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tyle1"/>
        <w:tblpPr w:leftFromText="180" w:rightFromText="180" w:vertAnchor="text" w:tblpX="108" w:tblpY="72"/>
        <w:tblW w:w="10173" w:type="dxa"/>
        <w:tblLayout w:type="fixed"/>
        <w:tblLook w:val="04A0" w:firstRow="1" w:lastRow="0" w:firstColumn="1" w:lastColumn="0" w:noHBand="0" w:noVBand="1"/>
      </w:tblPr>
      <w:tblGrid>
        <w:gridCol w:w="2093"/>
        <w:gridCol w:w="2020"/>
        <w:gridCol w:w="2020"/>
        <w:gridCol w:w="2020"/>
        <w:gridCol w:w="2020"/>
      </w:tblGrid>
      <w:tr w:rsidR="00A212CD" w:rsidRPr="004A7FEB" w14:paraId="253B591C" w14:textId="77777777" w:rsidTr="00A44E8A">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73" w:type="dxa"/>
            <w:gridSpan w:val="5"/>
            <w:tcBorders>
              <w:top w:val="single" w:sz="4" w:space="0" w:color="F26A21"/>
              <w:left w:val="single" w:sz="4" w:space="0" w:color="F26A21"/>
              <w:bottom w:val="single" w:sz="4" w:space="0" w:color="F26A21"/>
              <w:right w:val="single" w:sz="4" w:space="0" w:color="F26A21"/>
            </w:tcBorders>
            <w:shd w:val="clear" w:color="auto" w:fill="F26A21"/>
            <w:noWrap/>
            <w:vAlign w:val="center"/>
          </w:tcPr>
          <w:p w14:paraId="4723031D" w14:textId="77777777" w:rsidR="00A212CD" w:rsidRPr="004A7FEB" w:rsidRDefault="002821A1" w:rsidP="00EB36FE">
            <w:pPr>
              <w:pStyle w:val="Headingtable"/>
              <w:framePr w:hSpace="0" w:wrap="auto" w:vAnchor="margin" w:xAlign="left" w:yAlign="inline"/>
              <w:spacing w:beforeLines="20" w:before="48" w:afterLines="20" w:after="48"/>
              <w:rPr>
                <w:b/>
                <w:sz w:val="22"/>
                <w:szCs w:val="22"/>
              </w:rPr>
            </w:pPr>
            <w:r>
              <w:rPr>
                <w:b/>
                <w:szCs w:val="22"/>
              </w:rPr>
              <w:t>A</w:t>
            </w:r>
            <w:r w:rsidR="00662D29">
              <w:rPr>
                <w:b/>
                <w:szCs w:val="22"/>
              </w:rPr>
              <w:t>ssessment task</w:t>
            </w:r>
          </w:p>
        </w:tc>
      </w:tr>
      <w:tr w:rsidR="001104E1" w:rsidRPr="004A7FEB" w14:paraId="10627522" w14:textId="77777777" w:rsidTr="00A44E8A">
        <w:trPr>
          <w:trHeight w:val="35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F26A21"/>
            </w:tcBorders>
            <w:noWrap/>
          </w:tcPr>
          <w:p w14:paraId="70D65E63" w14:textId="77777777" w:rsidR="001104E1" w:rsidRPr="004A7FEB" w:rsidRDefault="001104E1" w:rsidP="00DF5EE8">
            <w:pPr>
              <w:spacing w:beforeLines="20" w:before="48" w:afterLines="20" w:after="48" w:line="240" w:lineRule="auto"/>
              <w:rPr>
                <w:rFonts w:asciiTheme="minorHAnsi" w:hAnsiTheme="minorHAnsi" w:cs="Calibri"/>
                <w:b w:val="0"/>
              </w:rPr>
            </w:pPr>
            <w:r w:rsidRPr="004A7FEB">
              <w:rPr>
                <w:rFonts w:asciiTheme="minorHAnsi" w:hAnsiTheme="minorHAnsi" w:cs="Calibri"/>
              </w:rPr>
              <w:t xml:space="preserve">Year level </w:t>
            </w:r>
          </w:p>
        </w:tc>
        <w:tc>
          <w:tcPr>
            <w:tcW w:w="8080" w:type="dxa"/>
            <w:gridSpan w:val="4"/>
            <w:tcBorders>
              <w:top w:val="single" w:sz="4" w:space="0" w:color="F26A21"/>
            </w:tcBorders>
            <w:noWrap/>
          </w:tcPr>
          <w:p w14:paraId="6AEFE649" w14:textId="77777777" w:rsidR="001104E1" w:rsidRPr="004A7FEB" w:rsidRDefault="00E478A6" w:rsidP="00DF5EE8">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7</w:t>
            </w:r>
          </w:p>
        </w:tc>
      </w:tr>
      <w:tr w:rsidR="001104E1" w:rsidRPr="004A7FEB" w14:paraId="01B38D27" w14:textId="77777777" w:rsidTr="00EB36FE">
        <w:trPr>
          <w:trHeight w:val="276"/>
        </w:trPr>
        <w:tc>
          <w:tcPr>
            <w:cnfStyle w:val="001000000000" w:firstRow="0" w:lastRow="0" w:firstColumn="1" w:lastColumn="0" w:oddVBand="0" w:evenVBand="0" w:oddHBand="0" w:evenHBand="0" w:firstRowFirstColumn="0" w:firstRowLastColumn="0" w:lastRowFirstColumn="0" w:lastRowLastColumn="0"/>
            <w:tcW w:w="2093" w:type="dxa"/>
            <w:noWrap/>
          </w:tcPr>
          <w:p w14:paraId="2C346182" w14:textId="77777777" w:rsidR="001104E1" w:rsidRPr="004A7FEB" w:rsidRDefault="001104E1" w:rsidP="00DF5EE8">
            <w:pPr>
              <w:spacing w:beforeLines="20" w:before="48" w:afterLines="20" w:after="48" w:line="240" w:lineRule="auto"/>
              <w:rPr>
                <w:rFonts w:asciiTheme="minorHAnsi" w:hAnsiTheme="minorHAnsi" w:cs="Calibri"/>
                <w:b w:val="0"/>
              </w:rPr>
            </w:pPr>
            <w:r w:rsidRPr="004A7FEB">
              <w:rPr>
                <w:rFonts w:asciiTheme="minorHAnsi" w:hAnsiTheme="minorHAnsi" w:cs="Calibri"/>
              </w:rPr>
              <w:t>Learning area</w:t>
            </w:r>
          </w:p>
        </w:tc>
        <w:tc>
          <w:tcPr>
            <w:tcW w:w="8080" w:type="dxa"/>
            <w:gridSpan w:val="4"/>
            <w:noWrap/>
          </w:tcPr>
          <w:p w14:paraId="708D8EFE" w14:textId="77777777" w:rsidR="001104E1" w:rsidRPr="004A7FEB" w:rsidRDefault="00053349" w:rsidP="00DF5EE8">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Mathematics</w:t>
            </w:r>
          </w:p>
        </w:tc>
      </w:tr>
      <w:tr w:rsidR="001104E1" w:rsidRPr="004A7FEB" w14:paraId="3AD16858" w14:textId="77777777" w:rsidTr="00EB36FE">
        <w:trPr>
          <w:trHeight w:val="202"/>
        </w:trPr>
        <w:tc>
          <w:tcPr>
            <w:cnfStyle w:val="001000000000" w:firstRow="0" w:lastRow="0" w:firstColumn="1" w:lastColumn="0" w:oddVBand="0" w:evenVBand="0" w:oddHBand="0" w:evenHBand="0" w:firstRowFirstColumn="0" w:firstRowLastColumn="0" w:lastRowFirstColumn="0" w:lastRowLastColumn="0"/>
            <w:tcW w:w="2093" w:type="dxa"/>
            <w:noWrap/>
          </w:tcPr>
          <w:p w14:paraId="603AD3C7" w14:textId="77777777" w:rsidR="001104E1" w:rsidRPr="004A7FEB" w:rsidRDefault="001104E1" w:rsidP="00DF5EE8">
            <w:pPr>
              <w:spacing w:beforeLines="20" w:before="48" w:afterLines="20" w:after="48" w:line="240" w:lineRule="auto"/>
              <w:rPr>
                <w:rFonts w:asciiTheme="minorHAnsi" w:hAnsiTheme="minorHAnsi" w:cs="Calibri"/>
                <w:b w:val="0"/>
              </w:rPr>
            </w:pPr>
            <w:r w:rsidRPr="004A7FEB">
              <w:rPr>
                <w:rFonts w:asciiTheme="minorHAnsi" w:hAnsiTheme="minorHAnsi" w:cs="Calibri"/>
              </w:rPr>
              <w:t>Subject</w:t>
            </w:r>
          </w:p>
        </w:tc>
        <w:tc>
          <w:tcPr>
            <w:tcW w:w="8080" w:type="dxa"/>
            <w:gridSpan w:val="4"/>
            <w:noWrap/>
          </w:tcPr>
          <w:p w14:paraId="4BDB657E" w14:textId="77777777" w:rsidR="001104E1" w:rsidRPr="007E6F44" w:rsidRDefault="00053349" w:rsidP="00DF5EE8">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Statistics and Probability</w:t>
            </w:r>
          </w:p>
        </w:tc>
      </w:tr>
      <w:tr w:rsidR="001104E1" w:rsidRPr="004A7FEB" w14:paraId="3E88271C" w14:textId="77777777" w:rsidTr="00A44E8A">
        <w:trPr>
          <w:trHeight w:val="27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F26A21"/>
            </w:tcBorders>
            <w:noWrap/>
          </w:tcPr>
          <w:p w14:paraId="0E9CBC15" w14:textId="77777777" w:rsidR="001104E1" w:rsidRPr="004A7FEB" w:rsidRDefault="001104E1" w:rsidP="00DF5EE8">
            <w:pPr>
              <w:spacing w:beforeLines="20" w:before="48" w:afterLines="20" w:after="48" w:line="240" w:lineRule="auto"/>
              <w:rPr>
                <w:rFonts w:asciiTheme="minorHAnsi" w:hAnsiTheme="minorHAnsi" w:cs="Calibri"/>
                <w:b w:val="0"/>
              </w:rPr>
            </w:pPr>
            <w:r w:rsidRPr="004A7FEB">
              <w:rPr>
                <w:rFonts w:asciiTheme="minorHAnsi" w:hAnsiTheme="minorHAnsi" w:cs="Calibri"/>
              </w:rPr>
              <w:t>Title of task</w:t>
            </w:r>
          </w:p>
        </w:tc>
        <w:tc>
          <w:tcPr>
            <w:tcW w:w="8080" w:type="dxa"/>
            <w:gridSpan w:val="4"/>
            <w:tcBorders>
              <w:bottom w:val="single" w:sz="4" w:space="0" w:color="F26A21"/>
            </w:tcBorders>
            <w:noWrap/>
          </w:tcPr>
          <w:p w14:paraId="2DE82961" w14:textId="77777777" w:rsidR="001104E1" w:rsidRPr="007E6F44" w:rsidRDefault="00E478A6" w:rsidP="003C69C8">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Probability</w:t>
            </w:r>
            <w:r w:rsidR="003C69C8">
              <w:rPr>
                <w:rFonts w:cs="Calibri"/>
              </w:rPr>
              <w:t xml:space="preserve"> of a variety of events</w:t>
            </w:r>
          </w:p>
        </w:tc>
      </w:tr>
      <w:tr w:rsidR="00A212CD" w:rsidRPr="004A7FEB" w14:paraId="2DF1E8B0" w14:textId="77777777" w:rsidTr="00A44E8A">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5"/>
            <w:tcBorders>
              <w:top w:val="single" w:sz="4" w:space="0" w:color="F26A21"/>
              <w:left w:val="single" w:sz="4" w:space="0" w:color="F26A21"/>
              <w:bottom w:val="single" w:sz="4" w:space="0" w:color="F26A21"/>
              <w:right w:val="single" w:sz="4" w:space="0" w:color="F26A21"/>
            </w:tcBorders>
            <w:shd w:val="clear" w:color="auto" w:fill="F26A21"/>
            <w:noWrap/>
            <w:vAlign w:val="center"/>
          </w:tcPr>
          <w:p w14:paraId="085131D8" w14:textId="53E17CCD" w:rsidR="00A212CD" w:rsidRPr="00A44E8A" w:rsidRDefault="00A44E8A" w:rsidP="00DF5EE8">
            <w:pPr>
              <w:pStyle w:val="Headingtable"/>
              <w:framePr w:hSpace="0" w:wrap="auto" w:vAnchor="margin" w:xAlign="left" w:yAlign="inline"/>
              <w:spacing w:beforeLines="20" w:before="48" w:afterLines="20" w:after="48"/>
              <w:rPr>
                <w:b/>
                <w:sz w:val="22"/>
                <w:szCs w:val="22"/>
              </w:rPr>
            </w:pPr>
            <w:r w:rsidRPr="00A44E8A">
              <w:rPr>
                <w:b/>
              </w:rPr>
              <w:t>Task</w:t>
            </w:r>
            <w:r>
              <w:rPr>
                <w:b/>
              </w:rPr>
              <w:t xml:space="preserve"> details</w:t>
            </w:r>
          </w:p>
        </w:tc>
      </w:tr>
      <w:tr w:rsidR="001104E1" w:rsidRPr="004A7FEB" w14:paraId="784A60AF" w14:textId="77777777" w:rsidTr="00A44E8A">
        <w:trPr>
          <w:trHeight w:val="20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F26A21"/>
              <w:bottom w:val="single" w:sz="4" w:space="0" w:color="auto"/>
            </w:tcBorders>
            <w:noWrap/>
          </w:tcPr>
          <w:p w14:paraId="34786AC6" w14:textId="77777777" w:rsidR="001104E1" w:rsidRPr="004A7FEB" w:rsidRDefault="001104E1" w:rsidP="00DF5EE8">
            <w:pPr>
              <w:spacing w:beforeLines="20" w:before="48" w:afterLines="20" w:after="48" w:line="240" w:lineRule="auto"/>
              <w:rPr>
                <w:rFonts w:asciiTheme="minorHAnsi" w:hAnsiTheme="minorHAnsi" w:cs="Calibri"/>
                <w:b w:val="0"/>
              </w:rPr>
            </w:pPr>
            <w:r w:rsidRPr="004A7FEB">
              <w:rPr>
                <w:rFonts w:asciiTheme="minorHAnsi" w:hAnsiTheme="minorHAnsi" w:cs="Calibri"/>
              </w:rPr>
              <w:t xml:space="preserve">Description of task </w:t>
            </w:r>
          </w:p>
        </w:tc>
        <w:tc>
          <w:tcPr>
            <w:tcW w:w="8080" w:type="dxa"/>
            <w:gridSpan w:val="4"/>
            <w:tcBorders>
              <w:top w:val="single" w:sz="4" w:space="0" w:color="F26A21"/>
              <w:bottom w:val="single" w:sz="4" w:space="0" w:color="auto"/>
            </w:tcBorders>
            <w:noWrap/>
          </w:tcPr>
          <w:p w14:paraId="0AA508AC" w14:textId="77777777" w:rsidR="001104E1" w:rsidRPr="004A7FEB" w:rsidRDefault="00D8009E" w:rsidP="003C69C8">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Students will </w:t>
            </w:r>
            <w:r w:rsidR="00E478A6">
              <w:rPr>
                <w:rFonts w:cs="Calibri"/>
              </w:rPr>
              <w:t>construct sample spaces</w:t>
            </w:r>
            <w:r w:rsidR="00A55A0E">
              <w:rPr>
                <w:rFonts w:cs="Calibri"/>
              </w:rPr>
              <w:t xml:space="preserve">, interpret and </w:t>
            </w:r>
            <w:r w:rsidR="003C69C8">
              <w:rPr>
                <w:rFonts w:cs="Calibri"/>
              </w:rPr>
              <w:t xml:space="preserve">determine probabilities for a variety of events. </w:t>
            </w:r>
            <w:r>
              <w:rPr>
                <w:rFonts w:cs="Calibri"/>
              </w:rPr>
              <w:t xml:space="preserve">They will be </w:t>
            </w:r>
            <w:r w:rsidR="00E478A6">
              <w:rPr>
                <w:rFonts w:cs="Calibri"/>
              </w:rPr>
              <w:t xml:space="preserve">assigning </w:t>
            </w:r>
            <w:r>
              <w:rPr>
                <w:rFonts w:cs="Calibri"/>
              </w:rPr>
              <w:t xml:space="preserve">probabilities using simple fractions, decimals </w:t>
            </w:r>
            <w:r w:rsidR="003C69C8">
              <w:rPr>
                <w:rFonts w:cs="Calibri"/>
              </w:rPr>
              <w:t>or</w:t>
            </w:r>
            <w:r>
              <w:rPr>
                <w:rFonts w:cs="Calibri"/>
              </w:rPr>
              <w:t xml:space="preserve"> percentages. </w:t>
            </w:r>
          </w:p>
        </w:tc>
      </w:tr>
      <w:tr w:rsidR="001104E1" w:rsidRPr="004A7FEB" w14:paraId="59DCE1D4" w14:textId="77777777" w:rsidTr="00EB36FE">
        <w:trPr>
          <w:trHeight w:val="298"/>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14:paraId="586C0E3D" w14:textId="77777777" w:rsidR="001104E1" w:rsidRPr="004A7FEB" w:rsidRDefault="001104E1" w:rsidP="00DF5EE8">
            <w:pPr>
              <w:spacing w:beforeLines="20" w:before="48" w:afterLines="20" w:after="48" w:line="240" w:lineRule="auto"/>
              <w:rPr>
                <w:rFonts w:asciiTheme="minorHAnsi" w:hAnsiTheme="minorHAnsi" w:cs="Calibri"/>
                <w:b w:val="0"/>
              </w:rPr>
            </w:pPr>
            <w:r w:rsidRPr="004A7FEB">
              <w:rPr>
                <w:rFonts w:asciiTheme="minorHAnsi" w:hAnsiTheme="minorHAnsi" w:cs="Calibri"/>
              </w:rPr>
              <w:t>Type of assessment</w:t>
            </w:r>
          </w:p>
        </w:tc>
        <w:tc>
          <w:tcPr>
            <w:tcW w:w="8080" w:type="dxa"/>
            <w:gridSpan w:val="4"/>
            <w:tcBorders>
              <w:top w:val="single" w:sz="4" w:space="0" w:color="auto"/>
              <w:bottom w:val="single" w:sz="4" w:space="0" w:color="auto"/>
            </w:tcBorders>
            <w:noWrap/>
          </w:tcPr>
          <w:p w14:paraId="446B0CF5" w14:textId="77777777" w:rsidR="001104E1" w:rsidRPr="004A7FEB" w:rsidRDefault="00D8009E" w:rsidP="00DF5EE8">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Summative</w:t>
            </w:r>
          </w:p>
        </w:tc>
      </w:tr>
      <w:tr w:rsidR="001104E1" w:rsidRPr="004A7FEB" w14:paraId="21BC8E04" w14:textId="77777777" w:rsidTr="00EB36FE">
        <w:trPr>
          <w:trHeight w:val="47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14:paraId="09D05F28" w14:textId="77777777" w:rsidR="001104E1" w:rsidRPr="004A7FEB" w:rsidRDefault="001104E1" w:rsidP="00DF5EE8">
            <w:pPr>
              <w:spacing w:beforeLines="20" w:before="48" w:afterLines="20" w:after="48" w:line="240" w:lineRule="auto"/>
              <w:rPr>
                <w:rFonts w:asciiTheme="minorHAnsi" w:hAnsiTheme="minorHAnsi" w:cs="Calibri"/>
                <w:b w:val="0"/>
              </w:rPr>
            </w:pPr>
            <w:r w:rsidRPr="004A7FEB">
              <w:rPr>
                <w:rFonts w:asciiTheme="minorHAnsi" w:hAnsiTheme="minorHAnsi" w:cs="Calibri"/>
              </w:rPr>
              <w:t>Purpose of assessment</w:t>
            </w:r>
          </w:p>
        </w:tc>
        <w:tc>
          <w:tcPr>
            <w:tcW w:w="8080" w:type="dxa"/>
            <w:gridSpan w:val="4"/>
            <w:tcBorders>
              <w:top w:val="single" w:sz="4" w:space="0" w:color="auto"/>
              <w:bottom w:val="single" w:sz="4" w:space="0" w:color="auto"/>
            </w:tcBorders>
            <w:noWrap/>
          </w:tcPr>
          <w:p w14:paraId="19DF2C8B" w14:textId="77777777" w:rsidR="001104E1" w:rsidRPr="004A7FEB" w:rsidRDefault="00D8009E" w:rsidP="00DF5EE8">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To inform moderation practices</w:t>
            </w:r>
          </w:p>
        </w:tc>
      </w:tr>
      <w:tr w:rsidR="001104E1" w:rsidRPr="004A7FEB" w14:paraId="722352A2" w14:textId="77777777" w:rsidTr="00EB36FE">
        <w:trPr>
          <w:trHeight w:val="408"/>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14:paraId="59A0E7CC" w14:textId="77777777" w:rsidR="001104E1" w:rsidRPr="004A7FEB" w:rsidRDefault="001104E1" w:rsidP="00DF5EE8">
            <w:pPr>
              <w:spacing w:beforeLines="20" w:before="48" w:afterLines="20" w:after="48" w:line="240" w:lineRule="auto"/>
              <w:rPr>
                <w:rFonts w:asciiTheme="minorHAnsi" w:hAnsiTheme="minorHAnsi" w:cs="Calibri"/>
                <w:b w:val="0"/>
              </w:rPr>
            </w:pPr>
            <w:r w:rsidRPr="004A7FEB">
              <w:rPr>
                <w:rFonts w:asciiTheme="minorHAnsi" w:hAnsiTheme="minorHAnsi" w:cs="Calibri"/>
              </w:rPr>
              <w:t>Assessment strategy</w:t>
            </w:r>
          </w:p>
        </w:tc>
        <w:tc>
          <w:tcPr>
            <w:tcW w:w="8080" w:type="dxa"/>
            <w:gridSpan w:val="4"/>
            <w:tcBorders>
              <w:top w:val="single" w:sz="4" w:space="0" w:color="auto"/>
              <w:bottom w:val="single" w:sz="4" w:space="0" w:color="auto"/>
            </w:tcBorders>
            <w:noWrap/>
          </w:tcPr>
          <w:p w14:paraId="0CE96DBB" w14:textId="77777777" w:rsidR="00F661A5" w:rsidRPr="004A7FEB" w:rsidRDefault="00D8009E" w:rsidP="00DF5EE8">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Written</w:t>
            </w:r>
          </w:p>
        </w:tc>
      </w:tr>
      <w:tr w:rsidR="001104E1" w:rsidRPr="004A7FEB" w14:paraId="0BB2B022" w14:textId="77777777" w:rsidTr="00EB36FE">
        <w:trPr>
          <w:trHeight w:val="64"/>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14:paraId="5025F76E" w14:textId="77777777" w:rsidR="001104E1" w:rsidRPr="004A7FEB" w:rsidRDefault="001104E1" w:rsidP="00DF5EE8">
            <w:pPr>
              <w:spacing w:beforeLines="20" w:before="48" w:afterLines="20" w:after="48" w:line="240" w:lineRule="auto"/>
              <w:rPr>
                <w:rFonts w:asciiTheme="minorHAnsi" w:hAnsiTheme="minorHAnsi" w:cs="Calibri"/>
                <w:b w:val="0"/>
              </w:rPr>
            </w:pPr>
            <w:r w:rsidRPr="004A7FEB">
              <w:rPr>
                <w:rFonts w:asciiTheme="minorHAnsi" w:hAnsiTheme="minorHAnsi" w:cs="Calibri"/>
              </w:rPr>
              <w:t>Evidence to be collected</w:t>
            </w:r>
          </w:p>
        </w:tc>
        <w:tc>
          <w:tcPr>
            <w:tcW w:w="8080" w:type="dxa"/>
            <w:gridSpan w:val="4"/>
            <w:tcBorders>
              <w:top w:val="single" w:sz="4" w:space="0" w:color="auto"/>
              <w:bottom w:val="single" w:sz="4" w:space="0" w:color="auto"/>
            </w:tcBorders>
            <w:noWrap/>
          </w:tcPr>
          <w:p w14:paraId="5B920410" w14:textId="77777777" w:rsidR="00F661A5" w:rsidRPr="004A7FEB" w:rsidRDefault="00E478A6" w:rsidP="00D8009E">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Responses to tasks</w:t>
            </w:r>
          </w:p>
        </w:tc>
      </w:tr>
      <w:tr w:rsidR="001104E1" w:rsidRPr="004A7FEB" w14:paraId="78A77C54" w14:textId="77777777" w:rsidTr="00A44E8A">
        <w:trPr>
          <w:trHeight w:val="164"/>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F26A21"/>
            </w:tcBorders>
            <w:noWrap/>
          </w:tcPr>
          <w:p w14:paraId="611BC56B" w14:textId="77777777" w:rsidR="001104E1" w:rsidRPr="004A7FEB" w:rsidRDefault="001104E1" w:rsidP="00DF5EE8">
            <w:pPr>
              <w:spacing w:beforeLines="20" w:before="48" w:afterLines="20" w:after="48" w:line="240" w:lineRule="auto"/>
              <w:rPr>
                <w:rFonts w:asciiTheme="minorHAnsi" w:hAnsiTheme="minorHAnsi" w:cs="Calibri"/>
                <w:b w:val="0"/>
              </w:rPr>
            </w:pPr>
            <w:r w:rsidRPr="004A7FEB">
              <w:rPr>
                <w:rFonts w:asciiTheme="minorHAnsi" w:hAnsiTheme="minorHAnsi" w:cs="Calibri"/>
              </w:rPr>
              <w:t>Suggested time</w:t>
            </w:r>
          </w:p>
        </w:tc>
        <w:tc>
          <w:tcPr>
            <w:tcW w:w="8080" w:type="dxa"/>
            <w:gridSpan w:val="4"/>
            <w:tcBorders>
              <w:top w:val="single" w:sz="4" w:space="0" w:color="auto"/>
              <w:bottom w:val="single" w:sz="4" w:space="0" w:color="F26A21"/>
            </w:tcBorders>
            <w:noWrap/>
          </w:tcPr>
          <w:p w14:paraId="01717523" w14:textId="77777777" w:rsidR="00F661A5" w:rsidRPr="004A7FEB" w:rsidRDefault="00C00326" w:rsidP="00DF5EE8">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50 minute</w:t>
            </w:r>
            <w:r w:rsidR="009D55B4">
              <w:rPr>
                <w:rFonts w:cs="Calibri"/>
              </w:rPr>
              <w:t xml:space="preserve">s </w:t>
            </w:r>
          </w:p>
        </w:tc>
      </w:tr>
      <w:tr w:rsidR="00853CD0" w:rsidRPr="004A7FEB" w14:paraId="2576AD8C" w14:textId="77777777" w:rsidTr="00A44E8A">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5"/>
            <w:tcBorders>
              <w:top w:val="single" w:sz="4" w:space="0" w:color="F26A21"/>
              <w:left w:val="single" w:sz="4" w:space="0" w:color="F26A21"/>
              <w:bottom w:val="single" w:sz="4" w:space="0" w:color="F26A21"/>
              <w:right w:val="single" w:sz="4" w:space="0" w:color="F26A21"/>
            </w:tcBorders>
            <w:shd w:val="clear" w:color="auto" w:fill="F26A21"/>
            <w:noWrap/>
            <w:vAlign w:val="center"/>
          </w:tcPr>
          <w:p w14:paraId="4C59A0B2" w14:textId="7302F798" w:rsidR="00853CD0" w:rsidRPr="00A44E8A" w:rsidRDefault="00A44E8A" w:rsidP="00DF5EE8">
            <w:pPr>
              <w:pStyle w:val="Headingtable"/>
              <w:framePr w:hSpace="0" w:wrap="auto" w:vAnchor="margin" w:xAlign="left" w:yAlign="inline"/>
              <w:spacing w:beforeLines="20" w:before="48" w:afterLines="20" w:after="48"/>
              <w:rPr>
                <w:b/>
                <w:sz w:val="22"/>
                <w:szCs w:val="22"/>
              </w:rPr>
            </w:pPr>
            <w:r>
              <w:rPr>
                <w:b/>
              </w:rPr>
              <w:t>Content description</w:t>
            </w:r>
          </w:p>
        </w:tc>
      </w:tr>
      <w:tr w:rsidR="00853CD0" w:rsidRPr="004A7FEB" w14:paraId="0ADF39B4" w14:textId="77777777" w:rsidTr="00A44E8A">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F26A21"/>
              <w:bottom w:val="single" w:sz="4" w:space="0" w:color="auto"/>
            </w:tcBorders>
            <w:noWrap/>
          </w:tcPr>
          <w:p w14:paraId="54ECA861" w14:textId="77777777" w:rsidR="00853CD0" w:rsidRPr="004A7FEB" w:rsidRDefault="00853CD0" w:rsidP="00DF5EE8">
            <w:pPr>
              <w:spacing w:beforeLines="20" w:before="48" w:afterLines="20" w:after="48" w:line="240" w:lineRule="auto"/>
              <w:rPr>
                <w:rFonts w:asciiTheme="minorHAnsi" w:hAnsiTheme="minorHAnsi" w:cs="Calibri"/>
                <w:b w:val="0"/>
              </w:rPr>
            </w:pPr>
            <w:r w:rsidRPr="004A7FEB">
              <w:rPr>
                <w:rFonts w:asciiTheme="minorHAnsi" w:hAnsiTheme="minorHAnsi" w:cs="Calibri"/>
              </w:rPr>
              <w:t>Content from the Western Australian Curriculum</w:t>
            </w:r>
          </w:p>
        </w:tc>
        <w:tc>
          <w:tcPr>
            <w:tcW w:w="8080" w:type="dxa"/>
            <w:gridSpan w:val="4"/>
            <w:tcBorders>
              <w:top w:val="single" w:sz="4" w:space="0" w:color="F26A21"/>
              <w:bottom w:val="single" w:sz="4" w:space="0" w:color="auto"/>
            </w:tcBorders>
            <w:noWrap/>
          </w:tcPr>
          <w:p w14:paraId="160466E2" w14:textId="31782F34" w:rsidR="0075233E" w:rsidRPr="00BC5A27" w:rsidRDefault="00C56048" w:rsidP="00DF5EE8">
            <w:pPr>
              <w:spacing w:before="20" w:after="20"/>
              <w:cnfStyle w:val="000000000000" w:firstRow="0" w:lastRow="0" w:firstColumn="0" w:lastColumn="0" w:oddVBand="0" w:evenVBand="0" w:oddHBand="0" w:evenHBand="0" w:firstRowFirstColumn="0" w:firstRowLastColumn="0" w:lastRowFirstColumn="0" w:lastRowLastColumn="0"/>
              <w:rPr>
                <w:rFonts w:cs="Calibri"/>
              </w:rPr>
            </w:pPr>
            <w:r w:rsidRPr="00BC5A27">
              <w:rPr>
                <w:rFonts w:cs="Calibri"/>
              </w:rPr>
              <w:t xml:space="preserve">Construct </w:t>
            </w:r>
            <w:r w:rsidR="00E478A6" w:rsidRPr="00BC5A27">
              <w:rPr>
                <w:rFonts w:cs="Calibri"/>
              </w:rPr>
              <w:t>sample</w:t>
            </w:r>
            <w:r w:rsidRPr="00BC5A27">
              <w:rPr>
                <w:rFonts w:cs="Calibri"/>
              </w:rPr>
              <w:t xml:space="preserve"> </w:t>
            </w:r>
            <w:r w:rsidR="00E478A6" w:rsidRPr="00BC5A27">
              <w:rPr>
                <w:rFonts w:cs="Calibri"/>
              </w:rPr>
              <w:t>spaces f</w:t>
            </w:r>
            <w:r w:rsidRPr="00BC5A27">
              <w:rPr>
                <w:rFonts w:cs="Calibri"/>
              </w:rPr>
              <w:t xml:space="preserve">or single-step experiments with </w:t>
            </w:r>
            <w:r w:rsidR="00E478A6" w:rsidRPr="00BC5A27">
              <w:rPr>
                <w:rFonts w:cs="Calibri"/>
              </w:rPr>
              <w:t>equally likely outcomes</w:t>
            </w:r>
          </w:p>
          <w:p w14:paraId="41EBB72E" w14:textId="77777777" w:rsidR="00E478A6" w:rsidRPr="009A51DB" w:rsidRDefault="00E478A6" w:rsidP="00DF5EE8">
            <w:pPr>
              <w:spacing w:before="20" w:after="20"/>
              <w:cnfStyle w:val="000000000000" w:firstRow="0" w:lastRow="0" w:firstColumn="0" w:lastColumn="0" w:oddVBand="0" w:evenVBand="0" w:oddHBand="0" w:evenHBand="0" w:firstRowFirstColumn="0" w:firstRowLastColumn="0" w:lastRowFirstColumn="0" w:lastRowLastColumn="0"/>
              <w:rPr>
                <w:color w:val="000000"/>
                <w:lang w:eastAsia="zh-CN"/>
              </w:rPr>
            </w:pPr>
            <w:r w:rsidRPr="00BC5A27">
              <w:rPr>
                <w:rFonts w:cs="Calibri"/>
              </w:rPr>
              <w:t>Assign probabilities to the outcomes of events and determine probabilities for events</w:t>
            </w:r>
          </w:p>
        </w:tc>
      </w:tr>
      <w:tr w:rsidR="008D3BF5" w:rsidRPr="004A7FEB" w14:paraId="52CCCE53" w14:textId="77777777" w:rsidTr="00A44E8A">
        <w:trPr>
          <w:trHeight w:val="129"/>
        </w:trPr>
        <w:tc>
          <w:tcPr>
            <w:cnfStyle w:val="001000000000" w:firstRow="0" w:lastRow="0" w:firstColumn="1" w:lastColumn="0" w:oddVBand="0" w:evenVBand="0" w:oddHBand="0" w:evenHBand="0" w:firstRowFirstColumn="0" w:firstRowLastColumn="0" w:lastRowFirstColumn="0" w:lastRowLastColumn="0"/>
            <w:tcW w:w="2093" w:type="dxa"/>
            <w:vMerge w:val="restart"/>
            <w:tcBorders>
              <w:top w:val="single" w:sz="4" w:space="0" w:color="auto"/>
              <w:bottom w:val="single" w:sz="4" w:space="0" w:color="auto"/>
            </w:tcBorders>
            <w:noWrap/>
          </w:tcPr>
          <w:p w14:paraId="30B567A3" w14:textId="77777777" w:rsidR="008D3BF5" w:rsidRPr="004A7FEB" w:rsidRDefault="008D3BF5" w:rsidP="00DF5EE8">
            <w:pPr>
              <w:spacing w:beforeLines="20" w:before="48" w:afterLines="20" w:after="48" w:line="240" w:lineRule="auto"/>
              <w:rPr>
                <w:rFonts w:asciiTheme="minorHAnsi" w:hAnsiTheme="minorHAnsi" w:cs="Calibri"/>
              </w:rPr>
            </w:pPr>
            <w:r>
              <w:rPr>
                <w:rFonts w:asciiTheme="minorHAnsi" w:hAnsiTheme="minorHAnsi" w:cs="Calibri"/>
              </w:rPr>
              <w:t>Proficiencies</w:t>
            </w:r>
          </w:p>
        </w:tc>
        <w:tc>
          <w:tcPr>
            <w:tcW w:w="2020" w:type="dxa"/>
            <w:tcBorders>
              <w:top w:val="single" w:sz="4" w:space="0" w:color="auto"/>
              <w:bottom w:val="single" w:sz="4" w:space="0" w:color="auto"/>
            </w:tcBorders>
            <w:noWrap/>
            <w:vAlign w:val="center"/>
          </w:tcPr>
          <w:p w14:paraId="3A55A95D" w14:textId="77777777" w:rsidR="008D3BF5" w:rsidRPr="0075233E" w:rsidRDefault="008D3BF5" w:rsidP="008D3BF5">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Understanding</w:t>
            </w:r>
          </w:p>
        </w:tc>
        <w:tc>
          <w:tcPr>
            <w:tcW w:w="2020" w:type="dxa"/>
            <w:tcBorders>
              <w:top w:val="single" w:sz="4" w:space="0" w:color="auto"/>
              <w:bottom w:val="single" w:sz="4" w:space="0" w:color="auto"/>
            </w:tcBorders>
            <w:vAlign w:val="center"/>
          </w:tcPr>
          <w:p w14:paraId="034F23C3" w14:textId="77777777" w:rsidR="008D3BF5" w:rsidRPr="0075233E" w:rsidRDefault="008D3BF5" w:rsidP="008D3BF5">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Fluency</w:t>
            </w:r>
          </w:p>
        </w:tc>
        <w:tc>
          <w:tcPr>
            <w:tcW w:w="2020" w:type="dxa"/>
            <w:tcBorders>
              <w:top w:val="single" w:sz="4" w:space="0" w:color="auto"/>
              <w:bottom w:val="single" w:sz="4" w:space="0" w:color="auto"/>
            </w:tcBorders>
            <w:vAlign w:val="center"/>
          </w:tcPr>
          <w:p w14:paraId="0E1BB48D" w14:textId="77777777" w:rsidR="008D3BF5" w:rsidRPr="0075233E" w:rsidRDefault="008D3BF5" w:rsidP="008D3BF5">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Problem solving</w:t>
            </w:r>
          </w:p>
        </w:tc>
        <w:tc>
          <w:tcPr>
            <w:tcW w:w="2020" w:type="dxa"/>
            <w:tcBorders>
              <w:top w:val="single" w:sz="4" w:space="0" w:color="auto"/>
              <w:bottom w:val="single" w:sz="4" w:space="0" w:color="auto"/>
            </w:tcBorders>
            <w:vAlign w:val="center"/>
          </w:tcPr>
          <w:p w14:paraId="57EA4E5B" w14:textId="77777777" w:rsidR="008D3BF5" w:rsidRPr="0075233E" w:rsidRDefault="008D3BF5" w:rsidP="008D3BF5">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Reasoning</w:t>
            </w:r>
          </w:p>
        </w:tc>
      </w:tr>
      <w:tr w:rsidR="008D3BF5" w:rsidRPr="004A7FEB" w14:paraId="32BAB75C" w14:textId="77777777" w:rsidTr="00A44E8A">
        <w:trPr>
          <w:trHeight w:val="128"/>
        </w:trPr>
        <w:tc>
          <w:tcPr>
            <w:cnfStyle w:val="001000000000" w:firstRow="0" w:lastRow="0" w:firstColumn="1" w:lastColumn="0" w:oddVBand="0" w:evenVBand="0" w:oddHBand="0" w:evenHBand="0" w:firstRowFirstColumn="0" w:firstRowLastColumn="0" w:lastRowFirstColumn="0" w:lastRowLastColumn="0"/>
            <w:tcW w:w="2093" w:type="dxa"/>
            <w:vMerge/>
            <w:tcBorders>
              <w:top w:val="single" w:sz="4" w:space="0" w:color="auto"/>
              <w:bottom w:val="single" w:sz="4" w:space="0" w:color="F26A21"/>
            </w:tcBorders>
            <w:noWrap/>
          </w:tcPr>
          <w:p w14:paraId="16143B1E" w14:textId="77777777" w:rsidR="008D3BF5" w:rsidRDefault="008D3BF5" w:rsidP="00DF5EE8">
            <w:pPr>
              <w:spacing w:beforeLines="20" w:before="48" w:afterLines="20" w:after="48" w:line="240" w:lineRule="auto"/>
              <w:rPr>
                <w:rFonts w:asciiTheme="minorHAnsi" w:hAnsiTheme="minorHAnsi" w:cs="Calibri"/>
              </w:rPr>
            </w:pPr>
          </w:p>
        </w:tc>
        <w:tc>
          <w:tcPr>
            <w:tcW w:w="2020" w:type="dxa"/>
            <w:tcBorders>
              <w:top w:val="single" w:sz="4" w:space="0" w:color="auto"/>
              <w:bottom w:val="single" w:sz="4" w:space="0" w:color="F26A21"/>
            </w:tcBorders>
            <w:noWrap/>
            <w:vAlign w:val="center"/>
          </w:tcPr>
          <w:p w14:paraId="212CB622" w14:textId="77777777" w:rsidR="008D3BF5" w:rsidRPr="0075233E" w:rsidRDefault="008D3BF5" w:rsidP="008D3BF5">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sym w:font="Wingdings" w:char="F0FC"/>
            </w:r>
          </w:p>
        </w:tc>
        <w:tc>
          <w:tcPr>
            <w:tcW w:w="2020" w:type="dxa"/>
            <w:tcBorders>
              <w:top w:val="single" w:sz="4" w:space="0" w:color="auto"/>
              <w:bottom w:val="single" w:sz="4" w:space="0" w:color="F26A21"/>
            </w:tcBorders>
            <w:vAlign w:val="center"/>
          </w:tcPr>
          <w:p w14:paraId="4B53EDB9" w14:textId="77777777" w:rsidR="008D3BF5" w:rsidRPr="0075233E" w:rsidRDefault="008D3BF5" w:rsidP="008D3BF5">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sym w:font="Wingdings" w:char="F0FC"/>
            </w:r>
          </w:p>
        </w:tc>
        <w:tc>
          <w:tcPr>
            <w:tcW w:w="2020" w:type="dxa"/>
            <w:tcBorders>
              <w:top w:val="single" w:sz="4" w:space="0" w:color="auto"/>
              <w:bottom w:val="single" w:sz="4" w:space="0" w:color="F26A21"/>
            </w:tcBorders>
            <w:vAlign w:val="center"/>
          </w:tcPr>
          <w:p w14:paraId="6DD3B4F6" w14:textId="77777777" w:rsidR="008D3BF5" w:rsidRPr="0075233E" w:rsidRDefault="008D3BF5" w:rsidP="008D3BF5">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sym w:font="Wingdings" w:char="F0FC"/>
            </w:r>
          </w:p>
        </w:tc>
        <w:tc>
          <w:tcPr>
            <w:tcW w:w="2020" w:type="dxa"/>
            <w:tcBorders>
              <w:top w:val="single" w:sz="4" w:space="0" w:color="auto"/>
              <w:bottom w:val="single" w:sz="4" w:space="0" w:color="F26A21"/>
            </w:tcBorders>
            <w:vAlign w:val="center"/>
          </w:tcPr>
          <w:p w14:paraId="6DD22AA4" w14:textId="77777777" w:rsidR="008D3BF5" w:rsidRPr="0075233E" w:rsidRDefault="008D3BF5" w:rsidP="008D3BF5">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sym w:font="Wingdings" w:char="F0FC"/>
            </w:r>
            <w:r>
              <w:rPr>
                <w:rFonts w:cs="Calibri"/>
              </w:rPr>
              <w:t xml:space="preserve"> </w:t>
            </w:r>
          </w:p>
        </w:tc>
      </w:tr>
      <w:tr w:rsidR="00853CD0" w:rsidRPr="004A7FEB" w14:paraId="1EE9FF2B" w14:textId="77777777" w:rsidTr="00A44E8A">
        <w:trPr>
          <w:trHeight w:val="146"/>
        </w:trPr>
        <w:tc>
          <w:tcPr>
            <w:cnfStyle w:val="001000000000" w:firstRow="0" w:lastRow="0" w:firstColumn="1" w:lastColumn="0" w:oddVBand="0" w:evenVBand="0" w:oddHBand="0" w:evenHBand="0" w:firstRowFirstColumn="0" w:firstRowLastColumn="0" w:lastRowFirstColumn="0" w:lastRowLastColumn="0"/>
            <w:tcW w:w="10173" w:type="dxa"/>
            <w:gridSpan w:val="5"/>
            <w:tcBorders>
              <w:top w:val="single" w:sz="4" w:space="0" w:color="F26A21"/>
              <w:left w:val="single" w:sz="4" w:space="0" w:color="F26A21"/>
              <w:bottom w:val="single" w:sz="4" w:space="0" w:color="F26A21"/>
              <w:right w:val="single" w:sz="4" w:space="0" w:color="F26A21"/>
            </w:tcBorders>
            <w:shd w:val="clear" w:color="auto" w:fill="F26A21"/>
            <w:noWrap/>
            <w:vAlign w:val="center"/>
          </w:tcPr>
          <w:p w14:paraId="40191FE9" w14:textId="77777777" w:rsidR="00853CD0" w:rsidRPr="004A7FEB" w:rsidRDefault="00B6562E" w:rsidP="00DF5EE8">
            <w:pPr>
              <w:spacing w:beforeLines="20" w:before="48" w:afterLines="20" w:after="48" w:line="240" w:lineRule="auto"/>
              <w:rPr>
                <w:rFonts w:asciiTheme="minorHAnsi" w:hAnsiTheme="minorHAnsi" w:cs="Arial"/>
              </w:rPr>
            </w:pPr>
            <w:r>
              <w:rPr>
                <w:rFonts w:asciiTheme="minorHAnsi" w:hAnsiTheme="minorHAnsi" w:cs="Calibri"/>
                <w:color w:val="FFFFFF"/>
                <w:sz w:val="28"/>
              </w:rPr>
              <w:t>Task p</w:t>
            </w:r>
            <w:r w:rsidR="00853CD0" w:rsidRPr="004A7FEB">
              <w:rPr>
                <w:rFonts w:asciiTheme="minorHAnsi" w:hAnsiTheme="minorHAnsi" w:cs="Calibri"/>
                <w:color w:val="FFFFFF"/>
                <w:sz w:val="28"/>
              </w:rPr>
              <w:t>reparation</w:t>
            </w:r>
          </w:p>
        </w:tc>
      </w:tr>
      <w:tr w:rsidR="00AA764A" w:rsidRPr="004A7FEB" w14:paraId="53B57A84" w14:textId="77777777" w:rsidTr="00A44E8A">
        <w:trPr>
          <w:trHeight w:val="133"/>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F26A21"/>
              <w:bottom w:val="single" w:sz="4" w:space="0" w:color="F26A21"/>
            </w:tcBorders>
            <w:noWrap/>
          </w:tcPr>
          <w:p w14:paraId="11EEE014" w14:textId="77777777" w:rsidR="00AA764A" w:rsidRPr="004A7FEB" w:rsidRDefault="00AA764A" w:rsidP="00DF5EE8">
            <w:pPr>
              <w:spacing w:beforeLines="20" w:before="48" w:afterLines="20" w:after="48" w:line="240" w:lineRule="auto"/>
              <w:rPr>
                <w:rFonts w:asciiTheme="minorHAnsi" w:hAnsiTheme="minorHAnsi" w:cs="Calibri"/>
              </w:rPr>
            </w:pPr>
            <w:r w:rsidRPr="004A7FEB">
              <w:rPr>
                <w:rFonts w:asciiTheme="minorHAnsi" w:hAnsiTheme="minorHAnsi" w:cs="Calibri"/>
              </w:rPr>
              <w:t xml:space="preserve">Prior learning </w:t>
            </w:r>
          </w:p>
        </w:tc>
        <w:tc>
          <w:tcPr>
            <w:tcW w:w="8080" w:type="dxa"/>
            <w:gridSpan w:val="4"/>
            <w:tcBorders>
              <w:top w:val="single" w:sz="4" w:space="0" w:color="F26A21"/>
              <w:bottom w:val="single" w:sz="4" w:space="0" w:color="F26A21"/>
            </w:tcBorders>
            <w:noWrap/>
          </w:tcPr>
          <w:p w14:paraId="14170F5F" w14:textId="3C18DBC1" w:rsidR="004A7FEB" w:rsidRPr="009A51DB" w:rsidRDefault="0075233E" w:rsidP="003254BA">
            <w:pPr>
              <w:spacing w:before="20"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Students will have experience in </w:t>
            </w:r>
            <w:r w:rsidR="003254BA">
              <w:rPr>
                <w:rFonts w:cs="Calibri"/>
              </w:rPr>
              <w:t>observing and listing</w:t>
            </w:r>
            <w:r>
              <w:rPr>
                <w:rFonts w:cs="Calibri"/>
              </w:rPr>
              <w:t xml:space="preserve"> outcomes of chance experimen</w:t>
            </w:r>
            <w:r w:rsidR="003254BA">
              <w:rPr>
                <w:rFonts w:cs="Calibri"/>
              </w:rPr>
              <w:t>ts with equally likely outcomes and</w:t>
            </w:r>
            <w:r>
              <w:rPr>
                <w:rFonts w:cs="Calibri"/>
              </w:rPr>
              <w:t xml:space="preserve"> assigning probabilities between 0 and 1. </w:t>
            </w:r>
            <w:r w:rsidR="003254BA">
              <w:rPr>
                <w:rFonts w:cs="Calibri"/>
              </w:rPr>
              <w:t>They will have conducted experiments of chance that demonstrated the larger the number of trials the closer the percentage frequency calculated from the experiment is likely to be the real or theoretical probability.</w:t>
            </w:r>
          </w:p>
        </w:tc>
      </w:tr>
      <w:tr w:rsidR="00B6562E" w:rsidRPr="00E56939" w14:paraId="0774F031" w14:textId="77777777" w:rsidTr="00340250">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5"/>
            <w:tcBorders>
              <w:top w:val="single" w:sz="4" w:space="0" w:color="F26A21"/>
              <w:left w:val="single" w:sz="4" w:space="0" w:color="F26A21"/>
              <w:bottom w:val="single" w:sz="4" w:space="0" w:color="F26A21"/>
              <w:right w:val="single" w:sz="4" w:space="0" w:color="F26A21"/>
            </w:tcBorders>
            <w:shd w:val="clear" w:color="auto" w:fill="F26A21"/>
            <w:noWrap/>
            <w:vAlign w:val="center"/>
          </w:tcPr>
          <w:p w14:paraId="7429ECF9" w14:textId="77777777" w:rsidR="00B6562E" w:rsidRPr="00E56939" w:rsidRDefault="00B6562E" w:rsidP="00DF5EE8">
            <w:pPr>
              <w:spacing w:beforeLines="20" w:before="48" w:afterLines="20" w:after="48" w:line="240" w:lineRule="auto"/>
              <w:rPr>
                <w:rFonts w:asciiTheme="minorHAnsi" w:hAnsiTheme="minorHAnsi" w:cs="Calibri"/>
              </w:rPr>
            </w:pPr>
            <w:r w:rsidRPr="00E56939">
              <w:rPr>
                <w:rFonts w:asciiTheme="minorHAnsi" w:hAnsiTheme="minorHAnsi" w:cs="Calibri"/>
                <w:color w:val="FFFFFF"/>
                <w:sz w:val="28"/>
                <w:szCs w:val="28"/>
              </w:rPr>
              <w:t>Assessment task</w:t>
            </w:r>
          </w:p>
        </w:tc>
      </w:tr>
      <w:tr w:rsidR="00B6562E" w:rsidRPr="00E56939" w14:paraId="51A4DFBD" w14:textId="77777777" w:rsidTr="00340250">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F26A21"/>
              <w:bottom w:val="single" w:sz="4" w:space="0" w:color="auto"/>
            </w:tcBorders>
            <w:noWrap/>
          </w:tcPr>
          <w:p w14:paraId="2C2F3249" w14:textId="77777777" w:rsidR="00B6562E" w:rsidRPr="00E56939" w:rsidRDefault="00B6562E" w:rsidP="00DF5EE8">
            <w:pPr>
              <w:spacing w:beforeLines="20" w:before="48" w:afterLines="20" w:after="48" w:line="240" w:lineRule="auto"/>
              <w:rPr>
                <w:rFonts w:asciiTheme="minorHAnsi" w:hAnsiTheme="minorHAnsi" w:cs="Calibri"/>
                <w:b w:val="0"/>
              </w:rPr>
            </w:pPr>
            <w:r w:rsidRPr="00E56939">
              <w:rPr>
                <w:rFonts w:asciiTheme="minorHAnsi" w:hAnsiTheme="minorHAnsi" w:cs="Calibri"/>
              </w:rPr>
              <w:t>Assessment conditions</w:t>
            </w:r>
          </w:p>
        </w:tc>
        <w:tc>
          <w:tcPr>
            <w:tcW w:w="8080" w:type="dxa"/>
            <w:gridSpan w:val="4"/>
            <w:tcBorders>
              <w:top w:val="single" w:sz="4" w:space="0" w:color="F26A21"/>
              <w:bottom w:val="single" w:sz="4" w:space="0" w:color="auto"/>
            </w:tcBorders>
            <w:noWrap/>
          </w:tcPr>
          <w:p w14:paraId="29A8F3FC" w14:textId="77777777" w:rsidR="00B6562E" w:rsidRPr="00E56939" w:rsidRDefault="0075233E" w:rsidP="00DF5EE8">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This is an individual, in-class assessment</w:t>
            </w:r>
          </w:p>
        </w:tc>
      </w:tr>
      <w:tr w:rsidR="00B32BAE" w:rsidRPr="00E56939" w14:paraId="3574879A" w14:textId="77777777" w:rsidTr="00340250">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14:paraId="6B6C14D6" w14:textId="700D3621" w:rsidR="00B32BAE" w:rsidRPr="00E56939" w:rsidRDefault="00B32BAE" w:rsidP="00DF5EE8">
            <w:pPr>
              <w:spacing w:beforeLines="20" w:before="48" w:afterLines="20" w:after="48" w:line="240" w:lineRule="auto"/>
              <w:rPr>
                <w:rFonts w:asciiTheme="minorHAnsi" w:hAnsiTheme="minorHAnsi" w:cs="Calibri"/>
              </w:rPr>
            </w:pPr>
            <w:r>
              <w:rPr>
                <w:rFonts w:asciiTheme="minorHAnsi" w:hAnsiTheme="minorHAnsi" w:cs="Calibri"/>
              </w:rPr>
              <w:t xml:space="preserve">Resources </w:t>
            </w:r>
          </w:p>
        </w:tc>
        <w:tc>
          <w:tcPr>
            <w:tcW w:w="8080" w:type="dxa"/>
            <w:gridSpan w:val="4"/>
            <w:tcBorders>
              <w:top w:val="single" w:sz="4" w:space="0" w:color="auto"/>
              <w:bottom w:val="single" w:sz="4" w:space="0" w:color="auto"/>
            </w:tcBorders>
            <w:noWrap/>
          </w:tcPr>
          <w:p w14:paraId="2C68398C" w14:textId="45E293DD" w:rsidR="00B32BAE" w:rsidRDefault="00B32BAE" w:rsidP="00DF5EE8">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Blue, red and green colour pencils</w:t>
            </w:r>
          </w:p>
        </w:tc>
      </w:tr>
    </w:tbl>
    <w:p w14:paraId="3D2843A8" w14:textId="77777777" w:rsidR="00853CD0" w:rsidRPr="004D1C95" w:rsidRDefault="00853CD0">
      <w:pPr>
        <w:spacing w:after="0" w:line="240" w:lineRule="auto"/>
        <w:rPr>
          <w:rFonts w:asciiTheme="minorHAnsi" w:hAnsiTheme="minorHAnsi" w:cs="Calibri"/>
          <w:b/>
        </w:rPr>
      </w:pPr>
    </w:p>
    <w:p w14:paraId="4CB85062" w14:textId="77777777" w:rsidR="003254BA" w:rsidRDefault="003254BA">
      <w:pPr>
        <w:spacing w:after="0" w:line="240" w:lineRule="auto"/>
        <w:rPr>
          <w:rFonts w:asciiTheme="minorHAnsi" w:hAnsiTheme="minorHAnsi" w:cs="Calibri"/>
          <w:b/>
        </w:rPr>
      </w:pPr>
      <w:r>
        <w:rPr>
          <w:rFonts w:asciiTheme="minorHAnsi" w:hAnsiTheme="minorHAnsi" w:cs="Calibri"/>
          <w:b/>
        </w:rPr>
        <w:br w:type="page"/>
      </w:r>
    </w:p>
    <w:p w14:paraId="55F09CF6" w14:textId="77777777" w:rsidR="009A51DB" w:rsidRDefault="0014468F">
      <w:pPr>
        <w:spacing w:after="0" w:line="240" w:lineRule="auto"/>
        <w:rPr>
          <w:rFonts w:asciiTheme="minorHAnsi" w:hAnsiTheme="minorHAnsi" w:cs="Calibri"/>
          <w:b/>
        </w:rPr>
      </w:pPr>
      <w:r>
        <w:rPr>
          <w:rFonts w:asciiTheme="minorHAnsi" w:hAnsiTheme="minorHAnsi" w:cs="Calibri"/>
          <w:b/>
        </w:rPr>
        <w:lastRenderedPageBreak/>
        <w:t>In</w:t>
      </w:r>
      <w:r w:rsidR="00053349" w:rsidRPr="00053349">
        <w:rPr>
          <w:rFonts w:asciiTheme="minorHAnsi" w:hAnsiTheme="minorHAnsi" w:cs="Calibri"/>
          <w:b/>
        </w:rPr>
        <w:t>structions for teacher</w:t>
      </w:r>
    </w:p>
    <w:p w14:paraId="0AC26FA6" w14:textId="77777777" w:rsidR="00053349" w:rsidRDefault="00053349">
      <w:pPr>
        <w:spacing w:after="0" w:line="240" w:lineRule="auto"/>
        <w:rPr>
          <w:rFonts w:asciiTheme="minorHAnsi" w:hAnsiTheme="minorHAnsi" w:cs="Calibri"/>
        </w:rPr>
      </w:pPr>
    </w:p>
    <w:p w14:paraId="6041E475" w14:textId="77777777" w:rsidR="003254BA" w:rsidRDefault="00653E93">
      <w:pPr>
        <w:spacing w:after="0" w:line="240" w:lineRule="auto"/>
        <w:rPr>
          <w:rFonts w:asciiTheme="minorHAnsi" w:hAnsiTheme="minorHAnsi" w:cs="Calibri"/>
        </w:rPr>
      </w:pPr>
      <w:r>
        <w:rPr>
          <w:rFonts w:asciiTheme="minorHAnsi" w:hAnsiTheme="minorHAnsi" w:cs="Calibri"/>
        </w:rPr>
        <w:t xml:space="preserve">This assessment tasks involves </w:t>
      </w:r>
      <w:r w:rsidR="003D39BC">
        <w:rPr>
          <w:rFonts w:asciiTheme="minorHAnsi" w:hAnsiTheme="minorHAnsi" w:cs="Calibri"/>
        </w:rPr>
        <w:t xml:space="preserve">students </w:t>
      </w:r>
      <w:r w:rsidR="003254BA">
        <w:rPr>
          <w:rFonts w:asciiTheme="minorHAnsi" w:hAnsiTheme="minorHAnsi" w:cs="Calibri"/>
        </w:rPr>
        <w:t>respond</w:t>
      </w:r>
      <w:r w:rsidR="003D39BC">
        <w:rPr>
          <w:rFonts w:asciiTheme="minorHAnsi" w:hAnsiTheme="minorHAnsi" w:cs="Calibri"/>
        </w:rPr>
        <w:t>ing</w:t>
      </w:r>
      <w:r w:rsidR="003254BA">
        <w:rPr>
          <w:rFonts w:asciiTheme="minorHAnsi" w:hAnsiTheme="minorHAnsi" w:cs="Calibri"/>
        </w:rPr>
        <w:t xml:space="preserve"> to a series of activities which require them to construct sample spaces</w:t>
      </w:r>
      <w:r w:rsidR="003D39BC">
        <w:rPr>
          <w:rFonts w:asciiTheme="minorHAnsi" w:hAnsiTheme="minorHAnsi" w:cs="Calibri"/>
        </w:rPr>
        <w:t xml:space="preserve"> and</w:t>
      </w:r>
      <w:r w:rsidR="003C69C8">
        <w:rPr>
          <w:rFonts w:asciiTheme="minorHAnsi" w:hAnsiTheme="minorHAnsi" w:cs="Calibri"/>
        </w:rPr>
        <w:t xml:space="preserve"> interpret the results of simple single step chance experiments.</w:t>
      </w:r>
      <w:r w:rsidR="003E4A6D">
        <w:rPr>
          <w:rFonts w:asciiTheme="minorHAnsi" w:hAnsiTheme="minorHAnsi" w:cs="Calibri"/>
        </w:rPr>
        <w:t xml:space="preserve"> </w:t>
      </w:r>
      <w:r w:rsidR="009A3D57">
        <w:rPr>
          <w:rFonts w:asciiTheme="minorHAnsi" w:hAnsiTheme="minorHAnsi" w:cs="Calibri"/>
        </w:rPr>
        <w:t>They will be describing probabilities using simple fractions</w:t>
      </w:r>
      <w:r w:rsidR="003D39BC">
        <w:rPr>
          <w:rFonts w:asciiTheme="minorHAnsi" w:hAnsiTheme="minorHAnsi" w:cs="Calibri"/>
        </w:rPr>
        <w:t>, percentages or decimals.</w:t>
      </w:r>
      <w:r w:rsidR="003D39BC" w:rsidRPr="003D39BC">
        <w:t xml:space="preserve"> </w:t>
      </w:r>
      <w:r w:rsidR="003D39BC">
        <w:t>Throughout the tasks</w:t>
      </w:r>
      <w:r w:rsidR="00C00326">
        <w:t xml:space="preserve">, </w:t>
      </w:r>
      <w:r w:rsidR="003D39BC" w:rsidRPr="003D39BC">
        <w:t>student</w:t>
      </w:r>
      <w:r w:rsidR="00C00326">
        <w:t>s are</w:t>
      </w:r>
      <w:r w:rsidR="003D39BC" w:rsidRPr="003D39BC">
        <w:t xml:space="preserve"> required to explain decisions or conclusions.</w:t>
      </w:r>
    </w:p>
    <w:p w14:paraId="5AE63C56" w14:textId="77777777" w:rsidR="003D39BC" w:rsidRDefault="003D39BC" w:rsidP="003D39BC">
      <w:pPr>
        <w:spacing w:after="0" w:line="240" w:lineRule="auto"/>
        <w:rPr>
          <w:rFonts w:asciiTheme="minorHAnsi" w:hAnsiTheme="minorHAnsi" w:cs="Calibri"/>
        </w:rPr>
      </w:pPr>
    </w:p>
    <w:p w14:paraId="4DA5954B" w14:textId="77777777" w:rsidR="003D39BC" w:rsidRPr="003D39BC" w:rsidRDefault="003D39BC" w:rsidP="009D0A06">
      <w:pPr>
        <w:spacing w:after="0" w:line="240" w:lineRule="auto"/>
      </w:pPr>
      <w:r>
        <w:t>During previous teaching i</w:t>
      </w:r>
      <w:r w:rsidRPr="003D39BC">
        <w:t xml:space="preserve">t </w:t>
      </w:r>
      <w:r>
        <w:t>should be pointed out and modelled</w:t>
      </w:r>
      <w:r w:rsidRPr="003D39BC">
        <w:t xml:space="preserve"> </w:t>
      </w:r>
      <w:r>
        <w:t>t</w:t>
      </w:r>
      <w:r w:rsidRPr="003D39BC">
        <w:t xml:space="preserve">hat explanations are not necessarily </w:t>
      </w:r>
      <w:r>
        <w:t xml:space="preserve">given </w:t>
      </w:r>
      <w:r w:rsidRPr="003D39BC">
        <w:t>only in words, but should incorporate diagrams, mathematical calculations and/or resul</w:t>
      </w:r>
      <w:r>
        <w:t>t</w:t>
      </w:r>
      <w:r w:rsidRPr="003D39BC">
        <w:t>s</w:t>
      </w:r>
      <w:r w:rsidR="00C00326">
        <w:t>,</w:t>
      </w:r>
      <w:r w:rsidRPr="003D39BC">
        <w:t xml:space="preserve"> where appropriate. Such comprehensive explanations are a true sign of increasingly sophisticated performance</w:t>
      </w:r>
      <w:r>
        <w:t>.</w:t>
      </w:r>
    </w:p>
    <w:p w14:paraId="7C29CCFC" w14:textId="77777777" w:rsidR="00F6043C" w:rsidRDefault="00F6043C">
      <w:pPr>
        <w:spacing w:after="0" w:line="240" w:lineRule="auto"/>
        <w:rPr>
          <w:rFonts w:asciiTheme="minorHAnsi" w:hAnsiTheme="minorHAnsi" w:cs="Calibri"/>
          <w:b/>
        </w:rPr>
      </w:pPr>
    </w:p>
    <w:p w14:paraId="5C5E36E0" w14:textId="77777777" w:rsidR="00A53F9C" w:rsidRDefault="00A53F9C" w:rsidP="00A53F9C">
      <w:pPr>
        <w:spacing w:after="0" w:line="240" w:lineRule="auto"/>
        <w:rPr>
          <w:rFonts w:asciiTheme="minorHAnsi" w:hAnsiTheme="minorHAnsi" w:cs="Calibri"/>
          <w:b/>
        </w:rPr>
      </w:pPr>
    </w:p>
    <w:p w14:paraId="52E4B3F7" w14:textId="77777777" w:rsidR="00A53F9C" w:rsidRDefault="00A53F9C" w:rsidP="00A53F9C">
      <w:pPr>
        <w:spacing w:after="0" w:line="240" w:lineRule="auto"/>
        <w:rPr>
          <w:rFonts w:asciiTheme="minorHAnsi" w:hAnsiTheme="minorHAnsi" w:cs="Calibri"/>
          <w:b/>
        </w:rPr>
      </w:pPr>
      <w:r w:rsidRPr="008D3BF5">
        <w:rPr>
          <w:rFonts w:asciiTheme="minorHAnsi" w:hAnsiTheme="minorHAnsi" w:cs="Calibri"/>
          <w:b/>
        </w:rPr>
        <w:t>Instructions to students</w:t>
      </w:r>
    </w:p>
    <w:p w14:paraId="2AD8DB34" w14:textId="77777777" w:rsidR="00A53F9C" w:rsidRDefault="00A53F9C" w:rsidP="00A53F9C">
      <w:pPr>
        <w:spacing w:after="0" w:line="240" w:lineRule="auto"/>
        <w:rPr>
          <w:rFonts w:asciiTheme="minorHAnsi" w:hAnsiTheme="minorHAnsi" w:cs="Calibri"/>
        </w:rPr>
      </w:pPr>
      <w:r w:rsidRPr="003C69C8">
        <w:rPr>
          <w:rFonts w:asciiTheme="minorHAnsi" w:hAnsiTheme="minorHAnsi" w:cs="Calibri"/>
        </w:rPr>
        <w:t>You are to comp</w:t>
      </w:r>
      <w:r>
        <w:rPr>
          <w:rFonts w:asciiTheme="minorHAnsi" w:hAnsiTheme="minorHAnsi" w:cs="Calibri"/>
        </w:rPr>
        <w:t>l</w:t>
      </w:r>
      <w:r w:rsidRPr="003C69C8">
        <w:rPr>
          <w:rFonts w:asciiTheme="minorHAnsi" w:hAnsiTheme="minorHAnsi" w:cs="Calibri"/>
        </w:rPr>
        <w:t xml:space="preserve">ete the following </w:t>
      </w:r>
      <w:r>
        <w:rPr>
          <w:rFonts w:asciiTheme="minorHAnsi" w:hAnsiTheme="minorHAnsi" w:cs="Calibri"/>
        </w:rPr>
        <w:t>activities</w:t>
      </w:r>
      <w:r w:rsidRPr="003C69C8">
        <w:rPr>
          <w:rFonts w:asciiTheme="minorHAnsi" w:hAnsiTheme="minorHAnsi" w:cs="Calibri"/>
        </w:rPr>
        <w:t>, working on your own.</w:t>
      </w:r>
    </w:p>
    <w:p w14:paraId="66849514" w14:textId="631186EA" w:rsidR="00A41912" w:rsidRDefault="003254BA">
      <w:pPr>
        <w:spacing w:after="0" w:line="240" w:lineRule="auto"/>
        <w:rPr>
          <w:rFonts w:asciiTheme="minorHAnsi" w:hAnsiTheme="minorHAnsi" w:cs="Calibri"/>
          <w:b/>
        </w:rPr>
      </w:pPr>
      <w:r>
        <w:rPr>
          <w:rFonts w:asciiTheme="minorHAnsi" w:hAnsiTheme="minorHAnsi" w:cs="Calibri"/>
          <w:b/>
        </w:rPr>
        <w:br w:type="page"/>
      </w:r>
    </w:p>
    <w:tbl>
      <w:tblPr>
        <w:tblStyle w:val="Style1"/>
        <w:tblpPr w:leftFromText="180" w:rightFromText="180" w:vertAnchor="text" w:tblpX="108" w:tblpY="72"/>
        <w:tblW w:w="5000" w:type="pct"/>
        <w:tblLook w:val="04A0" w:firstRow="1" w:lastRow="0" w:firstColumn="1" w:lastColumn="0" w:noHBand="0" w:noVBand="1"/>
      </w:tblPr>
      <w:tblGrid>
        <w:gridCol w:w="2098"/>
        <w:gridCol w:w="8097"/>
      </w:tblGrid>
      <w:tr w:rsidR="00A41912" w:rsidRPr="00114BB4" w14:paraId="5A6F7270" w14:textId="77777777" w:rsidTr="004C01FA">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F26A21"/>
              <w:left w:val="single" w:sz="4" w:space="0" w:color="F26A21"/>
              <w:bottom w:val="single" w:sz="4" w:space="0" w:color="F26A21"/>
              <w:right w:val="single" w:sz="4" w:space="0" w:color="F26A21"/>
            </w:tcBorders>
            <w:shd w:val="clear" w:color="auto" w:fill="F26A21"/>
            <w:noWrap/>
            <w:vAlign w:val="center"/>
          </w:tcPr>
          <w:p w14:paraId="07581D79" w14:textId="77777777" w:rsidR="00A41912" w:rsidRPr="00114BB4" w:rsidRDefault="00A41912" w:rsidP="004C01FA">
            <w:pPr>
              <w:pStyle w:val="Headingtable"/>
              <w:framePr w:hSpace="0" w:wrap="auto" w:vAnchor="margin" w:xAlign="left" w:yAlign="inline"/>
              <w:spacing w:beforeLines="20" w:before="48" w:afterLines="20" w:after="48"/>
              <w:jc w:val="center"/>
              <w:rPr>
                <w:b/>
              </w:rPr>
            </w:pPr>
            <w:r>
              <w:rPr>
                <w:b/>
              </w:rPr>
              <w:lastRenderedPageBreak/>
              <w:t>Student Booklet - Mathematics</w:t>
            </w:r>
          </w:p>
        </w:tc>
      </w:tr>
      <w:tr w:rsidR="00A41912" w:rsidRPr="00472477" w14:paraId="163571E9" w14:textId="77777777" w:rsidTr="004C01FA">
        <w:trPr>
          <w:trHeight w:val="352"/>
        </w:trPr>
        <w:tc>
          <w:tcPr>
            <w:cnfStyle w:val="001000000000" w:firstRow="0" w:lastRow="0" w:firstColumn="1" w:lastColumn="0" w:oddVBand="0" w:evenVBand="0" w:oddHBand="0" w:evenHBand="0" w:firstRowFirstColumn="0" w:firstRowLastColumn="0" w:lastRowFirstColumn="0" w:lastRowLastColumn="0"/>
            <w:tcW w:w="1029" w:type="pct"/>
            <w:tcBorders>
              <w:top w:val="single" w:sz="4" w:space="0" w:color="F26A21"/>
            </w:tcBorders>
            <w:noWrap/>
            <w:vAlign w:val="center"/>
          </w:tcPr>
          <w:p w14:paraId="00861778" w14:textId="77777777" w:rsidR="00A41912" w:rsidRPr="00472477" w:rsidRDefault="00A41912" w:rsidP="004C01FA">
            <w:pPr>
              <w:pStyle w:val="Headingtable"/>
              <w:framePr w:hSpace="0" w:wrap="auto" w:vAnchor="margin" w:xAlign="left" w:yAlign="inline"/>
              <w:spacing w:beforeLines="20" w:before="48" w:afterLines="20" w:after="48"/>
              <w:rPr>
                <w:b/>
                <w:color w:val="000000" w:themeColor="text1"/>
                <w:sz w:val="22"/>
                <w:szCs w:val="20"/>
              </w:rPr>
            </w:pPr>
            <w:r>
              <w:rPr>
                <w:b/>
                <w:color w:val="000000" w:themeColor="text1"/>
                <w:sz w:val="22"/>
                <w:szCs w:val="20"/>
              </w:rPr>
              <w:t>Task title</w:t>
            </w:r>
          </w:p>
        </w:tc>
        <w:tc>
          <w:tcPr>
            <w:tcW w:w="3971" w:type="pct"/>
            <w:tcBorders>
              <w:top w:val="single" w:sz="4" w:space="0" w:color="F26A21"/>
            </w:tcBorders>
            <w:noWrap/>
            <w:vAlign w:val="center"/>
          </w:tcPr>
          <w:p w14:paraId="333F15D6" w14:textId="72481AE4" w:rsidR="00A41912" w:rsidRPr="00472477" w:rsidRDefault="00A41912" w:rsidP="004C01FA">
            <w:pPr>
              <w:pStyle w:val="Headingtable"/>
              <w:framePr w:hSpace="0" w:wrap="auto" w:vAnchor="margin" w:xAlign="left" w:yAlign="inline"/>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b w:val="0"/>
                <w:bCs/>
                <w:color w:val="000000" w:themeColor="text1"/>
                <w:sz w:val="22"/>
                <w:szCs w:val="20"/>
              </w:rPr>
            </w:pPr>
            <w:r>
              <w:rPr>
                <w:rFonts w:ascii="Arial" w:hAnsi="Arial"/>
                <w:b w:val="0"/>
                <w:bCs/>
                <w:color w:val="000000" w:themeColor="text1"/>
                <w:sz w:val="22"/>
                <w:szCs w:val="20"/>
              </w:rPr>
              <w:t>Probability of a variety of events</w:t>
            </w:r>
          </w:p>
        </w:tc>
      </w:tr>
      <w:tr w:rsidR="00A41912" w:rsidRPr="00114BB4" w14:paraId="7EF5588A" w14:textId="77777777" w:rsidTr="004C01FA">
        <w:trPr>
          <w:trHeight w:val="352"/>
        </w:trPr>
        <w:tc>
          <w:tcPr>
            <w:cnfStyle w:val="001000000000" w:firstRow="0" w:lastRow="0" w:firstColumn="1" w:lastColumn="0" w:oddVBand="0" w:evenVBand="0" w:oddHBand="0" w:evenHBand="0" w:firstRowFirstColumn="0" w:firstRowLastColumn="0" w:lastRowFirstColumn="0" w:lastRowLastColumn="0"/>
            <w:tcW w:w="1029" w:type="pct"/>
            <w:tcBorders>
              <w:top w:val="single" w:sz="4" w:space="0" w:color="00B5D1"/>
            </w:tcBorders>
            <w:noWrap/>
            <w:vAlign w:val="center"/>
          </w:tcPr>
          <w:p w14:paraId="1B5FBB58" w14:textId="77777777" w:rsidR="00A41912" w:rsidRPr="00114BB4" w:rsidRDefault="00A41912" w:rsidP="004C01FA">
            <w:pPr>
              <w:pStyle w:val="BodyText"/>
              <w:framePr w:hSpace="0" w:wrap="auto" w:vAnchor="margin" w:xAlign="left" w:yAlign="inline"/>
              <w:spacing w:beforeLines="20" w:before="48" w:afterLines="20" w:after="48"/>
            </w:pPr>
            <w:r>
              <w:t>Student name</w:t>
            </w:r>
          </w:p>
        </w:tc>
        <w:tc>
          <w:tcPr>
            <w:tcW w:w="3971" w:type="pct"/>
            <w:tcBorders>
              <w:top w:val="single" w:sz="4" w:space="0" w:color="00B5D1"/>
            </w:tcBorders>
            <w:noWrap/>
            <w:vAlign w:val="center"/>
          </w:tcPr>
          <w:p w14:paraId="42A2E9EF" w14:textId="77777777" w:rsidR="00A41912" w:rsidRPr="00114BB4" w:rsidRDefault="00A41912" w:rsidP="004C01F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tc>
      </w:tr>
      <w:tr w:rsidR="00A41912" w:rsidRPr="00114BB4" w14:paraId="280844BF" w14:textId="77777777" w:rsidTr="004C01FA">
        <w:trPr>
          <w:trHeight w:val="276"/>
        </w:trPr>
        <w:tc>
          <w:tcPr>
            <w:cnfStyle w:val="001000000000" w:firstRow="0" w:lastRow="0" w:firstColumn="1" w:lastColumn="0" w:oddVBand="0" w:evenVBand="0" w:oddHBand="0" w:evenHBand="0" w:firstRowFirstColumn="0" w:firstRowLastColumn="0" w:lastRowFirstColumn="0" w:lastRowLastColumn="0"/>
            <w:tcW w:w="1029" w:type="pct"/>
            <w:noWrap/>
            <w:vAlign w:val="center"/>
          </w:tcPr>
          <w:p w14:paraId="25529F12" w14:textId="77777777" w:rsidR="00A41912" w:rsidRPr="00114BB4" w:rsidRDefault="00A41912" w:rsidP="004C01FA">
            <w:pPr>
              <w:pStyle w:val="BodyText"/>
              <w:framePr w:hSpace="0" w:wrap="auto" w:vAnchor="margin" w:xAlign="left" w:yAlign="inline"/>
              <w:spacing w:beforeLines="20" w:before="48" w:afterLines="20" w:after="48"/>
            </w:pPr>
            <w:r>
              <w:t>School</w:t>
            </w:r>
          </w:p>
        </w:tc>
        <w:tc>
          <w:tcPr>
            <w:tcW w:w="3971" w:type="pct"/>
            <w:noWrap/>
            <w:vAlign w:val="center"/>
          </w:tcPr>
          <w:p w14:paraId="6DAD2F9B" w14:textId="77777777" w:rsidR="00A41912" w:rsidRPr="00114BB4" w:rsidRDefault="00A41912" w:rsidP="004C01F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tc>
      </w:tr>
      <w:tr w:rsidR="00A41912" w:rsidRPr="00114BB4" w14:paraId="7C8A4337" w14:textId="77777777" w:rsidTr="004C01FA">
        <w:trPr>
          <w:trHeight w:val="202"/>
        </w:trPr>
        <w:tc>
          <w:tcPr>
            <w:cnfStyle w:val="001000000000" w:firstRow="0" w:lastRow="0" w:firstColumn="1" w:lastColumn="0" w:oddVBand="0" w:evenVBand="0" w:oddHBand="0" w:evenHBand="0" w:firstRowFirstColumn="0" w:firstRowLastColumn="0" w:lastRowFirstColumn="0" w:lastRowLastColumn="0"/>
            <w:tcW w:w="1029" w:type="pct"/>
            <w:noWrap/>
            <w:vAlign w:val="center"/>
          </w:tcPr>
          <w:p w14:paraId="60421B8B" w14:textId="77777777" w:rsidR="00A41912" w:rsidRPr="00114BB4" w:rsidRDefault="00A41912" w:rsidP="004C01FA">
            <w:pPr>
              <w:pStyle w:val="BodyText"/>
              <w:framePr w:hSpace="0" w:wrap="auto" w:vAnchor="margin" w:xAlign="left" w:yAlign="inline"/>
              <w:spacing w:beforeLines="20" w:before="48" w:afterLines="20" w:after="48"/>
            </w:pPr>
            <w:r>
              <w:t>Year level</w:t>
            </w:r>
          </w:p>
        </w:tc>
        <w:tc>
          <w:tcPr>
            <w:tcW w:w="3971" w:type="pct"/>
            <w:noWrap/>
            <w:vAlign w:val="center"/>
          </w:tcPr>
          <w:p w14:paraId="63277A43" w14:textId="533C90F7" w:rsidR="00A41912" w:rsidRPr="00114BB4" w:rsidRDefault="00A41912" w:rsidP="004C01F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t>7</w:t>
            </w:r>
          </w:p>
        </w:tc>
      </w:tr>
      <w:tr w:rsidR="00A41912" w14:paraId="4CFCBDC8" w14:textId="77777777" w:rsidTr="004C01FA">
        <w:trPr>
          <w:trHeight w:val="202"/>
        </w:trPr>
        <w:tc>
          <w:tcPr>
            <w:cnfStyle w:val="001000000000" w:firstRow="0" w:lastRow="0" w:firstColumn="1" w:lastColumn="0" w:oddVBand="0" w:evenVBand="0" w:oddHBand="0" w:evenHBand="0" w:firstRowFirstColumn="0" w:firstRowLastColumn="0" w:lastRowFirstColumn="0" w:lastRowLastColumn="0"/>
            <w:tcW w:w="1029" w:type="pct"/>
            <w:noWrap/>
            <w:vAlign w:val="center"/>
          </w:tcPr>
          <w:p w14:paraId="5F417DE1" w14:textId="77777777" w:rsidR="00A41912" w:rsidRDefault="00A41912" w:rsidP="004C01FA">
            <w:pPr>
              <w:pStyle w:val="BodyText"/>
              <w:framePr w:hSpace="0" w:wrap="auto" w:vAnchor="margin" w:xAlign="left" w:yAlign="inline"/>
              <w:spacing w:beforeLines="20" w:before="48" w:afterLines="20" w:after="48"/>
            </w:pPr>
            <w:r>
              <w:t>Date</w:t>
            </w:r>
          </w:p>
        </w:tc>
        <w:tc>
          <w:tcPr>
            <w:tcW w:w="3971" w:type="pct"/>
            <w:tcBorders>
              <w:bottom w:val="single" w:sz="4" w:space="0" w:color="auto"/>
            </w:tcBorders>
            <w:noWrap/>
            <w:vAlign w:val="center"/>
          </w:tcPr>
          <w:p w14:paraId="6E8705F7" w14:textId="77777777" w:rsidR="00A41912" w:rsidRDefault="00A41912" w:rsidP="004C01F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tc>
      </w:tr>
    </w:tbl>
    <w:p w14:paraId="6AA9E332" w14:textId="3C06A8C0" w:rsidR="00A41912" w:rsidRDefault="00A41912">
      <w:pPr>
        <w:spacing w:after="0" w:line="240" w:lineRule="auto"/>
        <w:rPr>
          <w:rFonts w:asciiTheme="minorHAnsi" w:hAnsiTheme="minorHAnsi" w:cs="Calibri"/>
          <w:b/>
        </w:rPr>
      </w:pPr>
    </w:p>
    <w:p w14:paraId="27DF492A" w14:textId="77777777" w:rsidR="003254BA" w:rsidRDefault="003254BA">
      <w:pPr>
        <w:spacing w:after="0" w:line="240" w:lineRule="auto"/>
        <w:rPr>
          <w:rFonts w:asciiTheme="minorHAnsi" w:hAnsiTheme="minorHAnsi" w:cs="Calibri"/>
          <w:b/>
        </w:rPr>
      </w:pPr>
    </w:p>
    <w:p w14:paraId="636F2443" w14:textId="327199AC" w:rsidR="00A41912" w:rsidRDefault="00A41912">
      <w:pPr>
        <w:spacing w:after="0" w:line="240" w:lineRule="auto"/>
        <w:rPr>
          <w:rFonts w:asciiTheme="minorHAnsi" w:hAnsiTheme="minorHAnsi" w:cs="Calibri"/>
        </w:rPr>
      </w:pPr>
      <w:r>
        <w:rPr>
          <w:rFonts w:asciiTheme="minorHAnsi" w:hAnsiTheme="minorHAnsi" w:cs="Calibri"/>
        </w:rPr>
        <w:br w:type="page"/>
      </w:r>
    </w:p>
    <w:p w14:paraId="4B212D15" w14:textId="77777777" w:rsidR="00B32BAE" w:rsidRDefault="00B32BAE" w:rsidP="00B32BAE">
      <w:pPr>
        <w:spacing w:after="0" w:line="240" w:lineRule="auto"/>
        <w:rPr>
          <w:rFonts w:asciiTheme="minorHAnsi" w:hAnsiTheme="minorHAnsi" w:cs="Calibri"/>
        </w:rPr>
      </w:pPr>
    </w:p>
    <w:p w14:paraId="13896D92" w14:textId="77777777" w:rsidR="009D0A06" w:rsidRPr="005731D8" w:rsidRDefault="009D0A06">
      <w:pPr>
        <w:spacing w:after="0" w:line="240" w:lineRule="auto"/>
        <w:rPr>
          <w:rFonts w:asciiTheme="minorHAnsi" w:hAnsiTheme="minorHAnsi" w:cs="Calibri"/>
          <w:b/>
        </w:rPr>
      </w:pPr>
      <w:r w:rsidRPr="005731D8">
        <w:rPr>
          <w:rFonts w:asciiTheme="minorHAnsi" w:hAnsiTheme="minorHAnsi" w:cs="Calibri"/>
          <w:b/>
        </w:rPr>
        <w:t>Dice experiment</w:t>
      </w:r>
    </w:p>
    <w:p w14:paraId="1A3D3DA1" w14:textId="77777777" w:rsidR="003C69C8" w:rsidRDefault="003C69C8">
      <w:pPr>
        <w:spacing w:after="0" w:line="240" w:lineRule="auto"/>
        <w:rPr>
          <w:rFonts w:asciiTheme="minorHAnsi" w:hAnsiTheme="minorHAnsi" w:cs="Calibri"/>
          <w:b/>
        </w:rPr>
      </w:pPr>
    </w:p>
    <w:p w14:paraId="370F6B54" w14:textId="0ED4B176" w:rsidR="003C69C8" w:rsidRDefault="003C69C8" w:rsidP="007D3533">
      <w:pPr>
        <w:spacing w:after="160" w:line="259" w:lineRule="auto"/>
      </w:pPr>
      <w:r>
        <w:t xml:space="preserve">A probability experiment involves </w:t>
      </w:r>
      <w:r w:rsidR="00B32BAE">
        <w:t xml:space="preserve">rolling </w:t>
      </w:r>
      <w:r>
        <w:t xml:space="preserve">a </w:t>
      </w:r>
      <w:r w:rsidR="00B32BAE">
        <w:t xml:space="preserve">fair, 6-sided </w:t>
      </w:r>
      <w:r>
        <w:t>dice.</w:t>
      </w:r>
      <w:r w:rsidR="00653E93">
        <w:t xml:space="preserve"> </w:t>
      </w:r>
    </w:p>
    <w:p w14:paraId="65953EA5" w14:textId="77777777" w:rsidR="003C69C8" w:rsidRDefault="008C1647" w:rsidP="003C69C8">
      <w:r>
        <w:rPr>
          <w:noProof/>
          <w:lang w:val="en-GB" w:eastAsia="en-GB"/>
        </w:rPr>
        <w:drawing>
          <wp:anchor distT="0" distB="0" distL="114300" distR="114300" simplePos="0" relativeHeight="251663360" behindDoc="0" locked="0" layoutInCell="1" allowOverlap="1" wp14:anchorId="647C0308" wp14:editId="048D2C71">
            <wp:simplePos x="0" y="0"/>
            <wp:positionH relativeFrom="column">
              <wp:posOffset>2668905</wp:posOffset>
            </wp:positionH>
            <wp:positionV relativeFrom="paragraph">
              <wp:posOffset>156845</wp:posOffset>
            </wp:positionV>
            <wp:extent cx="679450" cy="6794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9450" cy="679450"/>
                    </a:xfrm>
                    <a:prstGeom prst="rect">
                      <a:avLst/>
                    </a:prstGeom>
                  </pic:spPr>
                </pic:pic>
              </a:graphicData>
            </a:graphic>
          </wp:anchor>
        </w:drawing>
      </w:r>
    </w:p>
    <w:p w14:paraId="29912492" w14:textId="77777777" w:rsidR="003C69C8" w:rsidRDefault="003C69C8" w:rsidP="003C69C8"/>
    <w:p w14:paraId="4034CCB5" w14:textId="77777777" w:rsidR="003C69C8" w:rsidRDefault="003C69C8" w:rsidP="003C69C8"/>
    <w:p w14:paraId="449E0329" w14:textId="77777777" w:rsidR="003C69C8" w:rsidRDefault="003C69C8" w:rsidP="003C69C8"/>
    <w:p w14:paraId="7CEC19B4" w14:textId="77777777" w:rsidR="003C69C8" w:rsidRDefault="003C69C8" w:rsidP="003C69C8">
      <w:r>
        <w:t>Is the probability of getting an even number more likely than throwing a number less than 5?</w:t>
      </w:r>
    </w:p>
    <w:p w14:paraId="08A2F81E" w14:textId="42DD7AF4" w:rsidR="003C69C8" w:rsidRDefault="004931AD" w:rsidP="003C69C8">
      <w:r>
        <w:t xml:space="preserve">Construct </w:t>
      </w:r>
      <w:r w:rsidR="00B32BAE">
        <w:t xml:space="preserve">a sample space </w:t>
      </w:r>
      <w:r>
        <w:t>as part of your answer.</w:t>
      </w:r>
      <w:r w:rsidR="00BD108F">
        <w:t xml:space="preserve"> Use reasoning to explain your decision.</w:t>
      </w:r>
    </w:p>
    <w:p w14:paraId="3ABE1968" w14:textId="77777777" w:rsidR="003C69C8" w:rsidRDefault="003C69C8" w:rsidP="003C69C8"/>
    <w:p w14:paraId="67C32AFB" w14:textId="77777777" w:rsidR="00BD108F" w:rsidRDefault="00BD108F" w:rsidP="003C69C8"/>
    <w:p w14:paraId="4554D8B8" w14:textId="77777777" w:rsidR="00BD108F" w:rsidRDefault="00BD108F" w:rsidP="003C69C8"/>
    <w:p w14:paraId="630AD625" w14:textId="77777777" w:rsidR="00BD108F" w:rsidRDefault="00BD108F" w:rsidP="003C69C8"/>
    <w:p w14:paraId="31C63856" w14:textId="77777777" w:rsidR="00BD108F" w:rsidRDefault="00BD108F" w:rsidP="003C69C8"/>
    <w:p w14:paraId="1C6C0E7D" w14:textId="77777777" w:rsidR="00BD108F" w:rsidRDefault="00BD108F" w:rsidP="003C69C8"/>
    <w:p w14:paraId="7874A3AE" w14:textId="77777777" w:rsidR="00BD108F" w:rsidRDefault="00BD108F" w:rsidP="003C69C8"/>
    <w:p w14:paraId="2DB834FC" w14:textId="77777777" w:rsidR="00BD108F" w:rsidRDefault="00BD108F" w:rsidP="003C69C8"/>
    <w:p w14:paraId="0ED57B3F" w14:textId="77777777" w:rsidR="00BD108F" w:rsidRDefault="00BD108F" w:rsidP="003C69C8"/>
    <w:p w14:paraId="2EE5CF3E" w14:textId="77777777" w:rsidR="00BD108F" w:rsidRDefault="00BD108F" w:rsidP="003C69C8"/>
    <w:p w14:paraId="414C4F92" w14:textId="77777777" w:rsidR="00BD108F" w:rsidRDefault="00BD108F" w:rsidP="003C69C8"/>
    <w:p w14:paraId="279569E9" w14:textId="77777777" w:rsidR="00BD108F" w:rsidRDefault="00BD108F" w:rsidP="003C69C8"/>
    <w:p w14:paraId="2A0CC944" w14:textId="77777777" w:rsidR="00BD108F" w:rsidRDefault="00BD108F" w:rsidP="003C69C8"/>
    <w:p w14:paraId="47920354" w14:textId="77777777" w:rsidR="00BD108F" w:rsidRDefault="00BD108F" w:rsidP="003C69C8"/>
    <w:p w14:paraId="47968E3F" w14:textId="77777777" w:rsidR="00BD108F" w:rsidRDefault="00BD108F" w:rsidP="003C69C8"/>
    <w:p w14:paraId="18107118" w14:textId="77777777" w:rsidR="00A53F9C" w:rsidRDefault="00BD108F" w:rsidP="003C69C8">
      <w:r>
        <w:tab/>
      </w:r>
      <w:r>
        <w:tab/>
      </w:r>
      <w:r>
        <w:tab/>
      </w:r>
      <w:r>
        <w:tab/>
      </w:r>
      <w:r>
        <w:tab/>
      </w:r>
      <w:r>
        <w:tab/>
      </w:r>
      <w:r>
        <w:tab/>
      </w:r>
      <w:r>
        <w:tab/>
      </w:r>
      <w:r>
        <w:tab/>
      </w:r>
      <w:r>
        <w:tab/>
      </w:r>
      <w:r>
        <w:tab/>
      </w:r>
      <w:r>
        <w:tab/>
      </w:r>
      <w:r>
        <w:tab/>
      </w:r>
    </w:p>
    <w:p w14:paraId="32C02349" w14:textId="77777777" w:rsidR="00A53F9C" w:rsidRDefault="00A53F9C" w:rsidP="00A53F9C">
      <w:pPr>
        <w:jc w:val="right"/>
      </w:pPr>
    </w:p>
    <w:p w14:paraId="101675D3" w14:textId="77777777" w:rsidR="00A53F9C" w:rsidRDefault="00A53F9C" w:rsidP="00A53F9C">
      <w:pPr>
        <w:jc w:val="right"/>
      </w:pPr>
    </w:p>
    <w:p w14:paraId="256C192D" w14:textId="77777777" w:rsidR="00A53F9C" w:rsidRDefault="00A53F9C" w:rsidP="00A53F9C">
      <w:pPr>
        <w:jc w:val="right"/>
      </w:pPr>
    </w:p>
    <w:p w14:paraId="29E17C61" w14:textId="48B2CC02" w:rsidR="00653E93" w:rsidRDefault="00BD108F" w:rsidP="00A53F9C">
      <w:pPr>
        <w:jc w:val="right"/>
      </w:pPr>
      <w:r>
        <w:t>4 marks</w:t>
      </w:r>
      <w:r w:rsidR="00653E93">
        <w:br w:type="page"/>
      </w:r>
    </w:p>
    <w:p w14:paraId="4A6D67A9" w14:textId="77777777" w:rsidR="00156945" w:rsidRPr="005731D8" w:rsidRDefault="00156945" w:rsidP="00156945">
      <w:pPr>
        <w:pStyle w:val="ListParagraph"/>
        <w:spacing w:after="160" w:line="259" w:lineRule="auto"/>
        <w:ind w:left="0"/>
        <w:rPr>
          <w:b/>
        </w:rPr>
      </w:pPr>
      <w:r w:rsidRPr="005731D8">
        <w:rPr>
          <w:b/>
        </w:rPr>
        <w:lastRenderedPageBreak/>
        <w:t>Spinner experiment</w:t>
      </w:r>
    </w:p>
    <w:p w14:paraId="622E90BD" w14:textId="77777777" w:rsidR="003C69C8" w:rsidRDefault="003C69C8" w:rsidP="00156945">
      <w:pPr>
        <w:spacing w:after="160" w:line="259" w:lineRule="auto"/>
      </w:pPr>
      <w:r>
        <w:t>A class uses this spinner to conduct an experiment.</w:t>
      </w:r>
      <w:r w:rsidRPr="005F4D05">
        <w:rPr>
          <w:noProof/>
        </w:rPr>
        <w:t xml:space="preserve"> </w:t>
      </w:r>
    </w:p>
    <w:p w14:paraId="2F739467" w14:textId="0F656FC9" w:rsidR="003C69C8" w:rsidRDefault="000110C5" w:rsidP="002A5497">
      <w:pPr>
        <w:ind w:firstLine="360"/>
      </w:pPr>
      <w:r>
        <w:rPr>
          <w:noProof/>
          <w:lang w:val="en-GB" w:eastAsia="en-GB"/>
        </w:rPr>
        <w:drawing>
          <wp:inline distT="0" distB="0" distL="0" distR="0" wp14:anchorId="36EE990F" wp14:editId="6F4D9BF8">
            <wp:extent cx="1447165" cy="1447165"/>
            <wp:effectExtent l="0" t="0" r="635" b="635"/>
            <wp:docPr id="11" name="Picture 1" descr="sp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nn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165" cy="1447165"/>
                    </a:xfrm>
                    <a:prstGeom prst="rect">
                      <a:avLst/>
                    </a:prstGeom>
                    <a:noFill/>
                    <a:ln>
                      <a:noFill/>
                    </a:ln>
                  </pic:spPr>
                </pic:pic>
              </a:graphicData>
            </a:graphic>
          </wp:inline>
        </w:drawing>
      </w:r>
    </w:p>
    <w:p w14:paraId="5BCE48F1" w14:textId="38419CEA" w:rsidR="00EA5516" w:rsidRDefault="00C00326" w:rsidP="005731D8">
      <w:pPr>
        <w:pStyle w:val="ListParagraph"/>
        <w:spacing w:after="160" w:line="259" w:lineRule="auto"/>
        <w:ind w:left="1440"/>
      </w:pPr>
      <w:r>
        <w:tab/>
      </w:r>
    </w:p>
    <w:p w14:paraId="27A9C07F" w14:textId="482D91C0" w:rsidR="003C69C8" w:rsidRDefault="00EA5516" w:rsidP="00340250">
      <w:pPr>
        <w:spacing w:after="160" w:line="259" w:lineRule="auto"/>
        <w:ind w:left="360" w:hanging="360"/>
      </w:pPr>
      <w:r>
        <w:t>(a)</w:t>
      </w:r>
      <w:r>
        <w:tab/>
      </w:r>
      <w:r w:rsidR="003C69C8">
        <w:t xml:space="preserve">Out of </w:t>
      </w:r>
      <w:r w:rsidR="00B32BAE">
        <w:t>100</w:t>
      </w:r>
      <w:r w:rsidR="003C69C8">
        <w:t xml:space="preserve"> spins, how many times do you think the spinner will land on the shaded part? </w:t>
      </w:r>
      <w:r w:rsidR="00B32BAE">
        <w:t>Use reasoning to</w:t>
      </w:r>
      <w:r>
        <w:t xml:space="preserve"> </w:t>
      </w:r>
      <w:r w:rsidR="00B32BAE">
        <w:t>explain w</w:t>
      </w:r>
      <w:r w:rsidR="003C69C8">
        <w:t>hy you think this?</w:t>
      </w:r>
    </w:p>
    <w:p w14:paraId="364A9AC9" w14:textId="6B6BB652" w:rsidR="003C69C8" w:rsidRDefault="003C69C8" w:rsidP="003C69C8"/>
    <w:p w14:paraId="4CD7DD72" w14:textId="77777777" w:rsidR="00EA5516" w:rsidRDefault="00EA5516" w:rsidP="003C69C8"/>
    <w:p w14:paraId="133C27C8" w14:textId="77777777" w:rsidR="00EA5516" w:rsidRDefault="00EA5516" w:rsidP="003C69C8">
      <w:bookmarkStart w:id="0" w:name="_GoBack"/>
      <w:bookmarkEnd w:id="0"/>
    </w:p>
    <w:p w14:paraId="6C68B832" w14:textId="77777777" w:rsidR="00EA5516" w:rsidRDefault="00EA5516" w:rsidP="003C69C8"/>
    <w:p w14:paraId="029E636F" w14:textId="03BC8724" w:rsidR="003C69C8" w:rsidRDefault="00EA5516" w:rsidP="00340250">
      <w:pPr>
        <w:spacing w:after="160" w:line="259" w:lineRule="auto"/>
      </w:pPr>
      <w:r>
        <w:t xml:space="preserve">(b)  </w:t>
      </w:r>
      <w:r w:rsidR="003C69C8">
        <w:t>Suppose that you were to do 6 sets of 50 spins. Complete the table below to show what might happe</w:t>
      </w:r>
      <w:r>
        <w:t>n for the</w:t>
      </w:r>
      <w:r w:rsidR="00A41912">
        <w:t xml:space="preserve"> n</w:t>
      </w:r>
      <w:r w:rsidR="003C69C8">
        <w:t>umber of times the spinner would land on the shaded part</w:t>
      </w:r>
      <w:r w:rsidR="00C00326">
        <w:t>.</w:t>
      </w:r>
    </w:p>
    <w:p w14:paraId="5744D18F" w14:textId="77777777" w:rsidR="00461BF3" w:rsidRDefault="00461BF3" w:rsidP="00C00326">
      <w:pPr>
        <w:pStyle w:val="ListParagraph"/>
        <w:spacing w:after="160" w:line="259" w:lineRule="auto"/>
        <w:ind w:firstLine="720"/>
      </w:pPr>
    </w:p>
    <w:tbl>
      <w:tblPr>
        <w:tblStyle w:val="TableGrid"/>
        <w:tblW w:w="5000" w:type="pct"/>
        <w:tblLook w:val="04A0" w:firstRow="1" w:lastRow="0" w:firstColumn="1" w:lastColumn="0" w:noHBand="0" w:noVBand="1"/>
      </w:tblPr>
      <w:tblGrid>
        <w:gridCol w:w="3039"/>
        <w:gridCol w:w="1193"/>
        <w:gridCol w:w="1193"/>
        <w:gridCol w:w="1193"/>
        <w:gridCol w:w="1193"/>
        <w:gridCol w:w="1193"/>
        <w:gridCol w:w="1191"/>
      </w:tblGrid>
      <w:tr w:rsidR="003C69C8" w14:paraId="69E71400" w14:textId="77777777" w:rsidTr="00DC419F">
        <w:tc>
          <w:tcPr>
            <w:tcW w:w="1491" w:type="pct"/>
            <w:vAlign w:val="center"/>
          </w:tcPr>
          <w:p w14:paraId="11594755" w14:textId="77777777" w:rsidR="003C69C8" w:rsidRDefault="003C69C8" w:rsidP="005731D8">
            <w:pPr>
              <w:jc w:val="center"/>
            </w:pPr>
            <w:r>
              <w:t>Set</w:t>
            </w:r>
          </w:p>
        </w:tc>
        <w:tc>
          <w:tcPr>
            <w:tcW w:w="585" w:type="pct"/>
            <w:vAlign w:val="center"/>
          </w:tcPr>
          <w:p w14:paraId="29124F97" w14:textId="77777777" w:rsidR="003C69C8" w:rsidRDefault="003C69C8" w:rsidP="00DC419F">
            <w:pPr>
              <w:jc w:val="center"/>
            </w:pPr>
            <w:r>
              <w:t>1</w:t>
            </w:r>
          </w:p>
        </w:tc>
        <w:tc>
          <w:tcPr>
            <w:tcW w:w="585" w:type="pct"/>
            <w:vAlign w:val="center"/>
          </w:tcPr>
          <w:p w14:paraId="3E8417D1" w14:textId="77777777" w:rsidR="003C69C8" w:rsidRDefault="003C69C8" w:rsidP="00DC419F">
            <w:pPr>
              <w:jc w:val="center"/>
            </w:pPr>
            <w:r>
              <w:t>2</w:t>
            </w:r>
          </w:p>
        </w:tc>
        <w:tc>
          <w:tcPr>
            <w:tcW w:w="585" w:type="pct"/>
            <w:vAlign w:val="center"/>
          </w:tcPr>
          <w:p w14:paraId="6C927D19" w14:textId="77777777" w:rsidR="003C69C8" w:rsidRDefault="003C69C8" w:rsidP="00DC419F">
            <w:pPr>
              <w:jc w:val="center"/>
            </w:pPr>
            <w:r>
              <w:t>3</w:t>
            </w:r>
          </w:p>
        </w:tc>
        <w:tc>
          <w:tcPr>
            <w:tcW w:w="585" w:type="pct"/>
            <w:vAlign w:val="center"/>
          </w:tcPr>
          <w:p w14:paraId="4AD60F8F" w14:textId="77777777" w:rsidR="003C69C8" w:rsidRDefault="003C69C8" w:rsidP="00DC419F">
            <w:pPr>
              <w:jc w:val="center"/>
            </w:pPr>
            <w:r>
              <w:t>4</w:t>
            </w:r>
          </w:p>
        </w:tc>
        <w:tc>
          <w:tcPr>
            <w:tcW w:w="585" w:type="pct"/>
            <w:vAlign w:val="center"/>
          </w:tcPr>
          <w:p w14:paraId="111FB4F2" w14:textId="77777777" w:rsidR="003C69C8" w:rsidRDefault="003C69C8" w:rsidP="00DC419F">
            <w:pPr>
              <w:jc w:val="center"/>
            </w:pPr>
            <w:r>
              <w:t>5</w:t>
            </w:r>
          </w:p>
        </w:tc>
        <w:tc>
          <w:tcPr>
            <w:tcW w:w="585" w:type="pct"/>
            <w:vAlign w:val="center"/>
          </w:tcPr>
          <w:p w14:paraId="086D7325" w14:textId="77777777" w:rsidR="003C69C8" w:rsidRDefault="003C69C8" w:rsidP="00DC419F">
            <w:pPr>
              <w:jc w:val="center"/>
            </w:pPr>
            <w:r>
              <w:t>6</w:t>
            </w:r>
          </w:p>
        </w:tc>
      </w:tr>
      <w:tr w:rsidR="003C69C8" w14:paraId="5D426727" w14:textId="77777777" w:rsidTr="005731D8">
        <w:tc>
          <w:tcPr>
            <w:tcW w:w="1491" w:type="pct"/>
            <w:vAlign w:val="center"/>
          </w:tcPr>
          <w:p w14:paraId="60F741BA" w14:textId="77777777" w:rsidR="003C69C8" w:rsidRDefault="003C69C8" w:rsidP="005731D8">
            <w:pPr>
              <w:jc w:val="center"/>
            </w:pPr>
            <w:r>
              <w:t>Number of times spinner lands on shaded part</w:t>
            </w:r>
          </w:p>
        </w:tc>
        <w:tc>
          <w:tcPr>
            <w:tcW w:w="585" w:type="pct"/>
          </w:tcPr>
          <w:p w14:paraId="08A174D5" w14:textId="77777777" w:rsidR="003C69C8" w:rsidRDefault="003C69C8" w:rsidP="00950A38"/>
        </w:tc>
        <w:tc>
          <w:tcPr>
            <w:tcW w:w="585" w:type="pct"/>
          </w:tcPr>
          <w:p w14:paraId="350BD750" w14:textId="77777777" w:rsidR="003C69C8" w:rsidRDefault="003C69C8" w:rsidP="00950A38"/>
        </w:tc>
        <w:tc>
          <w:tcPr>
            <w:tcW w:w="585" w:type="pct"/>
          </w:tcPr>
          <w:p w14:paraId="224FD9ED" w14:textId="77777777" w:rsidR="003C69C8" w:rsidRDefault="003C69C8" w:rsidP="00950A38"/>
        </w:tc>
        <w:tc>
          <w:tcPr>
            <w:tcW w:w="585" w:type="pct"/>
          </w:tcPr>
          <w:p w14:paraId="6C6825F9" w14:textId="77777777" w:rsidR="003C69C8" w:rsidRDefault="003C69C8" w:rsidP="00950A38"/>
        </w:tc>
        <w:tc>
          <w:tcPr>
            <w:tcW w:w="585" w:type="pct"/>
          </w:tcPr>
          <w:p w14:paraId="7285A93B" w14:textId="77777777" w:rsidR="003C69C8" w:rsidRDefault="003C69C8" w:rsidP="00950A38"/>
        </w:tc>
        <w:tc>
          <w:tcPr>
            <w:tcW w:w="585" w:type="pct"/>
          </w:tcPr>
          <w:p w14:paraId="0CBA2C4E" w14:textId="77777777" w:rsidR="003C69C8" w:rsidRDefault="003C69C8" w:rsidP="00950A38"/>
        </w:tc>
      </w:tr>
    </w:tbl>
    <w:p w14:paraId="577C338F" w14:textId="4042C4E0" w:rsidR="00461BF3" w:rsidRDefault="00461BF3">
      <w:pPr>
        <w:spacing w:after="0" w:line="240" w:lineRule="auto"/>
      </w:pPr>
    </w:p>
    <w:p w14:paraId="529F385C" w14:textId="77777777" w:rsidR="00EA5516" w:rsidRDefault="00BD108F">
      <w:pPr>
        <w:spacing w:after="0" w:line="240" w:lineRule="auto"/>
      </w:pPr>
      <w:r>
        <w:tab/>
      </w:r>
      <w:r>
        <w:tab/>
      </w:r>
      <w:r>
        <w:tab/>
      </w:r>
      <w:r>
        <w:tab/>
      </w:r>
      <w:r>
        <w:tab/>
      </w:r>
      <w:r>
        <w:tab/>
      </w:r>
      <w:r>
        <w:tab/>
      </w:r>
      <w:r>
        <w:tab/>
      </w:r>
      <w:r>
        <w:tab/>
      </w:r>
      <w:r>
        <w:tab/>
      </w:r>
      <w:r>
        <w:tab/>
      </w:r>
      <w:r>
        <w:tab/>
      </w:r>
      <w:r>
        <w:tab/>
      </w:r>
    </w:p>
    <w:p w14:paraId="7DBFA549" w14:textId="77777777" w:rsidR="00EA5516" w:rsidRDefault="00EA5516">
      <w:pPr>
        <w:spacing w:after="0" w:line="240" w:lineRule="auto"/>
      </w:pPr>
    </w:p>
    <w:p w14:paraId="2E942E82" w14:textId="77777777" w:rsidR="00EA5516" w:rsidRDefault="00EA5516">
      <w:pPr>
        <w:spacing w:after="0" w:line="240" w:lineRule="auto"/>
      </w:pPr>
    </w:p>
    <w:p w14:paraId="73AB9EB7" w14:textId="77777777" w:rsidR="00EA5516" w:rsidRDefault="00EA5516">
      <w:pPr>
        <w:spacing w:after="0" w:line="240" w:lineRule="auto"/>
      </w:pPr>
    </w:p>
    <w:p w14:paraId="7575084E" w14:textId="77777777" w:rsidR="00EA5516" w:rsidRDefault="00EA5516">
      <w:pPr>
        <w:spacing w:after="0" w:line="240" w:lineRule="auto"/>
      </w:pPr>
    </w:p>
    <w:p w14:paraId="2A5B3A35" w14:textId="77777777" w:rsidR="00EA5516" w:rsidRDefault="00EA5516">
      <w:pPr>
        <w:spacing w:after="0" w:line="240" w:lineRule="auto"/>
      </w:pPr>
    </w:p>
    <w:p w14:paraId="0AB542DA" w14:textId="77777777" w:rsidR="00EA5516" w:rsidRDefault="00EA5516">
      <w:pPr>
        <w:spacing w:after="0" w:line="240" w:lineRule="auto"/>
      </w:pPr>
    </w:p>
    <w:p w14:paraId="6B758C26" w14:textId="77777777" w:rsidR="00EA5516" w:rsidRDefault="00EA5516">
      <w:pPr>
        <w:spacing w:after="0" w:line="240" w:lineRule="auto"/>
      </w:pPr>
    </w:p>
    <w:p w14:paraId="2CD5DDD5" w14:textId="77777777" w:rsidR="00EA5516" w:rsidRDefault="00EA5516">
      <w:pPr>
        <w:spacing w:after="0" w:line="240" w:lineRule="auto"/>
      </w:pPr>
    </w:p>
    <w:p w14:paraId="0E36C9F3" w14:textId="77777777" w:rsidR="00EA5516" w:rsidRDefault="00EA5516">
      <w:pPr>
        <w:spacing w:after="0" w:line="240" w:lineRule="auto"/>
      </w:pPr>
    </w:p>
    <w:p w14:paraId="683BF8D8" w14:textId="77777777" w:rsidR="00EA5516" w:rsidRDefault="00EA5516">
      <w:pPr>
        <w:spacing w:after="0" w:line="240" w:lineRule="auto"/>
      </w:pPr>
    </w:p>
    <w:p w14:paraId="5FB5FDC0" w14:textId="77777777" w:rsidR="00CC14D5" w:rsidRDefault="00CC14D5" w:rsidP="00340250">
      <w:pPr>
        <w:spacing w:after="0" w:line="240" w:lineRule="auto"/>
        <w:jc w:val="right"/>
      </w:pPr>
    </w:p>
    <w:p w14:paraId="63D4A7D5" w14:textId="77777777" w:rsidR="00CC14D5" w:rsidRDefault="00CC14D5" w:rsidP="00340250">
      <w:pPr>
        <w:spacing w:after="0" w:line="240" w:lineRule="auto"/>
        <w:jc w:val="right"/>
      </w:pPr>
    </w:p>
    <w:p w14:paraId="70378499" w14:textId="77777777" w:rsidR="00CC14D5" w:rsidRDefault="00CC14D5" w:rsidP="00340250">
      <w:pPr>
        <w:spacing w:after="0" w:line="240" w:lineRule="auto"/>
        <w:jc w:val="right"/>
      </w:pPr>
    </w:p>
    <w:p w14:paraId="1CE6C2D7" w14:textId="77777777" w:rsidR="00CC14D5" w:rsidRDefault="00CC14D5" w:rsidP="00340250">
      <w:pPr>
        <w:spacing w:after="0" w:line="240" w:lineRule="auto"/>
        <w:jc w:val="right"/>
      </w:pPr>
    </w:p>
    <w:p w14:paraId="5BCD8340" w14:textId="77777777" w:rsidR="00CC14D5" w:rsidRDefault="00CC14D5" w:rsidP="00340250">
      <w:pPr>
        <w:spacing w:after="0" w:line="240" w:lineRule="auto"/>
        <w:jc w:val="right"/>
      </w:pPr>
    </w:p>
    <w:p w14:paraId="76312396" w14:textId="77777777" w:rsidR="00CC14D5" w:rsidRDefault="00CC14D5" w:rsidP="00340250">
      <w:pPr>
        <w:spacing w:after="0" w:line="240" w:lineRule="auto"/>
        <w:jc w:val="right"/>
      </w:pPr>
    </w:p>
    <w:p w14:paraId="5C878D4E" w14:textId="0D0E00DA" w:rsidR="00461BF3" w:rsidRDefault="00BD108F" w:rsidP="00340250">
      <w:pPr>
        <w:spacing w:after="0" w:line="240" w:lineRule="auto"/>
        <w:jc w:val="right"/>
      </w:pPr>
      <w:r>
        <w:t>4 marks</w:t>
      </w:r>
      <w:r w:rsidR="00461BF3">
        <w:br w:type="page"/>
      </w:r>
    </w:p>
    <w:p w14:paraId="52D2E078" w14:textId="77777777" w:rsidR="00B304BE" w:rsidRDefault="00B304BE" w:rsidP="00B304BE">
      <w:pPr>
        <w:pStyle w:val="ListParagraph"/>
        <w:spacing w:after="160" w:line="259" w:lineRule="auto"/>
        <w:ind w:left="426"/>
      </w:pPr>
    </w:p>
    <w:p w14:paraId="7EFA4E88" w14:textId="77777777" w:rsidR="003C69C8" w:rsidRDefault="003C69C8" w:rsidP="00156945">
      <w:pPr>
        <w:pStyle w:val="ListParagraph"/>
        <w:numPr>
          <w:ilvl w:val="0"/>
          <w:numId w:val="38"/>
        </w:numPr>
        <w:spacing w:after="160" w:line="259" w:lineRule="auto"/>
      </w:pPr>
      <w:r>
        <w:t>A class did 50 spins of the spinner above many times, and the results for the number of times it landed on the shaded part are recorded below.</w:t>
      </w:r>
    </w:p>
    <w:p w14:paraId="63A3A9AC" w14:textId="77777777" w:rsidR="003C69C8" w:rsidRDefault="003C69C8" w:rsidP="003C69C8">
      <w:pPr>
        <w:pStyle w:val="ListParagraph"/>
        <w:ind w:left="426"/>
      </w:pPr>
    </w:p>
    <w:p w14:paraId="18B1057A" w14:textId="27E504A7" w:rsidR="003C69C8" w:rsidRDefault="000110C5" w:rsidP="003C69C8">
      <w:pPr>
        <w:pStyle w:val="ListParagraph"/>
        <w:ind w:left="426"/>
      </w:pPr>
      <w:r>
        <w:rPr>
          <w:noProof/>
          <w:lang w:val="en-GB" w:eastAsia="en-GB"/>
        </w:rPr>
        <w:drawing>
          <wp:inline distT="0" distB="0" distL="0" distR="0" wp14:anchorId="7A729C27" wp14:editId="29AA3B74">
            <wp:extent cx="4174490" cy="1144905"/>
            <wp:effectExtent l="0" t="0" r="0" b="0"/>
            <wp:docPr id="9" name="Picture 2" descr="shaded_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ded_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4490" cy="1144905"/>
                    </a:xfrm>
                    <a:prstGeom prst="rect">
                      <a:avLst/>
                    </a:prstGeom>
                    <a:noFill/>
                    <a:ln>
                      <a:noFill/>
                    </a:ln>
                  </pic:spPr>
                </pic:pic>
              </a:graphicData>
            </a:graphic>
          </wp:inline>
        </w:drawing>
      </w:r>
    </w:p>
    <w:p w14:paraId="5E39D5D2" w14:textId="775C119C" w:rsidR="003C69C8" w:rsidRDefault="003C69C8" w:rsidP="005731D8">
      <w:pPr>
        <w:spacing w:after="0" w:line="240" w:lineRule="auto"/>
      </w:pPr>
      <w:r>
        <w:t xml:space="preserve">Three other classes produced graphs for the same spinner. In some cases, the results were just made up without actually doing the experiment. </w:t>
      </w:r>
    </w:p>
    <w:p w14:paraId="3C3A7301" w14:textId="5CADF7F3" w:rsidR="00B32BAE" w:rsidRDefault="00461BF3" w:rsidP="003C69C8">
      <w:r>
        <w:t>Use the boxes next to each class graph to r</w:t>
      </w:r>
      <w:r w:rsidR="00B32BAE">
        <w:t xml:space="preserve">ank the graphs in order of ‘most likely data to be made up’ </w:t>
      </w:r>
      <w:r>
        <w:t xml:space="preserve">to ‘least most likely to be made up’ </w:t>
      </w:r>
      <w:r w:rsidR="00B32BAE">
        <w:t>and give reasons for your answer</w:t>
      </w:r>
      <w:r>
        <w:t>s</w:t>
      </w:r>
      <w:r w:rsidR="00B32BAE">
        <w:t>.</w:t>
      </w:r>
    </w:p>
    <w:p w14:paraId="6BCCCEA0" w14:textId="4DB25DEE" w:rsidR="003C69C8" w:rsidRDefault="00461BF3" w:rsidP="003C69C8">
      <w:r>
        <w:rPr>
          <w:noProof/>
          <w:lang w:val="en-GB" w:eastAsia="en-GB"/>
        </w:rPr>
        <mc:AlternateContent>
          <mc:Choice Requires="wps">
            <w:drawing>
              <wp:anchor distT="45720" distB="45720" distL="114300" distR="114300" simplePos="0" relativeHeight="251665408" behindDoc="0" locked="0" layoutInCell="1" allowOverlap="1" wp14:anchorId="55382352" wp14:editId="2A1BAF28">
                <wp:simplePos x="0" y="0"/>
                <wp:positionH relativeFrom="column">
                  <wp:posOffset>4744720</wp:posOffset>
                </wp:positionH>
                <wp:positionV relativeFrom="paragraph">
                  <wp:posOffset>179705</wp:posOffset>
                </wp:positionV>
                <wp:extent cx="1852295" cy="115252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1152525"/>
                        </a:xfrm>
                        <a:prstGeom prst="rect">
                          <a:avLst/>
                        </a:prstGeom>
                        <a:solidFill>
                          <a:srgbClr val="FFFFFF"/>
                        </a:solidFill>
                        <a:ln w="9525">
                          <a:solidFill>
                            <a:srgbClr val="000000"/>
                          </a:solidFill>
                          <a:miter lim="800000"/>
                          <a:headEnd/>
                          <a:tailEnd/>
                        </a:ln>
                      </wps:spPr>
                      <wps:txbx>
                        <w:txbxContent>
                          <w:p w14:paraId="21129A62" w14:textId="445A04C3" w:rsidR="00461BF3" w:rsidRDefault="00461B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82352" id="_x0000_t202" coordsize="21600,21600" o:spt="202" path="m,l,21600r21600,l21600,xe">
                <v:stroke joinstyle="miter"/>
                <v:path gradientshapeok="t" o:connecttype="rect"/>
              </v:shapetype>
              <v:shape id="Text Box 2" o:spid="_x0000_s1026" type="#_x0000_t202" style="position:absolute;margin-left:373.6pt;margin-top:14.15pt;width:145.85pt;height:9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">
                <v:textbox>
                  <w:txbxContent>
                    <w:p w14:paraId="21129A62" w14:textId="445A04C3" w:rsidR="00461BF3" w:rsidRDefault="00461BF3"/>
                  </w:txbxContent>
                </v:textbox>
                <w10:wrap type="square"/>
              </v:shape>
            </w:pict>
          </mc:Fallback>
        </mc:AlternateContent>
      </w:r>
      <w:r w:rsidR="000110C5">
        <w:rPr>
          <w:noProof/>
          <w:lang w:val="en-GB" w:eastAsia="en-GB"/>
        </w:rPr>
        <w:drawing>
          <wp:inline distT="0" distB="0" distL="0" distR="0" wp14:anchorId="19DD7DDB" wp14:editId="546739E8">
            <wp:extent cx="4174490" cy="1153160"/>
            <wp:effectExtent l="0" t="0" r="0" b="8890"/>
            <wp:docPr id="3" name="Picture 3" descr="class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s_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4490" cy="1153160"/>
                    </a:xfrm>
                    <a:prstGeom prst="rect">
                      <a:avLst/>
                    </a:prstGeom>
                    <a:noFill/>
                    <a:ln>
                      <a:noFill/>
                    </a:ln>
                  </pic:spPr>
                </pic:pic>
              </a:graphicData>
            </a:graphic>
          </wp:inline>
        </w:drawing>
      </w:r>
    </w:p>
    <w:p w14:paraId="2B1FBB33" w14:textId="032B1675" w:rsidR="00845434" w:rsidRDefault="00845434" w:rsidP="003C69C8"/>
    <w:p w14:paraId="7B5D5CBB" w14:textId="79950986" w:rsidR="00845434" w:rsidRDefault="00461BF3" w:rsidP="003C69C8">
      <w:r>
        <w:rPr>
          <w:noProof/>
          <w:lang w:val="en-GB" w:eastAsia="en-GB"/>
        </w:rPr>
        <mc:AlternateContent>
          <mc:Choice Requires="wps">
            <w:drawing>
              <wp:anchor distT="45720" distB="45720" distL="114300" distR="114300" simplePos="0" relativeHeight="251667456" behindDoc="0" locked="0" layoutInCell="1" allowOverlap="1" wp14:anchorId="34756570" wp14:editId="64571D9D">
                <wp:simplePos x="0" y="0"/>
                <wp:positionH relativeFrom="column">
                  <wp:posOffset>4753610</wp:posOffset>
                </wp:positionH>
                <wp:positionV relativeFrom="paragraph">
                  <wp:posOffset>124460</wp:posOffset>
                </wp:positionV>
                <wp:extent cx="1852295" cy="1152525"/>
                <wp:effectExtent l="0" t="0" r="1460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1152525"/>
                        </a:xfrm>
                        <a:prstGeom prst="rect">
                          <a:avLst/>
                        </a:prstGeom>
                        <a:solidFill>
                          <a:srgbClr val="FFFFFF"/>
                        </a:solidFill>
                        <a:ln w="9525">
                          <a:solidFill>
                            <a:srgbClr val="000000"/>
                          </a:solidFill>
                          <a:miter lim="800000"/>
                          <a:headEnd/>
                          <a:tailEnd/>
                        </a:ln>
                      </wps:spPr>
                      <wps:txbx>
                        <w:txbxContent>
                          <w:p w14:paraId="37947AF3" w14:textId="77777777" w:rsidR="00461BF3" w:rsidRDefault="00461BF3" w:rsidP="00461B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56570" id="_x0000_s1027" type="#_x0000_t202" style="position:absolute;margin-left:374.3pt;margin-top:9.8pt;width:145.85pt;height:9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">
                <v:textbox>
                  <w:txbxContent>
                    <w:p w14:paraId="37947AF3" w14:textId="77777777" w:rsidR="00461BF3" w:rsidRDefault="00461BF3" w:rsidP="00461BF3"/>
                  </w:txbxContent>
                </v:textbox>
                <w10:wrap type="square"/>
              </v:shape>
            </w:pict>
          </mc:Fallback>
        </mc:AlternateContent>
      </w:r>
      <w:r w:rsidR="000110C5">
        <w:rPr>
          <w:noProof/>
          <w:lang w:val="en-GB" w:eastAsia="en-GB"/>
        </w:rPr>
        <w:drawing>
          <wp:inline distT="0" distB="0" distL="0" distR="0" wp14:anchorId="6131ED6F" wp14:editId="19A834E6">
            <wp:extent cx="4174490" cy="1144905"/>
            <wp:effectExtent l="0" t="0" r="0" b="0"/>
            <wp:docPr id="4" name="Picture 4" descr="class_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ss_b_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4490" cy="1144905"/>
                    </a:xfrm>
                    <a:prstGeom prst="rect">
                      <a:avLst/>
                    </a:prstGeom>
                    <a:noFill/>
                    <a:ln>
                      <a:noFill/>
                    </a:ln>
                  </pic:spPr>
                </pic:pic>
              </a:graphicData>
            </a:graphic>
          </wp:inline>
        </w:drawing>
      </w:r>
    </w:p>
    <w:p w14:paraId="47BB5D88" w14:textId="0187BBD2" w:rsidR="00AD5DAB" w:rsidRDefault="00AD5DAB" w:rsidP="003C69C8"/>
    <w:p w14:paraId="79FFFDF3" w14:textId="4F3D16CB" w:rsidR="00AD5DAB" w:rsidRDefault="00461BF3" w:rsidP="003C69C8">
      <w:r>
        <w:rPr>
          <w:noProof/>
          <w:lang w:val="en-GB" w:eastAsia="en-GB"/>
        </w:rPr>
        <mc:AlternateContent>
          <mc:Choice Requires="wps">
            <w:drawing>
              <wp:anchor distT="45720" distB="45720" distL="114300" distR="114300" simplePos="0" relativeHeight="251669504" behindDoc="0" locked="0" layoutInCell="1" allowOverlap="1" wp14:anchorId="4B867BFF" wp14:editId="257C8945">
                <wp:simplePos x="0" y="0"/>
                <wp:positionH relativeFrom="column">
                  <wp:posOffset>4746073</wp:posOffset>
                </wp:positionH>
                <wp:positionV relativeFrom="paragraph">
                  <wp:posOffset>230699</wp:posOffset>
                </wp:positionV>
                <wp:extent cx="1852295" cy="1152525"/>
                <wp:effectExtent l="0" t="0" r="1460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1152525"/>
                        </a:xfrm>
                        <a:prstGeom prst="rect">
                          <a:avLst/>
                        </a:prstGeom>
                        <a:solidFill>
                          <a:srgbClr val="FFFFFF"/>
                        </a:solidFill>
                        <a:ln w="9525">
                          <a:solidFill>
                            <a:srgbClr val="000000"/>
                          </a:solidFill>
                          <a:miter lim="800000"/>
                          <a:headEnd/>
                          <a:tailEnd/>
                        </a:ln>
                      </wps:spPr>
                      <wps:txbx>
                        <w:txbxContent>
                          <w:p w14:paraId="0D571DE1" w14:textId="77777777" w:rsidR="00461BF3" w:rsidRDefault="00461BF3" w:rsidP="00461B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67BFF" id="_x0000_s1028" type="#_x0000_t202" style="position:absolute;margin-left:373.7pt;margin-top:18.15pt;width:145.85pt;height:90.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">
                <v:textbox>
                  <w:txbxContent>
                    <w:p w14:paraId="0D571DE1" w14:textId="77777777" w:rsidR="00461BF3" w:rsidRDefault="00461BF3" w:rsidP="00461BF3"/>
                  </w:txbxContent>
                </v:textbox>
                <w10:wrap type="square"/>
              </v:shape>
            </w:pict>
          </mc:Fallback>
        </mc:AlternateContent>
      </w:r>
      <w:r w:rsidR="000110C5">
        <w:rPr>
          <w:noProof/>
          <w:lang w:val="en-GB" w:eastAsia="en-GB"/>
        </w:rPr>
        <w:drawing>
          <wp:inline distT="0" distB="0" distL="0" distR="0" wp14:anchorId="536EA1FA" wp14:editId="6F96ACD5">
            <wp:extent cx="4150360" cy="1137285"/>
            <wp:effectExtent l="0" t="0" r="2540" b="5715"/>
            <wp:docPr id="5" name="Picture 5" descr="class_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ss_c_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50360" cy="1137285"/>
                    </a:xfrm>
                    <a:prstGeom prst="rect">
                      <a:avLst/>
                    </a:prstGeom>
                    <a:noFill/>
                    <a:ln>
                      <a:noFill/>
                    </a:ln>
                  </pic:spPr>
                </pic:pic>
              </a:graphicData>
            </a:graphic>
          </wp:inline>
        </w:drawing>
      </w:r>
    </w:p>
    <w:p w14:paraId="6CBE416B" w14:textId="77777777" w:rsidR="003C69C8" w:rsidRDefault="003C69C8" w:rsidP="003C69C8"/>
    <w:p w14:paraId="3508B3AE" w14:textId="77777777" w:rsidR="00EA5516" w:rsidRDefault="00BD108F" w:rsidP="003C69C8">
      <w:r>
        <w:tab/>
      </w:r>
      <w:r>
        <w:tab/>
      </w:r>
      <w:r>
        <w:tab/>
      </w:r>
      <w:r>
        <w:tab/>
      </w:r>
      <w:r>
        <w:tab/>
      </w:r>
      <w:r>
        <w:tab/>
      </w:r>
      <w:r>
        <w:tab/>
      </w:r>
      <w:r>
        <w:tab/>
      </w:r>
      <w:r>
        <w:tab/>
      </w:r>
      <w:r>
        <w:tab/>
      </w:r>
      <w:r>
        <w:tab/>
      </w:r>
      <w:r>
        <w:tab/>
      </w:r>
      <w:r>
        <w:tab/>
      </w:r>
    </w:p>
    <w:p w14:paraId="5096C9A8" w14:textId="77777777" w:rsidR="00EA5516" w:rsidRDefault="00EA5516" w:rsidP="003C69C8"/>
    <w:p w14:paraId="7251C891" w14:textId="77777777" w:rsidR="00EA5516" w:rsidRDefault="00EA5516" w:rsidP="003C69C8"/>
    <w:p w14:paraId="56D5783F" w14:textId="29E1D914" w:rsidR="00BD108F" w:rsidRDefault="00BD108F" w:rsidP="00340250">
      <w:pPr>
        <w:jc w:val="right"/>
      </w:pPr>
      <w:r>
        <w:t>4 marks</w:t>
      </w:r>
    </w:p>
    <w:p w14:paraId="1A66F79E" w14:textId="3D5937ED" w:rsidR="00B304BE" w:rsidRDefault="00B304BE">
      <w:pPr>
        <w:spacing w:after="0" w:line="240" w:lineRule="auto"/>
      </w:pPr>
    </w:p>
    <w:p w14:paraId="7B3627C9" w14:textId="77777777" w:rsidR="003C69C8" w:rsidRPr="005731D8" w:rsidRDefault="003C69C8" w:rsidP="00D02546">
      <w:pPr>
        <w:spacing w:after="160" w:line="259" w:lineRule="auto"/>
        <w:rPr>
          <w:b/>
        </w:rPr>
      </w:pPr>
      <w:r w:rsidRPr="005731D8">
        <w:rPr>
          <w:b/>
        </w:rPr>
        <w:t>Bubble gum machines</w:t>
      </w:r>
    </w:p>
    <w:p w14:paraId="67A13D7B" w14:textId="77777777" w:rsidR="003C69C8" w:rsidRDefault="003C69C8" w:rsidP="00E442AF">
      <w:pPr>
        <w:pStyle w:val="ListParagraph"/>
        <w:ind w:left="0"/>
      </w:pPr>
      <w:r>
        <w:t>Look at the bubble gum machines below. There are wh</w:t>
      </w:r>
      <w:r w:rsidR="002C1F11">
        <w:t xml:space="preserve">ite bubble gum balls and black </w:t>
      </w:r>
      <w:r>
        <w:t>bubble gum balls. No gum balls are hidden.</w:t>
      </w:r>
    </w:p>
    <w:p w14:paraId="2FC09471" w14:textId="77777777" w:rsidR="003C69C8" w:rsidRDefault="003C69C8" w:rsidP="00E442AF">
      <w:pPr>
        <w:pStyle w:val="ListParagraph"/>
        <w:ind w:left="0"/>
      </w:pPr>
      <w:r>
        <w:t>When the lever on the machine is pressed</w:t>
      </w:r>
      <w:r w:rsidR="00C00326">
        <w:t>,</w:t>
      </w:r>
      <w:r>
        <w:t xml:space="preserve"> the bubble gum balls are thoroughly mixed and one bubble gum drops out.</w:t>
      </w:r>
    </w:p>
    <w:p w14:paraId="0A0B7717" w14:textId="77777777" w:rsidR="00C9335A" w:rsidRDefault="00C9335A" w:rsidP="00E442AF">
      <w:pPr>
        <w:pStyle w:val="ListParagraph"/>
        <w:ind w:left="0"/>
      </w:pPr>
    </w:p>
    <w:p w14:paraId="74E45E22" w14:textId="3B31A47C" w:rsidR="003C69C8" w:rsidRDefault="000110C5" w:rsidP="00E442AF">
      <w:pPr>
        <w:pStyle w:val="ListParagraph"/>
        <w:ind w:left="0"/>
        <w:jc w:val="center"/>
      </w:pPr>
      <w:r>
        <w:rPr>
          <w:noProof/>
          <w:lang w:val="en-GB" w:eastAsia="en-GB"/>
        </w:rPr>
        <w:drawing>
          <wp:inline distT="0" distB="0" distL="0" distR="0" wp14:anchorId="5648C7D0" wp14:editId="29EE6F54">
            <wp:extent cx="5788660" cy="1900555"/>
            <wp:effectExtent l="0" t="0" r="2540" b="4445"/>
            <wp:docPr id="6" name="Picture 6" descr="gumball_mach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mball_machin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8660" cy="1900555"/>
                    </a:xfrm>
                    <a:prstGeom prst="rect">
                      <a:avLst/>
                    </a:prstGeom>
                    <a:noFill/>
                    <a:ln>
                      <a:noFill/>
                    </a:ln>
                  </pic:spPr>
                </pic:pic>
              </a:graphicData>
            </a:graphic>
          </wp:inline>
        </w:drawing>
      </w:r>
    </w:p>
    <w:p w14:paraId="77FC21B4" w14:textId="77777777" w:rsidR="003C69C8" w:rsidRDefault="003C69C8" w:rsidP="00E442AF">
      <w:pPr>
        <w:pStyle w:val="ListParagraph"/>
        <w:ind w:left="0"/>
      </w:pPr>
    </w:p>
    <w:p w14:paraId="1EA5F133" w14:textId="77777777" w:rsidR="003C69C8" w:rsidRDefault="003C69C8" w:rsidP="00E442AF">
      <w:pPr>
        <w:pStyle w:val="ListParagraph"/>
        <w:numPr>
          <w:ilvl w:val="0"/>
          <w:numId w:val="39"/>
        </w:numPr>
        <w:ind w:left="426"/>
      </w:pPr>
      <w:r>
        <w:t>Which machine/s would give the greatest chance of obtaining a black bubble gum when the lever is pressed? Explain why you think so.</w:t>
      </w:r>
    </w:p>
    <w:p w14:paraId="5F230047" w14:textId="77777777" w:rsidR="003C69C8" w:rsidRDefault="003C69C8" w:rsidP="00E442AF">
      <w:pPr>
        <w:pStyle w:val="ListParagraph"/>
        <w:ind w:left="426"/>
      </w:pPr>
    </w:p>
    <w:p w14:paraId="5CCE79F6" w14:textId="77777777" w:rsidR="003C69C8" w:rsidRDefault="003C69C8" w:rsidP="00E442AF">
      <w:pPr>
        <w:pStyle w:val="ListParagraph"/>
        <w:ind w:left="426"/>
      </w:pPr>
    </w:p>
    <w:p w14:paraId="7829A7DB" w14:textId="77777777" w:rsidR="003C69C8" w:rsidRDefault="003C69C8" w:rsidP="00E442AF">
      <w:pPr>
        <w:pStyle w:val="ListParagraph"/>
        <w:ind w:left="426"/>
      </w:pPr>
    </w:p>
    <w:p w14:paraId="7119866D" w14:textId="77777777" w:rsidR="003C69C8" w:rsidRDefault="003C69C8" w:rsidP="00E442AF">
      <w:pPr>
        <w:pStyle w:val="ListParagraph"/>
        <w:ind w:left="426"/>
      </w:pPr>
    </w:p>
    <w:p w14:paraId="69EBD4F3" w14:textId="77777777" w:rsidR="003C69C8" w:rsidRDefault="003C69C8" w:rsidP="00E442AF">
      <w:pPr>
        <w:pStyle w:val="ListParagraph"/>
        <w:ind w:left="426"/>
      </w:pPr>
    </w:p>
    <w:p w14:paraId="17554D84" w14:textId="77777777" w:rsidR="000E3F81" w:rsidRDefault="000E3F81" w:rsidP="00E442AF">
      <w:pPr>
        <w:pStyle w:val="ListParagraph"/>
        <w:ind w:left="426"/>
      </w:pPr>
    </w:p>
    <w:p w14:paraId="3E8B6F42" w14:textId="77777777" w:rsidR="003C69C8" w:rsidRDefault="003C69C8" w:rsidP="00E442AF">
      <w:pPr>
        <w:pStyle w:val="ListParagraph"/>
        <w:ind w:left="426"/>
      </w:pPr>
    </w:p>
    <w:p w14:paraId="06381A8F" w14:textId="77777777" w:rsidR="003C69C8" w:rsidRDefault="003C69C8" w:rsidP="00E442AF">
      <w:pPr>
        <w:pStyle w:val="ListParagraph"/>
        <w:numPr>
          <w:ilvl w:val="0"/>
          <w:numId w:val="39"/>
        </w:numPr>
        <w:ind w:left="426"/>
      </w:pPr>
      <w:r>
        <w:t>Which machine/s would give the least chance of obtaining a black bubble gum when the lever is pressed?  Explain why you think so.</w:t>
      </w:r>
    </w:p>
    <w:p w14:paraId="315FA2C9" w14:textId="77777777" w:rsidR="003C69C8" w:rsidRDefault="003C69C8" w:rsidP="00E442AF">
      <w:pPr>
        <w:pStyle w:val="ListParagraph"/>
        <w:ind w:left="426"/>
      </w:pPr>
    </w:p>
    <w:p w14:paraId="3CF4D3C2" w14:textId="77777777" w:rsidR="003C69C8" w:rsidRDefault="003C69C8" w:rsidP="00E442AF">
      <w:pPr>
        <w:pStyle w:val="ListParagraph"/>
        <w:ind w:left="426"/>
      </w:pPr>
    </w:p>
    <w:p w14:paraId="176C920B" w14:textId="77777777" w:rsidR="003C69C8" w:rsidRDefault="003C69C8" w:rsidP="00E442AF">
      <w:pPr>
        <w:pStyle w:val="ListParagraph"/>
        <w:ind w:left="426"/>
      </w:pPr>
    </w:p>
    <w:p w14:paraId="3B2B7E4C" w14:textId="77777777" w:rsidR="003C69C8" w:rsidRDefault="003C69C8" w:rsidP="00E442AF">
      <w:pPr>
        <w:pStyle w:val="ListParagraph"/>
        <w:ind w:left="426"/>
      </w:pPr>
    </w:p>
    <w:p w14:paraId="1E1510BD" w14:textId="77777777" w:rsidR="003C69C8" w:rsidRDefault="003C69C8" w:rsidP="00E442AF">
      <w:pPr>
        <w:pStyle w:val="ListParagraph"/>
        <w:ind w:left="426"/>
      </w:pPr>
    </w:p>
    <w:p w14:paraId="292FDD8E" w14:textId="77777777" w:rsidR="003C69C8" w:rsidRDefault="003C69C8" w:rsidP="00E442AF">
      <w:pPr>
        <w:pStyle w:val="ListParagraph"/>
        <w:ind w:left="426"/>
      </w:pPr>
    </w:p>
    <w:p w14:paraId="2C536196" w14:textId="77777777" w:rsidR="000E3F81" w:rsidRDefault="000E3F81" w:rsidP="00E442AF">
      <w:pPr>
        <w:pStyle w:val="ListParagraph"/>
        <w:ind w:left="426"/>
      </w:pPr>
    </w:p>
    <w:p w14:paraId="15D37888" w14:textId="77777777" w:rsidR="00C67EC2" w:rsidRDefault="003C69C8" w:rsidP="00E442AF">
      <w:pPr>
        <w:pStyle w:val="ListParagraph"/>
        <w:numPr>
          <w:ilvl w:val="0"/>
          <w:numId w:val="39"/>
        </w:numPr>
        <w:ind w:left="426"/>
      </w:pPr>
      <w:r>
        <w:t>Do any of the machines give the same chance of obtaining a black bubble gum ball when the lever is pressed?</w:t>
      </w:r>
      <w:r w:rsidR="00C67EC2">
        <w:t xml:space="preserve"> Explain why you think so.</w:t>
      </w:r>
    </w:p>
    <w:p w14:paraId="6CC3C65B" w14:textId="77777777" w:rsidR="003C69C8" w:rsidRDefault="003C69C8" w:rsidP="005731D8">
      <w:pPr>
        <w:pStyle w:val="ListParagraph"/>
        <w:ind w:left="426"/>
      </w:pPr>
    </w:p>
    <w:p w14:paraId="2D9D7FCE" w14:textId="77777777" w:rsidR="003C69C8" w:rsidRDefault="003C69C8" w:rsidP="005731D8">
      <w:pPr>
        <w:pStyle w:val="ListParagraph"/>
        <w:ind w:left="426"/>
      </w:pPr>
    </w:p>
    <w:p w14:paraId="5C38DA20" w14:textId="77777777" w:rsidR="00A53F9C" w:rsidRDefault="00A53F9C" w:rsidP="005731D8">
      <w:pPr>
        <w:pStyle w:val="ListParagraph"/>
        <w:ind w:left="426"/>
      </w:pPr>
    </w:p>
    <w:p w14:paraId="0C14E135" w14:textId="77777777" w:rsidR="00A53F9C" w:rsidRDefault="00A53F9C" w:rsidP="005731D8">
      <w:pPr>
        <w:pStyle w:val="ListParagraph"/>
        <w:ind w:left="426"/>
      </w:pPr>
    </w:p>
    <w:p w14:paraId="0E3CC74C" w14:textId="77777777" w:rsidR="003C69C8" w:rsidRDefault="003C69C8" w:rsidP="005731D8">
      <w:pPr>
        <w:pStyle w:val="ListParagraph"/>
        <w:ind w:left="426"/>
      </w:pPr>
    </w:p>
    <w:p w14:paraId="4CB670B2" w14:textId="77777777" w:rsidR="000E3F81" w:rsidRDefault="000E3F81" w:rsidP="005731D8">
      <w:pPr>
        <w:pStyle w:val="ListParagraph"/>
        <w:ind w:left="426"/>
      </w:pPr>
    </w:p>
    <w:p w14:paraId="0E0E3E73" w14:textId="77777777" w:rsidR="000E3F81" w:rsidRDefault="000E3F81" w:rsidP="005731D8">
      <w:pPr>
        <w:pStyle w:val="ListParagraph"/>
        <w:ind w:left="426"/>
      </w:pPr>
    </w:p>
    <w:p w14:paraId="35A16D92" w14:textId="565FF534" w:rsidR="000E3F81" w:rsidRDefault="00BD108F" w:rsidP="005731D8">
      <w:pPr>
        <w:pStyle w:val="ListParagraph"/>
        <w:ind w:left="426"/>
      </w:pPr>
      <w:r>
        <w:tab/>
      </w:r>
      <w:r>
        <w:tab/>
      </w:r>
      <w:r>
        <w:tab/>
      </w:r>
      <w:r>
        <w:tab/>
      </w:r>
      <w:r>
        <w:tab/>
      </w:r>
      <w:r>
        <w:tab/>
      </w:r>
      <w:r>
        <w:tab/>
      </w:r>
      <w:r>
        <w:tab/>
      </w:r>
      <w:r>
        <w:tab/>
      </w:r>
      <w:r>
        <w:tab/>
      </w:r>
      <w:r>
        <w:tab/>
      </w:r>
      <w:r>
        <w:tab/>
      </w:r>
      <w:r>
        <w:tab/>
        <w:t>6 marks</w:t>
      </w:r>
    </w:p>
    <w:p w14:paraId="3915E221" w14:textId="77777777" w:rsidR="00950A38" w:rsidRPr="005731D8" w:rsidRDefault="00950A38" w:rsidP="00950A38">
      <w:pPr>
        <w:pStyle w:val="ListParagraph"/>
        <w:spacing w:after="160" w:line="259" w:lineRule="auto"/>
        <w:ind w:hanging="720"/>
        <w:rPr>
          <w:b/>
        </w:rPr>
      </w:pPr>
      <w:r w:rsidRPr="005731D8">
        <w:rPr>
          <w:b/>
        </w:rPr>
        <w:lastRenderedPageBreak/>
        <w:t>Discs in a bag</w:t>
      </w:r>
    </w:p>
    <w:p w14:paraId="1790DA84" w14:textId="77777777" w:rsidR="003C69C8" w:rsidRDefault="003C69C8" w:rsidP="00950A38">
      <w:pPr>
        <w:spacing w:after="160" w:line="259" w:lineRule="auto"/>
      </w:pPr>
      <w:r>
        <w:t xml:space="preserve">Some coloured discs </w:t>
      </w:r>
      <w:r w:rsidR="00950A38">
        <w:t>are</w:t>
      </w:r>
      <w:r>
        <w:t xml:space="preserve"> put in a bag and you </w:t>
      </w:r>
      <w:r w:rsidR="00950A38">
        <w:t>select</w:t>
      </w:r>
      <w:r>
        <w:t xml:space="preserve"> one without being able to see which one you are selecting.</w:t>
      </w:r>
    </w:p>
    <w:p w14:paraId="2B1BBB38" w14:textId="77777777" w:rsidR="003C69C8" w:rsidRDefault="003C69C8" w:rsidP="00E442AF">
      <w:pPr>
        <w:pStyle w:val="ListParagraph"/>
        <w:ind w:left="426"/>
      </w:pPr>
    </w:p>
    <w:p w14:paraId="61EA0ED6" w14:textId="77777777" w:rsidR="003C69C8" w:rsidRDefault="003C69C8" w:rsidP="00E442AF">
      <w:pPr>
        <w:pStyle w:val="ListParagraph"/>
        <w:numPr>
          <w:ilvl w:val="0"/>
          <w:numId w:val="40"/>
        </w:numPr>
        <w:spacing w:after="160" w:line="259" w:lineRule="auto"/>
        <w:ind w:left="426"/>
      </w:pPr>
      <w:r>
        <w:t>Colour the following diagram to show that you would be equally likely to get red, green or blue, but could not get any other colour. Use your diagram to determine the probability of selecting a red disc from the bag.</w:t>
      </w:r>
    </w:p>
    <w:p w14:paraId="6B480A1F" w14:textId="6867AFE1" w:rsidR="003C69C8" w:rsidRDefault="00E442AF" w:rsidP="00E442AF">
      <w:pPr>
        <w:ind w:left="66"/>
        <w:jc w:val="center"/>
      </w:pPr>
      <w:r>
        <w:rPr>
          <w:noProof/>
          <w:lang w:val="en-GB" w:eastAsia="en-GB"/>
        </w:rPr>
        <w:drawing>
          <wp:inline distT="0" distB="0" distL="0" distR="0" wp14:anchorId="41266827" wp14:editId="48F8E70E">
            <wp:extent cx="1399761" cy="17969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4138" cy="1802522"/>
                    </a:xfrm>
                    <a:prstGeom prst="rect">
                      <a:avLst/>
                    </a:prstGeom>
                  </pic:spPr>
                </pic:pic>
              </a:graphicData>
            </a:graphic>
          </wp:inline>
        </w:drawing>
      </w:r>
    </w:p>
    <w:p w14:paraId="45B9340F" w14:textId="78B0B809" w:rsidR="00E442AF" w:rsidRDefault="00BD108F" w:rsidP="00E442AF">
      <w:pPr>
        <w:pStyle w:val="ListParagraph"/>
        <w:ind w:left="426"/>
      </w:pPr>
      <w:r>
        <w:tab/>
      </w:r>
      <w:r>
        <w:tab/>
      </w:r>
      <w:r>
        <w:tab/>
      </w:r>
      <w:r>
        <w:tab/>
      </w:r>
      <w:r>
        <w:tab/>
      </w:r>
      <w:r>
        <w:tab/>
      </w:r>
      <w:r>
        <w:tab/>
      </w:r>
      <w:r>
        <w:tab/>
      </w:r>
      <w:r>
        <w:tab/>
      </w:r>
      <w:r>
        <w:tab/>
      </w:r>
      <w:r>
        <w:tab/>
      </w:r>
      <w:r>
        <w:tab/>
      </w:r>
      <w:r>
        <w:tab/>
        <w:t>3 marks</w:t>
      </w:r>
    </w:p>
    <w:p w14:paraId="6D0EF365" w14:textId="3BF3FFE1" w:rsidR="003C69C8" w:rsidRDefault="00EA5516" w:rsidP="00340250">
      <w:pPr>
        <w:pStyle w:val="ListParagraph"/>
        <w:spacing w:after="160" w:line="259" w:lineRule="auto"/>
        <w:ind w:left="66"/>
      </w:pPr>
      <w:r>
        <w:t>2.</w:t>
      </w:r>
      <w:r w:rsidR="00CC14D5">
        <w:t xml:space="preserve">   </w:t>
      </w:r>
      <w:r w:rsidR="003C69C8">
        <w:t xml:space="preserve">Colour the following diagram to show that you would be more likely to get red than green, and more likely to get green than blue. Use your diagram to </w:t>
      </w:r>
      <w:r w:rsidR="005246B8">
        <w:t>help calculate</w:t>
      </w:r>
      <w:r w:rsidR="003C69C8">
        <w:t xml:space="preserve"> the probability of selecting a red disc from the bag</w:t>
      </w:r>
      <w:r w:rsidR="00A53F9C">
        <w:t>.</w:t>
      </w:r>
    </w:p>
    <w:p w14:paraId="719C629F" w14:textId="702AD35A" w:rsidR="00B32BAE" w:rsidRDefault="003C69C8" w:rsidP="00E442AF">
      <w:pPr>
        <w:ind w:left="66"/>
        <w:jc w:val="center"/>
        <w:rPr>
          <w:noProof/>
        </w:rPr>
      </w:pPr>
      <w:r>
        <w:rPr>
          <w:noProof/>
          <w:lang w:val="en-GB" w:eastAsia="en-GB"/>
        </w:rPr>
        <w:drawing>
          <wp:inline distT="0" distB="0" distL="0" distR="0" wp14:anchorId="534FD816" wp14:editId="4954A4D7">
            <wp:extent cx="1425647" cy="18288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25647" cy="1828800"/>
                    </a:xfrm>
                    <a:prstGeom prst="rect">
                      <a:avLst/>
                    </a:prstGeom>
                  </pic:spPr>
                </pic:pic>
              </a:graphicData>
            </a:graphic>
          </wp:inline>
        </w:drawing>
      </w:r>
    </w:p>
    <w:p w14:paraId="31E09739" w14:textId="4C20DA53" w:rsidR="00EA5516" w:rsidRDefault="00BD108F" w:rsidP="00340250">
      <w:pPr>
        <w:spacing w:after="160" w:line="259" w:lineRule="auto"/>
        <w:jc w:val="right"/>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4</w:t>
      </w:r>
      <w:r w:rsidR="00EA5516">
        <w:rPr>
          <w:noProof/>
        </w:rPr>
        <w:t xml:space="preserve"> m</w:t>
      </w:r>
      <w:r>
        <w:rPr>
          <w:noProof/>
        </w:rPr>
        <w:t>arks</w:t>
      </w:r>
    </w:p>
    <w:p w14:paraId="1780748F" w14:textId="1AAC39FA" w:rsidR="003C69C8" w:rsidRDefault="00EA5516" w:rsidP="00340250">
      <w:pPr>
        <w:spacing w:after="160" w:line="259" w:lineRule="auto"/>
      </w:pPr>
      <w:r>
        <w:rPr>
          <w:noProof/>
        </w:rPr>
        <w:t xml:space="preserve">3.   </w:t>
      </w:r>
      <w:r w:rsidR="003C69C8">
        <w:t>Colour the following diagram to show that you would be twice as likely to get red than blue, three times as likely</w:t>
      </w:r>
      <w:r>
        <w:t xml:space="preserve"> </w:t>
      </w:r>
      <w:r w:rsidR="003C69C8">
        <w:t xml:space="preserve">to get blue than green, and impossible to get yellow. </w:t>
      </w:r>
      <w:r w:rsidR="000F0DCA">
        <w:t>Explain what decisions you made to work out how many discs would be coloured in red, blue and green</w:t>
      </w:r>
      <w:r w:rsidR="00A53F9C">
        <w:t>.</w:t>
      </w:r>
    </w:p>
    <w:p w14:paraId="1205DE3F" w14:textId="77777777" w:rsidR="00BD108F" w:rsidRDefault="00E442AF" w:rsidP="00E442AF">
      <w:pPr>
        <w:spacing w:after="0" w:line="240" w:lineRule="auto"/>
        <w:ind w:left="66"/>
        <w:jc w:val="center"/>
        <w:rPr>
          <w:rFonts w:asciiTheme="minorHAnsi" w:hAnsiTheme="minorHAnsi" w:cs="Calibri"/>
        </w:rPr>
      </w:pPr>
      <w:r>
        <w:rPr>
          <w:noProof/>
          <w:lang w:val="en-GB" w:eastAsia="en-GB"/>
        </w:rPr>
        <w:drawing>
          <wp:inline distT="0" distB="0" distL="0" distR="0" wp14:anchorId="5885D380" wp14:editId="104F2B95">
            <wp:extent cx="1432891" cy="1839433"/>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37238" cy="1845013"/>
                    </a:xfrm>
                    <a:prstGeom prst="rect">
                      <a:avLst/>
                    </a:prstGeom>
                  </pic:spPr>
                </pic:pic>
              </a:graphicData>
            </a:graphic>
          </wp:inline>
        </w:drawing>
      </w:r>
    </w:p>
    <w:p w14:paraId="72991C5C" w14:textId="77777777" w:rsidR="00A41912" w:rsidRDefault="00BD108F" w:rsidP="00E442AF">
      <w:pPr>
        <w:spacing w:after="0" w:line="240" w:lineRule="auto"/>
        <w:ind w:left="66"/>
        <w:jc w:val="center"/>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p>
    <w:p w14:paraId="36046319" w14:textId="76E1DCAC" w:rsidR="00CC14D5" w:rsidRDefault="00BD108F" w:rsidP="00A41912">
      <w:pPr>
        <w:spacing w:after="0" w:line="240" w:lineRule="auto"/>
        <w:ind w:left="66"/>
        <w:jc w:val="right"/>
        <w:rPr>
          <w:rFonts w:asciiTheme="minorHAnsi" w:hAnsiTheme="minorHAnsi" w:cs="Calibri"/>
        </w:rPr>
      </w:pPr>
      <w:r>
        <w:rPr>
          <w:rFonts w:asciiTheme="minorHAnsi" w:hAnsiTheme="minorHAnsi" w:cs="Calibri"/>
        </w:rPr>
        <w:t>8 marks</w:t>
      </w:r>
    </w:p>
    <w:p w14:paraId="268C1170" w14:textId="77777777" w:rsidR="00CC14D5" w:rsidRDefault="00CC14D5">
      <w:pPr>
        <w:spacing w:after="0" w:line="240" w:lineRule="auto"/>
        <w:rPr>
          <w:rFonts w:asciiTheme="minorHAnsi" w:hAnsiTheme="minorHAnsi" w:cs="Calibri"/>
        </w:rPr>
      </w:pPr>
      <w:r>
        <w:rPr>
          <w:rFonts w:asciiTheme="minorHAnsi" w:hAnsiTheme="minorHAnsi" w:cs="Calibri"/>
        </w:rPr>
        <w:br w:type="page"/>
      </w:r>
    </w:p>
    <w:p w14:paraId="1812016A" w14:textId="77777777" w:rsidR="00053349" w:rsidRPr="00C67EC2" w:rsidRDefault="00053349" w:rsidP="00E442AF">
      <w:pPr>
        <w:spacing w:after="0" w:line="240" w:lineRule="auto"/>
        <w:ind w:left="66"/>
        <w:jc w:val="center"/>
        <w:rPr>
          <w:rFonts w:asciiTheme="minorHAnsi" w:hAnsiTheme="minorHAnsi" w:cs="Calibri"/>
        </w:rPr>
      </w:pPr>
    </w:p>
    <w:tbl>
      <w:tblPr>
        <w:tblStyle w:val="Style1"/>
        <w:tblpPr w:leftFromText="181" w:rightFromText="181" w:vertAnchor="text" w:horzAnchor="margin" w:tblpY="75"/>
        <w:tblW w:w="10060" w:type="dxa"/>
        <w:tblLayout w:type="fixed"/>
        <w:tblLook w:val="04A0" w:firstRow="1" w:lastRow="0" w:firstColumn="1" w:lastColumn="0" w:noHBand="0" w:noVBand="1"/>
      </w:tblPr>
      <w:tblGrid>
        <w:gridCol w:w="7905"/>
        <w:gridCol w:w="2155"/>
      </w:tblGrid>
      <w:tr w:rsidR="009A51DB" w:rsidRPr="004D1C95" w14:paraId="68AF5528" w14:textId="77777777" w:rsidTr="008C1647">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9F218B"/>
              <w:left w:val="single" w:sz="4" w:space="0" w:color="9F218B"/>
              <w:bottom w:val="single" w:sz="4" w:space="0" w:color="9F218B"/>
              <w:right w:val="single" w:sz="4" w:space="0" w:color="9F218B"/>
            </w:tcBorders>
            <w:shd w:val="clear" w:color="auto" w:fill="F26A21"/>
            <w:noWrap/>
          </w:tcPr>
          <w:p w14:paraId="615A850E" w14:textId="77777777" w:rsidR="009A51DB" w:rsidRPr="004D1C95" w:rsidRDefault="009A51DB" w:rsidP="009A51DB">
            <w:pPr>
              <w:pStyle w:val="Headingtable"/>
              <w:framePr w:hSpace="0" w:wrap="auto" w:vAnchor="margin" w:xAlign="left" w:yAlign="inline"/>
              <w:spacing w:beforeLines="0" w:before="0" w:afterLines="0" w:after="0"/>
              <w:rPr>
                <w:b/>
              </w:rPr>
            </w:pPr>
            <w:r>
              <w:rPr>
                <w:b/>
              </w:rPr>
              <w:br w:type="column"/>
            </w:r>
            <w:r w:rsidR="002821A1">
              <w:rPr>
                <w:b/>
              </w:rPr>
              <w:t>M</w:t>
            </w:r>
            <w:r w:rsidRPr="004D1C95">
              <w:rPr>
                <w:b/>
              </w:rPr>
              <w:t>arking key</w:t>
            </w:r>
          </w:p>
        </w:tc>
      </w:tr>
      <w:tr w:rsidR="009A51DB" w:rsidRPr="004D1C95" w14:paraId="5D91C5DD"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tcBorders>
              <w:bottom w:val="single" w:sz="4" w:space="0" w:color="auto"/>
            </w:tcBorders>
            <w:shd w:val="clear" w:color="auto" w:fill="FCD7D3"/>
            <w:noWrap/>
          </w:tcPr>
          <w:p w14:paraId="2962CF07" w14:textId="77777777" w:rsidR="009A51DB" w:rsidRPr="00733E4F" w:rsidRDefault="009A51DB" w:rsidP="009A51DB">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sidRPr="00733E4F">
              <w:rPr>
                <w:rFonts w:asciiTheme="minorHAnsi" w:hAnsiTheme="minorHAnsi"/>
                <w:b/>
                <w:color w:val="auto"/>
                <w:sz w:val="22"/>
                <w:szCs w:val="22"/>
              </w:rPr>
              <w:t>Description</w:t>
            </w:r>
          </w:p>
        </w:tc>
        <w:tc>
          <w:tcPr>
            <w:tcW w:w="2155" w:type="dxa"/>
            <w:shd w:val="clear" w:color="auto" w:fill="FCD7D3"/>
            <w:noWrap/>
          </w:tcPr>
          <w:p w14:paraId="4EACFDCF" w14:textId="77777777" w:rsidR="009A51DB" w:rsidRPr="00733E4F" w:rsidRDefault="009A51DB" w:rsidP="009A51DB">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33E4F">
              <w:rPr>
                <w:rFonts w:asciiTheme="minorHAnsi" w:hAnsiTheme="minorHAnsi"/>
                <w:color w:val="auto"/>
                <w:sz w:val="22"/>
                <w:szCs w:val="22"/>
              </w:rPr>
              <w:t>Marks</w:t>
            </w:r>
          </w:p>
        </w:tc>
      </w:tr>
      <w:tr w:rsidR="009A51DB" w:rsidRPr="004D1C95" w14:paraId="6175FFE5"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single" w:sz="4" w:space="0" w:color="auto"/>
            </w:tcBorders>
            <w:shd w:val="clear" w:color="auto" w:fill="FCD7D3"/>
            <w:noWrap/>
          </w:tcPr>
          <w:p w14:paraId="3C609D0E" w14:textId="77777777" w:rsidR="009A51DB" w:rsidRPr="00D11CBF" w:rsidRDefault="003D39BC" w:rsidP="00F6043C">
            <w:pPr>
              <w:spacing w:before="20" w:after="20" w:line="240" w:lineRule="auto"/>
              <w:rPr>
                <w:rFonts w:asciiTheme="minorHAnsi" w:hAnsiTheme="minorHAnsi"/>
                <w:color w:val="auto"/>
              </w:rPr>
            </w:pPr>
            <w:r w:rsidRPr="00D11CBF">
              <w:rPr>
                <w:rFonts w:asciiTheme="minorHAnsi" w:hAnsiTheme="minorHAnsi"/>
                <w:color w:val="auto"/>
              </w:rPr>
              <w:t>Dice</w:t>
            </w:r>
            <w:r w:rsidR="009D0A06">
              <w:rPr>
                <w:rFonts w:asciiTheme="minorHAnsi" w:hAnsiTheme="minorHAnsi"/>
                <w:color w:val="auto"/>
              </w:rPr>
              <w:t xml:space="preserve"> </w:t>
            </w:r>
            <w:r w:rsidR="009D0A06" w:rsidRPr="00D11CBF">
              <w:rPr>
                <w:rFonts w:asciiTheme="minorHAnsi" w:hAnsiTheme="minorHAnsi"/>
                <w:color w:val="auto"/>
              </w:rPr>
              <w:t xml:space="preserve"> experiment</w:t>
            </w:r>
          </w:p>
        </w:tc>
      </w:tr>
      <w:tr w:rsidR="009A51DB" w:rsidRPr="004D1C95" w14:paraId="596FE9F9"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06E6DDEB" w14:textId="77777777" w:rsidR="009A51DB" w:rsidRPr="00733E4F" w:rsidRDefault="00156945" w:rsidP="006845BB">
            <w:pPr>
              <w:spacing w:beforeLines="20" w:before="48" w:afterLines="20" w:after="48" w:line="240" w:lineRule="auto"/>
              <w:rPr>
                <w:rFonts w:asciiTheme="minorHAnsi" w:hAnsiTheme="minorHAnsi" w:cs="Calibri"/>
                <w:b w:val="0"/>
              </w:rPr>
            </w:pPr>
            <w:r>
              <w:rPr>
                <w:rFonts w:asciiTheme="minorHAnsi" w:hAnsiTheme="minorHAnsi" w:cs="Calibri"/>
                <w:b w:val="0"/>
              </w:rPr>
              <w:t>Shows</w:t>
            </w:r>
            <w:r w:rsidR="00C67EC2">
              <w:rPr>
                <w:rFonts w:asciiTheme="minorHAnsi" w:hAnsiTheme="minorHAnsi" w:cs="Calibri"/>
                <w:b w:val="0"/>
              </w:rPr>
              <w:t xml:space="preserve"> all possible outcomes for throwing a dice</w:t>
            </w:r>
            <w:r>
              <w:rPr>
                <w:rFonts w:asciiTheme="minorHAnsi" w:hAnsiTheme="minorHAnsi" w:cs="Calibri"/>
                <w:b w:val="0"/>
              </w:rPr>
              <w:t xml:space="preserve"> (the sample space)</w:t>
            </w:r>
            <w:r w:rsidR="00C00326">
              <w:rPr>
                <w:rFonts w:asciiTheme="minorHAnsi" w:hAnsiTheme="minorHAnsi" w:cs="Calibri"/>
                <w:b w:val="0"/>
              </w:rPr>
              <w:t>.</w:t>
            </w:r>
          </w:p>
        </w:tc>
        <w:tc>
          <w:tcPr>
            <w:tcW w:w="2155" w:type="dxa"/>
            <w:noWrap/>
            <w:vAlign w:val="center"/>
          </w:tcPr>
          <w:p w14:paraId="61DC3F29" w14:textId="77777777" w:rsidR="009A51DB" w:rsidRPr="00733E4F" w:rsidRDefault="00C67EC2" w:rsidP="009A51DB">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9A51DB" w:rsidRPr="004D1C95" w14:paraId="4675FA94"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356FECBE" w14:textId="77777777" w:rsidR="009A51DB" w:rsidRPr="00733E4F" w:rsidRDefault="00C67EC2" w:rsidP="00156945">
            <w:pPr>
              <w:spacing w:beforeLines="20" w:before="48" w:afterLines="20" w:after="48" w:line="240" w:lineRule="auto"/>
              <w:rPr>
                <w:rFonts w:asciiTheme="minorHAnsi" w:hAnsiTheme="minorHAnsi" w:cs="Calibri"/>
                <w:b w:val="0"/>
              </w:rPr>
            </w:pPr>
            <w:r>
              <w:rPr>
                <w:rFonts w:asciiTheme="minorHAnsi" w:hAnsiTheme="minorHAnsi" w:cs="Calibri"/>
                <w:b w:val="0"/>
              </w:rPr>
              <w:t xml:space="preserve">Correctly determines the probability of </w:t>
            </w:r>
            <w:r w:rsidR="00156945">
              <w:rPr>
                <w:rFonts w:asciiTheme="minorHAnsi" w:hAnsiTheme="minorHAnsi" w:cs="Calibri"/>
                <w:b w:val="0"/>
              </w:rPr>
              <w:t>one event</w:t>
            </w:r>
            <w:r w:rsidR="00C00326">
              <w:rPr>
                <w:rFonts w:asciiTheme="minorHAnsi" w:hAnsiTheme="minorHAnsi" w:cs="Calibri"/>
                <w:b w:val="0"/>
              </w:rPr>
              <w:t>.</w:t>
            </w:r>
          </w:p>
        </w:tc>
        <w:tc>
          <w:tcPr>
            <w:tcW w:w="2155" w:type="dxa"/>
            <w:noWrap/>
            <w:vAlign w:val="center"/>
          </w:tcPr>
          <w:p w14:paraId="21DA1575" w14:textId="77777777" w:rsidR="009A51DB" w:rsidRPr="00733E4F" w:rsidRDefault="00C67EC2" w:rsidP="009A51DB">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156945" w:rsidRPr="004D1C95" w14:paraId="48BF6498"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371AC7C6" w14:textId="77777777" w:rsidR="00156945" w:rsidRDefault="00156945" w:rsidP="00156945">
            <w:pPr>
              <w:spacing w:beforeLines="20" w:before="48" w:afterLines="20" w:after="48" w:line="240" w:lineRule="auto"/>
              <w:rPr>
                <w:rFonts w:asciiTheme="minorHAnsi" w:hAnsiTheme="minorHAnsi" w:cs="Calibri"/>
                <w:b w:val="0"/>
              </w:rPr>
            </w:pPr>
            <w:r>
              <w:rPr>
                <w:rFonts w:asciiTheme="minorHAnsi" w:hAnsiTheme="minorHAnsi" w:cs="Calibri"/>
                <w:b w:val="0"/>
              </w:rPr>
              <w:t>Correctly determines probabilities for both events</w:t>
            </w:r>
            <w:r w:rsidR="00C00326">
              <w:rPr>
                <w:rFonts w:asciiTheme="minorHAnsi" w:hAnsiTheme="minorHAnsi" w:cs="Calibri"/>
                <w:b w:val="0"/>
              </w:rPr>
              <w:t>.</w:t>
            </w:r>
          </w:p>
        </w:tc>
        <w:tc>
          <w:tcPr>
            <w:tcW w:w="2155" w:type="dxa"/>
            <w:noWrap/>
            <w:vAlign w:val="center"/>
          </w:tcPr>
          <w:p w14:paraId="196EBFC3" w14:textId="77777777" w:rsidR="00156945" w:rsidRDefault="00156945" w:rsidP="009A51DB">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9A51DB" w:rsidRPr="004D1C95" w14:paraId="0C4D09D9"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7183035E" w14:textId="77777777" w:rsidR="009A51DB" w:rsidRPr="00733E4F" w:rsidRDefault="00156945" w:rsidP="00156945">
            <w:pPr>
              <w:spacing w:beforeLines="20" w:before="48" w:afterLines="20" w:after="48" w:line="240" w:lineRule="auto"/>
              <w:rPr>
                <w:rFonts w:asciiTheme="minorHAnsi" w:hAnsiTheme="minorHAnsi" w:cs="Calibri"/>
                <w:b w:val="0"/>
              </w:rPr>
            </w:pPr>
            <w:r>
              <w:rPr>
                <w:rFonts w:asciiTheme="minorHAnsi" w:hAnsiTheme="minorHAnsi" w:cs="Calibri"/>
                <w:b w:val="0"/>
              </w:rPr>
              <w:t>Correctly c</w:t>
            </w:r>
            <w:r w:rsidR="00C67EC2">
              <w:rPr>
                <w:rFonts w:asciiTheme="minorHAnsi" w:hAnsiTheme="minorHAnsi" w:cs="Calibri"/>
                <w:b w:val="0"/>
              </w:rPr>
              <w:t>ompares the probabilities to determine likelihood</w:t>
            </w:r>
            <w:r w:rsidR="00C00326">
              <w:rPr>
                <w:rFonts w:asciiTheme="minorHAnsi" w:hAnsiTheme="minorHAnsi" w:cs="Calibri"/>
                <w:b w:val="0"/>
              </w:rPr>
              <w:t>.</w:t>
            </w:r>
          </w:p>
        </w:tc>
        <w:tc>
          <w:tcPr>
            <w:tcW w:w="2155" w:type="dxa"/>
            <w:noWrap/>
            <w:vAlign w:val="center"/>
          </w:tcPr>
          <w:p w14:paraId="4A25196B" w14:textId="77777777" w:rsidR="009A51DB" w:rsidRPr="00733E4F" w:rsidRDefault="00C67EC2" w:rsidP="009A51DB">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9A51DB" w:rsidRPr="004D1C95" w14:paraId="065A133B"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vAlign w:val="center"/>
          </w:tcPr>
          <w:p w14:paraId="027F737F" w14:textId="77777777" w:rsidR="009A51DB" w:rsidRPr="00733E4F" w:rsidRDefault="009A51DB" w:rsidP="009A51DB">
            <w:pPr>
              <w:pBdr>
                <w:top w:val="nil"/>
                <w:left w:val="nil"/>
                <w:bottom w:val="nil"/>
                <w:right w:val="nil"/>
                <w:between w:val="nil"/>
                <w:bar w:val="nil"/>
              </w:pBdr>
              <w:spacing w:beforeLines="20" w:before="48" w:afterLines="20" w:after="48" w:line="240" w:lineRule="auto"/>
              <w:jc w:val="right"/>
              <w:rPr>
                <w:rFonts w:asciiTheme="minorHAnsi" w:eastAsia="Arial Unicode MS" w:hAnsiTheme="minorHAnsi"/>
                <w:b w:val="0"/>
                <w:bdr w:val="nil"/>
                <w:lang w:val="en-US" w:eastAsia="en-US"/>
              </w:rPr>
            </w:pPr>
            <w:r w:rsidRPr="00733E4F">
              <w:rPr>
                <w:rFonts w:asciiTheme="minorHAnsi" w:hAnsiTheme="minorHAnsi" w:cs="Calibri"/>
              </w:rPr>
              <w:t>Subtotal</w:t>
            </w:r>
          </w:p>
        </w:tc>
        <w:tc>
          <w:tcPr>
            <w:tcW w:w="2155" w:type="dxa"/>
            <w:noWrap/>
            <w:vAlign w:val="center"/>
          </w:tcPr>
          <w:p w14:paraId="6E7E824F" w14:textId="77777777" w:rsidR="009A51DB" w:rsidRPr="00A92E13" w:rsidRDefault="00156945" w:rsidP="009A51DB">
            <w:pPr>
              <w:pBdr>
                <w:top w:val="nil"/>
                <w:left w:val="nil"/>
                <w:bottom w:val="nil"/>
                <w:right w:val="nil"/>
                <w:between w:val="nil"/>
                <w:bar w:val="nil"/>
              </w:pBd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u w:color="000000"/>
                <w:bdr w:val="nil"/>
                <w:lang w:val="en-US"/>
              </w:rPr>
            </w:pPr>
            <w:r>
              <w:rPr>
                <w:rFonts w:eastAsia="Calibri" w:cs="Calibri"/>
                <w:b/>
                <w:bCs/>
                <w:iCs/>
                <w:color w:val="000000"/>
                <w:u w:color="000000"/>
                <w:bdr w:val="nil"/>
                <w:lang w:val="en-US"/>
              </w:rPr>
              <w:t>4</w:t>
            </w:r>
          </w:p>
        </w:tc>
      </w:tr>
      <w:tr w:rsidR="009A51DB" w:rsidRPr="004D1C95" w14:paraId="287E24B9"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tcBorders>
              <w:bottom w:val="single" w:sz="4" w:space="0" w:color="auto"/>
            </w:tcBorders>
            <w:shd w:val="clear" w:color="auto" w:fill="FCD7D3"/>
            <w:noWrap/>
          </w:tcPr>
          <w:p w14:paraId="48A072A9" w14:textId="77777777" w:rsidR="009A51DB" w:rsidRPr="00733E4F" w:rsidRDefault="009A51DB" w:rsidP="009A51DB">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sidRPr="00733E4F">
              <w:rPr>
                <w:rFonts w:asciiTheme="minorHAnsi" w:hAnsiTheme="minorHAnsi"/>
                <w:b/>
                <w:color w:val="auto"/>
                <w:sz w:val="22"/>
                <w:szCs w:val="22"/>
              </w:rPr>
              <w:t>Description</w:t>
            </w:r>
          </w:p>
        </w:tc>
        <w:tc>
          <w:tcPr>
            <w:tcW w:w="2155" w:type="dxa"/>
            <w:shd w:val="clear" w:color="auto" w:fill="FCD7D3"/>
            <w:noWrap/>
          </w:tcPr>
          <w:p w14:paraId="4E5B8806" w14:textId="77777777" w:rsidR="009A51DB" w:rsidRPr="00733E4F" w:rsidRDefault="009A51DB" w:rsidP="009A51DB">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33E4F">
              <w:rPr>
                <w:rFonts w:asciiTheme="minorHAnsi" w:hAnsiTheme="minorHAnsi"/>
                <w:color w:val="auto"/>
                <w:sz w:val="22"/>
                <w:szCs w:val="22"/>
              </w:rPr>
              <w:t>Marks</w:t>
            </w:r>
          </w:p>
        </w:tc>
      </w:tr>
      <w:tr w:rsidR="009A51DB" w:rsidRPr="004D1C95" w14:paraId="450E769C"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single" w:sz="4" w:space="0" w:color="auto"/>
            </w:tcBorders>
            <w:shd w:val="clear" w:color="auto" w:fill="FCD7D3"/>
            <w:noWrap/>
          </w:tcPr>
          <w:p w14:paraId="0A539F2F" w14:textId="77777777" w:rsidR="009A51DB" w:rsidRPr="00D11CBF" w:rsidRDefault="003D39BC" w:rsidP="00F6043C">
            <w:pPr>
              <w:spacing w:before="20" w:after="20" w:line="240" w:lineRule="auto"/>
              <w:rPr>
                <w:rFonts w:asciiTheme="minorHAnsi" w:hAnsiTheme="minorHAnsi"/>
                <w:color w:val="auto"/>
                <w:highlight w:val="yellow"/>
              </w:rPr>
            </w:pPr>
            <w:r w:rsidRPr="00D11CBF">
              <w:rPr>
                <w:rFonts w:asciiTheme="minorHAnsi" w:hAnsiTheme="minorHAnsi"/>
                <w:color w:val="auto"/>
              </w:rPr>
              <w:t>Spinner experiment</w:t>
            </w:r>
          </w:p>
        </w:tc>
      </w:tr>
      <w:tr w:rsidR="009A51DB" w:rsidRPr="004D1C95" w14:paraId="065D2DC1" w14:textId="77777777" w:rsidTr="008C1647">
        <w:trPr>
          <w:trHeight w:val="264"/>
        </w:trPr>
        <w:tc>
          <w:tcPr>
            <w:cnfStyle w:val="001000000000" w:firstRow="0" w:lastRow="0" w:firstColumn="1" w:lastColumn="0" w:oddVBand="0" w:evenVBand="0" w:oddHBand="0" w:evenHBand="0" w:firstRowFirstColumn="0" w:firstRowLastColumn="0" w:lastRowFirstColumn="0" w:lastRowLastColumn="0"/>
            <w:tcW w:w="7905" w:type="dxa"/>
            <w:noWrap/>
          </w:tcPr>
          <w:p w14:paraId="56E922C6" w14:textId="5029B027" w:rsidR="009A51DB" w:rsidRPr="00156945" w:rsidRDefault="00F20AF3" w:rsidP="00A95A6D">
            <w:pPr>
              <w:spacing w:beforeLines="20" w:before="48" w:afterLines="20" w:after="48" w:line="240" w:lineRule="auto"/>
              <w:rPr>
                <w:rFonts w:asciiTheme="minorHAnsi" w:hAnsiTheme="minorHAnsi" w:cs="Calibri"/>
                <w:b w:val="0"/>
                <w:highlight w:val="yellow"/>
              </w:rPr>
            </w:pPr>
            <w:proofErr w:type="gramStart"/>
            <w:r>
              <w:rPr>
                <w:rFonts w:asciiTheme="minorHAnsi" w:hAnsiTheme="minorHAnsi" w:cs="Calibri"/>
                <w:b w:val="0"/>
              </w:rPr>
              <w:t>Q</w:t>
            </w:r>
            <w:r w:rsidR="00072FA8">
              <w:rPr>
                <w:rFonts w:asciiTheme="minorHAnsi" w:hAnsiTheme="minorHAnsi" w:cs="Calibri"/>
                <w:b w:val="0"/>
              </w:rPr>
              <w:t>1</w:t>
            </w:r>
            <w:r w:rsidR="00156945">
              <w:rPr>
                <w:rFonts w:asciiTheme="minorHAnsi" w:hAnsiTheme="minorHAnsi" w:cs="Calibri"/>
                <w:b w:val="0"/>
              </w:rPr>
              <w:t>(</w:t>
            </w:r>
            <w:proofErr w:type="gramEnd"/>
            <w:r w:rsidR="00156945">
              <w:rPr>
                <w:rFonts w:asciiTheme="minorHAnsi" w:hAnsiTheme="minorHAnsi" w:cs="Calibri"/>
                <w:b w:val="0"/>
              </w:rPr>
              <w:t xml:space="preserve">a) </w:t>
            </w:r>
            <w:r w:rsidR="00156945" w:rsidRPr="00156945">
              <w:rPr>
                <w:rFonts w:asciiTheme="minorHAnsi" w:hAnsiTheme="minorHAnsi" w:cs="Calibri"/>
                <w:b w:val="0"/>
              </w:rPr>
              <w:t>Recognise</w:t>
            </w:r>
            <w:r w:rsidR="00156945">
              <w:rPr>
                <w:rFonts w:asciiTheme="minorHAnsi" w:hAnsiTheme="minorHAnsi" w:cs="Calibri"/>
                <w:b w:val="0"/>
              </w:rPr>
              <w:t>s</w:t>
            </w:r>
            <w:r w:rsidR="00156945" w:rsidRPr="00156945">
              <w:rPr>
                <w:rFonts w:asciiTheme="minorHAnsi" w:hAnsiTheme="minorHAnsi" w:cs="Calibri"/>
                <w:b w:val="0"/>
              </w:rPr>
              <w:t xml:space="preserve"> that </w:t>
            </w:r>
            <w:r w:rsidR="00156945">
              <w:rPr>
                <w:rFonts w:asciiTheme="minorHAnsi" w:hAnsiTheme="minorHAnsi" w:cs="Calibri"/>
                <w:b w:val="0"/>
              </w:rPr>
              <w:t>experiment involves equally like outcomes</w:t>
            </w:r>
            <w:r w:rsidR="00C00326">
              <w:rPr>
                <w:rFonts w:asciiTheme="minorHAnsi" w:hAnsiTheme="minorHAnsi" w:cs="Calibri"/>
                <w:b w:val="0"/>
              </w:rPr>
              <w:t>.</w:t>
            </w:r>
          </w:p>
        </w:tc>
        <w:tc>
          <w:tcPr>
            <w:tcW w:w="2155" w:type="dxa"/>
            <w:vAlign w:val="center"/>
          </w:tcPr>
          <w:p w14:paraId="48E7F98B" w14:textId="77777777" w:rsidR="009A51DB" w:rsidRPr="00733E4F" w:rsidRDefault="00156945" w:rsidP="009A51DB">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9A51DB" w:rsidRPr="004D1C95" w14:paraId="2BEBA877"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3FB0F9F0" w14:textId="574C5378" w:rsidR="009A51DB" w:rsidRPr="00156945" w:rsidRDefault="00F20AF3" w:rsidP="00A95A6D">
            <w:pPr>
              <w:spacing w:beforeLines="20" w:before="48" w:afterLines="20" w:after="48" w:line="240" w:lineRule="auto"/>
              <w:rPr>
                <w:rFonts w:asciiTheme="minorHAnsi" w:hAnsiTheme="minorHAnsi" w:cs="Calibri"/>
                <w:b w:val="0"/>
              </w:rPr>
            </w:pPr>
            <w:proofErr w:type="gramStart"/>
            <w:r>
              <w:rPr>
                <w:rFonts w:asciiTheme="minorHAnsi" w:hAnsiTheme="minorHAnsi" w:cs="Calibri"/>
                <w:b w:val="0"/>
              </w:rPr>
              <w:t>Q</w:t>
            </w:r>
            <w:r w:rsidR="00A95A6D">
              <w:rPr>
                <w:rFonts w:asciiTheme="minorHAnsi" w:hAnsiTheme="minorHAnsi" w:cs="Calibri"/>
                <w:b w:val="0"/>
              </w:rPr>
              <w:t>1</w:t>
            </w:r>
            <w:r w:rsidR="00156945">
              <w:rPr>
                <w:rFonts w:asciiTheme="minorHAnsi" w:hAnsiTheme="minorHAnsi" w:cs="Calibri"/>
                <w:b w:val="0"/>
              </w:rPr>
              <w:t>(</w:t>
            </w:r>
            <w:proofErr w:type="gramEnd"/>
            <w:r w:rsidR="00156945">
              <w:rPr>
                <w:rFonts w:asciiTheme="minorHAnsi" w:hAnsiTheme="minorHAnsi" w:cs="Calibri"/>
                <w:b w:val="0"/>
              </w:rPr>
              <w:t xml:space="preserve">a) Refers to correct equal </w:t>
            </w:r>
            <w:r w:rsidR="00C00326">
              <w:rPr>
                <w:rFonts w:asciiTheme="minorHAnsi" w:hAnsiTheme="minorHAnsi" w:cs="Calibri"/>
                <w:b w:val="0"/>
              </w:rPr>
              <w:t>fraction, decimal or percentage.</w:t>
            </w:r>
          </w:p>
        </w:tc>
        <w:tc>
          <w:tcPr>
            <w:tcW w:w="2155" w:type="dxa"/>
            <w:noWrap/>
            <w:vAlign w:val="center"/>
          </w:tcPr>
          <w:p w14:paraId="03714834" w14:textId="77777777" w:rsidR="009A51DB" w:rsidRPr="00733E4F" w:rsidRDefault="00156945" w:rsidP="009A51DB">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156945" w:rsidRPr="004D1C95" w14:paraId="2F93B11D"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0AAAB234" w14:textId="46685E2A" w:rsidR="00072FA8" w:rsidRDefault="00F20AF3" w:rsidP="00072FA8">
            <w:pPr>
              <w:spacing w:beforeLines="20" w:before="48" w:afterLines="20" w:after="48" w:line="240" w:lineRule="auto"/>
              <w:rPr>
                <w:rFonts w:asciiTheme="minorHAnsi" w:hAnsiTheme="minorHAnsi" w:cs="Calibri"/>
                <w:b w:val="0"/>
              </w:rPr>
            </w:pPr>
            <w:proofErr w:type="gramStart"/>
            <w:r>
              <w:rPr>
                <w:rFonts w:asciiTheme="minorHAnsi" w:hAnsiTheme="minorHAnsi" w:cs="Calibri"/>
                <w:b w:val="0"/>
              </w:rPr>
              <w:t>Q</w:t>
            </w:r>
            <w:r w:rsidR="00072FA8">
              <w:rPr>
                <w:rFonts w:asciiTheme="minorHAnsi" w:hAnsiTheme="minorHAnsi" w:cs="Calibri"/>
                <w:b w:val="0"/>
              </w:rPr>
              <w:t>1</w:t>
            </w:r>
            <w:r w:rsidR="00156945">
              <w:rPr>
                <w:rFonts w:asciiTheme="minorHAnsi" w:hAnsiTheme="minorHAnsi" w:cs="Calibri"/>
                <w:b w:val="0"/>
              </w:rPr>
              <w:t>(</w:t>
            </w:r>
            <w:proofErr w:type="gramEnd"/>
            <w:r w:rsidR="00156945">
              <w:rPr>
                <w:rFonts w:asciiTheme="minorHAnsi" w:hAnsiTheme="minorHAnsi" w:cs="Calibri"/>
                <w:b w:val="0"/>
              </w:rPr>
              <w:t xml:space="preserve">b) </w:t>
            </w:r>
            <w:r w:rsidR="00072FA8">
              <w:rPr>
                <w:rFonts w:asciiTheme="minorHAnsi" w:hAnsiTheme="minorHAnsi" w:cs="Calibri"/>
                <w:b w:val="0"/>
              </w:rPr>
              <w:t>Acknowledges some variation in the outcome for each set due to the size of the       sample</w:t>
            </w:r>
            <w:r w:rsidR="00C00326">
              <w:rPr>
                <w:rFonts w:asciiTheme="minorHAnsi" w:hAnsiTheme="minorHAnsi" w:cs="Calibri"/>
                <w:b w:val="0"/>
              </w:rPr>
              <w:t>.</w:t>
            </w:r>
          </w:p>
        </w:tc>
        <w:tc>
          <w:tcPr>
            <w:tcW w:w="2155" w:type="dxa"/>
            <w:noWrap/>
            <w:vAlign w:val="center"/>
          </w:tcPr>
          <w:p w14:paraId="5183279E" w14:textId="77777777" w:rsidR="00156945" w:rsidRDefault="00072FA8" w:rsidP="009A51DB">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072FA8" w:rsidRPr="004D1C95" w14:paraId="3A1DABC0"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4FFE81C5" w14:textId="2B82B702" w:rsidR="00072FA8" w:rsidRDefault="00F20AF3" w:rsidP="00A95A6D">
            <w:pPr>
              <w:spacing w:beforeLines="20" w:before="48" w:afterLines="20" w:after="48" w:line="240" w:lineRule="auto"/>
              <w:rPr>
                <w:rFonts w:asciiTheme="minorHAnsi" w:hAnsiTheme="minorHAnsi" w:cs="Calibri"/>
                <w:b w:val="0"/>
              </w:rPr>
            </w:pPr>
            <w:proofErr w:type="gramStart"/>
            <w:r>
              <w:rPr>
                <w:rFonts w:asciiTheme="minorHAnsi" w:hAnsiTheme="minorHAnsi" w:cs="Calibri"/>
                <w:b w:val="0"/>
              </w:rPr>
              <w:t>Q</w:t>
            </w:r>
            <w:r w:rsidR="00072FA8">
              <w:rPr>
                <w:rFonts w:asciiTheme="minorHAnsi" w:hAnsiTheme="minorHAnsi" w:cs="Calibri"/>
                <w:b w:val="0"/>
              </w:rPr>
              <w:t>1(</w:t>
            </w:r>
            <w:proofErr w:type="gramEnd"/>
            <w:r w:rsidR="00072FA8">
              <w:rPr>
                <w:rFonts w:asciiTheme="minorHAnsi" w:hAnsiTheme="minorHAnsi" w:cs="Calibri"/>
                <w:b w:val="0"/>
              </w:rPr>
              <w:t xml:space="preserve">b) Shows values to be both above and below </w:t>
            </w:r>
            <w:r w:rsidR="00B32BAE">
              <w:rPr>
                <w:rFonts w:asciiTheme="minorHAnsi" w:hAnsiTheme="minorHAnsi" w:cs="Calibri"/>
                <w:b w:val="0"/>
              </w:rPr>
              <w:t>50</w:t>
            </w:r>
            <w:r w:rsidR="00C00326">
              <w:rPr>
                <w:rFonts w:asciiTheme="minorHAnsi" w:hAnsiTheme="minorHAnsi" w:cs="Calibri"/>
                <w:b w:val="0"/>
              </w:rPr>
              <w:t>.</w:t>
            </w:r>
          </w:p>
        </w:tc>
        <w:tc>
          <w:tcPr>
            <w:tcW w:w="2155" w:type="dxa"/>
            <w:noWrap/>
            <w:vAlign w:val="center"/>
          </w:tcPr>
          <w:p w14:paraId="71C55368" w14:textId="77777777" w:rsidR="00072FA8" w:rsidRDefault="00072FA8" w:rsidP="009A51DB">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072FA8" w:rsidRPr="004D1C95" w14:paraId="3FD127C7"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1F52BF0A" w14:textId="3F3CF91D" w:rsidR="00072FA8" w:rsidRDefault="00F20AF3" w:rsidP="00072FA8">
            <w:pPr>
              <w:spacing w:beforeLines="20" w:before="48" w:afterLines="20" w:after="48" w:line="240" w:lineRule="auto"/>
              <w:rPr>
                <w:rFonts w:asciiTheme="minorHAnsi" w:hAnsiTheme="minorHAnsi" w:cs="Calibri"/>
                <w:b w:val="0"/>
              </w:rPr>
            </w:pPr>
            <w:r>
              <w:rPr>
                <w:rFonts w:asciiTheme="minorHAnsi" w:hAnsiTheme="minorHAnsi" w:cs="Calibri"/>
                <w:b w:val="0"/>
              </w:rPr>
              <w:t>Q</w:t>
            </w:r>
            <w:r w:rsidR="00C00326">
              <w:rPr>
                <w:rFonts w:asciiTheme="minorHAnsi" w:hAnsiTheme="minorHAnsi" w:cs="Calibri"/>
                <w:b w:val="0"/>
              </w:rPr>
              <w:t>2 Identifies data from C</w:t>
            </w:r>
            <w:r w:rsidR="00072FA8">
              <w:rPr>
                <w:rFonts w:asciiTheme="minorHAnsi" w:hAnsiTheme="minorHAnsi" w:cs="Calibri"/>
                <w:b w:val="0"/>
              </w:rPr>
              <w:t>lass C as being from a real experiment</w:t>
            </w:r>
            <w:r w:rsidR="00C00326">
              <w:rPr>
                <w:rFonts w:asciiTheme="minorHAnsi" w:hAnsiTheme="minorHAnsi" w:cs="Calibri"/>
                <w:b w:val="0"/>
              </w:rPr>
              <w:t>.</w:t>
            </w:r>
          </w:p>
        </w:tc>
        <w:tc>
          <w:tcPr>
            <w:tcW w:w="2155" w:type="dxa"/>
            <w:noWrap/>
            <w:vAlign w:val="center"/>
          </w:tcPr>
          <w:p w14:paraId="4477B7C0" w14:textId="77777777" w:rsidR="00072FA8" w:rsidRDefault="003D39BC" w:rsidP="009A51DB">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072FA8" w:rsidRPr="004D1C95" w14:paraId="34F4DC3D"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55EFCDC4" w14:textId="77777777" w:rsidR="00072FA8" w:rsidRDefault="00072FA8" w:rsidP="00072FA8">
            <w:pPr>
              <w:spacing w:beforeLines="20" w:before="48" w:afterLines="20" w:after="48" w:line="240" w:lineRule="auto"/>
              <w:rPr>
                <w:rFonts w:asciiTheme="minorHAnsi" w:hAnsiTheme="minorHAnsi" w:cs="Calibri"/>
                <w:b w:val="0"/>
              </w:rPr>
            </w:pPr>
            <w:r>
              <w:rPr>
                <w:rFonts w:asciiTheme="minorHAnsi" w:hAnsiTheme="minorHAnsi" w:cs="Calibri"/>
                <w:b w:val="0"/>
              </w:rPr>
              <w:t>Refers to appropriate variation in Class C</w:t>
            </w:r>
            <w:r w:rsidR="00C00326">
              <w:rPr>
                <w:rFonts w:asciiTheme="minorHAnsi" w:hAnsiTheme="minorHAnsi" w:cs="Calibri"/>
                <w:b w:val="0"/>
              </w:rPr>
              <w:t>.</w:t>
            </w:r>
          </w:p>
        </w:tc>
        <w:tc>
          <w:tcPr>
            <w:tcW w:w="2155" w:type="dxa"/>
            <w:noWrap/>
            <w:vAlign w:val="center"/>
          </w:tcPr>
          <w:p w14:paraId="6BB5B530" w14:textId="77777777" w:rsidR="00072FA8" w:rsidRDefault="003D39BC" w:rsidP="009A51DB">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072FA8" w:rsidRPr="004D1C95" w14:paraId="0F906C2E"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30B1D5EB" w14:textId="77777777" w:rsidR="00072FA8" w:rsidRDefault="00072FA8" w:rsidP="00072FA8">
            <w:pPr>
              <w:spacing w:beforeLines="20" w:before="48" w:afterLines="20" w:after="48" w:line="240" w:lineRule="auto"/>
              <w:rPr>
                <w:rFonts w:asciiTheme="minorHAnsi" w:hAnsiTheme="minorHAnsi" w:cs="Calibri"/>
                <w:b w:val="0"/>
              </w:rPr>
            </w:pPr>
            <w:r>
              <w:rPr>
                <w:rFonts w:asciiTheme="minorHAnsi" w:hAnsiTheme="minorHAnsi" w:cs="Calibri"/>
                <w:b w:val="0"/>
              </w:rPr>
              <w:t>Refers to data for class A showing a perfectly symmetrical triangular shape and therefore is made up.</w:t>
            </w:r>
          </w:p>
        </w:tc>
        <w:tc>
          <w:tcPr>
            <w:tcW w:w="2155" w:type="dxa"/>
            <w:noWrap/>
            <w:vAlign w:val="center"/>
          </w:tcPr>
          <w:p w14:paraId="31687655" w14:textId="77777777" w:rsidR="00072FA8" w:rsidRDefault="003D39BC" w:rsidP="009A51DB">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072FA8" w:rsidRPr="004D1C95" w14:paraId="5ADB8C14"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3292D743" w14:textId="77777777" w:rsidR="00072FA8" w:rsidRDefault="00072FA8" w:rsidP="00072FA8">
            <w:pPr>
              <w:spacing w:beforeLines="20" w:before="48" w:afterLines="20" w:after="48" w:line="240" w:lineRule="auto"/>
              <w:rPr>
                <w:rFonts w:asciiTheme="minorHAnsi" w:hAnsiTheme="minorHAnsi" w:cs="Calibri"/>
                <w:b w:val="0"/>
              </w:rPr>
            </w:pPr>
            <w:r>
              <w:rPr>
                <w:rFonts w:asciiTheme="minorHAnsi" w:hAnsiTheme="minorHAnsi" w:cs="Calibri"/>
                <w:b w:val="0"/>
              </w:rPr>
              <w:t>Refers to large spread of data for Class B and therefore made up</w:t>
            </w:r>
            <w:r w:rsidR="00C00326">
              <w:rPr>
                <w:rFonts w:asciiTheme="minorHAnsi" w:hAnsiTheme="minorHAnsi" w:cs="Calibri"/>
                <w:b w:val="0"/>
              </w:rPr>
              <w:t>.</w:t>
            </w:r>
          </w:p>
        </w:tc>
        <w:tc>
          <w:tcPr>
            <w:tcW w:w="2155" w:type="dxa"/>
            <w:noWrap/>
            <w:vAlign w:val="center"/>
          </w:tcPr>
          <w:p w14:paraId="4658E1CF" w14:textId="77777777" w:rsidR="00072FA8" w:rsidRDefault="003D39BC" w:rsidP="009A51DB">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9A51DB" w:rsidRPr="004D1C95" w14:paraId="041E5C9C"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3399B8DA" w14:textId="77777777" w:rsidR="009A51DB" w:rsidRPr="00733E4F" w:rsidRDefault="009A51DB" w:rsidP="009A51DB">
            <w:pPr>
              <w:pBdr>
                <w:top w:val="nil"/>
                <w:left w:val="nil"/>
                <w:bottom w:val="nil"/>
                <w:right w:val="nil"/>
                <w:between w:val="nil"/>
                <w:bar w:val="nil"/>
              </w:pBdr>
              <w:spacing w:beforeLines="20" w:before="48" w:afterLines="20" w:after="48" w:line="240" w:lineRule="auto"/>
              <w:jc w:val="right"/>
              <w:rPr>
                <w:rFonts w:asciiTheme="minorHAnsi" w:eastAsia="Arial Unicode MS" w:hAnsiTheme="minorHAnsi"/>
                <w:b w:val="0"/>
                <w:bdr w:val="nil"/>
                <w:lang w:val="en-US" w:eastAsia="en-US"/>
              </w:rPr>
            </w:pPr>
            <w:r w:rsidRPr="00733E4F">
              <w:rPr>
                <w:rFonts w:asciiTheme="minorHAnsi" w:hAnsiTheme="minorHAnsi" w:cs="Calibri"/>
              </w:rPr>
              <w:t>Subtotal</w:t>
            </w:r>
          </w:p>
        </w:tc>
        <w:tc>
          <w:tcPr>
            <w:tcW w:w="2155" w:type="dxa"/>
            <w:noWrap/>
            <w:vAlign w:val="center"/>
          </w:tcPr>
          <w:p w14:paraId="2B555804" w14:textId="77777777" w:rsidR="009A51DB" w:rsidRPr="00FC5269" w:rsidRDefault="003D39BC" w:rsidP="009A51DB">
            <w:pPr>
              <w:pBdr>
                <w:top w:val="nil"/>
                <w:left w:val="nil"/>
                <w:bottom w:val="nil"/>
                <w:right w:val="nil"/>
                <w:between w:val="nil"/>
                <w:bar w:val="nil"/>
              </w:pBd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u w:color="000000"/>
                <w:bdr w:val="nil"/>
                <w:lang w:val="en-US"/>
              </w:rPr>
            </w:pPr>
            <w:r>
              <w:rPr>
                <w:rFonts w:eastAsia="Calibri" w:cs="Calibri"/>
                <w:b/>
                <w:bCs/>
                <w:iCs/>
                <w:color w:val="000000"/>
                <w:u w:color="000000"/>
                <w:bdr w:val="nil"/>
                <w:lang w:val="en-US"/>
              </w:rPr>
              <w:t>8</w:t>
            </w:r>
          </w:p>
        </w:tc>
      </w:tr>
      <w:tr w:rsidR="009A51DB" w:rsidRPr="004D1C95" w14:paraId="1AFB8453"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tcBorders>
              <w:bottom w:val="single" w:sz="4" w:space="0" w:color="auto"/>
            </w:tcBorders>
            <w:shd w:val="clear" w:color="auto" w:fill="FCD7D3"/>
            <w:noWrap/>
          </w:tcPr>
          <w:p w14:paraId="1BD38745" w14:textId="77777777" w:rsidR="009A51DB" w:rsidRPr="00733E4F" w:rsidRDefault="009A51DB" w:rsidP="009A51DB">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sidRPr="00733E4F">
              <w:rPr>
                <w:rFonts w:asciiTheme="minorHAnsi" w:hAnsiTheme="minorHAnsi"/>
                <w:b/>
                <w:color w:val="auto"/>
                <w:sz w:val="22"/>
                <w:szCs w:val="22"/>
              </w:rPr>
              <w:t>Description</w:t>
            </w:r>
          </w:p>
        </w:tc>
        <w:tc>
          <w:tcPr>
            <w:tcW w:w="2155" w:type="dxa"/>
            <w:shd w:val="clear" w:color="auto" w:fill="FCD7D3"/>
            <w:noWrap/>
          </w:tcPr>
          <w:p w14:paraId="1CF91731" w14:textId="77777777" w:rsidR="009A51DB" w:rsidRPr="00733E4F" w:rsidRDefault="009A51DB" w:rsidP="009A51DB">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33E4F">
              <w:rPr>
                <w:rFonts w:asciiTheme="minorHAnsi" w:hAnsiTheme="minorHAnsi"/>
                <w:color w:val="auto"/>
                <w:sz w:val="22"/>
                <w:szCs w:val="22"/>
              </w:rPr>
              <w:t>Marks</w:t>
            </w:r>
          </w:p>
        </w:tc>
      </w:tr>
      <w:tr w:rsidR="009A51DB" w:rsidRPr="004D1C95" w14:paraId="0DFF23C7"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single" w:sz="4" w:space="0" w:color="auto"/>
            </w:tcBorders>
            <w:shd w:val="clear" w:color="auto" w:fill="FCD7D3"/>
            <w:noWrap/>
          </w:tcPr>
          <w:p w14:paraId="3E102F9B" w14:textId="77777777" w:rsidR="009A51DB" w:rsidRPr="00D11CBF" w:rsidRDefault="00F13972" w:rsidP="00DF5EE8">
            <w:pPr>
              <w:spacing w:beforeLines="20" w:before="48" w:afterLines="20" w:after="48" w:line="240" w:lineRule="auto"/>
              <w:rPr>
                <w:rFonts w:asciiTheme="minorHAnsi" w:hAnsiTheme="minorHAnsi"/>
                <w:color w:val="auto"/>
              </w:rPr>
            </w:pPr>
            <w:r w:rsidRPr="00D11CBF">
              <w:rPr>
                <w:rFonts w:asciiTheme="minorHAnsi" w:hAnsiTheme="minorHAnsi"/>
                <w:color w:val="auto"/>
              </w:rPr>
              <w:t>Bubble gum m</w:t>
            </w:r>
            <w:r w:rsidR="003D39BC" w:rsidRPr="00D11CBF">
              <w:rPr>
                <w:rFonts w:asciiTheme="minorHAnsi" w:hAnsiTheme="minorHAnsi"/>
                <w:color w:val="auto"/>
              </w:rPr>
              <w:t>achines</w:t>
            </w:r>
          </w:p>
        </w:tc>
      </w:tr>
      <w:tr w:rsidR="009A51DB" w:rsidRPr="004D1C95" w14:paraId="6AA69637"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100C544D" w14:textId="77777777" w:rsidR="009A51DB" w:rsidRPr="00D02546" w:rsidRDefault="00D02546" w:rsidP="00DF5EE8">
            <w:pPr>
              <w:spacing w:beforeLines="20" w:before="48" w:afterLines="20" w:after="48" w:line="240" w:lineRule="auto"/>
              <w:rPr>
                <w:rFonts w:asciiTheme="minorHAnsi" w:hAnsiTheme="minorHAnsi" w:cs="Calibri"/>
                <w:b w:val="0"/>
              </w:rPr>
            </w:pPr>
            <w:r>
              <w:rPr>
                <w:rFonts w:asciiTheme="minorHAnsi" w:hAnsiTheme="minorHAnsi" w:cs="Calibri"/>
                <w:b w:val="0"/>
              </w:rPr>
              <w:t>Compares the number of black balls to white balls in two machines</w:t>
            </w:r>
            <w:r w:rsidR="00C00326">
              <w:rPr>
                <w:rFonts w:asciiTheme="minorHAnsi" w:hAnsiTheme="minorHAnsi" w:cs="Calibri"/>
                <w:b w:val="0"/>
              </w:rPr>
              <w:t>.</w:t>
            </w:r>
          </w:p>
        </w:tc>
        <w:tc>
          <w:tcPr>
            <w:tcW w:w="2155" w:type="dxa"/>
            <w:noWrap/>
            <w:vAlign w:val="center"/>
          </w:tcPr>
          <w:p w14:paraId="440ABAA1" w14:textId="77777777" w:rsidR="009A51DB" w:rsidRPr="00733E4F" w:rsidRDefault="00D02546" w:rsidP="00DF5EE8">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9A51DB" w:rsidRPr="004D1C95" w14:paraId="55A4F401"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13DDB31F" w14:textId="73B76953" w:rsidR="009A51DB" w:rsidRPr="00D02546" w:rsidRDefault="00D02546" w:rsidP="00DF5EE8">
            <w:pPr>
              <w:spacing w:beforeLines="20" w:before="48" w:afterLines="20" w:after="48" w:line="240" w:lineRule="auto"/>
              <w:rPr>
                <w:rFonts w:asciiTheme="minorHAnsi" w:hAnsiTheme="minorHAnsi" w:cs="Calibri"/>
                <w:b w:val="0"/>
              </w:rPr>
            </w:pPr>
            <w:r>
              <w:rPr>
                <w:rFonts w:asciiTheme="minorHAnsi" w:hAnsiTheme="minorHAnsi" w:cs="Calibri"/>
                <w:b w:val="0"/>
              </w:rPr>
              <w:t>Compares the number of black balls to white balls in all machines</w:t>
            </w:r>
            <w:r w:rsidR="00C00326">
              <w:rPr>
                <w:rFonts w:asciiTheme="minorHAnsi" w:hAnsiTheme="minorHAnsi" w:cs="Calibri"/>
                <w:b w:val="0"/>
              </w:rPr>
              <w:t>.</w:t>
            </w:r>
          </w:p>
        </w:tc>
        <w:tc>
          <w:tcPr>
            <w:tcW w:w="2155" w:type="dxa"/>
            <w:noWrap/>
            <w:vAlign w:val="center"/>
          </w:tcPr>
          <w:p w14:paraId="3B2D5865" w14:textId="77777777" w:rsidR="009A51DB" w:rsidRPr="00733E4F" w:rsidRDefault="00D02546" w:rsidP="00DF5EE8">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9A51DB" w:rsidRPr="004D1C95" w14:paraId="367210D7"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3431B7FC" w14:textId="5E507AAE" w:rsidR="009A51DB" w:rsidRPr="00D02546" w:rsidRDefault="00D02546" w:rsidP="00D63E54">
            <w:pPr>
              <w:spacing w:beforeLines="20" w:before="48" w:afterLines="20" w:after="48" w:line="240" w:lineRule="auto"/>
              <w:rPr>
                <w:rFonts w:asciiTheme="minorHAnsi" w:hAnsiTheme="minorHAnsi" w:cs="Calibri"/>
                <w:b w:val="0"/>
              </w:rPr>
            </w:pPr>
            <w:r>
              <w:rPr>
                <w:rFonts w:asciiTheme="minorHAnsi" w:hAnsiTheme="minorHAnsi" w:cs="Calibri"/>
                <w:b w:val="0"/>
              </w:rPr>
              <w:t xml:space="preserve">Represents </w:t>
            </w:r>
            <w:r w:rsidR="00D63E54">
              <w:rPr>
                <w:rFonts w:asciiTheme="minorHAnsi" w:hAnsiTheme="minorHAnsi" w:cs="Calibri"/>
                <w:b w:val="0"/>
              </w:rPr>
              <w:t xml:space="preserve">a </w:t>
            </w:r>
            <w:r>
              <w:rPr>
                <w:rFonts w:asciiTheme="minorHAnsi" w:hAnsiTheme="minorHAnsi" w:cs="Calibri"/>
                <w:b w:val="0"/>
              </w:rPr>
              <w:t>proportion of black to white balls using fractions or percen</w:t>
            </w:r>
            <w:r w:rsidR="00950A38">
              <w:rPr>
                <w:rFonts w:asciiTheme="minorHAnsi" w:hAnsiTheme="minorHAnsi" w:cs="Calibri"/>
                <w:b w:val="0"/>
              </w:rPr>
              <w:t>tages</w:t>
            </w:r>
            <w:r w:rsidR="00C00326">
              <w:rPr>
                <w:rFonts w:asciiTheme="minorHAnsi" w:hAnsiTheme="minorHAnsi" w:cs="Calibri"/>
                <w:b w:val="0"/>
              </w:rPr>
              <w:t>.</w:t>
            </w:r>
          </w:p>
        </w:tc>
        <w:tc>
          <w:tcPr>
            <w:tcW w:w="2155" w:type="dxa"/>
            <w:noWrap/>
            <w:vAlign w:val="center"/>
          </w:tcPr>
          <w:p w14:paraId="726C0E6B" w14:textId="77777777" w:rsidR="009A51DB" w:rsidRPr="00733E4F" w:rsidRDefault="00FC5269" w:rsidP="00DF5EE8">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D63E54" w:rsidRPr="004D1C95" w14:paraId="1CC061B7"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13F5A576" w14:textId="0566FB9D" w:rsidR="00D63E54" w:rsidRPr="00EB67BA" w:rsidRDefault="00D63E54" w:rsidP="00D63E54">
            <w:pPr>
              <w:spacing w:beforeLines="20" w:before="48" w:afterLines="20" w:after="48" w:line="240" w:lineRule="auto"/>
              <w:rPr>
                <w:rFonts w:asciiTheme="minorHAnsi" w:hAnsiTheme="minorHAnsi" w:cs="Calibri"/>
                <w:b w:val="0"/>
              </w:rPr>
            </w:pPr>
            <w:r w:rsidRPr="00EB67BA">
              <w:rPr>
                <w:rFonts w:asciiTheme="minorHAnsi" w:hAnsiTheme="minorHAnsi" w:cs="Calibri"/>
                <w:b w:val="0"/>
              </w:rPr>
              <w:t>Includes a reference to proportion in all explanations.</w:t>
            </w:r>
          </w:p>
        </w:tc>
        <w:tc>
          <w:tcPr>
            <w:tcW w:w="2155" w:type="dxa"/>
            <w:noWrap/>
            <w:vAlign w:val="center"/>
          </w:tcPr>
          <w:p w14:paraId="51D969E5" w14:textId="5ACF6850" w:rsidR="00D63E54" w:rsidRDefault="00D63E54" w:rsidP="00DF5EE8">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950A38" w:rsidRPr="004D1C95" w14:paraId="0AFA9257"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50FCC638" w14:textId="507F43D8" w:rsidR="00950A38" w:rsidRDefault="00950A38" w:rsidP="00950A38">
            <w:pPr>
              <w:spacing w:beforeLines="20" w:before="48" w:afterLines="20" w:after="48" w:line="240" w:lineRule="auto"/>
              <w:rPr>
                <w:rFonts w:asciiTheme="minorHAnsi" w:hAnsiTheme="minorHAnsi" w:cs="Calibri"/>
                <w:b w:val="0"/>
              </w:rPr>
            </w:pPr>
            <w:r>
              <w:rPr>
                <w:rFonts w:asciiTheme="minorHAnsi" w:hAnsiTheme="minorHAnsi" w:cs="Calibri"/>
                <w:b w:val="0"/>
              </w:rPr>
              <w:t xml:space="preserve">Gives a clear and systematic explanation to arrive at </w:t>
            </w:r>
            <w:r w:rsidR="008B7D3F">
              <w:rPr>
                <w:rFonts w:asciiTheme="minorHAnsi" w:hAnsiTheme="minorHAnsi" w:cs="Calibri"/>
                <w:b w:val="0"/>
              </w:rPr>
              <w:t xml:space="preserve">a </w:t>
            </w:r>
            <w:r>
              <w:rPr>
                <w:rFonts w:asciiTheme="minorHAnsi" w:hAnsiTheme="minorHAnsi" w:cs="Calibri"/>
                <w:b w:val="0"/>
              </w:rPr>
              <w:t>conclusion</w:t>
            </w:r>
            <w:r w:rsidR="00C00326">
              <w:rPr>
                <w:rFonts w:asciiTheme="minorHAnsi" w:hAnsiTheme="minorHAnsi" w:cs="Calibri"/>
                <w:b w:val="0"/>
              </w:rPr>
              <w:t>.</w:t>
            </w:r>
          </w:p>
        </w:tc>
        <w:tc>
          <w:tcPr>
            <w:tcW w:w="2155" w:type="dxa"/>
            <w:noWrap/>
            <w:vAlign w:val="center"/>
          </w:tcPr>
          <w:p w14:paraId="0C4D4271" w14:textId="77777777" w:rsidR="00950A38" w:rsidRDefault="00950A38" w:rsidP="00DF5EE8">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D63E54" w:rsidRPr="004D1C95" w14:paraId="442EDA09"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5A087362" w14:textId="3ADE71FF" w:rsidR="00D63E54" w:rsidRDefault="00D63E54" w:rsidP="00950A38">
            <w:pPr>
              <w:spacing w:beforeLines="20" w:before="48" w:afterLines="20" w:after="48" w:line="240" w:lineRule="auto"/>
              <w:rPr>
                <w:rFonts w:asciiTheme="minorHAnsi" w:hAnsiTheme="minorHAnsi" w:cs="Calibri"/>
              </w:rPr>
            </w:pPr>
            <w:r>
              <w:rPr>
                <w:rFonts w:asciiTheme="minorHAnsi" w:hAnsiTheme="minorHAnsi" w:cs="Calibri"/>
                <w:b w:val="0"/>
              </w:rPr>
              <w:t>Gives clear and systematic explanations to arrive at all conclusions.</w:t>
            </w:r>
          </w:p>
        </w:tc>
        <w:tc>
          <w:tcPr>
            <w:tcW w:w="2155" w:type="dxa"/>
            <w:noWrap/>
            <w:vAlign w:val="center"/>
          </w:tcPr>
          <w:p w14:paraId="113F4B0D" w14:textId="671D0363" w:rsidR="00D63E54" w:rsidRDefault="008B7D3F" w:rsidP="00DF5EE8">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9A51DB" w:rsidRPr="004D1C95" w14:paraId="6E1626A8"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vAlign w:val="center"/>
          </w:tcPr>
          <w:p w14:paraId="49CCCA4E" w14:textId="77777777" w:rsidR="009A51DB" w:rsidRPr="00733E4F" w:rsidRDefault="009A51DB" w:rsidP="00DF5EE8">
            <w:pPr>
              <w:pBdr>
                <w:top w:val="nil"/>
                <w:left w:val="nil"/>
                <w:bottom w:val="nil"/>
                <w:right w:val="nil"/>
                <w:between w:val="nil"/>
                <w:bar w:val="nil"/>
              </w:pBdr>
              <w:spacing w:beforeLines="20" w:before="48" w:afterLines="20" w:after="48" w:line="240" w:lineRule="auto"/>
              <w:jc w:val="right"/>
              <w:rPr>
                <w:rFonts w:asciiTheme="minorHAnsi" w:eastAsia="Arial Unicode MS" w:hAnsiTheme="minorHAnsi"/>
                <w:b w:val="0"/>
                <w:bdr w:val="nil"/>
                <w:lang w:val="en-US" w:eastAsia="en-US"/>
              </w:rPr>
            </w:pPr>
            <w:r w:rsidRPr="00733E4F">
              <w:rPr>
                <w:rFonts w:asciiTheme="minorHAnsi" w:hAnsiTheme="minorHAnsi" w:cs="Calibri"/>
              </w:rPr>
              <w:t>Subtotal</w:t>
            </w:r>
          </w:p>
        </w:tc>
        <w:tc>
          <w:tcPr>
            <w:tcW w:w="2155" w:type="dxa"/>
            <w:noWrap/>
            <w:vAlign w:val="center"/>
          </w:tcPr>
          <w:p w14:paraId="5079DCBD" w14:textId="3D5A9F1E" w:rsidR="009A51DB" w:rsidRPr="00FC5269" w:rsidRDefault="008B7D3F" w:rsidP="00DF5EE8">
            <w:pPr>
              <w:pBdr>
                <w:top w:val="nil"/>
                <w:left w:val="nil"/>
                <w:bottom w:val="nil"/>
                <w:right w:val="nil"/>
                <w:between w:val="nil"/>
                <w:bar w:val="nil"/>
              </w:pBd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u w:color="000000"/>
                <w:bdr w:val="nil"/>
                <w:lang w:val="en-US"/>
              </w:rPr>
            </w:pPr>
            <w:r>
              <w:rPr>
                <w:rFonts w:eastAsia="Calibri" w:cs="Calibri"/>
                <w:b/>
                <w:bCs/>
                <w:iCs/>
                <w:color w:val="000000"/>
                <w:u w:color="000000"/>
                <w:bdr w:val="nil"/>
                <w:lang w:val="en-US"/>
              </w:rPr>
              <w:t>6</w:t>
            </w:r>
          </w:p>
        </w:tc>
      </w:tr>
    </w:tbl>
    <w:p w14:paraId="62D5FFBA" w14:textId="77777777" w:rsidR="00950A38" w:rsidRDefault="000E3F81">
      <w:pPr>
        <w:spacing w:after="0" w:line="240" w:lineRule="auto"/>
      </w:pPr>
      <w:r>
        <w:br w:type="page"/>
      </w:r>
    </w:p>
    <w:tbl>
      <w:tblPr>
        <w:tblStyle w:val="Style1"/>
        <w:tblpPr w:leftFromText="181" w:rightFromText="181" w:vertAnchor="text" w:horzAnchor="margin" w:tblpY="75"/>
        <w:tblW w:w="10060" w:type="dxa"/>
        <w:tblLayout w:type="fixed"/>
        <w:tblLook w:val="04A0" w:firstRow="1" w:lastRow="0" w:firstColumn="1" w:lastColumn="0" w:noHBand="0" w:noVBand="1"/>
      </w:tblPr>
      <w:tblGrid>
        <w:gridCol w:w="7905"/>
        <w:gridCol w:w="2155"/>
      </w:tblGrid>
      <w:tr w:rsidR="00950A38" w:rsidRPr="00733E4F" w14:paraId="073F39D5" w14:textId="77777777" w:rsidTr="000E3F81">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FCD7D3"/>
            <w:noWrap/>
          </w:tcPr>
          <w:p w14:paraId="46C076C9" w14:textId="77777777" w:rsidR="00950A38" w:rsidRPr="00733E4F" w:rsidRDefault="00950A38" w:rsidP="00950A38">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sidRPr="00733E4F">
              <w:rPr>
                <w:rFonts w:asciiTheme="minorHAnsi" w:hAnsiTheme="minorHAnsi"/>
                <w:b/>
                <w:color w:val="auto"/>
                <w:sz w:val="22"/>
                <w:szCs w:val="22"/>
              </w:rPr>
              <w:lastRenderedPageBreak/>
              <w:t>Description</w:t>
            </w:r>
          </w:p>
        </w:tc>
        <w:tc>
          <w:tcPr>
            <w:tcW w:w="2155" w:type="dxa"/>
            <w:tcBorders>
              <w:top w:val="single" w:sz="4" w:space="0" w:color="auto"/>
              <w:left w:val="single" w:sz="4" w:space="0" w:color="auto"/>
              <w:bottom w:val="single" w:sz="4" w:space="0" w:color="auto"/>
              <w:right w:val="single" w:sz="4" w:space="0" w:color="auto"/>
            </w:tcBorders>
            <w:shd w:val="clear" w:color="auto" w:fill="FCD7D3"/>
            <w:noWrap/>
          </w:tcPr>
          <w:p w14:paraId="6099CC4B" w14:textId="77777777" w:rsidR="00950A38" w:rsidRPr="00733E4F" w:rsidRDefault="00950A38" w:rsidP="00950A38">
            <w:pPr>
              <w:pStyle w:val="Heading"/>
              <w:framePr w:hSpace="0" w:wrap="auto" w:vAnchor="margin" w:xAlign="left" w:yAlign="inline"/>
              <w:spacing w:beforeLines="20" w:before="48" w:afterLines="20" w:after="48"/>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33E4F">
              <w:rPr>
                <w:rFonts w:asciiTheme="minorHAnsi" w:hAnsiTheme="minorHAnsi"/>
                <w:color w:val="auto"/>
                <w:sz w:val="22"/>
                <w:szCs w:val="22"/>
              </w:rPr>
              <w:t>Marks</w:t>
            </w:r>
          </w:p>
        </w:tc>
      </w:tr>
      <w:tr w:rsidR="00950A38" w:rsidRPr="006845BB" w14:paraId="7F56214E" w14:textId="77777777" w:rsidTr="000E3F81">
        <w:trPr>
          <w:trHeight w:val="276"/>
        </w:trPr>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auto"/>
              <w:bottom w:val="single" w:sz="4" w:space="0" w:color="auto"/>
            </w:tcBorders>
            <w:shd w:val="clear" w:color="auto" w:fill="FCD7D3"/>
            <w:noWrap/>
          </w:tcPr>
          <w:p w14:paraId="1F9A5907" w14:textId="77777777" w:rsidR="00950A38" w:rsidRPr="00D11CBF" w:rsidRDefault="000E3F81" w:rsidP="00F13972">
            <w:pPr>
              <w:spacing w:before="20" w:after="20" w:line="240" w:lineRule="auto"/>
              <w:rPr>
                <w:rFonts w:asciiTheme="minorHAnsi" w:hAnsiTheme="minorHAnsi"/>
                <w:color w:val="auto"/>
              </w:rPr>
            </w:pPr>
            <w:r w:rsidRPr="00D11CBF">
              <w:rPr>
                <w:rFonts w:asciiTheme="minorHAnsi" w:hAnsiTheme="minorHAnsi"/>
                <w:color w:val="auto"/>
              </w:rPr>
              <w:t xml:space="preserve">Discs in a </w:t>
            </w:r>
            <w:r w:rsidR="00F13972" w:rsidRPr="00D11CBF">
              <w:rPr>
                <w:rFonts w:asciiTheme="minorHAnsi" w:hAnsiTheme="minorHAnsi"/>
                <w:color w:val="auto"/>
              </w:rPr>
              <w:t>b</w:t>
            </w:r>
            <w:r w:rsidR="00950A38" w:rsidRPr="00D11CBF">
              <w:rPr>
                <w:rFonts w:asciiTheme="minorHAnsi" w:hAnsiTheme="minorHAnsi"/>
                <w:color w:val="auto"/>
              </w:rPr>
              <w:t>ag</w:t>
            </w:r>
          </w:p>
        </w:tc>
      </w:tr>
      <w:tr w:rsidR="00950A38" w:rsidRPr="00733E4F" w14:paraId="3F4FADB1"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26489D48" w14:textId="56CB2BAC" w:rsidR="00950A38" w:rsidRPr="00FB26EA" w:rsidRDefault="00F20AF3" w:rsidP="00FB26EA">
            <w:pPr>
              <w:spacing w:beforeLines="20" w:before="48" w:afterLines="20" w:after="48" w:line="240" w:lineRule="auto"/>
              <w:ind w:left="29"/>
              <w:rPr>
                <w:rFonts w:asciiTheme="minorHAnsi" w:hAnsiTheme="minorHAnsi" w:cs="Calibri"/>
                <w:b w:val="0"/>
              </w:rPr>
            </w:pPr>
            <w:r>
              <w:rPr>
                <w:rFonts w:asciiTheme="minorHAnsi" w:hAnsiTheme="minorHAnsi" w:cs="Calibri"/>
                <w:b w:val="0"/>
              </w:rPr>
              <w:t>Q</w:t>
            </w:r>
            <w:r w:rsidR="00FB26EA" w:rsidRPr="00FB26EA">
              <w:rPr>
                <w:rFonts w:asciiTheme="minorHAnsi" w:hAnsiTheme="minorHAnsi" w:cs="Calibri"/>
                <w:b w:val="0"/>
              </w:rPr>
              <w:t xml:space="preserve">1 </w:t>
            </w:r>
            <w:r w:rsidR="00950A38" w:rsidRPr="00FB26EA">
              <w:rPr>
                <w:rFonts w:asciiTheme="minorHAnsi" w:hAnsiTheme="minorHAnsi" w:cs="Calibri"/>
                <w:b w:val="0"/>
              </w:rPr>
              <w:t>Shows the same number of discs for each colour</w:t>
            </w:r>
            <w:r w:rsidR="00C00326">
              <w:rPr>
                <w:rFonts w:asciiTheme="minorHAnsi" w:hAnsiTheme="minorHAnsi" w:cs="Calibri"/>
                <w:b w:val="0"/>
              </w:rPr>
              <w:t>.</w:t>
            </w:r>
          </w:p>
        </w:tc>
        <w:tc>
          <w:tcPr>
            <w:tcW w:w="2155" w:type="dxa"/>
            <w:noWrap/>
            <w:vAlign w:val="center"/>
          </w:tcPr>
          <w:p w14:paraId="4AC69505" w14:textId="77777777" w:rsidR="00950A38" w:rsidRPr="00733E4F" w:rsidRDefault="00950A38" w:rsidP="00950A38">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950A38" w:rsidRPr="00733E4F" w14:paraId="5A74EDCD"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6EC74713" w14:textId="77777777" w:rsidR="00950A38" w:rsidRPr="00733E4F" w:rsidRDefault="00950A38" w:rsidP="00950A38">
            <w:pPr>
              <w:spacing w:beforeLines="20" w:before="48" w:afterLines="20" w:after="48" w:line="240" w:lineRule="auto"/>
              <w:rPr>
                <w:rFonts w:asciiTheme="minorHAnsi" w:hAnsiTheme="minorHAnsi" w:cs="Calibri"/>
                <w:b w:val="0"/>
              </w:rPr>
            </w:pPr>
            <w:r>
              <w:rPr>
                <w:rFonts w:asciiTheme="minorHAnsi" w:hAnsiTheme="minorHAnsi" w:cs="Calibri"/>
                <w:b w:val="0"/>
              </w:rPr>
              <w:t>Colours 8 discs for each colour red, green and blue</w:t>
            </w:r>
            <w:r w:rsidR="00C00326">
              <w:rPr>
                <w:rFonts w:asciiTheme="minorHAnsi" w:hAnsiTheme="minorHAnsi" w:cs="Calibri"/>
                <w:b w:val="0"/>
              </w:rPr>
              <w:t>.</w:t>
            </w:r>
          </w:p>
        </w:tc>
        <w:tc>
          <w:tcPr>
            <w:tcW w:w="2155" w:type="dxa"/>
            <w:noWrap/>
            <w:vAlign w:val="center"/>
          </w:tcPr>
          <w:p w14:paraId="6DFE93B1" w14:textId="77777777" w:rsidR="00950A38" w:rsidRPr="00733E4F" w:rsidRDefault="00950A38" w:rsidP="00950A38">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950A38" w14:paraId="3CCD51D2"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52D3BF18" w14:textId="77777777" w:rsidR="00950A38" w:rsidRDefault="00950A38" w:rsidP="00950A38">
            <w:pPr>
              <w:spacing w:beforeLines="20" w:before="48" w:afterLines="20" w:after="48" w:line="240" w:lineRule="auto"/>
              <w:rPr>
                <w:rFonts w:asciiTheme="minorHAnsi" w:hAnsiTheme="minorHAnsi" w:cs="Calibri"/>
                <w:b w:val="0"/>
              </w:rPr>
            </w:pPr>
            <w:r>
              <w:rPr>
                <w:rFonts w:asciiTheme="minorHAnsi" w:hAnsiTheme="minorHAnsi" w:cs="Calibri"/>
                <w:b w:val="0"/>
              </w:rPr>
              <w:t>Represents probability of red as 8/24 or 1/3 or equivalent fraction based on colouring of discs</w:t>
            </w:r>
            <w:r w:rsidR="00C00326">
              <w:rPr>
                <w:rFonts w:asciiTheme="minorHAnsi" w:hAnsiTheme="minorHAnsi" w:cs="Calibri"/>
                <w:b w:val="0"/>
              </w:rPr>
              <w:t>.</w:t>
            </w:r>
          </w:p>
        </w:tc>
        <w:tc>
          <w:tcPr>
            <w:tcW w:w="2155" w:type="dxa"/>
            <w:noWrap/>
            <w:vAlign w:val="center"/>
          </w:tcPr>
          <w:p w14:paraId="2056CB98" w14:textId="77777777" w:rsidR="00950A38" w:rsidRDefault="00950A38" w:rsidP="00950A38">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950A38" w:rsidRPr="00733E4F" w14:paraId="66F54D5E"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2BC8C9B2" w14:textId="4B5747F1" w:rsidR="00950A38" w:rsidRPr="00FB26EA" w:rsidRDefault="00F20AF3" w:rsidP="00FB26EA">
            <w:pPr>
              <w:spacing w:beforeLines="20" w:before="48" w:afterLines="20" w:after="48" w:line="240" w:lineRule="auto"/>
              <w:ind w:left="29"/>
              <w:rPr>
                <w:rFonts w:asciiTheme="minorHAnsi" w:hAnsiTheme="minorHAnsi" w:cs="Calibri"/>
                <w:b w:val="0"/>
              </w:rPr>
            </w:pPr>
            <w:r>
              <w:rPr>
                <w:rFonts w:asciiTheme="minorHAnsi" w:hAnsiTheme="minorHAnsi" w:cs="Calibri"/>
                <w:b w:val="0"/>
              </w:rPr>
              <w:t>Q</w:t>
            </w:r>
            <w:r w:rsidR="00FB26EA" w:rsidRPr="00FB26EA">
              <w:rPr>
                <w:rFonts w:asciiTheme="minorHAnsi" w:hAnsiTheme="minorHAnsi" w:cs="Calibri"/>
                <w:b w:val="0"/>
              </w:rPr>
              <w:t xml:space="preserve">2 </w:t>
            </w:r>
            <w:r w:rsidR="00950A38" w:rsidRPr="00FB26EA">
              <w:rPr>
                <w:rFonts w:asciiTheme="minorHAnsi" w:hAnsiTheme="minorHAnsi" w:cs="Calibri"/>
                <w:b w:val="0"/>
              </w:rPr>
              <w:t>Recognises the number of red must be more than green</w:t>
            </w:r>
            <w:r w:rsidR="00C00326">
              <w:rPr>
                <w:rFonts w:asciiTheme="minorHAnsi" w:hAnsiTheme="minorHAnsi" w:cs="Calibri"/>
                <w:b w:val="0"/>
              </w:rPr>
              <w:t>.</w:t>
            </w:r>
          </w:p>
        </w:tc>
        <w:tc>
          <w:tcPr>
            <w:tcW w:w="2155" w:type="dxa"/>
            <w:noWrap/>
            <w:vAlign w:val="center"/>
          </w:tcPr>
          <w:p w14:paraId="50EE746D" w14:textId="77777777" w:rsidR="00950A38" w:rsidRPr="00733E4F" w:rsidRDefault="005246B8" w:rsidP="00950A38">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950A38" w:rsidRPr="00733E4F" w14:paraId="7C51FC5C"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6BA5EBD5" w14:textId="77777777" w:rsidR="00950A38" w:rsidRDefault="00950A38" w:rsidP="00950A38">
            <w:pPr>
              <w:spacing w:beforeLines="20" w:before="48" w:afterLines="20" w:after="48" w:line="240" w:lineRule="auto"/>
              <w:rPr>
                <w:rFonts w:asciiTheme="minorHAnsi" w:hAnsiTheme="minorHAnsi" w:cs="Calibri"/>
                <w:b w:val="0"/>
              </w:rPr>
            </w:pPr>
            <w:r>
              <w:rPr>
                <w:rFonts w:asciiTheme="minorHAnsi" w:hAnsiTheme="minorHAnsi" w:cs="Calibri"/>
                <w:b w:val="0"/>
              </w:rPr>
              <w:t>Recognises the number of green must be more than blue</w:t>
            </w:r>
            <w:r w:rsidR="00C00326">
              <w:rPr>
                <w:rFonts w:asciiTheme="minorHAnsi" w:hAnsiTheme="minorHAnsi" w:cs="Calibri"/>
                <w:b w:val="0"/>
              </w:rPr>
              <w:t>.</w:t>
            </w:r>
          </w:p>
        </w:tc>
        <w:tc>
          <w:tcPr>
            <w:tcW w:w="2155" w:type="dxa"/>
            <w:noWrap/>
            <w:vAlign w:val="center"/>
          </w:tcPr>
          <w:p w14:paraId="57553EAB" w14:textId="77777777" w:rsidR="00950A38" w:rsidRPr="00733E4F" w:rsidRDefault="005246B8" w:rsidP="00950A38">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950A38" w:rsidRPr="00733E4F" w14:paraId="3538217D"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704B583E" w14:textId="77777777" w:rsidR="00950A38" w:rsidRDefault="00950A38" w:rsidP="00950A38">
            <w:pPr>
              <w:spacing w:beforeLines="20" w:before="48" w:afterLines="20" w:after="48" w:line="240" w:lineRule="auto"/>
              <w:rPr>
                <w:rFonts w:asciiTheme="minorHAnsi" w:hAnsiTheme="minorHAnsi" w:cs="Calibri"/>
                <w:b w:val="0"/>
              </w:rPr>
            </w:pPr>
            <w:r>
              <w:rPr>
                <w:rFonts w:asciiTheme="minorHAnsi" w:hAnsiTheme="minorHAnsi" w:cs="Calibri"/>
                <w:b w:val="0"/>
              </w:rPr>
              <w:t>Shows that red is more than green and green is more than blue</w:t>
            </w:r>
            <w:r w:rsidR="00C00326">
              <w:rPr>
                <w:rFonts w:asciiTheme="minorHAnsi" w:hAnsiTheme="minorHAnsi" w:cs="Calibri"/>
                <w:b w:val="0"/>
              </w:rPr>
              <w:t>.</w:t>
            </w:r>
          </w:p>
        </w:tc>
        <w:tc>
          <w:tcPr>
            <w:tcW w:w="2155" w:type="dxa"/>
            <w:noWrap/>
            <w:vAlign w:val="center"/>
          </w:tcPr>
          <w:p w14:paraId="1585486C" w14:textId="77777777" w:rsidR="00950A38" w:rsidRPr="00733E4F" w:rsidRDefault="005246B8" w:rsidP="00950A38">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950A38" w:rsidRPr="00733E4F" w14:paraId="6F44DECB"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45699279" w14:textId="77777777" w:rsidR="00950A38" w:rsidRDefault="005246B8" w:rsidP="005246B8">
            <w:pPr>
              <w:spacing w:beforeLines="20" w:before="48" w:afterLines="20" w:after="48" w:line="240" w:lineRule="auto"/>
              <w:rPr>
                <w:rFonts w:asciiTheme="minorHAnsi" w:hAnsiTheme="minorHAnsi" w:cs="Calibri"/>
                <w:b w:val="0"/>
              </w:rPr>
            </w:pPr>
            <w:r>
              <w:rPr>
                <w:rFonts w:asciiTheme="minorHAnsi" w:hAnsiTheme="minorHAnsi" w:cs="Calibri"/>
                <w:b w:val="0"/>
              </w:rPr>
              <w:t>Represents probability for an unequally likely outcome</w:t>
            </w:r>
            <w:r w:rsidR="00C00326">
              <w:rPr>
                <w:rFonts w:asciiTheme="minorHAnsi" w:hAnsiTheme="minorHAnsi" w:cs="Calibri"/>
                <w:b w:val="0"/>
              </w:rPr>
              <w:t>.</w:t>
            </w:r>
          </w:p>
        </w:tc>
        <w:tc>
          <w:tcPr>
            <w:tcW w:w="2155" w:type="dxa"/>
            <w:noWrap/>
            <w:vAlign w:val="center"/>
          </w:tcPr>
          <w:p w14:paraId="7E251288" w14:textId="77777777" w:rsidR="00950A38" w:rsidRPr="00733E4F" w:rsidRDefault="005246B8" w:rsidP="00950A38">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5246B8" w:rsidRPr="00733E4F" w14:paraId="283502D9"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40240775" w14:textId="6E6FB5F3" w:rsidR="005246B8" w:rsidRPr="00FB26EA" w:rsidRDefault="00F20AF3" w:rsidP="00FB26EA">
            <w:pPr>
              <w:spacing w:beforeLines="20" w:before="48" w:afterLines="20" w:after="48" w:line="240" w:lineRule="auto"/>
              <w:ind w:left="29"/>
              <w:rPr>
                <w:rFonts w:asciiTheme="minorHAnsi" w:hAnsiTheme="minorHAnsi" w:cs="Calibri"/>
                <w:b w:val="0"/>
              </w:rPr>
            </w:pPr>
            <w:r>
              <w:rPr>
                <w:rFonts w:asciiTheme="minorHAnsi" w:hAnsiTheme="minorHAnsi" w:cs="Calibri"/>
                <w:b w:val="0"/>
              </w:rPr>
              <w:t>Q</w:t>
            </w:r>
            <w:r w:rsidR="00FB26EA" w:rsidRPr="00FB26EA">
              <w:rPr>
                <w:rFonts w:asciiTheme="minorHAnsi" w:hAnsiTheme="minorHAnsi" w:cs="Calibri"/>
                <w:b w:val="0"/>
              </w:rPr>
              <w:t xml:space="preserve">3 </w:t>
            </w:r>
            <w:r w:rsidR="005246B8" w:rsidRPr="00FB26EA">
              <w:rPr>
                <w:rFonts w:asciiTheme="minorHAnsi" w:hAnsiTheme="minorHAnsi" w:cs="Calibri"/>
                <w:b w:val="0"/>
              </w:rPr>
              <w:t>Shows twice as many red discs as blue</w:t>
            </w:r>
            <w:r w:rsidR="00C00326">
              <w:rPr>
                <w:rFonts w:asciiTheme="minorHAnsi" w:hAnsiTheme="minorHAnsi" w:cs="Calibri"/>
                <w:b w:val="0"/>
              </w:rPr>
              <w:t>.</w:t>
            </w:r>
            <w:r w:rsidR="005246B8" w:rsidRPr="00FB26EA">
              <w:rPr>
                <w:rFonts w:asciiTheme="minorHAnsi" w:hAnsiTheme="minorHAnsi" w:cs="Calibri"/>
                <w:b w:val="0"/>
              </w:rPr>
              <w:t xml:space="preserve"> </w:t>
            </w:r>
          </w:p>
        </w:tc>
        <w:tc>
          <w:tcPr>
            <w:tcW w:w="2155" w:type="dxa"/>
            <w:noWrap/>
            <w:vAlign w:val="center"/>
          </w:tcPr>
          <w:p w14:paraId="413EFB21" w14:textId="77777777" w:rsidR="005246B8" w:rsidRPr="00733E4F" w:rsidRDefault="005246B8" w:rsidP="00950A38">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5246B8" w:rsidRPr="00733E4F" w14:paraId="10CD4771"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14BAFADA" w14:textId="77777777" w:rsidR="005246B8" w:rsidRPr="000F0DCA" w:rsidRDefault="005246B8" w:rsidP="00BF59C7">
            <w:pPr>
              <w:spacing w:beforeLines="20" w:before="48" w:afterLines="20" w:after="48" w:line="240" w:lineRule="auto"/>
              <w:rPr>
                <w:rFonts w:asciiTheme="minorHAnsi" w:hAnsiTheme="minorHAnsi" w:cs="Calibri"/>
                <w:b w:val="0"/>
              </w:rPr>
            </w:pPr>
            <w:r w:rsidRPr="000F0DCA">
              <w:rPr>
                <w:rFonts w:asciiTheme="minorHAnsi" w:hAnsiTheme="minorHAnsi" w:cs="Calibri"/>
                <w:b w:val="0"/>
              </w:rPr>
              <w:t>Shows three times as many blue discs as green</w:t>
            </w:r>
            <w:r w:rsidR="00C00326">
              <w:rPr>
                <w:rFonts w:asciiTheme="minorHAnsi" w:hAnsiTheme="minorHAnsi" w:cs="Calibri"/>
                <w:b w:val="0"/>
              </w:rPr>
              <w:t>.</w:t>
            </w:r>
          </w:p>
        </w:tc>
        <w:tc>
          <w:tcPr>
            <w:tcW w:w="2155" w:type="dxa"/>
            <w:noWrap/>
            <w:vAlign w:val="center"/>
          </w:tcPr>
          <w:p w14:paraId="643643A0" w14:textId="77777777" w:rsidR="005246B8" w:rsidRPr="00733E4F" w:rsidRDefault="005246B8" w:rsidP="00950A38">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5246B8" w:rsidRPr="00733E4F" w14:paraId="569C1779"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2E3A6643" w14:textId="77777777" w:rsidR="005246B8" w:rsidRPr="000F0DCA" w:rsidRDefault="005246B8" w:rsidP="00BF59C7">
            <w:pPr>
              <w:spacing w:beforeLines="20" w:before="48" w:afterLines="20" w:after="48" w:line="240" w:lineRule="auto"/>
              <w:rPr>
                <w:rFonts w:asciiTheme="minorHAnsi" w:hAnsiTheme="minorHAnsi" w:cs="Calibri"/>
                <w:b w:val="0"/>
              </w:rPr>
            </w:pPr>
            <w:r w:rsidRPr="000F0DCA">
              <w:rPr>
                <w:rFonts w:asciiTheme="minorHAnsi" w:hAnsiTheme="minorHAnsi" w:cs="Calibri"/>
                <w:b w:val="0"/>
              </w:rPr>
              <w:t>Recognises that not all discs need to be coloured</w:t>
            </w:r>
            <w:r w:rsidR="00C00326">
              <w:rPr>
                <w:rFonts w:asciiTheme="minorHAnsi" w:hAnsiTheme="minorHAnsi" w:cs="Calibri"/>
                <w:b w:val="0"/>
              </w:rPr>
              <w:t>.</w:t>
            </w:r>
          </w:p>
        </w:tc>
        <w:tc>
          <w:tcPr>
            <w:tcW w:w="2155" w:type="dxa"/>
            <w:noWrap/>
            <w:vAlign w:val="center"/>
          </w:tcPr>
          <w:p w14:paraId="1171D243" w14:textId="77777777" w:rsidR="005246B8" w:rsidRDefault="000F0DCA" w:rsidP="00950A38">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F20AF3" w:rsidRPr="00733E4F" w14:paraId="7B61C8B0"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23C9D3B8" w14:textId="1A4770A8" w:rsidR="00F20AF3" w:rsidRPr="00A53F9C" w:rsidRDefault="00F20AF3" w:rsidP="00BF59C7">
            <w:pPr>
              <w:spacing w:beforeLines="20" w:before="48" w:afterLines="20" w:after="48" w:line="240" w:lineRule="auto"/>
              <w:rPr>
                <w:rFonts w:asciiTheme="minorHAnsi" w:hAnsiTheme="minorHAnsi" w:cs="Calibri"/>
                <w:b w:val="0"/>
              </w:rPr>
            </w:pPr>
            <w:r w:rsidRPr="00A53F9C">
              <w:rPr>
                <w:rFonts w:asciiTheme="minorHAnsi" w:hAnsiTheme="minorHAnsi" w:cs="Calibri"/>
                <w:b w:val="0"/>
              </w:rPr>
              <w:t>Colours discs in ratio 6:3:1</w:t>
            </w:r>
          </w:p>
        </w:tc>
        <w:tc>
          <w:tcPr>
            <w:tcW w:w="2155" w:type="dxa"/>
            <w:noWrap/>
            <w:vAlign w:val="center"/>
          </w:tcPr>
          <w:p w14:paraId="10CBF424" w14:textId="4D926B12" w:rsidR="00F20AF3" w:rsidRDefault="00F20AF3" w:rsidP="00950A38">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F20AF3" w:rsidRPr="00733E4F" w14:paraId="2DB0BBF8"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52D08D33" w14:textId="39B102F4" w:rsidR="00F20AF3" w:rsidRPr="00A53F9C" w:rsidRDefault="00F20AF3" w:rsidP="00BF59C7">
            <w:pPr>
              <w:spacing w:beforeLines="20" w:before="48" w:afterLines="20" w:after="48" w:line="240" w:lineRule="auto"/>
              <w:rPr>
                <w:rFonts w:asciiTheme="minorHAnsi" w:hAnsiTheme="minorHAnsi" w:cs="Calibri"/>
                <w:b w:val="0"/>
              </w:rPr>
            </w:pPr>
            <w:r w:rsidRPr="00A53F9C">
              <w:rPr>
                <w:rFonts w:asciiTheme="minorHAnsi" w:hAnsiTheme="minorHAnsi" w:cs="Calibri"/>
                <w:b w:val="0"/>
              </w:rPr>
              <w:t>Colours maximum number of discs (20) in ratio 6:3:1</w:t>
            </w:r>
          </w:p>
        </w:tc>
        <w:tc>
          <w:tcPr>
            <w:tcW w:w="2155" w:type="dxa"/>
            <w:noWrap/>
            <w:vAlign w:val="center"/>
          </w:tcPr>
          <w:p w14:paraId="25C5BB57" w14:textId="052278F2" w:rsidR="00F20AF3" w:rsidRDefault="00F20AF3" w:rsidP="00950A38">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7C607B" w:rsidRPr="00733E4F" w14:paraId="5BE5250F"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3D3D7392" w14:textId="2E147EC5" w:rsidR="007C607B" w:rsidRPr="007C607B" w:rsidRDefault="007C607B" w:rsidP="00A53F9C">
            <w:pPr>
              <w:spacing w:beforeLines="20" w:before="48" w:afterLines="20" w:after="48" w:line="240" w:lineRule="auto"/>
              <w:rPr>
                <w:rFonts w:asciiTheme="minorHAnsi" w:hAnsiTheme="minorHAnsi" w:cs="Calibri"/>
                <w:b w:val="0"/>
              </w:rPr>
            </w:pPr>
            <w:r>
              <w:rPr>
                <w:rFonts w:asciiTheme="minorHAnsi" w:hAnsiTheme="minorHAnsi" w:cs="Calibri"/>
                <w:b w:val="0"/>
              </w:rPr>
              <w:t xml:space="preserve">Provides a mathematical </w:t>
            </w:r>
            <w:r w:rsidR="00C00326">
              <w:rPr>
                <w:rFonts w:asciiTheme="minorHAnsi" w:hAnsiTheme="minorHAnsi" w:cs="Calibri"/>
                <w:b w:val="0"/>
              </w:rPr>
              <w:t>explanation to arrive at number</w:t>
            </w:r>
            <w:r>
              <w:rPr>
                <w:rFonts w:asciiTheme="minorHAnsi" w:hAnsiTheme="minorHAnsi" w:cs="Calibri"/>
                <w:b w:val="0"/>
              </w:rPr>
              <w:t xml:space="preserve"> of discs for each colour</w:t>
            </w:r>
            <w:r w:rsidR="00C00326">
              <w:rPr>
                <w:rFonts w:asciiTheme="minorHAnsi" w:hAnsiTheme="minorHAnsi" w:cs="Calibri"/>
                <w:b w:val="0"/>
              </w:rPr>
              <w:t>.</w:t>
            </w:r>
          </w:p>
        </w:tc>
        <w:tc>
          <w:tcPr>
            <w:tcW w:w="2155" w:type="dxa"/>
            <w:noWrap/>
            <w:vAlign w:val="center"/>
          </w:tcPr>
          <w:p w14:paraId="7987701E" w14:textId="77777777" w:rsidR="007C607B" w:rsidRDefault="007C607B" w:rsidP="00950A38">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1-3</w:t>
            </w:r>
          </w:p>
        </w:tc>
      </w:tr>
      <w:tr w:rsidR="00950A38" w:rsidRPr="00A92E13" w14:paraId="6D35E5D4"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noWrap/>
            <w:vAlign w:val="center"/>
          </w:tcPr>
          <w:p w14:paraId="00CB9B87" w14:textId="77777777" w:rsidR="00950A38" w:rsidRPr="00733E4F" w:rsidRDefault="00950A38" w:rsidP="00950A38">
            <w:pPr>
              <w:pBdr>
                <w:top w:val="nil"/>
                <w:left w:val="nil"/>
                <w:bottom w:val="nil"/>
                <w:right w:val="nil"/>
                <w:between w:val="nil"/>
                <w:bar w:val="nil"/>
              </w:pBdr>
              <w:spacing w:beforeLines="20" w:before="48" w:afterLines="20" w:after="48" w:line="240" w:lineRule="auto"/>
              <w:jc w:val="right"/>
              <w:rPr>
                <w:rFonts w:asciiTheme="minorHAnsi" w:eastAsia="Arial Unicode MS" w:hAnsiTheme="minorHAnsi"/>
                <w:b w:val="0"/>
                <w:bdr w:val="nil"/>
                <w:lang w:val="en-US" w:eastAsia="en-US"/>
              </w:rPr>
            </w:pPr>
            <w:r w:rsidRPr="00733E4F">
              <w:rPr>
                <w:rFonts w:asciiTheme="minorHAnsi" w:hAnsiTheme="minorHAnsi" w:cs="Calibri"/>
              </w:rPr>
              <w:t>Subtotal</w:t>
            </w:r>
          </w:p>
        </w:tc>
        <w:tc>
          <w:tcPr>
            <w:tcW w:w="2155" w:type="dxa"/>
            <w:noWrap/>
            <w:vAlign w:val="center"/>
          </w:tcPr>
          <w:p w14:paraId="1E1A2CD0" w14:textId="52EADAED" w:rsidR="00950A38" w:rsidRPr="00A92E13" w:rsidRDefault="00F20AF3" w:rsidP="00F20AF3">
            <w:pPr>
              <w:pBdr>
                <w:top w:val="nil"/>
                <w:left w:val="nil"/>
                <w:bottom w:val="nil"/>
                <w:right w:val="nil"/>
                <w:between w:val="nil"/>
                <w:bar w:val="nil"/>
              </w:pBd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u w:color="000000"/>
                <w:bdr w:val="nil"/>
                <w:lang w:val="en-US"/>
              </w:rPr>
            </w:pPr>
            <w:r>
              <w:rPr>
                <w:rFonts w:eastAsia="Calibri" w:cs="Calibri"/>
                <w:b/>
                <w:bCs/>
                <w:iCs/>
                <w:color w:val="000000"/>
                <w:u w:color="000000"/>
                <w:bdr w:val="nil"/>
                <w:lang w:val="en-US"/>
              </w:rPr>
              <w:t>15</w:t>
            </w:r>
          </w:p>
        </w:tc>
      </w:tr>
      <w:tr w:rsidR="00950A38" w:rsidRPr="00733E4F" w14:paraId="06BF5E26" w14:textId="77777777" w:rsidTr="008C1647">
        <w:trPr>
          <w:trHeight w:val="276"/>
        </w:trPr>
        <w:tc>
          <w:tcPr>
            <w:cnfStyle w:val="001000000000" w:firstRow="0" w:lastRow="0" w:firstColumn="1" w:lastColumn="0" w:oddVBand="0" w:evenVBand="0" w:oddHBand="0" w:evenHBand="0" w:firstRowFirstColumn="0" w:firstRowLastColumn="0" w:lastRowFirstColumn="0" w:lastRowLastColumn="0"/>
            <w:tcW w:w="7905" w:type="dxa"/>
            <w:tcBorders>
              <w:bottom w:val="single" w:sz="4" w:space="0" w:color="auto"/>
            </w:tcBorders>
            <w:shd w:val="clear" w:color="auto" w:fill="F26A21"/>
            <w:noWrap/>
          </w:tcPr>
          <w:p w14:paraId="47BED92F" w14:textId="77777777" w:rsidR="00950A38" w:rsidRPr="009D55B4" w:rsidRDefault="009D55B4" w:rsidP="009D55B4">
            <w:pPr>
              <w:pStyle w:val="Heading"/>
              <w:framePr w:hSpace="0" w:wrap="auto" w:vAnchor="margin" w:xAlign="left" w:yAlign="inline"/>
              <w:spacing w:beforeLines="20" w:before="48" w:afterLines="20" w:after="48"/>
              <w:jc w:val="right"/>
              <w:rPr>
                <w:rFonts w:asciiTheme="minorHAnsi" w:hAnsiTheme="minorHAnsi"/>
                <w:b/>
                <w:color w:val="auto"/>
                <w:sz w:val="22"/>
                <w:szCs w:val="22"/>
              </w:rPr>
            </w:pPr>
            <w:r w:rsidRPr="009D55B4">
              <w:rPr>
                <w:rFonts w:asciiTheme="minorHAnsi" w:hAnsiTheme="minorHAnsi"/>
                <w:b/>
                <w:color w:val="auto"/>
                <w:sz w:val="22"/>
                <w:szCs w:val="22"/>
              </w:rPr>
              <w:t>Total</w:t>
            </w:r>
          </w:p>
        </w:tc>
        <w:tc>
          <w:tcPr>
            <w:tcW w:w="2155" w:type="dxa"/>
            <w:shd w:val="clear" w:color="auto" w:fill="F26A21"/>
            <w:noWrap/>
          </w:tcPr>
          <w:p w14:paraId="7F9EB62A" w14:textId="16DD9A0E" w:rsidR="00950A38" w:rsidRPr="00733E4F" w:rsidRDefault="00F20AF3" w:rsidP="00950A38">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31</w:t>
            </w:r>
          </w:p>
        </w:tc>
      </w:tr>
    </w:tbl>
    <w:p w14:paraId="768B9910" w14:textId="77777777" w:rsidR="004D1C95" w:rsidRPr="009A51DB" w:rsidRDefault="004D1C95" w:rsidP="00F20AF3">
      <w:pPr>
        <w:spacing w:after="0" w:line="240" w:lineRule="auto"/>
      </w:pPr>
    </w:p>
    <w:sectPr w:rsidR="004D1C95" w:rsidRPr="009A51DB" w:rsidSect="00E442AF">
      <w:footerReference w:type="default" r:id="rId19"/>
      <w:headerReference w:type="first" r:id="rId20"/>
      <w:footerReference w:type="first" r:id="rId21"/>
      <w:pgSz w:w="11906" w:h="16838"/>
      <w:pgMar w:top="1219" w:right="709" w:bottom="1134" w:left="992" w:header="567"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D00E6" w14:textId="77777777" w:rsidR="00514BE2" w:rsidRDefault="00514BE2" w:rsidP="00DC5659">
      <w:pPr>
        <w:spacing w:after="0" w:line="240" w:lineRule="auto"/>
      </w:pPr>
      <w:r>
        <w:separator/>
      </w:r>
    </w:p>
    <w:p w14:paraId="497CAD8D" w14:textId="77777777" w:rsidR="001067D2" w:rsidRDefault="001067D2"/>
  </w:endnote>
  <w:endnote w:type="continuationSeparator" w:id="0">
    <w:p w14:paraId="15218CD2" w14:textId="77777777" w:rsidR="00514BE2" w:rsidRDefault="00514BE2" w:rsidP="00DC5659">
      <w:pPr>
        <w:spacing w:after="0" w:line="240" w:lineRule="auto"/>
      </w:pPr>
      <w:r>
        <w:continuationSeparator/>
      </w:r>
    </w:p>
    <w:p w14:paraId="3ECBBDFB" w14:textId="77777777" w:rsidR="001067D2" w:rsidRDefault="00106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5246971"/>
      <w:docPartObj>
        <w:docPartGallery w:val="Page Numbers (Bottom of Page)"/>
        <w:docPartUnique/>
      </w:docPartObj>
    </w:sdtPr>
    <w:sdtEndPr>
      <w:rPr>
        <w:noProof/>
      </w:rPr>
    </w:sdtEndPr>
    <w:sdtContent>
      <w:p w14:paraId="3748D64C" w14:textId="326B1EFF" w:rsidR="000C5F4E" w:rsidRDefault="000C5F4E" w:rsidP="000C5F4E">
        <w:pPr>
          <w:pStyle w:val="Footer"/>
          <w:tabs>
            <w:tab w:val="clear" w:pos="4513"/>
            <w:tab w:val="clear" w:pos="9026"/>
            <w:tab w:val="right" w:pos="10206"/>
          </w:tabs>
          <w:ind w:right="-1"/>
          <w:rPr>
            <w:rFonts w:cs="Calibri"/>
            <w:sz w:val="18"/>
            <w:szCs w:val="18"/>
          </w:rPr>
        </w:pPr>
      </w:p>
      <w:p w14:paraId="1B8B64A0" w14:textId="0051E80C" w:rsidR="001067D2" w:rsidRPr="000C5F4E" w:rsidRDefault="00C00326" w:rsidP="000C5F4E">
        <w:pPr>
          <w:pStyle w:val="Footer"/>
          <w:tabs>
            <w:tab w:val="clear" w:pos="4513"/>
            <w:tab w:val="clear" w:pos="9026"/>
            <w:tab w:val="right" w:pos="10206"/>
          </w:tabs>
          <w:ind w:right="-1"/>
          <w:rPr>
            <w:sz w:val="18"/>
            <w:szCs w:val="18"/>
          </w:rPr>
        </w:pPr>
        <w:r>
          <w:rPr>
            <w:rFonts w:cs="Calibri"/>
            <w:sz w:val="18"/>
            <w:szCs w:val="18"/>
          </w:rPr>
          <w:t>Mathematics</w:t>
        </w:r>
        <w:r w:rsidRPr="00562359">
          <w:rPr>
            <w:rFonts w:cs="Calibri"/>
            <w:sz w:val="18"/>
            <w:szCs w:val="18"/>
          </w:rPr>
          <w:t xml:space="preserve"> |</w:t>
        </w:r>
        <w:r>
          <w:rPr>
            <w:rFonts w:cs="Calibri"/>
            <w:sz w:val="18"/>
            <w:szCs w:val="18"/>
          </w:rPr>
          <w:t xml:space="preserve"> Year 7 </w:t>
        </w:r>
        <w:r w:rsidRPr="00562359">
          <w:rPr>
            <w:rFonts w:cs="Calibri"/>
            <w:sz w:val="18"/>
            <w:szCs w:val="18"/>
          </w:rPr>
          <w:t>|</w:t>
        </w:r>
        <w:r w:rsidR="00C56048">
          <w:rPr>
            <w:rFonts w:cs="Calibri"/>
            <w:sz w:val="18"/>
            <w:szCs w:val="18"/>
          </w:rPr>
          <w:t xml:space="preserve"> Moderation T</w:t>
        </w:r>
        <w:r>
          <w:rPr>
            <w:rFonts w:cs="Calibri"/>
            <w:sz w:val="18"/>
            <w:szCs w:val="18"/>
          </w:rPr>
          <w:t xml:space="preserve">ask </w:t>
        </w:r>
        <w:r w:rsidRPr="00562359">
          <w:rPr>
            <w:rFonts w:cs="Calibri"/>
            <w:sz w:val="18"/>
            <w:szCs w:val="18"/>
          </w:rPr>
          <w:t>|</w:t>
        </w:r>
        <w:r>
          <w:rPr>
            <w:rFonts w:cs="Calibri"/>
            <w:sz w:val="18"/>
            <w:szCs w:val="18"/>
          </w:rPr>
          <w:t xml:space="preserve"> 2018</w:t>
        </w:r>
        <w:r w:rsidR="008C1647">
          <w:rPr>
            <w:rFonts w:cs="Calibri"/>
            <w:sz w:val="18"/>
            <w:szCs w:val="18"/>
          </w:rPr>
          <w:tab/>
        </w:r>
        <w:r w:rsidR="00950A38" w:rsidRPr="00360DB7">
          <w:rPr>
            <w:sz w:val="18"/>
            <w:szCs w:val="18"/>
          </w:rPr>
          <w:fldChar w:fldCharType="begin"/>
        </w:r>
        <w:r w:rsidR="00950A38" w:rsidRPr="00360DB7">
          <w:rPr>
            <w:sz w:val="18"/>
            <w:szCs w:val="18"/>
          </w:rPr>
          <w:instrText xml:space="preserve"> PAGE   \* MERGEFORMAT </w:instrText>
        </w:r>
        <w:r w:rsidR="00950A38" w:rsidRPr="00360DB7">
          <w:rPr>
            <w:sz w:val="18"/>
            <w:szCs w:val="18"/>
          </w:rPr>
          <w:fldChar w:fldCharType="separate"/>
        </w:r>
        <w:r w:rsidR="00960CA1">
          <w:rPr>
            <w:noProof/>
            <w:sz w:val="18"/>
            <w:szCs w:val="18"/>
          </w:rPr>
          <w:t>10</w:t>
        </w:r>
        <w:r w:rsidR="00950A38" w:rsidRPr="00360DB7">
          <w:rPr>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75336540"/>
      <w:docPartObj>
        <w:docPartGallery w:val="Page Numbers (Bottom of Page)"/>
        <w:docPartUnique/>
      </w:docPartObj>
    </w:sdtPr>
    <w:sdtEndPr>
      <w:rPr>
        <w:noProof/>
      </w:rPr>
    </w:sdtEndPr>
    <w:sdtContent>
      <w:p w14:paraId="6CB7707D" w14:textId="18B1AFCF" w:rsidR="00E442AF" w:rsidRDefault="00E442AF" w:rsidP="00E442AF">
        <w:pPr>
          <w:pStyle w:val="Footer"/>
          <w:tabs>
            <w:tab w:val="clear" w:pos="4513"/>
            <w:tab w:val="clear" w:pos="9026"/>
          </w:tabs>
          <w:ind w:right="-1"/>
          <w:rPr>
            <w:noProof/>
            <w:sz w:val="18"/>
            <w:szCs w:val="18"/>
          </w:rPr>
        </w:pPr>
        <w:r>
          <w:rPr>
            <w:noProof/>
            <w:sz w:val="18"/>
            <w:szCs w:val="18"/>
          </w:rPr>
          <w:t>2018/22351</w:t>
        </w:r>
        <w:r w:rsidR="000C5F4E">
          <w:rPr>
            <w:noProof/>
            <w:sz w:val="18"/>
            <w:szCs w:val="18"/>
          </w:rPr>
          <w:t>v2</w:t>
        </w:r>
        <w:r w:rsidR="00960CA1">
          <w:rPr>
            <w:noProof/>
            <w:sz w:val="18"/>
            <w:szCs w:val="18"/>
          </w:rPr>
          <w:t xml:space="preserve"> </w:t>
        </w:r>
        <w:r w:rsidR="000C5F4E">
          <w:rPr>
            <w:noProof/>
            <w:sz w:val="18"/>
            <w:szCs w:val="18"/>
          </w:rPr>
          <w:t xml:space="preserve"> [</w:t>
        </w:r>
        <w:r w:rsidR="005B1E7A">
          <w:rPr>
            <w:noProof/>
            <w:sz w:val="18"/>
            <w:szCs w:val="18"/>
          </w:rPr>
          <w:t>PDF 2018/23973]</w:t>
        </w:r>
      </w:p>
      <w:p w14:paraId="5191CF7A" w14:textId="08FE4A8C" w:rsidR="001067D2" w:rsidRPr="000C5F4E" w:rsidRDefault="00E442AF" w:rsidP="000C5F4E">
        <w:pPr>
          <w:pStyle w:val="Footer"/>
          <w:tabs>
            <w:tab w:val="clear" w:pos="4513"/>
            <w:tab w:val="clear" w:pos="9026"/>
            <w:tab w:val="right" w:pos="10065"/>
          </w:tabs>
          <w:rPr>
            <w:sz w:val="18"/>
            <w:szCs w:val="18"/>
          </w:rPr>
        </w:pPr>
        <w:r>
          <w:rPr>
            <w:rFonts w:cs="Calibri"/>
            <w:sz w:val="18"/>
            <w:szCs w:val="18"/>
          </w:rPr>
          <w:t>Mathematics</w:t>
        </w:r>
        <w:r w:rsidRPr="00562359">
          <w:rPr>
            <w:rFonts w:cs="Calibri"/>
            <w:sz w:val="18"/>
            <w:szCs w:val="18"/>
          </w:rPr>
          <w:t xml:space="preserve"> |</w:t>
        </w:r>
        <w:r>
          <w:rPr>
            <w:rFonts w:cs="Calibri"/>
            <w:sz w:val="18"/>
            <w:szCs w:val="18"/>
          </w:rPr>
          <w:t xml:space="preserve"> Year 7</w:t>
        </w:r>
        <w:r w:rsidR="00C00326">
          <w:rPr>
            <w:rFonts w:cs="Calibri"/>
            <w:sz w:val="18"/>
            <w:szCs w:val="18"/>
          </w:rPr>
          <w:t xml:space="preserve"> </w:t>
        </w:r>
        <w:r w:rsidR="00C00326" w:rsidRPr="00562359">
          <w:rPr>
            <w:rFonts w:cs="Calibri"/>
            <w:sz w:val="18"/>
            <w:szCs w:val="18"/>
          </w:rPr>
          <w:t>|</w:t>
        </w:r>
        <w:r w:rsidR="00C56048">
          <w:rPr>
            <w:rFonts w:cs="Calibri"/>
            <w:sz w:val="18"/>
            <w:szCs w:val="18"/>
          </w:rPr>
          <w:t xml:space="preserve"> Moderation T</w:t>
        </w:r>
        <w:r w:rsidR="00C00326">
          <w:rPr>
            <w:rFonts w:cs="Calibri"/>
            <w:sz w:val="18"/>
            <w:szCs w:val="18"/>
          </w:rPr>
          <w:t xml:space="preserve">ask </w:t>
        </w:r>
        <w:r w:rsidR="00C00326" w:rsidRPr="00562359">
          <w:rPr>
            <w:rFonts w:cs="Calibri"/>
            <w:sz w:val="18"/>
            <w:szCs w:val="18"/>
          </w:rPr>
          <w:t>|</w:t>
        </w:r>
        <w:r w:rsidR="00C00326">
          <w:rPr>
            <w:rFonts w:cs="Calibri"/>
            <w:sz w:val="18"/>
            <w:szCs w:val="18"/>
          </w:rPr>
          <w:t xml:space="preserve"> 2018</w:t>
        </w:r>
        <w:r>
          <w:rPr>
            <w:rFonts w:cs="Calibri"/>
            <w:sz w:val="18"/>
            <w:szCs w:val="18"/>
          </w:rPr>
          <w:tab/>
        </w:r>
        <w:r w:rsidRPr="00360DB7">
          <w:rPr>
            <w:sz w:val="18"/>
            <w:szCs w:val="18"/>
          </w:rPr>
          <w:fldChar w:fldCharType="begin"/>
        </w:r>
        <w:r w:rsidRPr="00360DB7">
          <w:rPr>
            <w:sz w:val="18"/>
            <w:szCs w:val="18"/>
          </w:rPr>
          <w:instrText xml:space="preserve"> PAGE   \* MERGEFORMAT </w:instrText>
        </w:r>
        <w:r w:rsidRPr="00360DB7">
          <w:rPr>
            <w:sz w:val="18"/>
            <w:szCs w:val="18"/>
          </w:rPr>
          <w:fldChar w:fldCharType="separate"/>
        </w:r>
        <w:r w:rsidR="00960CA1">
          <w:rPr>
            <w:noProof/>
            <w:sz w:val="18"/>
            <w:szCs w:val="18"/>
          </w:rPr>
          <w:t>1</w:t>
        </w:r>
        <w:r w:rsidRPr="00360DB7">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B45EB" w14:textId="77777777" w:rsidR="00514BE2" w:rsidRDefault="00514BE2" w:rsidP="00DC5659">
      <w:pPr>
        <w:spacing w:after="0" w:line="240" w:lineRule="auto"/>
      </w:pPr>
      <w:r>
        <w:separator/>
      </w:r>
    </w:p>
    <w:p w14:paraId="0275CFD7" w14:textId="77777777" w:rsidR="001067D2" w:rsidRDefault="001067D2"/>
  </w:footnote>
  <w:footnote w:type="continuationSeparator" w:id="0">
    <w:p w14:paraId="5A3D5A3D" w14:textId="77777777" w:rsidR="00514BE2" w:rsidRDefault="00514BE2" w:rsidP="00DC5659">
      <w:pPr>
        <w:spacing w:after="0" w:line="240" w:lineRule="auto"/>
      </w:pPr>
      <w:r>
        <w:continuationSeparator/>
      </w:r>
    </w:p>
    <w:p w14:paraId="4BD54E3E" w14:textId="77777777" w:rsidR="001067D2" w:rsidRDefault="001067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91FF6" w14:textId="77777777" w:rsidR="00E442AF" w:rsidRDefault="00E442AF">
    <w:pPr>
      <w:pStyle w:val="Header"/>
    </w:pPr>
    <w:r>
      <w:rPr>
        <w:noProof/>
        <w:lang w:val="en-GB" w:eastAsia="en-GB"/>
      </w:rPr>
      <w:drawing>
        <wp:inline distT="0" distB="0" distL="0" distR="0" wp14:anchorId="46323046" wp14:editId="0E72C0FA">
          <wp:extent cx="6480175" cy="578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5784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A67"/>
    <w:multiLevelType w:val="hybridMultilevel"/>
    <w:tmpl w:val="7E78489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CA4CA9"/>
    <w:multiLevelType w:val="hybridMultilevel"/>
    <w:tmpl w:val="2A626C3E"/>
    <w:lvl w:ilvl="0" w:tplc="ED52037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F84D84"/>
    <w:multiLevelType w:val="multilevel"/>
    <w:tmpl w:val="054A37CE"/>
    <w:styleLink w:val="List9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584C17"/>
    <w:multiLevelType w:val="hybridMultilevel"/>
    <w:tmpl w:val="4390723A"/>
    <w:lvl w:ilvl="0" w:tplc="962ED8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1C7670"/>
    <w:multiLevelType w:val="hybridMultilevel"/>
    <w:tmpl w:val="E7FAD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C86911"/>
    <w:multiLevelType w:val="hybridMultilevel"/>
    <w:tmpl w:val="A0B81F4E"/>
    <w:lvl w:ilvl="0" w:tplc="E1E6B0A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2FF038C"/>
    <w:multiLevelType w:val="hybridMultilevel"/>
    <w:tmpl w:val="CE1CB8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C04C36"/>
    <w:multiLevelType w:val="hybridMultilevel"/>
    <w:tmpl w:val="DAB60A7E"/>
    <w:lvl w:ilvl="0" w:tplc="04E070D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985D38"/>
    <w:multiLevelType w:val="hybridMultilevel"/>
    <w:tmpl w:val="D63AFC3E"/>
    <w:lvl w:ilvl="0" w:tplc="8C38B95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773FBC"/>
    <w:multiLevelType w:val="multilevel"/>
    <w:tmpl w:val="BEFA23C6"/>
    <w:lvl w:ilvl="0">
      <w:numFmt w:val="bullet"/>
      <w:lvlText w:val="•"/>
      <w:lvlJc w:val="left"/>
      <w:pPr>
        <w:tabs>
          <w:tab w:val="num" w:pos="164"/>
        </w:tabs>
        <w:ind w:left="164" w:hanging="164"/>
      </w:pPr>
      <w:rPr>
        <w:rFonts w:ascii="Calibri" w:eastAsia="Calibri" w:hAnsi="Calibri" w:cs="Calibri"/>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1CE22F94"/>
    <w:multiLevelType w:val="hybridMultilevel"/>
    <w:tmpl w:val="12D6E4D6"/>
    <w:lvl w:ilvl="0" w:tplc="7098FD9A">
      <w:start w:val="1"/>
      <w:numFmt w:val="lowerRoman"/>
      <w:lvlText w:val="%1."/>
      <w:lvlJc w:val="righ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F8A1649"/>
    <w:multiLevelType w:val="hybridMultilevel"/>
    <w:tmpl w:val="049AE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532775"/>
    <w:multiLevelType w:val="hybridMultilevel"/>
    <w:tmpl w:val="C3C03B60"/>
    <w:lvl w:ilvl="0" w:tplc="1FA8CB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0D24BB"/>
    <w:multiLevelType w:val="hybridMultilevel"/>
    <w:tmpl w:val="DA046036"/>
    <w:lvl w:ilvl="0" w:tplc="0414AC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7C5D53"/>
    <w:multiLevelType w:val="multilevel"/>
    <w:tmpl w:val="E48A2654"/>
    <w:styleLink w:val="List1"/>
    <w:lvl w:ilvl="0">
      <w:start w:val="3"/>
      <w:numFmt w:val="decimal"/>
      <w:lvlText w:val="%1."/>
      <w:lvlJc w:val="left"/>
      <w:pPr>
        <w:tabs>
          <w:tab w:val="num" w:pos="720"/>
        </w:tabs>
        <w:ind w:left="720" w:hanging="360"/>
      </w:pPr>
      <w:rPr>
        <w:rFonts w:ascii="Trebuchet MS" w:eastAsia="Trebuchet MS" w:hAnsi="Trebuchet MS" w:cs="Trebuchet MS"/>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5" w15:restartNumberingAfterBreak="0">
    <w:nsid w:val="2C8C3F11"/>
    <w:multiLevelType w:val="hybridMultilevel"/>
    <w:tmpl w:val="EC843F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90473E"/>
    <w:multiLevelType w:val="hybridMultilevel"/>
    <w:tmpl w:val="C15207F8"/>
    <w:lvl w:ilvl="0" w:tplc="0C090001">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start w:val="1"/>
      <w:numFmt w:val="bullet"/>
      <w:lvlText w:val=""/>
      <w:lvlJc w:val="left"/>
      <w:pPr>
        <w:ind w:left="2454" w:hanging="360"/>
      </w:pPr>
      <w:rPr>
        <w:rFonts w:ascii="Symbol" w:hAnsi="Symbol" w:hint="default"/>
      </w:rPr>
    </w:lvl>
    <w:lvl w:ilvl="4" w:tplc="0C090003">
      <w:start w:val="1"/>
      <w:numFmt w:val="bullet"/>
      <w:lvlText w:val="o"/>
      <w:lvlJc w:val="left"/>
      <w:pPr>
        <w:ind w:left="3174" w:hanging="360"/>
      </w:pPr>
      <w:rPr>
        <w:rFonts w:ascii="Courier New" w:hAnsi="Courier New" w:cs="Courier New" w:hint="default"/>
      </w:rPr>
    </w:lvl>
    <w:lvl w:ilvl="5" w:tplc="0C090005">
      <w:start w:val="1"/>
      <w:numFmt w:val="bullet"/>
      <w:lvlText w:val=""/>
      <w:lvlJc w:val="left"/>
      <w:pPr>
        <w:ind w:left="3894" w:hanging="360"/>
      </w:pPr>
      <w:rPr>
        <w:rFonts w:ascii="Wingdings" w:hAnsi="Wingdings" w:hint="default"/>
      </w:rPr>
    </w:lvl>
    <w:lvl w:ilvl="6" w:tplc="0C090001">
      <w:start w:val="1"/>
      <w:numFmt w:val="bullet"/>
      <w:lvlText w:val=""/>
      <w:lvlJc w:val="left"/>
      <w:pPr>
        <w:ind w:left="4614" w:hanging="360"/>
      </w:pPr>
      <w:rPr>
        <w:rFonts w:ascii="Symbol" w:hAnsi="Symbol" w:hint="default"/>
      </w:rPr>
    </w:lvl>
    <w:lvl w:ilvl="7" w:tplc="0C090003">
      <w:start w:val="1"/>
      <w:numFmt w:val="bullet"/>
      <w:lvlText w:val="o"/>
      <w:lvlJc w:val="left"/>
      <w:pPr>
        <w:ind w:left="5334" w:hanging="360"/>
      </w:pPr>
      <w:rPr>
        <w:rFonts w:ascii="Courier New" w:hAnsi="Courier New" w:cs="Courier New" w:hint="default"/>
      </w:rPr>
    </w:lvl>
    <w:lvl w:ilvl="8" w:tplc="0C090005">
      <w:start w:val="1"/>
      <w:numFmt w:val="bullet"/>
      <w:lvlText w:val=""/>
      <w:lvlJc w:val="left"/>
      <w:pPr>
        <w:ind w:left="6054" w:hanging="360"/>
      </w:pPr>
      <w:rPr>
        <w:rFonts w:ascii="Wingdings" w:hAnsi="Wingdings" w:hint="default"/>
      </w:rPr>
    </w:lvl>
  </w:abstractNum>
  <w:abstractNum w:abstractNumId="17" w15:restartNumberingAfterBreak="0">
    <w:nsid w:val="2DD73AB3"/>
    <w:multiLevelType w:val="hybridMultilevel"/>
    <w:tmpl w:val="0E80B3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353E27"/>
    <w:multiLevelType w:val="hybridMultilevel"/>
    <w:tmpl w:val="9B825E10"/>
    <w:lvl w:ilvl="0" w:tplc="478295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2C0BBA"/>
    <w:multiLevelType w:val="multilevel"/>
    <w:tmpl w:val="286C1D14"/>
    <w:styleLink w:val="List7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95D44E6"/>
    <w:multiLevelType w:val="hybridMultilevel"/>
    <w:tmpl w:val="8B0AA8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DC536A"/>
    <w:multiLevelType w:val="hybridMultilevel"/>
    <w:tmpl w:val="84CCE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0F4B87"/>
    <w:multiLevelType w:val="hybridMultilevel"/>
    <w:tmpl w:val="9C306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565E46"/>
    <w:multiLevelType w:val="hybridMultilevel"/>
    <w:tmpl w:val="DE1EA51E"/>
    <w:lvl w:ilvl="0" w:tplc="0C090001">
      <w:start w:val="1"/>
      <w:numFmt w:val="bullet"/>
      <w:lvlText w:val=""/>
      <w:lvlJc w:val="left"/>
      <w:pPr>
        <w:ind w:left="1481" w:hanging="360"/>
      </w:pPr>
      <w:rPr>
        <w:rFonts w:ascii="Symbol" w:hAnsi="Symbol" w:hint="default"/>
      </w:rPr>
    </w:lvl>
    <w:lvl w:ilvl="1" w:tplc="0C090003" w:tentative="1">
      <w:start w:val="1"/>
      <w:numFmt w:val="bullet"/>
      <w:lvlText w:val="o"/>
      <w:lvlJc w:val="left"/>
      <w:pPr>
        <w:ind w:left="2201" w:hanging="360"/>
      </w:pPr>
      <w:rPr>
        <w:rFonts w:ascii="Courier New" w:hAnsi="Courier New" w:hint="default"/>
      </w:rPr>
    </w:lvl>
    <w:lvl w:ilvl="2" w:tplc="0C090005" w:tentative="1">
      <w:start w:val="1"/>
      <w:numFmt w:val="bullet"/>
      <w:lvlText w:val=""/>
      <w:lvlJc w:val="left"/>
      <w:pPr>
        <w:ind w:left="2921" w:hanging="360"/>
      </w:pPr>
      <w:rPr>
        <w:rFonts w:ascii="Wingdings" w:hAnsi="Wingdings" w:hint="default"/>
      </w:rPr>
    </w:lvl>
    <w:lvl w:ilvl="3" w:tplc="0C090001" w:tentative="1">
      <w:start w:val="1"/>
      <w:numFmt w:val="bullet"/>
      <w:lvlText w:val=""/>
      <w:lvlJc w:val="left"/>
      <w:pPr>
        <w:ind w:left="3641" w:hanging="360"/>
      </w:pPr>
      <w:rPr>
        <w:rFonts w:ascii="Symbol" w:hAnsi="Symbol" w:hint="default"/>
      </w:rPr>
    </w:lvl>
    <w:lvl w:ilvl="4" w:tplc="0C090003" w:tentative="1">
      <w:start w:val="1"/>
      <w:numFmt w:val="bullet"/>
      <w:lvlText w:val="o"/>
      <w:lvlJc w:val="left"/>
      <w:pPr>
        <w:ind w:left="4361" w:hanging="360"/>
      </w:pPr>
      <w:rPr>
        <w:rFonts w:ascii="Courier New" w:hAnsi="Courier New" w:hint="default"/>
      </w:rPr>
    </w:lvl>
    <w:lvl w:ilvl="5" w:tplc="0C090005" w:tentative="1">
      <w:start w:val="1"/>
      <w:numFmt w:val="bullet"/>
      <w:lvlText w:val=""/>
      <w:lvlJc w:val="left"/>
      <w:pPr>
        <w:ind w:left="5081" w:hanging="360"/>
      </w:pPr>
      <w:rPr>
        <w:rFonts w:ascii="Wingdings" w:hAnsi="Wingdings" w:hint="default"/>
      </w:rPr>
    </w:lvl>
    <w:lvl w:ilvl="6" w:tplc="0C090001" w:tentative="1">
      <w:start w:val="1"/>
      <w:numFmt w:val="bullet"/>
      <w:lvlText w:val=""/>
      <w:lvlJc w:val="left"/>
      <w:pPr>
        <w:ind w:left="5801" w:hanging="360"/>
      </w:pPr>
      <w:rPr>
        <w:rFonts w:ascii="Symbol" w:hAnsi="Symbol" w:hint="default"/>
      </w:rPr>
    </w:lvl>
    <w:lvl w:ilvl="7" w:tplc="0C090003" w:tentative="1">
      <w:start w:val="1"/>
      <w:numFmt w:val="bullet"/>
      <w:lvlText w:val="o"/>
      <w:lvlJc w:val="left"/>
      <w:pPr>
        <w:ind w:left="6521" w:hanging="360"/>
      </w:pPr>
      <w:rPr>
        <w:rFonts w:ascii="Courier New" w:hAnsi="Courier New" w:hint="default"/>
      </w:rPr>
    </w:lvl>
    <w:lvl w:ilvl="8" w:tplc="0C090005" w:tentative="1">
      <w:start w:val="1"/>
      <w:numFmt w:val="bullet"/>
      <w:lvlText w:val=""/>
      <w:lvlJc w:val="left"/>
      <w:pPr>
        <w:ind w:left="7241" w:hanging="360"/>
      </w:pPr>
      <w:rPr>
        <w:rFonts w:ascii="Wingdings" w:hAnsi="Wingdings" w:hint="default"/>
      </w:rPr>
    </w:lvl>
  </w:abstractNum>
  <w:abstractNum w:abstractNumId="24" w15:restartNumberingAfterBreak="0">
    <w:nsid w:val="51223FD0"/>
    <w:multiLevelType w:val="hybridMultilevel"/>
    <w:tmpl w:val="A34E7A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2CF0A1C"/>
    <w:multiLevelType w:val="hybridMultilevel"/>
    <w:tmpl w:val="2CD669CE"/>
    <w:lvl w:ilvl="0" w:tplc="B01EE65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4CB25A5"/>
    <w:multiLevelType w:val="hybridMultilevel"/>
    <w:tmpl w:val="DF2AF5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6897AE4"/>
    <w:multiLevelType w:val="hybridMultilevel"/>
    <w:tmpl w:val="A30A5E0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36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start w:val="1"/>
      <w:numFmt w:val="bullet"/>
      <w:lvlText w:val="o"/>
      <w:lvlJc w:val="left"/>
      <w:pPr>
        <w:ind w:left="1080" w:hanging="360"/>
      </w:pPr>
      <w:rPr>
        <w:rFonts w:ascii="Courier New" w:hAnsi="Courier New" w:cs="Courier New" w:hint="default"/>
      </w:rPr>
    </w:lvl>
    <w:lvl w:ilvl="5" w:tplc="0C090005">
      <w:start w:val="1"/>
      <w:numFmt w:val="bullet"/>
      <w:lvlText w:val=""/>
      <w:lvlJc w:val="left"/>
      <w:pPr>
        <w:ind w:left="1800" w:hanging="360"/>
      </w:pPr>
      <w:rPr>
        <w:rFonts w:ascii="Wingdings" w:hAnsi="Wingdings" w:hint="default"/>
      </w:rPr>
    </w:lvl>
    <w:lvl w:ilvl="6" w:tplc="0C090001">
      <w:start w:val="1"/>
      <w:numFmt w:val="bullet"/>
      <w:lvlText w:val=""/>
      <w:lvlJc w:val="left"/>
      <w:pPr>
        <w:ind w:left="2520" w:hanging="360"/>
      </w:pPr>
      <w:rPr>
        <w:rFonts w:ascii="Symbol" w:hAnsi="Symbol" w:hint="default"/>
      </w:rPr>
    </w:lvl>
    <w:lvl w:ilvl="7" w:tplc="0C090003">
      <w:start w:val="1"/>
      <w:numFmt w:val="bullet"/>
      <w:lvlText w:val="o"/>
      <w:lvlJc w:val="left"/>
      <w:pPr>
        <w:ind w:left="3240" w:hanging="360"/>
      </w:pPr>
      <w:rPr>
        <w:rFonts w:ascii="Courier New" w:hAnsi="Courier New" w:cs="Courier New" w:hint="default"/>
      </w:rPr>
    </w:lvl>
    <w:lvl w:ilvl="8" w:tplc="0C090005">
      <w:start w:val="1"/>
      <w:numFmt w:val="bullet"/>
      <w:lvlText w:val=""/>
      <w:lvlJc w:val="left"/>
      <w:pPr>
        <w:ind w:left="3960" w:hanging="360"/>
      </w:pPr>
      <w:rPr>
        <w:rFonts w:ascii="Wingdings" w:hAnsi="Wingdings" w:hint="default"/>
      </w:rPr>
    </w:lvl>
  </w:abstractNum>
  <w:abstractNum w:abstractNumId="28" w15:restartNumberingAfterBreak="0">
    <w:nsid w:val="59817088"/>
    <w:multiLevelType w:val="hybridMultilevel"/>
    <w:tmpl w:val="E258E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E60B1A"/>
    <w:multiLevelType w:val="hybridMultilevel"/>
    <w:tmpl w:val="247AB1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9D71B2"/>
    <w:multiLevelType w:val="hybridMultilevel"/>
    <w:tmpl w:val="2CD669CE"/>
    <w:lvl w:ilvl="0" w:tplc="B01EE65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E693631"/>
    <w:multiLevelType w:val="hybridMultilevel"/>
    <w:tmpl w:val="53EE6654"/>
    <w:lvl w:ilvl="0" w:tplc="15B073E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674CDD"/>
    <w:multiLevelType w:val="hybridMultilevel"/>
    <w:tmpl w:val="96E2EAC4"/>
    <w:lvl w:ilvl="0" w:tplc="9BE2922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22620C"/>
    <w:multiLevelType w:val="hybridMultilevel"/>
    <w:tmpl w:val="12D6E4D6"/>
    <w:lvl w:ilvl="0" w:tplc="7098FD9A">
      <w:start w:val="1"/>
      <w:numFmt w:val="lowerRoman"/>
      <w:lvlText w:val="%1."/>
      <w:lvlJc w:val="righ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5617C2D"/>
    <w:multiLevelType w:val="hybridMultilevel"/>
    <w:tmpl w:val="54BAE5E6"/>
    <w:lvl w:ilvl="0" w:tplc="8C38B95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6D662D1"/>
    <w:multiLevelType w:val="hybridMultilevel"/>
    <w:tmpl w:val="389AC7B2"/>
    <w:lvl w:ilvl="0" w:tplc="B44AF54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FC26F8"/>
    <w:multiLevelType w:val="hybridMultilevel"/>
    <w:tmpl w:val="41221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5A65B1"/>
    <w:multiLevelType w:val="hybridMultilevel"/>
    <w:tmpl w:val="1E5C21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D953A0B"/>
    <w:multiLevelType w:val="hybridMultilevel"/>
    <w:tmpl w:val="F75C2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BD113F"/>
    <w:multiLevelType w:val="hybridMultilevel"/>
    <w:tmpl w:val="84B48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304D61"/>
    <w:multiLevelType w:val="hybridMultilevel"/>
    <w:tmpl w:val="8716E4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7EB33EC"/>
    <w:multiLevelType w:val="hybridMultilevel"/>
    <w:tmpl w:val="E8B614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634B99"/>
    <w:multiLevelType w:val="hybridMultilevel"/>
    <w:tmpl w:val="FE84D46A"/>
    <w:lvl w:ilvl="0" w:tplc="6FD6F4EA">
      <w:start w:val="1"/>
      <w:numFmt w:val="low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
  </w:num>
  <w:num w:numId="3">
    <w:abstractNumId w:val="14"/>
  </w:num>
  <w:num w:numId="4">
    <w:abstractNumId w:val="12"/>
  </w:num>
  <w:num w:numId="5">
    <w:abstractNumId w:val="38"/>
  </w:num>
  <w:num w:numId="6">
    <w:abstractNumId w:val="40"/>
  </w:num>
  <w:num w:numId="7">
    <w:abstractNumId w:val="22"/>
  </w:num>
  <w:num w:numId="8">
    <w:abstractNumId w:val="11"/>
  </w:num>
  <w:num w:numId="9">
    <w:abstractNumId w:val="28"/>
  </w:num>
  <w:num w:numId="10">
    <w:abstractNumId w:val="15"/>
  </w:num>
  <w:num w:numId="11">
    <w:abstractNumId w:val="35"/>
  </w:num>
  <w:num w:numId="12">
    <w:abstractNumId w:val="21"/>
  </w:num>
  <w:num w:numId="13">
    <w:abstractNumId w:val="9"/>
  </w:num>
  <w:num w:numId="14">
    <w:abstractNumId w:val="23"/>
  </w:num>
  <w:num w:numId="15">
    <w:abstractNumId w:val="24"/>
  </w:num>
  <w:num w:numId="16">
    <w:abstractNumId w:val="6"/>
  </w:num>
  <w:num w:numId="17">
    <w:abstractNumId w:val="36"/>
  </w:num>
  <w:num w:numId="18">
    <w:abstractNumId w:val="4"/>
  </w:num>
  <w:num w:numId="19">
    <w:abstractNumId w:val="20"/>
  </w:num>
  <w:num w:numId="20">
    <w:abstractNumId w:val="41"/>
  </w:num>
  <w:num w:numId="21">
    <w:abstractNumId w:val="39"/>
  </w:num>
  <w:num w:numId="22">
    <w:abstractNumId w:val="37"/>
  </w:num>
  <w:num w:numId="23">
    <w:abstractNumId w:val="29"/>
  </w:num>
  <w:num w:numId="24">
    <w:abstractNumId w:val="26"/>
  </w:num>
  <w:num w:numId="25">
    <w:abstractNumId w:val="27"/>
  </w:num>
  <w:num w:numId="26">
    <w:abstractNumId w:val="16"/>
  </w:num>
  <w:num w:numId="27">
    <w:abstractNumId w:val="10"/>
  </w:num>
  <w:num w:numId="28">
    <w:abstractNumId w:val="32"/>
  </w:num>
  <w:num w:numId="29">
    <w:abstractNumId w:val="33"/>
  </w:num>
  <w:num w:numId="30">
    <w:abstractNumId w:val="42"/>
  </w:num>
  <w:num w:numId="31">
    <w:abstractNumId w:val="0"/>
  </w:num>
  <w:num w:numId="32">
    <w:abstractNumId w:val="17"/>
  </w:num>
  <w:num w:numId="33">
    <w:abstractNumId w:val="18"/>
  </w:num>
  <w:num w:numId="34">
    <w:abstractNumId w:val="13"/>
  </w:num>
  <w:num w:numId="35">
    <w:abstractNumId w:val="1"/>
  </w:num>
  <w:num w:numId="36">
    <w:abstractNumId w:val="31"/>
  </w:num>
  <w:num w:numId="37">
    <w:abstractNumId w:val="8"/>
  </w:num>
  <w:num w:numId="38">
    <w:abstractNumId w:val="34"/>
  </w:num>
  <w:num w:numId="39">
    <w:abstractNumId w:val="5"/>
  </w:num>
  <w:num w:numId="40">
    <w:abstractNumId w:val="30"/>
  </w:num>
  <w:num w:numId="41">
    <w:abstractNumId w:val="3"/>
  </w:num>
  <w:num w:numId="42">
    <w:abstractNumId w:val="7"/>
  </w:num>
  <w:num w:numId="4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NotTrackFormattin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99"/>
    <w:rsid w:val="0000450B"/>
    <w:rsid w:val="00004668"/>
    <w:rsid w:val="0000627A"/>
    <w:rsid w:val="000062CD"/>
    <w:rsid w:val="00007269"/>
    <w:rsid w:val="000110C5"/>
    <w:rsid w:val="000125D5"/>
    <w:rsid w:val="00022CFF"/>
    <w:rsid w:val="00026130"/>
    <w:rsid w:val="000261E5"/>
    <w:rsid w:val="00027FC5"/>
    <w:rsid w:val="00033B82"/>
    <w:rsid w:val="000344BB"/>
    <w:rsid w:val="00034A47"/>
    <w:rsid w:val="00035FE8"/>
    <w:rsid w:val="00036138"/>
    <w:rsid w:val="000455D6"/>
    <w:rsid w:val="00046A1A"/>
    <w:rsid w:val="00046F5B"/>
    <w:rsid w:val="00051209"/>
    <w:rsid w:val="00051DE3"/>
    <w:rsid w:val="00053349"/>
    <w:rsid w:val="00053538"/>
    <w:rsid w:val="00053AD3"/>
    <w:rsid w:val="00067170"/>
    <w:rsid w:val="00072FA8"/>
    <w:rsid w:val="0007334F"/>
    <w:rsid w:val="00075972"/>
    <w:rsid w:val="00076DE2"/>
    <w:rsid w:val="00097644"/>
    <w:rsid w:val="000A1462"/>
    <w:rsid w:val="000A3BE3"/>
    <w:rsid w:val="000A48A7"/>
    <w:rsid w:val="000B3399"/>
    <w:rsid w:val="000B393A"/>
    <w:rsid w:val="000B6D48"/>
    <w:rsid w:val="000C5F4E"/>
    <w:rsid w:val="000D6CA7"/>
    <w:rsid w:val="000D7370"/>
    <w:rsid w:val="000E367F"/>
    <w:rsid w:val="000E3ADE"/>
    <w:rsid w:val="000E3F81"/>
    <w:rsid w:val="000F0DCA"/>
    <w:rsid w:val="000F2E67"/>
    <w:rsid w:val="00105D16"/>
    <w:rsid w:val="001067D2"/>
    <w:rsid w:val="001104E1"/>
    <w:rsid w:val="001272B8"/>
    <w:rsid w:val="0013077A"/>
    <w:rsid w:val="00130C10"/>
    <w:rsid w:val="001314AA"/>
    <w:rsid w:val="001323BA"/>
    <w:rsid w:val="001355DC"/>
    <w:rsid w:val="0014468F"/>
    <w:rsid w:val="00156945"/>
    <w:rsid w:val="001613BB"/>
    <w:rsid w:val="001614A4"/>
    <w:rsid w:val="001739D5"/>
    <w:rsid w:val="001840B5"/>
    <w:rsid w:val="00184339"/>
    <w:rsid w:val="00185549"/>
    <w:rsid w:val="00186A56"/>
    <w:rsid w:val="00190DC7"/>
    <w:rsid w:val="00196BC0"/>
    <w:rsid w:val="001A2881"/>
    <w:rsid w:val="001B0E15"/>
    <w:rsid w:val="001B53C0"/>
    <w:rsid w:val="001B7050"/>
    <w:rsid w:val="001C2073"/>
    <w:rsid w:val="001C245C"/>
    <w:rsid w:val="001C4B92"/>
    <w:rsid w:val="001D23CE"/>
    <w:rsid w:val="001D31DC"/>
    <w:rsid w:val="001D4097"/>
    <w:rsid w:val="001D4676"/>
    <w:rsid w:val="001D4909"/>
    <w:rsid w:val="001D4F01"/>
    <w:rsid w:val="001E185E"/>
    <w:rsid w:val="001E32B0"/>
    <w:rsid w:val="001E5F93"/>
    <w:rsid w:val="001E7FB9"/>
    <w:rsid w:val="001F00C9"/>
    <w:rsid w:val="001F0C42"/>
    <w:rsid w:val="001F39A3"/>
    <w:rsid w:val="002003F7"/>
    <w:rsid w:val="0020175B"/>
    <w:rsid w:val="00201AC1"/>
    <w:rsid w:val="002023E6"/>
    <w:rsid w:val="002035CA"/>
    <w:rsid w:val="002159AB"/>
    <w:rsid w:val="0022287C"/>
    <w:rsid w:val="0022585E"/>
    <w:rsid w:val="00231035"/>
    <w:rsid w:val="00231E91"/>
    <w:rsid w:val="00235090"/>
    <w:rsid w:val="002370CA"/>
    <w:rsid w:val="00241C3B"/>
    <w:rsid w:val="00246CBB"/>
    <w:rsid w:val="002550C2"/>
    <w:rsid w:val="00255389"/>
    <w:rsid w:val="00261F6A"/>
    <w:rsid w:val="00262899"/>
    <w:rsid w:val="00264F7F"/>
    <w:rsid w:val="0026670C"/>
    <w:rsid w:val="002668B8"/>
    <w:rsid w:val="002771C9"/>
    <w:rsid w:val="002821A1"/>
    <w:rsid w:val="00291C6E"/>
    <w:rsid w:val="002A414F"/>
    <w:rsid w:val="002A5497"/>
    <w:rsid w:val="002A603E"/>
    <w:rsid w:val="002A7C08"/>
    <w:rsid w:val="002B0A9E"/>
    <w:rsid w:val="002B390F"/>
    <w:rsid w:val="002B61C2"/>
    <w:rsid w:val="002B66A7"/>
    <w:rsid w:val="002C1F11"/>
    <w:rsid w:val="002C2672"/>
    <w:rsid w:val="002C6C64"/>
    <w:rsid w:val="002D31DB"/>
    <w:rsid w:val="002D3AE3"/>
    <w:rsid w:val="002E1DE6"/>
    <w:rsid w:val="002E1E30"/>
    <w:rsid w:val="002E2A2B"/>
    <w:rsid w:val="002E7488"/>
    <w:rsid w:val="002F5C93"/>
    <w:rsid w:val="002F5EEF"/>
    <w:rsid w:val="00307D48"/>
    <w:rsid w:val="00312903"/>
    <w:rsid w:val="00317928"/>
    <w:rsid w:val="003240A5"/>
    <w:rsid w:val="003254BA"/>
    <w:rsid w:val="003361D3"/>
    <w:rsid w:val="00340250"/>
    <w:rsid w:val="00343B59"/>
    <w:rsid w:val="00343FE3"/>
    <w:rsid w:val="00344F06"/>
    <w:rsid w:val="00346B7F"/>
    <w:rsid w:val="0034797F"/>
    <w:rsid w:val="003539AB"/>
    <w:rsid w:val="00360DB7"/>
    <w:rsid w:val="003720FF"/>
    <w:rsid w:val="00374974"/>
    <w:rsid w:val="00384747"/>
    <w:rsid w:val="003848BF"/>
    <w:rsid w:val="00387BF4"/>
    <w:rsid w:val="00391412"/>
    <w:rsid w:val="00392993"/>
    <w:rsid w:val="00393E16"/>
    <w:rsid w:val="003A0A81"/>
    <w:rsid w:val="003A317E"/>
    <w:rsid w:val="003A54E4"/>
    <w:rsid w:val="003A552A"/>
    <w:rsid w:val="003B10C8"/>
    <w:rsid w:val="003B1D7F"/>
    <w:rsid w:val="003B20EF"/>
    <w:rsid w:val="003B3134"/>
    <w:rsid w:val="003B4317"/>
    <w:rsid w:val="003C1318"/>
    <w:rsid w:val="003C69C8"/>
    <w:rsid w:val="003D39BC"/>
    <w:rsid w:val="003E2BF2"/>
    <w:rsid w:val="003E3DAC"/>
    <w:rsid w:val="003E4A6D"/>
    <w:rsid w:val="003F6BA4"/>
    <w:rsid w:val="00401A3A"/>
    <w:rsid w:val="004020AA"/>
    <w:rsid w:val="004078D5"/>
    <w:rsid w:val="00410462"/>
    <w:rsid w:val="00412CC4"/>
    <w:rsid w:val="0041465E"/>
    <w:rsid w:val="00422C5F"/>
    <w:rsid w:val="004267C7"/>
    <w:rsid w:val="004332C3"/>
    <w:rsid w:val="00440D03"/>
    <w:rsid w:val="00460271"/>
    <w:rsid w:val="00461BF3"/>
    <w:rsid w:val="00463FE6"/>
    <w:rsid w:val="004716C5"/>
    <w:rsid w:val="00475EE0"/>
    <w:rsid w:val="004931AD"/>
    <w:rsid w:val="004A0E0F"/>
    <w:rsid w:val="004A2CAF"/>
    <w:rsid w:val="004A6341"/>
    <w:rsid w:val="004A65FF"/>
    <w:rsid w:val="004A764E"/>
    <w:rsid w:val="004A7FEB"/>
    <w:rsid w:val="004B26FE"/>
    <w:rsid w:val="004C1836"/>
    <w:rsid w:val="004C1A19"/>
    <w:rsid w:val="004C42DB"/>
    <w:rsid w:val="004C57EA"/>
    <w:rsid w:val="004D1C95"/>
    <w:rsid w:val="004D1CB5"/>
    <w:rsid w:val="004E5086"/>
    <w:rsid w:val="004F04BF"/>
    <w:rsid w:val="004F12F6"/>
    <w:rsid w:val="004F4C9C"/>
    <w:rsid w:val="004F5A35"/>
    <w:rsid w:val="004F5EBD"/>
    <w:rsid w:val="004F68B7"/>
    <w:rsid w:val="005003D7"/>
    <w:rsid w:val="00504E1F"/>
    <w:rsid w:val="005057DE"/>
    <w:rsid w:val="005061C3"/>
    <w:rsid w:val="00510DFB"/>
    <w:rsid w:val="00514803"/>
    <w:rsid w:val="00514BE2"/>
    <w:rsid w:val="005154EA"/>
    <w:rsid w:val="00515948"/>
    <w:rsid w:val="0052025F"/>
    <w:rsid w:val="00520AE1"/>
    <w:rsid w:val="005219C0"/>
    <w:rsid w:val="005246B8"/>
    <w:rsid w:val="00525E75"/>
    <w:rsid w:val="005465D0"/>
    <w:rsid w:val="00547CAB"/>
    <w:rsid w:val="00554FFE"/>
    <w:rsid w:val="0055591E"/>
    <w:rsid w:val="00555BFA"/>
    <w:rsid w:val="005619BB"/>
    <w:rsid w:val="00570BFE"/>
    <w:rsid w:val="005731D8"/>
    <w:rsid w:val="00591620"/>
    <w:rsid w:val="00591E68"/>
    <w:rsid w:val="005929BC"/>
    <w:rsid w:val="00592A33"/>
    <w:rsid w:val="005A31F0"/>
    <w:rsid w:val="005A58D4"/>
    <w:rsid w:val="005B1E7A"/>
    <w:rsid w:val="005C0DD5"/>
    <w:rsid w:val="005C1656"/>
    <w:rsid w:val="005C392A"/>
    <w:rsid w:val="005C4E1D"/>
    <w:rsid w:val="005C7884"/>
    <w:rsid w:val="005D2330"/>
    <w:rsid w:val="005D2447"/>
    <w:rsid w:val="005D4DA0"/>
    <w:rsid w:val="005D706F"/>
    <w:rsid w:val="005E0939"/>
    <w:rsid w:val="005E47DD"/>
    <w:rsid w:val="005E5879"/>
    <w:rsid w:val="005E6C83"/>
    <w:rsid w:val="005F26AE"/>
    <w:rsid w:val="006010C3"/>
    <w:rsid w:val="00601D41"/>
    <w:rsid w:val="00602EE4"/>
    <w:rsid w:val="00606130"/>
    <w:rsid w:val="00624917"/>
    <w:rsid w:val="006325A7"/>
    <w:rsid w:val="00633554"/>
    <w:rsid w:val="0063555F"/>
    <w:rsid w:val="006425C5"/>
    <w:rsid w:val="00642A73"/>
    <w:rsid w:val="00644C4D"/>
    <w:rsid w:val="00645E50"/>
    <w:rsid w:val="00652777"/>
    <w:rsid w:val="00653E93"/>
    <w:rsid w:val="00662D29"/>
    <w:rsid w:val="006648FB"/>
    <w:rsid w:val="006724DE"/>
    <w:rsid w:val="006751FD"/>
    <w:rsid w:val="006820BD"/>
    <w:rsid w:val="006845BB"/>
    <w:rsid w:val="00686974"/>
    <w:rsid w:val="006948D9"/>
    <w:rsid w:val="006A6325"/>
    <w:rsid w:val="006B4DD1"/>
    <w:rsid w:val="006B543D"/>
    <w:rsid w:val="006C42C7"/>
    <w:rsid w:val="006C6691"/>
    <w:rsid w:val="006C6B64"/>
    <w:rsid w:val="006D3DDF"/>
    <w:rsid w:val="006D7932"/>
    <w:rsid w:val="006E19B4"/>
    <w:rsid w:val="006E1E2C"/>
    <w:rsid w:val="007002DA"/>
    <w:rsid w:val="007032B8"/>
    <w:rsid w:val="007033E3"/>
    <w:rsid w:val="00706F6A"/>
    <w:rsid w:val="007104F0"/>
    <w:rsid w:val="00717981"/>
    <w:rsid w:val="007246D8"/>
    <w:rsid w:val="00726906"/>
    <w:rsid w:val="00733E4F"/>
    <w:rsid w:val="00736CE7"/>
    <w:rsid w:val="0075233E"/>
    <w:rsid w:val="00754987"/>
    <w:rsid w:val="0075589D"/>
    <w:rsid w:val="00760399"/>
    <w:rsid w:val="007621EF"/>
    <w:rsid w:val="0076460A"/>
    <w:rsid w:val="00764AC7"/>
    <w:rsid w:val="007657DB"/>
    <w:rsid w:val="00765AF7"/>
    <w:rsid w:val="007716B9"/>
    <w:rsid w:val="00774335"/>
    <w:rsid w:val="0077527B"/>
    <w:rsid w:val="00777D7E"/>
    <w:rsid w:val="00783C0D"/>
    <w:rsid w:val="00784DA1"/>
    <w:rsid w:val="007902A4"/>
    <w:rsid w:val="007924DE"/>
    <w:rsid w:val="007931C0"/>
    <w:rsid w:val="00794B01"/>
    <w:rsid w:val="007A64A5"/>
    <w:rsid w:val="007B5F16"/>
    <w:rsid w:val="007C607B"/>
    <w:rsid w:val="007D3533"/>
    <w:rsid w:val="007D4C81"/>
    <w:rsid w:val="007D5F91"/>
    <w:rsid w:val="007D73BF"/>
    <w:rsid w:val="007E6F44"/>
    <w:rsid w:val="007E791B"/>
    <w:rsid w:val="007F6028"/>
    <w:rsid w:val="00805D4E"/>
    <w:rsid w:val="00814B6A"/>
    <w:rsid w:val="00815B46"/>
    <w:rsid w:val="00817779"/>
    <w:rsid w:val="0083192E"/>
    <w:rsid w:val="00832248"/>
    <w:rsid w:val="00837620"/>
    <w:rsid w:val="00837AF5"/>
    <w:rsid w:val="00840392"/>
    <w:rsid w:val="008420D4"/>
    <w:rsid w:val="00845434"/>
    <w:rsid w:val="00853CD0"/>
    <w:rsid w:val="00857A56"/>
    <w:rsid w:val="0086156E"/>
    <w:rsid w:val="00862AAA"/>
    <w:rsid w:val="00866AA5"/>
    <w:rsid w:val="00866E42"/>
    <w:rsid w:val="00867D8F"/>
    <w:rsid w:val="00876505"/>
    <w:rsid w:val="00890EE2"/>
    <w:rsid w:val="00891CC1"/>
    <w:rsid w:val="00896E8E"/>
    <w:rsid w:val="00897D73"/>
    <w:rsid w:val="008A1A4C"/>
    <w:rsid w:val="008B0108"/>
    <w:rsid w:val="008B438A"/>
    <w:rsid w:val="008B61AB"/>
    <w:rsid w:val="008B7D3F"/>
    <w:rsid w:val="008C02F4"/>
    <w:rsid w:val="008C1647"/>
    <w:rsid w:val="008C1E6B"/>
    <w:rsid w:val="008C4299"/>
    <w:rsid w:val="008C5F00"/>
    <w:rsid w:val="008D3BF5"/>
    <w:rsid w:val="008D6EBB"/>
    <w:rsid w:val="008E111B"/>
    <w:rsid w:val="008E2C8B"/>
    <w:rsid w:val="008E50B3"/>
    <w:rsid w:val="008E76E3"/>
    <w:rsid w:val="008F4FEA"/>
    <w:rsid w:val="00912774"/>
    <w:rsid w:val="0091377A"/>
    <w:rsid w:val="009152A4"/>
    <w:rsid w:val="0091625D"/>
    <w:rsid w:val="00916D90"/>
    <w:rsid w:val="009175FD"/>
    <w:rsid w:val="009201FD"/>
    <w:rsid w:val="00921A1D"/>
    <w:rsid w:val="00925FA1"/>
    <w:rsid w:val="009278E8"/>
    <w:rsid w:val="00942C32"/>
    <w:rsid w:val="0094746D"/>
    <w:rsid w:val="009503E9"/>
    <w:rsid w:val="00950A38"/>
    <w:rsid w:val="00956EB2"/>
    <w:rsid w:val="00960CA1"/>
    <w:rsid w:val="00981E78"/>
    <w:rsid w:val="00983315"/>
    <w:rsid w:val="0099668A"/>
    <w:rsid w:val="009A3D57"/>
    <w:rsid w:val="009A51DB"/>
    <w:rsid w:val="009A79D0"/>
    <w:rsid w:val="009C056D"/>
    <w:rsid w:val="009C2FCF"/>
    <w:rsid w:val="009C5629"/>
    <w:rsid w:val="009D0A06"/>
    <w:rsid w:val="009D1FEA"/>
    <w:rsid w:val="009D2EE6"/>
    <w:rsid w:val="009D55B4"/>
    <w:rsid w:val="00A04454"/>
    <w:rsid w:val="00A05113"/>
    <w:rsid w:val="00A1420B"/>
    <w:rsid w:val="00A15B5B"/>
    <w:rsid w:val="00A207E8"/>
    <w:rsid w:val="00A212CD"/>
    <w:rsid w:val="00A21497"/>
    <w:rsid w:val="00A24258"/>
    <w:rsid w:val="00A41912"/>
    <w:rsid w:val="00A41D71"/>
    <w:rsid w:val="00A4281F"/>
    <w:rsid w:val="00A44E8A"/>
    <w:rsid w:val="00A53F9C"/>
    <w:rsid w:val="00A54A76"/>
    <w:rsid w:val="00A55A0E"/>
    <w:rsid w:val="00A57753"/>
    <w:rsid w:val="00A62284"/>
    <w:rsid w:val="00A72232"/>
    <w:rsid w:val="00A72F1B"/>
    <w:rsid w:val="00A75369"/>
    <w:rsid w:val="00A80C2C"/>
    <w:rsid w:val="00A8505B"/>
    <w:rsid w:val="00A92E13"/>
    <w:rsid w:val="00A95A6D"/>
    <w:rsid w:val="00AA066C"/>
    <w:rsid w:val="00AA764A"/>
    <w:rsid w:val="00AA7BF7"/>
    <w:rsid w:val="00AB69B6"/>
    <w:rsid w:val="00AC1893"/>
    <w:rsid w:val="00AD19F2"/>
    <w:rsid w:val="00AD2D55"/>
    <w:rsid w:val="00AD5DAB"/>
    <w:rsid w:val="00AD7DDD"/>
    <w:rsid w:val="00AE0394"/>
    <w:rsid w:val="00AF46B8"/>
    <w:rsid w:val="00AF5F77"/>
    <w:rsid w:val="00B02A03"/>
    <w:rsid w:val="00B10E59"/>
    <w:rsid w:val="00B11CB6"/>
    <w:rsid w:val="00B12659"/>
    <w:rsid w:val="00B16E41"/>
    <w:rsid w:val="00B270F8"/>
    <w:rsid w:val="00B304BE"/>
    <w:rsid w:val="00B30F07"/>
    <w:rsid w:val="00B316C2"/>
    <w:rsid w:val="00B32BAE"/>
    <w:rsid w:val="00B348DD"/>
    <w:rsid w:val="00B34B86"/>
    <w:rsid w:val="00B36249"/>
    <w:rsid w:val="00B41F05"/>
    <w:rsid w:val="00B44B78"/>
    <w:rsid w:val="00B50596"/>
    <w:rsid w:val="00B63DC6"/>
    <w:rsid w:val="00B6562E"/>
    <w:rsid w:val="00B6727B"/>
    <w:rsid w:val="00B81E18"/>
    <w:rsid w:val="00B8200D"/>
    <w:rsid w:val="00B8326E"/>
    <w:rsid w:val="00B951DB"/>
    <w:rsid w:val="00BA0309"/>
    <w:rsid w:val="00BA10F8"/>
    <w:rsid w:val="00BA339A"/>
    <w:rsid w:val="00BA3BB7"/>
    <w:rsid w:val="00BA6956"/>
    <w:rsid w:val="00BB16EC"/>
    <w:rsid w:val="00BB4947"/>
    <w:rsid w:val="00BB7842"/>
    <w:rsid w:val="00BC5A27"/>
    <w:rsid w:val="00BD108F"/>
    <w:rsid w:val="00BD301F"/>
    <w:rsid w:val="00BE4785"/>
    <w:rsid w:val="00BE7448"/>
    <w:rsid w:val="00BF59C7"/>
    <w:rsid w:val="00C00326"/>
    <w:rsid w:val="00C00D6C"/>
    <w:rsid w:val="00C02EDE"/>
    <w:rsid w:val="00C07A2F"/>
    <w:rsid w:val="00C10C75"/>
    <w:rsid w:val="00C1227D"/>
    <w:rsid w:val="00C15216"/>
    <w:rsid w:val="00C15E52"/>
    <w:rsid w:val="00C179DD"/>
    <w:rsid w:val="00C25EFA"/>
    <w:rsid w:val="00C304F6"/>
    <w:rsid w:val="00C327E3"/>
    <w:rsid w:val="00C42245"/>
    <w:rsid w:val="00C52AE2"/>
    <w:rsid w:val="00C56048"/>
    <w:rsid w:val="00C56FD4"/>
    <w:rsid w:val="00C6151B"/>
    <w:rsid w:val="00C64B7B"/>
    <w:rsid w:val="00C67EC2"/>
    <w:rsid w:val="00C71AA6"/>
    <w:rsid w:val="00C7381E"/>
    <w:rsid w:val="00C75325"/>
    <w:rsid w:val="00C82768"/>
    <w:rsid w:val="00C85C39"/>
    <w:rsid w:val="00C8795A"/>
    <w:rsid w:val="00C9006B"/>
    <w:rsid w:val="00C9335A"/>
    <w:rsid w:val="00C94CA6"/>
    <w:rsid w:val="00C9591D"/>
    <w:rsid w:val="00C97099"/>
    <w:rsid w:val="00CA136A"/>
    <w:rsid w:val="00CA3809"/>
    <w:rsid w:val="00CB3562"/>
    <w:rsid w:val="00CB4561"/>
    <w:rsid w:val="00CB568E"/>
    <w:rsid w:val="00CC14D5"/>
    <w:rsid w:val="00CC7C24"/>
    <w:rsid w:val="00CD0902"/>
    <w:rsid w:val="00CD3EE3"/>
    <w:rsid w:val="00CD7F5E"/>
    <w:rsid w:val="00CE248F"/>
    <w:rsid w:val="00CE71EC"/>
    <w:rsid w:val="00CF5E94"/>
    <w:rsid w:val="00CF743C"/>
    <w:rsid w:val="00D00976"/>
    <w:rsid w:val="00D02500"/>
    <w:rsid w:val="00D02546"/>
    <w:rsid w:val="00D11CBF"/>
    <w:rsid w:val="00D13B04"/>
    <w:rsid w:val="00D15AA8"/>
    <w:rsid w:val="00D162D7"/>
    <w:rsid w:val="00D16B23"/>
    <w:rsid w:val="00D25200"/>
    <w:rsid w:val="00D303DB"/>
    <w:rsid w:val="00D304F2"/>
    <w:rsid w:val="00D30C6D"/>
    <w:rsid w:val="00D36923"/>
    <w:rsid w:val="00D42D22"/>
    <w:rsid w:val="00D5464E"/>
    <w:rsid w:val="00D553DF"/>
    <w:rsid w:val="00D5605F"/>
    <w:rsid w:val="00D5638B"/>
    <w:rsid w:val="00D57D84"/>
    <w:rsid w:val="00D61DB3"/>
    <w:rsid w:val="00D61F35"/>
    <w:rsid w:val="00D63E54"/>
    <w:rsid w:val="00D64F29"/>
    <w:rsid w:val="00D7452C"/>
    <w:rsid w:val="00D75394"/>
    <w:rsid w:val="00D76CB7"/>
    <w:rsid w:val="00D8009E"/>
    <w:rsid w:val="00D90955"/>
    <w:rsid w:val="00D936DF"/>
    <w:rsid w:val="00DA0569"/>
    <w:rsid w:val="00DB5A2B"/>
    <w:rsid w:val="00DB718F"/>
    <w:rsid w:val="00DC0139"/>
    <w:rsid w:val="00DC419F"/>
    <w:rsid w:val="00DC446F"/>
    <w:rsid w:val="00DC5659"/>
    <w:rsid w:val="00DC59F4"/>
    <w:rsid w:val="00DE39DD"/>
    <w:rsid w:val="00DE6739"/>
    <w:rsid w:val="00DF2679"/>
    <w:rsid w:val="00DF28A1"/>
    <w:rsid w:val="00DF5EE8"/>
    <w:rsid w:val="00DF6689"/>
    <w:rsid w:val="00DF6831"/>
    <w:rsid w:val="00E00047"/>
    <w:rsid w:val="00E0389E"/>
    <w:rsid w:val="00E12EFE"/>
    <w:rsid w:val="00E15F69"/>
    <w:rsid w:val="00E17322"/>
    <w:rsid w:val="00E22833"/>
    <w:rsid w:val="00E31864"/>
    <w:rsid w:val="00E33F09"/>
    <w:rsid w:val="00E3540D"/>
    <w:rsid w:val="00E43F3A"/>
    <w:rsid w:val="00E442AF"/>
    <w:rsid w:val="00E478A6"/>
    <w:rsid w:val="00E52D0C"/>
    <w:rsid w:val="00E5438E"/>
    <w:rsid w:val="00E62A9A"/>
    <w:rsid w:val="00E655F7"/>
    <w:rsid w:val="00E8277C"/>
    <w:rsid w:val="00E86614"/>
    <w:rsid w:val="00E87F37"/>
    <w:rsid w:val="00EA092C"/>
    <w:rsid w:val="00EA42F2"/>
    <w:rsid w:val="00EA5516"/>
    <w:rsid w:val="00EA658D"/>
    <w:rsid w:val="00EB36FE"/>
    <w:rsid w:val="00EB67BA"/>
    <w:rsid w:val="00EB7669"/>
    <w:rsid w:val="00EC59E1"/>
    <w:rsid w:val="00EC7711"/>
    <w:rsid w:val="00ED7E04"/>
    <w:rsid w:val="00EE089C"/>
    <w:rsid w:val="00EE2D19"/>
    <w:rsid w:val="00EE4423"/>
    <w:rsid w:val="00EE50E4"/>
    <w:rsid w:val="00EF7B7A"/>
    <w:rsid w:val="00F01A57"/>
    <w:rsid w:val="00F073B5"/>
    <w:rsid w:val="00F109CC"/>
    <w:rsid w:val="00F138E4"/>
    <w:rsid w:val="00F13972"/>
    <w:rsid w:val="00F17E57"/>
    <w:rsid w:val="00F20AF3"/>
    <w:rsid w:val="00F243D8"/>
    <w:rsid w:val="00F452A4"/>
    <w:rsid w:val="00F52697"/>
    <w:rsid w:val="00F6043C"/>
    <w:rsid w:val="00F661A5"/>
    <w:rsid w:val="00F70FCD"/>
    <w:rsid w:val="00F74F60"/>
    <w:rsid w:val="00F763F0"/>
    <w:rsid w:val="00F81E50"/>
    <w:rsid w:val="00F82DF6"/>
    <w:rsid w:val="00F877AE"/>
    <w:rsid w:val="00F903F8"/>
    <w:rsid w:val="00F94E5B"/>
    <w:rsid w:val="00F951D1"/>
    <w:rsid w:val="00F9691D"/>
    <w:rsid w:val="00FB0FE7"/>
    <w:rsid w:val="00FB26EA"/>
    <w:rsid w:val="00FB554B"/>
    <w:rsid w:val="00FC4173"/>
    <w:rsid w:val="00FC5269"/>
    <w:rsid w:val="00FC6931"/>
    <w:rsid w:val="00FD7F95"/>
    <w:rsid w:val="00FE2070"/>
    <w:rsid w:val="00FE7B22"/>
    <w:rsid w:val="00FF1989"/>
    <w:rsid w:val="00FF2C9E"/>
    <w:rsid w:val="00FF376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171343C"/>
  <w15:docId w15:val="{F882C6F1-2C19-45B3-948A-18B72CD5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C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5659"/>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C5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C5659"/>
    <w:pPr>
      <w:ind w:left="720"/>
      <w:contextualSpacing/>
    </w:pPr>
  </w:style>
  <w:style w:type="paragraph" w:styleId="Header">
    <w:name w:val="header"/>
    <w:basedOn w:val="Normal"/>
    <w:link w:val="HeaderChar"/>
    <w:uiPriority w:val="99"/>
    <w:unhideWhenUsed/>
    <w:rsid w:val="00DC5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659"/>
  </w:style>
  <w:style w:type="paragraph" w:styleId="Footer">
    <w:name w:val="footer"/>
    <w:basedOn w:val="Normal"/>
    <w:link w:val="FooterChar"/>
    <w:uiPriority w:val="99"/>
    <w:unhideWhenUsed/>
    <w:rsid w:val="00DC5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659"/>
  </w:style>
  <w:style w:type="paragraph" w:styleId="BalloonText">
    <w:name w:val="Balloon Text"/>
    <w:basedOn w:val="Normal"/>
    <w:link w:val="BalloonTextChar"/>
    <w:uiPriority w:val="99"/>
    <w:semiHidden/>
    <w:unhideWhenUsed/>
    <w:rsid w:val="00DC5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659"/>
    <w:rPr>
      <w:rFonts w:ascii="Tahoma" w:hAnsi="Tahoma" w:cs="Tahoma"/>
      <w:sz w:val="16"/>
      <w:szCs w:val="16"/>
    </w:rPr>
  </w:style>
  <w:style w:type="character" w:styleId="Hyperlink">
    <w:name w:val="Hyperlink"/>
    <w:uiPriority w:val="99"/>
    <w:unhideWhenUsed/>
    <w:rsid w:val="009201FD"/>
    <w:rPr>
      <w:strike w:val="0"/>
      <w:dstrike w:val="0"/>
      <w:color w:val="005D8B"/>
      <w:sz w:val="24"/>
      <w:szCs w:val="24"/>
      <w:u w:val="none"/>
      <w:effect w:val="none"/>
      <w:bdr w:val="none" w:sz="0" w:space="0" w:color="auto" w:frame="1"/>
      <w:shd w:val="clear" w:color="auto" w:fill="auto"/>
      <w:vertAlign w:val="baseline"/>
    </w:rPr>
  </w:style>
  <w:style w:type="paragraph" w:styleId="NoSpacing">
    <w:name w:val="No Spacing"/>
    <w:uiPriority w:val="1"/>
    <w:qFormat/>
    <w:rsid w:val="007621EF"/>
    <w:rPr>
      <w:sz w:val="22"/>
      <w:szCs w:val="22"/>
    </w:rPr>
  </w:style>
  <w:style w:type="numbering" w:customStyle="1" w:styleId="List79">
    <w:name w:val="List 79"/>
    <w:rsid w:val="00D00976"/>
    <w:pPr>
      <w:numPr>
        <w:numId w:val="1"/>
      </w:numPr>
    </w:pPr>
  </w:style>
  <w:style w:type="numbering" w:customStyle="1" w:styleId="List92">
    <w:name w:val="List 92"/>
    <w:rsid w:val="00A4281F"/>
    <w:pPr>
      <w:numPr>
        <w:numId w:val="2"/>
      </w:numPr>
    </w:pPr>
  </w:style>
  <w:style w:type="table" w:customStyle="1" w:styleId="TableGrid2">
    <w:name w:val="Table Grid2"/>
    <w:basedOn w:val="TableNormal"/>
    <w:next w:val="TableGrid"/>
    <w:uiPriority w:val="59"/>
    <w:rsid w:val="006A63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791">
    <w:name w:val="List 791"/>
    <w:basedOn w:val="NoList"/>
    <w:rsid w:val="0077527B"/>
  </w:style>
  <w:style w:type="character" w:styleId="FollowedHyperlink">
    <w:name w:val="FollowedHyperlink"/>
    <w:basedOn w:val="DefaultParagraphFont"/>
    <w:uiPriority w:val="99"/>
    <w:semiHidden/>
    <w:unhideWhenUsed/>
    <w:rsid w:val="00A04454"/>
    <w:rPr>
      <w:color w:val="800080" w:themeColor="followedHyperlink"/>
      <w:u w:val="single"/>
    </w:rPr>
  </w:style>
  <w:style w:type="paragraph" w:customStyle="1" w:styleId="Body">
    <w:name w:val="Body"/>
    <w:rsid w:val="001C2073"/>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numbering" w:customStyle="1" w:styleId="List1">
    <w:name w:val="List 1"/>
    <w:basedOn w:val="NoList"/>
    <w:rsid w:val="00D90955"/>
    <w:pPr>
      <w:numPr>
        <w:numId w:val="3"/>
      </w:numPr>
    </w:pPr>
  </w:style>
  <w:style w:type="paragraph" w:customStyle="1" w:styleId="ListItem">
    <w:name w:val="List Item"/>
    <w:basedOn w:val="Normal"/>
    <w:link w:val="ListItemChar"/>
    <w:qFormat/>
    <w:rsid w:val="00C1227D"/>
    <w:pPr>
      <w:spacing w:before="120" w:after="120"/>
    </w:pPr>
    <w:rPr>
      <w:rFonts w:eastAsiaTheme="minorHAnsi" w:cs="Calibri"/>
      <w:iCs/>
    </w:rPr>
  </w:style>
  <w:style w:type="character" w:customStyle="1" w:styleId="ListItemChar">
    <w:name w:val="List Item Char"/>
    <w:basedOn w:val="DefaultParagraphFont"/>
    <w:link w:val="ListItem"/>
    <w:rsid w:val="00C1227D"/>
    <w:rPr>
      <w:rFonts w:eastAsiaTheme="minorHAnsi" w:cs="Calibri"/>
      <w:iCs/>
      <w:sz w:val="22"/>
      <w:szCs w:val="22"/>
    </w:rPr>
  </w:style>
  <w:style w:type="table" w:customStyle="1" w:styleId="Style1">
    <w:name w:val="Style1"/>
    <w:basedOn w:val="TableNormal"/>
    <w:uiPriority w:val="99"/>
    <w:rsid w:val="005929BC"/>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Heading">
    <w:name w:val="Heading"/>
    <w:basedOn w:val="Normal"/>
    <w:link w:val="HeadingChar"/>
    <w:rsid w:val="0099668A"/>
    <w:pPr>
      <w:framePr w:hSpace="180" w:wrap="around" w:vAnchor="text" w:hAnchor="text" w:x="108" w:y="72"/>
      <w:spacing w:before="60" w:after="60" w:line="240" w:lineRule="auto"/>
    </w:pPr>
    <w:rPr>
      <w:rFonts w:ascii="Arial" w:hAnsi="Arial" w:cs="Calibri"/>
      <w:b/>
      <w:color w:val="FFFFFF"/>
      <w:sz w:val="28"/>
      <w:szCs w:val="28"/>
    </w:rPr>
  </w:style>
  <w:style w:type="paragraph" w:customStyle="1" w:styleId="BodyText">
    <w:name w:val="Body_Text"/>
    <w:basedOn w:val="Normal"/>
    <w:link w:val="BodyTextChar"/>
    <w:qFormat/>
    <w:rsid w:val="00515948"/>
    <w:pPr>
      <w:framePr w:hSpace="180" w:wrap="around" w:vAnchor="text" w:hAnchor="text" w:x="108" w:y="72"/>
      <w:spacing w:before="60" w:after="60" w:line="240" w:lineRule="auto"/>
    </w:pPr>
    <w:rPr>
      <w:rFonts w:asciiTheme="minorHAnsi" w:hAnsiTheme="minorHAnsi" w:cs="Calibri"/>
      <w:color w:val="000000" w:themeColor="text1"/>
    </w:rPr>
  </w:style>
  <w:style w:type="character" w:customStyle="1" w:styleId="HeadingChar">
    <w:name w:val="Heading Char"/>
    <w:basedOn w:val="DefaultParagraphFont"/>
    <w:link w:val="Heading"/>
    <w:rsid w:val="0099668A"/>
    <w:rPr>
      <w:rFonts w:ascii="Arial" w:hAnsi="Arial" w:cs="Calibri"/>
      <w:b/>
      <w:color w:val="FFFFFF"/>
      <w:sz w:val="28"/>
      <w:szCs w:val="28"/>
    </w:rPr>
  </w:style>
  <w:style w:type="character" w:customStyle="1" w:styleId="BodyTextChar">
    <w:name w:val="Body_Text Char"/>
    <w:basedOn w:val="DefaultParagraphFont"/>
    <w:link w:val="BodyText"/>
    <w:rsid w:val="00515948"/>
    <w:rPr>
      <w:rFonts w:asciiTheme="minorHAnsi" w:hAnsiTheme="minorHAnsi" w:cs="Calibri"/>
      <w:color w:val="000000" w:themeColor="text1"/>
      <w:sz w:val="22"/>
      <w:szCs w:val="22"/>
    </w:rPr>
  </w:style>
  <w:style w:type="paragraph" w:customStyle="1" w:styleId="TableHeading">
    <w:name w:val="Table_Heading"/>
    <w:basedOn w:val="Normal"/>
    <w:link w:val="TableHeadingChar"/>
    <w:rsid w:val="00392993"/>
    <w:pPr>
      <w:framePr w:hSpace="180" w:wrap="around" w:vAnchor="text" w:hAnchor="text" w:x="108" w:y="72"/>
      <w:spacing w:beforeLines="60" w:before="144" w:afterLines="60" w:after="144" w:line="240" w:lineRule="auto"/>
    </w:pPr>
    <w:rPr>
      <w:rFonts w:ascii="Arial" w:hAnsi="Arial" w:cs="Calibri"/>
      <w:b/>
      <w:color w:val="FFFFFF"/>
      <w:sz w:val="28"/>
      <w:szCs w:val="28"/>
    </w:rPr>
  </w:style>
  <w:style w:type="paragraph" w:customStyle="1" w:styleId="Headingtable">
    <w:name w:val="Heading_table"/>
    <w:basedOn w:val="TableHeading"/>
    <w:link w:val="HeadingtableChar"/>
    <w:qFormat/>
    <w:rsid w:val="00392993"/>
    <w:pPr>
      <w:framePr w:wrap="around"/>
    </w:pPr>
    <w:rPr>
      <w:rFonts w:asciiTheme="minorHAnsi" w:hAnsiTheme="minorHAnsi"/>
    </w:rPr>
  </w:style>
  <w:style w:type="character" w:customStyle="1" w:styleId="TableHeadingChar">
    <w:name w:val="Table_Heading Char"/>
    <w:basedOn w:val="DefaultParagraphFont"/>
    <w:link w:val="TableHeading"/>
    <w:rsid w:val="00392993"/>
    <w:rPr>
      <w:rFonts w:ascii="Arial" w:hAnsi="Arial" w:cs="Calibri"/>
      <w:b/>
      <w:color w:val="FFFFFF"/>
      <w:sz w:val="28"/>
      <w:szCs w:val="28"/>
    </w:rPr>
  </w:style>
  <w:style w:type="character" w:customStyle="1" w:styleId="HeadingtableChar">
    <w:name w:val="Heading_table Char"/>
    <w:basedOn w:val="TableHeadingChar"/>
    <w:link w:val="Headingtable"/>
    <w:rsid w:val="00392993"/>
    <w:rPr>
      <w:rFonts w:asciiTheme="minorHAnsi" w:hAnsiTheme="minorHAnsi" w:cs="Calibri"/>
      <w:b/>
      <w:color w:val="FFFFFF"/>
      <w:sz w:val="28"/>
      <w:szCs w:val="28"/>
    </w:rPr>
  </w:style>
  <w:style w:type="character" w:styleId="HTMLCite">
    <w:name w:val="HTML Cite"/>
    <w:basedOn w:val="DefaultParagraphFont"/>
    <w:uiPriority w:val="99"/>
    <w:semiHidden/>
    <w:unhideWhenUsed/>
    <w:rsid w:val="00BE7448"/>
    <w:rPr>
      <w:i/>
      <w:iCs/>
    </w:rPr>
  </w:style>
  <w:style w:type="character" w:styleId="CommentReference">
    <w:name w:val="annotation reference"/>
    <w:basedOn w:val="DefaultParagraphFont"/>
    <w:uiPriority w:val="99"/>
    <w:semiHidden/>
    <w:unhideWhenUsed/>
    <w:rsid w:val="00B32BAE"/>
    <w:rPr>
      <w:sz w:val="16"/>
      <w:szCs w:val="16"/>
    </w:rPr>
  </w:style>
  <w:style w:type="paragraph" w:styleId="CommentText">
    <w:name w:val="annotation text"/>
    <w:basedOn w:val="Normal"/>
    <w:link w:val="CommentTextChar"/>
    <w:uiPriority w:val="99"/>
    <w:semiHidden/>
    <w:unhideWhenUsed/>
    <w:rsid w:val="00B32BAE"/>
    <w:pPr>
      <w:spacing w:line="240" w:lineRule="auto"/>
    </w:pPr>
    <w:rPr>
      <w:sz w:val="20"/>
      <w:szCs w:val="20"/>
    </w:rPr>
  </w:style>
  <w:style w:type="character" w:customStyle="1" w:styleId="CommentTextChar">
    <w:name w:val="Comment Text Char"/>
    <w:basedOn w:val="DefaultParagraphFont"/>
    <w:link w:val="CommentText"/>
    <w:uiPriority w:val="99"/>
    <w:semiHidden/>
    <w:rsid w:val="00B32BAE"/>
  </w:style>
  <w:style w:type="paragraph" w:styleId="CommentSubject">
    <w:name w:val="annotation subject"/>
    <w:basedOn w:val="CommentText"/>
    <w:next w:val="CommentText"/>
    <w:link w:val="CommentSubjectChar"/>
    <w:uiPriority w:val="99"/>
    <w:semiHidden/>
    <w:unhideWhenUsed/>
    <w:rsid w:val="00B32BAE"/>
    <w:rPr>
      <w:b/>
      <w:bCs/>
    </w:rPr>
  </w:style>
  <w:style w:type="character" w:customStyle="1" w:styleId="CommentSubjectChar">
    <w:name w:val="Comment Subject Char"/>
    <w:basedOn w:val="CommentTextChar"/>
    <w:link w:val="CommentSubject"/>
    <w:uiPriority w:val="99"/>
    <w:semiHidden/>
    <w:rsid w:val="00B32BAE"/>
    <w:rPr>
      <w:b/>
      <w:bCs/>
    </w:rPr>
  </w:style>
  <w:style w:type="paragraph" w:styleId="Revision">
    <w:name w:val="Revision"/>
    <w:hidden/>
    <w:uiPriority w:val="99"/>
    <w:semiHidden/>
    <w:rsid w:val="005731D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3408">
      <w:bodyDiv w:val="1"/>
      <w:marLeft w:val="0"/>
      <w:marRight w:val="0"/>
      <w:marTop w:val="0"/>
      <w:marBottom w:val="0"/>
      <w:divBdr>
        <w:top w:val="none" w:sz="0" w:space="0" w:color="auto"/>
        <w:left w:val="none" w:sz="0" w:space="0" w:color="auto"/>
        <w:bottom w:val="none" w:sz="0" w:space="0" w:color="auto"/>
        <w:right w:val="none" w:sz="0" w:space="0" w:color="auto"/>
      </w:divBdr>
    </w:div>
    <w:div w:id="243883484">
      <w:bodyDiv w:val="1"/>
      <w:marLeft w:val="0"/>
      <w:marRight w:val="0"/>
      <w:marTop w:val="0"/>
      <w:marBottom w:val="0"/>
      <w:divBdr>
        <w:top w:val="none" w:sz="0" w:space="0" w:color="auto"/>
        <w:left w:val="none" w:sz="0" w:space="0" w:color="auto"/>
        <w:bottom w:val="none" w:sz="0" w:space="0" w:color="auto"/>
        <w:right w:val="none" w:sz="0" w:space="0" w:color="auto"/>
      </w:divBdr>
    </w:div>
    <w:div w:id="298999478">
      <w:bodyDiv w:val="1"/>
      <w:marLeft w:val="0"/>
      <w:marRight w:val="0"/>
      <w:marTop w:val="0"/>
      <w:marBottom w:val="0"/>
      <w:divBdr>
        <w:top w:val="none" w:sz="0" w:space="0" w:color="auto"/>
        <w:left w:val="none" w:sz="0" w:space="0" w:color="auto"/>
        <w:bottom w:val="none" w:sz="0" w:space="0" w:color="auto"/>
        <w:right w:val="none" w:sz="0" w:space="0" w:color="auto"/>
      </w:divBdr>
    </w:div>
    <w:div w:id="378096851">
      <w:bodyDiv w:val="1"/>
      <w:marLeft w:val="0"/>
      <w:marRight w:val="0"/>
      <w:marTop w:val="0"/>
      <w:marBottom w:val="0"/>
      <w:divBdr>
        <w:top w:val="none" w:sz="0" w:space="0" w:color="auto"/>
        <w:left w:val="none" w:sz="0" w:space="0" w:color="auto"/>
        <w:bottom w:val="none" w:sz="0" w:space="0" w:color="auto"/>
        <w:right w:val="none" w:sz="0" w:space="0" w:color="auto"/>
      </w:divBdr>
    </w:div>
    <w:div w:id="431826326">
      <w:bodyDiv w:val="1"/>
      <w:marLeft w:val="0"/>
      <w:marRight w:val="0"/>
      <w:marTop w:val="0"/>
      <w:marBottom w:val="0"/>
      <w:divBdr>
        <w:top w:val="none" w:sz="0" w:space="0" w:color="auto"/>
        <w:left w:val="none" w:sz="0" w:space="0" w:color="auto"/>
        <w:bottom w:val="none" w:sz="0" w:space="0" w:color="auto"/>
        <w:right w:val="none" w:sz="0" w:space="0" w:color="auto"/>
      </w:divBdr>
    </w:div>
    <w:div w:id="443766662">
      <w:bodyDiv w:val="1"/>
      <w:marLeft w:val="0"/>
      <w:marRight w:val="0"/>
      <w:marTop w:val="0"/>
      <w:marBottom w:val="0"/>
      <w:divBdr>
        <w:top w:val="none" w:sz="0" w:space="0" w:color="auto"/>
        <w:left w:val="none" w:sz="0" w:space="0" w:color="auto"/>
        <w:bottom w:val="none" w:sz="0" w:space="0" w:color="auto"/>
        <w:right w:val="none" w:sz="0" w:space="0" w:color="auto"/>
      </w:divBdr>
      <w:divsChild>
        <w:div w:id="1649435305">
          <w:marLeft w:val="0"/>
          <w:marRight w:val="0"/>
          <w:marTop w:val="0"/>
          <w:marBottom w:val="0"/>
          <w:divBdr>
            <w:top w:val="none" w:sz="0" w:space="0" w:color="auto"/>
            <w:left w:val="none" w:sz="0" w:space="0" w:color="auto"/>
            <w:bottom w:val="none" w:sz="0" w:space="0" w:color="auto"/>
            <w:right w:val="none" w:sz="0" w:space="0" w:color="auto"/>
          </w:divBdr>
          <w:divsChild>
            <w:div w:id="203180250">
              <w:marLeft w:val="0"/>
              <w:marRight w:val="0"/>
              <w:marTop w:val="0"/>
              <w:marBottom w:val="0"/>
              <w:divBdr>
                <w:top w:val="none" w:sz="0" w:space="0" w:color="auto"/>
                <w:left w:val="none" w:sz="0" w:space="0" w:color="auto"/>
                <w:bottom w:val="none" w:sz="0" w:space="0" w:color="auto"/>
                <w:right w:val="none" w:sz="0" w:space="0" w:color="auto"/>
              </w:divBdr>
              <w:divsChild>
                <w:div w:id="74910407">
                  <w:marLeft w:val="0"/>
                  <w:marRight w:val="0"/>
                  <w:marTop w:val="0"/>
                  <w:marBottom w:val="0"/>
                  <w:divBdr>
                    <w:top w:val="none" w:sz="0" w:space="0" w:color="auto"/>
                    <w:left w:val="none" w:sz="0" w:space="0" w:color="auto"/>
                    <w:bottom w:val="none" w:sz="0" w:space="0" w:color="auto"/>
                    <w:right w:val="none" w:sz="0" w:space="0" w:color="auto"/>
                  </w:divBdr>
                  <w:divsChild>
                    <w:div w:id="180900660">
                      <w:marLeft w:val="0"/>
                      <w:marRight w:val="0"/>
                      <w:marTop w:val="0"/>
                      <w:marBottom w:val="0"/>
                      <w:divBdr>
                        <w:top w:val="none" w:sz="0" w:space="0" w:color="auto"/>
                        <w:left w:val="none" w:sz="0" w:space="0" w:color="auto"/>
                        <w:bottom w:val="none" w:sz="0" w:space="0" w:color="auto"/>
                        <w:right w:val="none" w:sz="0" w:space="0" w:color="auto"/>
                      </w:divBdr>
                      <w:divsChild>
                        <w:div w:id="1324699654">
                          <w:marLeft w:val="0"/>
                          <w:marRight w:val="0"/>
                          <w:marTop w:val="0"/>
                          <w:marBottom w:val="0"/>
                          <w:divBdr>
                            <w:top w:val="none" w:sz="0" w:space="0" w:color="auto"/>
                            <w:left w:val="none" w:sz="0" w:space="0" w:color="auto"/>
                            <w:bottom w:val="none" w:sz="0" w:space="0" w:color="auto"/>
                            <w:right w:val="none" w:sz="0" w:space="0" w:color="auto"/>
                          </w:divBdr>
                          <w:divsChild>
                            <w:div w:id="5574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520490">
      <w:bodyDiv w:val="1"/>
      <w:marLeft w:val="0"/>
      <w:marRight w:val="0"/>
      <w:marTop w:val="0"/>
      <w:marBottom w:val="0"/>
      <w:divBdr>
        <w:top w:val="none" w:sz="0" w:space="0" w:color="auto"/>
        <w:left w:val="none" w:sz="0" w:space="0" w:color="auto"/>
        <w:bottom w:val="none" w:sz="0" w:space="0" w:color="auto"/>
        <w:right w:val="none" w:sz="0" w:space="0" w:color="auto"/>
      </w:divBdr>
    </w:div>
    <w:div w:id="470635265">
      <w:bodyDiv w:val="1"/>
      <w:marLeft w:val="0"/>
      <w:marRight w:val="0"/>
      <w:marTop w:val="0"/>
      <w:marBottom w:val="0"/>
      <w:divBdr>
        <w:top w:val="none" w:sz="0" w:space="0" w:color="auto"/>
        <w:left w:val="none" w:sz="0" w:space="0" w:color="auto"/>
        <w:bottom w:val="none" w:sz="0" w:space="0" w:color="auto"/>
        <w:right w:val="none" w:sz="0" w:space="0" w:color="auto"/>
      </w:divBdr>
    </w:div>
    <w:div w:id="701318555">
      <w:bodyDiv w:val="1"/>
      <w:marLeft w:val="0"/>
      <w:marRight w:val="0"/>
      <w:marTop w:val="0"/>
      <w:marBottom w:val="0"/>
      <w:divBdr>
        <w:top w:val="none" w:sz="0" w:space="0" w:color="auto"/>
        <w:left w:val="none" w:sz="0" w:space="0" w:color="auto"/>
        <w:bottom w:val="none" w:sz="0" w:space="0" w:color="auto"/>
        <w:right w:val="none" w:sz="0" w:space="0" w:color="auto"/>
      </w:divBdr>
    </w:div>
    <w:div w:id="823354953">
      <w:bodyDiv w:val="1"/>
      <w:marLeft w:val="0"/>
      <w:marRight w:val="0"/>
      <w:marTop w:val="0"/>
      <w:marBottom w:val="0"/>
      <w:divBdr>
        <w:top w:val="none" w:sz="0" w:space="0" w:color="auto"/>
        <w:left w:val="none" w:sz="0" w:space="0" w:color="auto"/>
        <w:bottom w:val="none" w:sz="0" w:space="0" w:color="auto"/>
        <w:right w:val="none" w:sz="0" w:space="0" w:color="auto"/>
      </w:divBdr>
    </w:div>
    <w:div w:id="1048525886">
      <w:bodyDiv w:val="1"/>
      <w:marLeft w:val="0"/>
      <w:marRight w:val="0"/>
      <w:marTop w:val="0"/>
      <w:marBottom w:val="0"/>
      <w:divBdr>
        <w:top w:val="none" w:sz="0" w:space="0" w:color="auto"/>
        <w:left w:val="none" w:sz="0" w:space="0" w:color="auto"/>
        <w:bottom w:val="none" w:sz="0" w:space="0" w:color="auto"/>
        <w:right w:val="none" w:sz="0" w:space="0" w:color="auto"/>
      </w:divBdr>
    </w:div>
    <w:div w:id="1103456774">
      <w:bodyDiv w:val="1"/>
      <w:marLeft w:val="0"/>
      <w:marRight w:val="0"/>
      <w:marTop w:val="0"/>
      <w:marBottom w:val="0"/>
      <w:divBdr>
        <w:top w:val="none" w:sz="0" w:space="0" w:color="auto"/>
        <w:left w:val="none" w:sz="0" w:space="0" w:color="auto"/>
        <w:bottom w:val="none" w:sz="0" w:space="0" w:color="auto"/>
        <w:right w:val="none" w:sz="0" w:space="0" w:color="auto"/>
      </w:divBdr>
    </w:div>
    <w:div w:id="1177187420">
      <w:bodyDiv w:val="1"/>
      <w:marLeft w:val="0"/>
      <w:marRight w:val="0"/>
      <w:marTop w:val="0"/>
      <w:marBottom w:val="0"/>
      <w:divBdr>
        <w:top w:val="none" w:sz="0" w:space="0" w:color="auto"/>
        <w:left w:val="none" w:sz="0" w:space="0" w:color="auto"/>
        <w:bottom w:val="none" w:sz="0" w:space="0" w:color="auto"/>
        <w:right w:val="none" w:sz="0" w:space="0" w:color="auto"/>
      </w:divBdr>
    </w:div>
    <w:div w:id="1306160098">
      <w:bodyDiv w:val="1"/>
      <w:marLeft w:val="0"/>
      <w:marRight w:val="0"/>
      <w:marTop w:val="0"/>
      <w:marBottom w:val="0"/>
      <w:divBdr>
        <w:top w:val="none" w:sz="0" w:space="0" w:color="auto"/>
        <w:left w:val="none" w:sz="0" w:space="0" w:color="auto"/>
        <w:bottom w:val="none" w:sz="0" w:space="0" w:color="auto"/>
        <w:right w:val="none" w:sz="0" w:space="0" w:color="auto"/>
      </w:divBdr>
    </w:div>
    <w:div w:id="1383942102">
      <w:bodyDiv w:val="1"/>
      <w:marLeft w:val="0"/>
      <w:marRight w:val="0"/>
      <w:marTop w:val="0"/>
      <w:marBottom w:val="0"/>
      <w:divBdr>
        <w:top w:val="none" w:sz="0" w:space="0" w:color="auto"/>
        <w:left w:val="none" w:sz="0" w:space="0" w:color="auto"/>
        <w:bottom w:val="none" w:sz="0" w:space="0" w:color="auto"/>
        <w:right w:val="none" w:sz="0" w:space="0" w:color="auto"/>
      </w:divBdr>
    </w:div>
    <w:div w:id="1466392941">
      <w:bodyDiv w:val="1"/>
      <w:marLeft w:val="0"/>
      <w:marRight w:val="0"/>
      <w:marTop w:val="0"/>
      <w:marBottom w:val="0"/>
      <w:divBdr>
        <w:top w:val="none" w:sz="0" w:space="0" w:color="auto"/>
        <w:left w:val="none" w:sz="0" w:space="0" w:color="auto"/>
        <w:bottom w:val="none" w:sz="0" w:space="0" w:color="auto"/>
        <w:right w:val="none" w:sz="0" w:space="0" w:color="auto"/>
      </w:divBdr>
    </w:div>
    <w:div w:id="16109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4B3BF20F92194A870715CCA49DF153" ma:contentTypeVersion="0" ma:contentTypeDescription="Create a new document." ma:contentTypeScope="" ma:versionID="d70123e6e19d01ded435c238824e3892">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8DC63-9DDD-4C96-AB74-0696CCE9DAF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16A51B7-EC9C-464D-AA9B-81BAA9740DBC}">
  <ds:schemaRefs>
    <ds:schemaRef ds:uri="http://schemas.microsoft.com/sharepoint/v3/contenttype/forms"/>
  </ds:schemaRefs>
</ds:datastoreItem>
</file>

<file path=customXml/itemProps3.xml><?xml version="1.0" encoding="utf-8"?>
<ds:datastoreItem xmlns:ds="http://schemas.openxmlformats.org/officeDocument/2006/customXml" ds:itemID="{AA334429-886D-426F-9B4E-2E32DAFCE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F893FF-C402-402D-BDF6-C1F38927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Dicker</dc:creator>
  <cp:lastModifiedBy>David Earl</cp:lastModifiedBy>
  <cp:revision>20</cp:revision>
  <cp:lastPrinted>2018-06-11T03:01:00Z</cp:lastPrinted>
  <dcterms:created xsi:type="dcterms:W3CDTF">2018-06-11T02:35:00Z</dcterms:created>
  <dcterms:modified xsi:type="dcterms:W3CDTF">2018-11-14T02:18:00Z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0x010100344B3BF20F92194A870715CCA49DF153</vt:lpwstr>
  </property>
</Properties>
</file>