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44F63" w14:textId="55E11B38" w:rsidR="00396FF2" w:rsidRPr="0063696B" w:rsidRDefault="00484C90" w:rsidP="00037B0D">
      <w:pPr>
        <w:pStyle w:val="SCSATitle1"/>
        <w:rPr>
          <w:color w:val="6858A9"/>
        </w:rPr>
      </w:pPr>
      <w:bookmarkStart w:id="0" w:name="_Hlk130985801"/>
      <w:r w:rsidRPr="0063696B">
        <w:rPr>
          <w:color w:val="6858A9"/>
        </w:rPr>
        <w:t xml:space="preserve">Summary of changes to the </w:t>
      </w:r>
      <w:r w:rsidR="00396FF2" w:rsidRPr="0063696B">
        <w:rPr>
          <w:color w:val="6858A9"/>
        </w:rPr>
        <w:t>Western Australian Curriculum</w:t>
      </w:r>
      <w:r w:rsidRPr="0063696B">
        <w:rPr>
          <w:color w:val="6858A9"/>
        </w:rPr>
        <w:t xml:space="preserve">: </w:t>
      </w:r>
      <w:r w:rsidR="00873F01" w:rsidRPr="0063696B">
        <w:rPr>
          <w:color w:val="6858A9"/>
        </w:rPr>
        <w:t>The Arts</w:t>
      </w:r>
      <w:r w:rsidR="00C460FF" w:rsidRPr="0063696B">
        <w:rPr>
          <w:color w:val="6858A9"/>
        </w:rPr>
        <w:t xml:space="preserve">, </w:t>
      </w:r>
      <w:r w:rsidR="00A21DE8" w:rsidRPr="0063696B">
        <w:rPr>
          <w:color w:val="6858A9"/>
        </w:rPr>
        <w:t xml:space="preserve">Visual Arts </w:t>
      </w:r>
    </w:p>
    <w:bookmarkEnd w:id="0"/>
    <w:p w14:paraId="78367AC7" w14:textId="1B4F98D2" w:rsidR="00396FF2" w:rsidRPr="0063696B" w:rsidRDefault="00484C90" w:rsidP="00353289">
      <w:pPr>
        <w:pStyle w:val="SCSAHeading1"/>
        <w:spacing w:line="259" w:lineRule="auto"/>
      </w:pPr>
      <w:r w:rsidRPr="0063696B">
        <w:t>Overall</w:t>
      </w:r>
    </w:p>
    <w:p w14:paraId="0834AC2D" w14:textId="06FF46D5" w:rsidR="005173F5" w:rsidRPr="005173F5" w:rsidRDefault="005173F5" w:rsidP="00353289">
      <w:pPr>
        <w:spacing w:line="259" w:lineRule="auto"/>
      </w:pPr>
      <w:r w:rsidRPr="005173F5">
        <w:t>The Western Australian Arts curriculum was originally adopted</w:t>
      </w:r>
      <w:r w:rsidR="00CB709D">
        <w:t xml:space="preserve"> and adapted</w:t>
      </w:r>
      <w:r w:rsidRPr="005173F5">
        <w:t xml:space="preserve"> from the Australian Curriculum version 8.4 (2017) to develop year level syllabuses.</w:t>
      </w:r>
    </w:p>
    <w:p w14:paraId="67BE0007" w14:textId="77777777" w:rsidR="005173F5" w:rsidRPr="005173F5" w:rsidRDefault="005173F5" w:rsidP="00353289">
      <w:pPr>
        <w:spacing w:line="259" w:lineRule="auto"/>
      </w:pPr>
      <w:r w:rsidRPr="005173F5">
        <w:t xml:space="preserve">The Arts curriculum has been revised against the Australian Curriculum version 9, contextualised for the </w:t>
      </w:r>
      <w:r w:rsidRPr="005173F5">
        <w:rPr>
          <w:i/>
          <w:iCs/>
        </w:rPr>
        <w:t>Western Australian Curriculum and Assessment Outline</w:t>
      </w:r>
      <w:r w:rsidRPr="005173F5">
        <w:t xml:space="preserve"> to meet the needs of students and teachers. The content has been clarified, and exemplified, to support teachers in planning for teaching, learning and assessment.</w:t>
      </w:r>
    </w:p>
    <w:p w14:paraId="0742400B" w14:textId="050C425B" w:rsidR="001E3BDD" w:rsidRPr="00D31B77" w:rsidRDefault="001E3BDD" w:rsidP="00353289">
      <w:pPr>
        <w:pStyle w:val="SCSAHeading1"/>
        <w:spacing w:line="259" w:lineRule="auto"/>
      </w:pPr>
      <w:r w:rsidRPr="00D31B77">
        <w:t xml:space="preserve">Strands – renamed </w:t>
      </w:r>
    </w:p>
    <w:p w14:paraId="595052DD" w14:textId="7C9D0C55" w:rsidR="0095201A" w:rsidRPr="00D31B77" w:rsidRDefault="00825442" w:rsidP="00353289">
      <w:pPr>
        <w:spacing w:line="259" w:lineRule="auto"/>
        <w:rPr>
          <w:color w:val="000000" w:themeColor="text1"/>
        </w:rPr>
      </w:pPr>
      <w:r w:rsidRPr="008F626F">
        <w:rPr>
          <w:color w:val="000000" w:themeColor="text1"/>
        </w:rPr>
        <w:t xml:space="preserve">The Arts content is organised under common strands in each of the five </w:t>
      </w:r>
      <w:r>
        <w:rPr>
          <w:color w:val="000000" w:themeColor="text1"/>
        </w:rPr>
        <w:t xml:space="preserve">Arts </w:t>
      </w:r>
      <w:r w:rsidRPr="008F626F">
        <w:rPr>
          <w:color w:val="000000" w:themeColor="text1"/>
        </w:rPr>
        <w:t xml:space="preserve">subjects. The </w:t>
      </w:r>
      <w:r>
        <w:rPr>
          <w:color w:val="000000" w:themeColor="text1"/>
        </w:rPr>
        <w:t>Performance a</w:t>
      </w:r>
      <w:r w:rsidRPr="008F626F">
        <w:rPr>
          <w:color w:val="000000" w:themeColor="text1"/>
        </w:rPr>
        <w:t>rts subjects</w:t>
      </w:r>
      <w:r>
        <w:rPr>
          <w:color w:val="000000" w:themeColor="text1"/>
        </w:rPr>
        <w:t>,</w:t>
      </w:r>
      <w:r w:rsidRPr="008F626F">
        <w:rPr>
          <w:color w:val="000000" w:themeColor="text1"/>
        </w:rPr>
        <w:t xml:space="preserve"> including Dance, Drama and Music</w:t>
      </w:r>
      <w:r>
        <w:rPr>
          <w:color w:val="000000" w:themeColor="text1"/>
        </w:rPr>
        <w:t>,</w:t>
      </w:r>
      <w:r w:rsidRPr="008F626F">
        <w:rPr>
          <w:color w:val="000000" w:themeColor="text1"/>
        </w:rPr>
        <w:t xml:space="preserve"> are organised under the three strands </w:t>
      </w:r>
      <w:r w:rsidRPr="008F626F">
        <w:rPr>
          <w:b/>
          <w:bCs/>
          <w:color w:val="000000" w:themeColor="text1"/>
        </w:rPr>
        <w:t>Explore</w:t>
      </w:r>
      <w:r w:rsidRPr="008F626F">
        <w:rPr>
          <w:color w:val="000000" w:themeColor="text1"/>
        </w:rPr>
        <w:t>,</w:t>
      </w:r>
      <w:r w:rsidRPr="008F626F">
        <w:rPr>
          <w:b/>
          <w:bCs/>
          <w:color w:val="000000" w:themeColor="text1"/>
        </w:rPr>
        <w:t xml:space="preserve"> Create</w:t>
      </w:r>
      <w:r w:rsidRPr="008F626F">
        <w:rPr>
          <w:color w:val="000000" w:themeColor="text1"/>
        </w:rPr>
        <w:t xml:space="preserve"> and </w:t>
      </w:r>
      <w:r w:rsidRPr="008F626F">
        <w:rPr>
          <w:b/>
          <w:bCs/>
          <w:color w:val="000000" w:themeColor="text1"/>
        </w:rPr>
        <w:t>Perform</w:t>
      </w:r>
      <w:r w:rsidRPr="008F626F">
        <w:rPr>
          <w:color w:val="000000" w:themeColor="text1"/>
        </w:rPr>
        <w:t xml:space="preserve">. The Visual </w:t>
      </w:r>
      <w:r w:rsidR="00466C70">
        <w:rPr>
          <w:color w:val="000000" w:themeColor="text1"/>
        </w:rPr>
        <w:t>a</w:t>
      </w:r>
      <w:r w:rsidRPr="008F626F">
        <w:rPr>
          <w:color w:val="000000" w:themeColor="text1"/>
        </w:rPr>
        <w:t xml:space="preserve">rts </w:t>
      </w:r>
      <w:r>
        <w:rPr>
          <w:color w:val="000000" w:themeColor="text1"/>
        </w:rPr>
        <w:t xml:space="preserve">subjects, including Media Arts and Visual Arts, </w:t>
      </w:r>
      <w:r w:rsidRPr="008F626F">
        <w:rPr>
          <w:color w:val="000000" w:themeColor="text1"/>
        </w:rPr>
        <w:t xml:space="preserve">are organised under the </w:t>
      </w:r>
      <w:r>
        <w:rPr>
          <w:color w:val="000000" w:themeColor="text1"/>
        </w:rPr>
        <w:t>three</w:t>
      </w:r>
      <w:r w:rsidRPr="008F626F">
        <w:rPr>
          <w:color w:val="000000" w:themeColor="text1"/>
        </w:rPr>
        <w:t xml:space="preserve"> strands </w:t>
      </w:r>
      <w:r w:rsidRPr="008F626F">
        <w:rPr>
          <w:b/>
          <w:bCs/>
          <w:color w:val="000000" w:themeColor="text1"/>
        </w:rPr>
        <w:t>Explore</w:t>
      </w:r>
      <w:r w:rsidRPr="008F626F">
        <w:rPr>
          <w:color w:val="000000" w:themeColor="text1"/>
        </w:rPr>
        <w:t>,</w:t>
      </w:r>
      <w:r w:rsidRPr="008F626F">
        <w:rPr>
          <w:b/>
          <w:bCs/>
          <w:color w:val="000000" w:themeColor="text1"/>
        </w:rPr>
        <w:t xml:space="preserve"> Develop</w:t>
      </w:r>
      <w:r w:rsidRPr="008F626F">
        <w:rPr>
          <w:color w:val="000000" w:themeColor="text1"/>
        </w:rPr>
        <w:t xml:space="preserve"> and </w:t>
      </w:r>
      <w:r w:rsidRPr="008F626F">
        <w:rPr>
          <w:b/>
          <w:bCs/>
          <w:color w:val="000000" w:themeColor="text1"/>
        </w:rPr>
        <w:t>Create</w:t>
      </w:r>
      <w:r w:rsidR="00101061" w:rsidRPr="008F626F">
        <w:rPr>
          <w:color w:val="000000" w:themeColor="text1"/>
        </w:rPr>
        <w:t>.</w:t>
      </w:r>
      <w:r w:rsidR="00101061" w:rsidRPr="00D31B77">
        <w:rPr>
          <w:color w:val="000000" w:themeColor="text1"/>
        </w:rPr>
        <w:t xml:space="preserve"> </w:t>
      </w:r>
    </w:p>
    <w:p w14:paraId="6DF2A042" w14:textId="1E5176BA" w:rsidR="00484C90" w:rsidRPr="0063696B" w:rsidRDefault="00484C90" w:rsidP="00353289">
      <w:pPr>
        <w:pStyle w:val="SCSAHeading1"/>
        <w:spacing w:line="259" w:lineRule="auto"/>
      </w:pPr>
      <w:r w:rsidRPr="0063696B">
        <w:t>Learning area content</w:t>
      </w:r>
    </w:p>
    <w:p w14:paraId="0FFAF3FF" w14:textId="55196AEF" w:rsidR="00484C90" w:rsidRPr="00281937" w:rsidRDefault="00940685" w:rsidP="00353289">
      <w:pPr>
        <w:pStyle w:val="SCSAHeading2"/>
        <w:spacing w:line="259" w:lineRule="auto"/>
      </w:pPr>
      <w:r w:rsidRPr="00281937">
        <w:t>N</w:t>
      </w:r>
      <w:r w:rsidR="005D3134" w:rsidRPr="00281937">
        <w:t>ew content</w:t>
      </w:r>
    </w:p>
    <w:p w14:paraId="6AF8B229" w14:textId="288C5775" w:rsidR="00DD70DB" w:rsidRPr="000D1838" w:rsidRDefault="00DD70DB" w:rsidP="00353289">
      <w:pPr>
        <w:pStyle w:val="ListParagraph"/>
        <w:numPr>
          <w:ilvl w:val="0"/>
          <w:numId w:val="9"/>
        </w:numPr>
        <w:spacing w:line="259" w:lineRule="auto"/>
        <w:ind w:left="357" w:hanging="357"/>
      </w:pPr>
      <w:r w:rsidRPr="000D1838">
        <w:t xml:space="preserve">Aboriginal and Torres Strait Islander </w:t>
      </w:r>
      <w:proofErr w:type="gramStart"/>
      <w:r w:rsidR="00E903F7">
        <w:t>peoples</w:t>
      </w:r>
      <w:proofErr w:type="gramEnd"/>
      <w:r w:rsidR="00466C70">
        <w:t xml:space="preserve"> </w:t>
      </w:r>
      <w:r w:rsidRPr="000D1838">
        <w:t xml:space="preserve">specific content </w:t>
      </w:r>
      <w:r w:rsidR="00E903F7">
        <w:t xml:space="preserve">has been </w:t>
      </w:r>
      <w:r w:rsidRPr="000D1838">
        <w:t>adapted from ACARA version 9</w:t>
      </w:r>
    </w:p>
    <w:p w14:paraId="1B3C7D3B" w14:textId="11B79BD6" w:rsidR="00484C90" w:rsidRPr="00353289" w:rsidRDefault="00F75A29" w:rsidP="00353289">
      <w:pPr>
        <w:pStyle w:val="ListParagraph"/>
        <w:numPr>
          <w:ilvl w:val="0"/>
          <w:numId w:val="9"/>
        </w:numPr>
        <w:spacing w:line="259" w:lineRule="auto"/>
        <w:ind w:left="357" w:hanging="357"/>
      </w:pPr>
      <w:r w:rsidRPr="000D1838">
        <w:t>Examples have been added</w:t>
      </w:r>
      <w:r w:rsidR="005F65AC" w:rsidRPr="000D1838">
        <w:t xml:space="preserve"> to clarify content descriptions</w:t>
      </w:r>
      <w:r w:rsidR="006221BC" w:rsidRPr="000D1838">
        <w:t xml:space="preserve"> and, where </w:t>
      </w:r>
      <w:r w:rsidR="00A9450C" w:rsidRPr="000D1838">
        <w:t xml:space="preserve">appropriate, to support teacher </w:t>
      </w:r>
      <w:r w:rsidR="00A9450C" w:rsidRPr="00353289">
        <w:t>understanding and provide context for teaching</w:t>
      </w:r>
    </w:p>
    <w:p w14:paraId="651E9636" w14:textId="54ED48B3" w:rsidR="006A2C8C" w:rsidRPr="00353289" w:rsidRDefault="006A2C8C" w:rsidP="00353289">
      <w:pPr>
        <w:pStyle w:val="ListParagraph"/>
        <w:numPr>
          <w:ilvl w:val="0"/>
          <w:numId w:val="9"/>
        </w:numPr>
        <w:spacing w:line="259" w:lineRule="auto"/>
        <w:ind w:left="357" w:hanging="357"/>
      </w:pPr>
      <w:r w:rsidRPr="00353289">
        <w:t>The examples are not mandated; teachers may use additional contexts</w:t>
      </w:r>
      <w:r w:rsidR="00F05979" w:rsidRPr="00353289">
        <w:t xml:space="preserve"> that are appropriate to students and the school community</w:t>
      </w:r>
    </w:p>
    <w:p w14:paraId="3EBA1139" w14:textId="02396F58" w:rsidR="00877654" w:rsidRPr="00353289" w:rsidRDefault="00877654" w:rsidP="00353289">
      <w:pPr>
        <w:pStyle w:val="ListParagraph"/>
        <w:numPr>
          <w:ilvl w:val="0"/>
          <w:numId w:val="9"/>
        </w:numPr>
        <w:spacing w:line="259" w:lineRule="auto"/>
        <w:ind w:left="357" w:hanging="357"/>
      </w:pPr>
      <w:r w:rsidRPr="00353289">
        <w:t>Principles of design have been added to the Primary curriculum from Year 2</w:t>
      </w:r>
    </w:p>
    <w:p w14:paraId="5E912F93" w14:textId="489FA2FB" w:rsidR="00940685" w:rsidRPr="00353289" w:rsidRDefault="00877654" w:rsidP="00353289">
      <w:pPr>
        <w:pStyle w:val="ListParagraph"/>
        <w:numPr>
          <w:ilvl w:val="0"/>
          <w:numId w:val="9"/>
        </w:numPr>
        <w:spacing w:line="259" w:lineRule="auto"/>
        <w:ind w:left="360"/>
      </w:pPr>
      <w:r w:rsidRPr="00353289">
        <w:t xml:space="preserve">The art element of </w:t>
      </w:r>
      <w:r w:rsidR="00CB709D" w:rsidRPr="00353289">
        <w:t>f</w:t>
      </w:r>
      <w:r w:rsidRPr="00353289">
        <w:t xml:space="preserve">orm has been </w:t>
      </w:r>
      <w:r w:rsidR="00644AD2" w:rsidRPr="00353289">
        <w:t xml:space="preserve">added to the curriculum from Year 1 </w:t>
      </w:r>
    </w:p>
    <w:p w14:paraId="7EE65B5F" w14:textId="39E8E149" w:rsidR="00E84B35" w:rsidRPr="00353289" w:rsidRDefault="00735483" w:rsidP="00353289">
      <w:pPr>
        <w:pStyle w:val="ListParagraph"/>
        <w:numPr>
          <w:ilvl w:val="0"/>
          <w:numId w:val="9"/>
        </w:numPr>
        <w:spacing w:line="259" w:lineRule="auto"/>
        <w:ind w:left="360"/>
      </w:pPr>
      <w:r w:rsidRPr="00353289">
        <w:t>Idea generation and development for artmaking has been added to the Explore strand of the Primary curriculum from Year 2</w:t>
      </w:r>
    </w:p>
    <w:p w14:paraId="330A89FB" w14:textId="2F356C24" w:rsidR="00940685" w:rsidRPr="00281937" w:rsidRDefault="00486716" w:rsidP="00353289">
      <w:pPr>
        <w:pStyle w:val="SCSAHeading2"/>
        <w:spacing w:line="259" w:lineRule="auto"/>
      </w:pPr>
      <w:r>
        <w:t>Deleted</w:t>
      </w:r>
      <w:r w:rsidR="00940685" w:rsidRPr="00281937">
        <w:t xml:space="preserve"> content</w:t>
      </w:r>
    </w:p>
    <w:p w14:paraId="55D8D5DC" w14:textId="670927E2" w:rsidR="007F50E8" w:rsidRPr="00353289" w:rsidRDefault="007F50E8" w:rsidP="00353289">
      <w:pPr>
        <w:pStyle w:val="SCSAListparagraph"/>
        <w:spacing w:line="259" w:lineRule="auto"/>
        <w:rPr>
          <w:color w:val="auto"/>
        </w:rPr>
      </w:pPr>
      <w:r w:rsidRPr="00644AD2">
        <w:rPr>
          <w:color w:val="auto"/>
        </w:rPr>
        <w:t xml:space="preserve">The use </w:t>
      </w:r>
      <w:r w:rsidRPr="00353289">
        <w:rPr>
          <w:color w:val="auto"/>
        </w:rPr>
        <w:t xml:space="preserve">of analysis frameworks in </w:t>
      </w:r>
      <w:r w:rsidR="003A776C" w:rsidRPr="00353289">
        <w:rPr>
          <w:color w:val="auto"/>
        </w:rPr>
        <w:t xml:space="preserve">Years </w:t>
      </w:r>
      <w:r w:rsidRPr="00353289">
        <w:rPr>
          <w:color w:val="auto"/>
        </w:rPr>
        <w:t>7</w:t>
      </w:r>
      <w:r w:rsidR="00466C70">
        <w:rPr>
          <w:color w:val="auto"/>
        </w:rPr>
        <w:t xml:space="preserve"> to </w:t>
      </w:r>
      <w:r w:rsidRPr="00353289">
        <w:rPr>
          <w:color w:val="auto"/>
        </w:rPr>
        <w:t xml:space="preserve">10 </w:t>
      </w:r>
      <w:r w:rsidR="004B1709" w:rsidRPr="00353289">
        <w:rPr>
          <w:color w:val="auto"/>
        </w:rPr>
        <w:t>has</w:t>
      </w:r>
      <w:r w:rsidRPr="00353289">
        <w:rPr>
          <w:color w:val="auto"/>
        </w:rPr>
        <w:t xml:space="preserve"> been removed </w:t>
      </w:r>
      <w:r w:rsidR="00EE48C6" w:rsidRPr="00353289">
        <w:rPr>
          <w:color w:val="auto"/>
        </w:rPr>
        <w:t xml:space="preserve">from mandated content and appears </w:t>
      </w:r>
      <w:r w:rsidR="003B05DB" w:rsidRPr="00353289">
        <w:rPr>
          <w:color w:val="auto"/>
        </w:rPr>
        <w:t>in</w:t>
      </w:r>
      <w:r w:rsidR="00EE48C6" w:rsidRPr="00353289">
        <w:rPr>
          <w:color w:val="auto"/>
        </w:rPr>
        <w:t xml:space="preserve"> examples</w:t>
      </w:r>
      <w:r w:rsidR="00466C70">
        <w:rPr>
          <w:color w:val="auto"/>
        </w:rPr>
        <w:t>,</w:t>
      </w:r>
      <w:r w:rsidR="00EE48C6" w:rsidRPr="00353289">
        <w:rPr>
          <w:color w:val="auto"/>
        </w:rPr>
        <w:t xml:space="preserve"> to enable teachers to choose when and how they are taught</w:t>
      </w:r>
    </w:p>
    <w:p w14:paraId="7A9149D6" w14:textId="146AFEC7" w:rsidR="007F50E8" w:rsidRPr="00353289" w:rsidRDefault="003B05DB" w:rsidP="00353289">
      <w:pPr>
        <w:pStyle w:val="SCSAListparagraph"/>
        <w:spacing w:line="259" w:lineRule="auto"/>
        <w:rPr>
          <w:color w:val="auto"/>
        </w:rPr>
      </w:pPr>
      <w:r w:rsidRPr="00353289">
        <w:rPr>
          <w:rFonts w:asciiTheme="minorHAnsi" w:hAnsiTheme="minorHAnsi" w:cstheme="minorHAnsi"/>
          <w:color w:val="auto"/>
          <w:szCs w:val="22"/>
        </w:rPr>
        <w:t xml:space="preserve">Compositional arrangement of artwork </w:t>
      </w:r>
      <w:r w:rsidR="007F50E8" w:rsidRPr="00353289">
        <w:rPr>
          <w:color w:val="auto"/>
        </w:rPr>
        <w:t>has been removed</w:t>
      </w:r>
      <w:r w:rsidR="00EE48C6" w:rsidRPr="00353289">
        <w:rPr>
          <w:color w:val="auto"/>
        </w:rPr>
        <w:t xml:space="preserve"> from mandated content</w:t>
      </w:r>
      <w:r w:rsidR="007F50E8" w:rsidRPr="00353289">
        <w:rPr>
          <w:color w:val="auto"/>
        </w:rPr>
        <w:t xml:space="preserve"> </w:t>
      </w:r>
      <w:r w:rsidR="00466C70">
        <w:rPr>
          <w:color w:val="auto"/>
        </w:rPr>
        <w:t>of</w:t>
      </w:r>
      <w:r w:rsidR="007F50E8" w:rsidRPr="00353289">
        <w:rPr>
          <w:color w:val="auto"/>
        </w:rPr>
        <w:t xml:space="preserve"> </w:t>
      </w:r>
      <w:r w:rsidR="003A776C" w:rsidRPr="00353289">
        <w:rPr>
          <w:color w:val="auto"/>
        </w:rPr>
        <w:t xml:space="preserve">Years </w:t>
      </w:r>
      <w:r w:rsidR="007F50E8" w:rsidRPr="00353289">
        <w:rPr>
          <w:color w:val="auto"/>
        </w:rPr>
        <w:t>7</w:t>
      </w:r>
      <w:r w:rsidR="00466C70">
        <w:rPr>
          <w:color w:val="auto"/>
        </w:rPr>
        <w:t xml:space="preserve"> to </w:t>
      </w:r>
      <w:r w:rsidR="007F50E8" w:rsidRPr="00353289">
        <w:rPr>
          <w:color w:val="auto"/>
        </w:rPr>
        <w:t>10 (formerly Analysis sub</w:t>
      </w:r>
      <w:r w:rsidR="00877654" w:rsidRPr="00353289">
        <w:rPr>
          <w:color w:val="auto"/>
        </w:rPr>
        <w:t>-</w:t>
      </w:r>
      <w:r w:rsidR="007F50E8" w:rsidRPr="00353289">
        <w:rPr>
          <w:color w:val="auto"/>
        </w:rPr>
        <w:t>strand</w:t>
      </w:r>
      <w:proofErr w:type="gramStart"/>
      <w:r w:rsidR="007F50E8" w:rsidRPr="00353289">
        <w:rPr>
          <w:color w:val="auto"/>
        </w:rPr>
        <w:t>)</w:t>
      </w:r>
      <w:proofErr w:type="gramEnd"/>
      <w:r w:rsidR="00EE48C6" w:rsidRPr="00353289">
        <w:rPr>
          <w:color w:val="auto"/>
        </w:rPr>
        <w:t xml:space="preserve"> and </w:t>
      </w:r>
      <w:r w:rsidRPr="00353289">
        <w:rPr>
          <w:color w:val="auto"/>
        </w:rPr>
        <w:t xml:space="preserve">composition has been </w:t>
      </w:r>
      <w:r w:rsidR="00EE48C6" w:rsidRPr="00353289">
        <w:rPr>
          <w:color w:val="auto"/>
        </w:rPr>
        <w:t xml:space="preserve">added </w:t>
      </w:r>
      <w:r w:rsidR="00204CEA">
        <w:rPr>
          <w:color w:val="auto"/>
        </w:rPr>
        <w:t>as</w:t>
      </w:r>
      <w:r w:rsidR="00EE48C6" w:rsidRPr="00353289">
        <w:rPr>
          <w:color w:val="auto"/>
        </w:rPr>
        <w:t xml:space="preserve"> an example</w:t>
      </w:r>
      <w:r w:rsidRPr="00353289">
        <w:rPr>
          <w:color w:val="auto"/>
        </w:rPr>
        <w:t xml:space="preserve"> in </w:t>
      </w:r>
      <w:r w:rsidR="00204CEA">
        <w:rPr>
          <w:color w:val="auto"/>
        </w:rPr>
        <w:t xml:space="preserve">the </w:t>
      </w:r>
      <w:r w:rsidRPr="00353289">
        <w:rPr>
          <w:color w:val="auto"/>
        </w:rPr>
        <w:t>Explore</w:t>
      </w:r>
      <w:r w:rsidR="00204CEA">
        <w:rPr>
          <w:color w:val="auto"/>
        </w:rPr>
        <w:t xml:space="preserve"> strand</w:t>
      </w:r>
    </w:p>
    <w:p w14:paraId="77D02CCB" w14:textId="2B0D1049" w:rsidR="00940685" w:rsidRPr="00281937" w:rsidRDefault="003E6355" w:rsidP="00353289">
      <w:pPr>
        <w:pStyle w:val="SCSAHeading2"/>
        <w:spacing w:line="259" w:lineRule="auto"/>
      </w:pPr>
      <w:r>
        <w:t>Updated</w:t>
      </w:r>
      <w:r w:rsidR="00940685" w:rsidRPr="00281937">
        <w:t xml:space="preserve"> content</w:t>
      </w:r>
    </w:p>
    <w:p w14:paraId="0E3B1D73" w14:textId="77777777" w:rsidR="00680CA5" w:rsidRPr="000D1838" w:rsidRDefault="00680CA5" w:rsidP="00353289">
      <w:pPr>
        <w:pStyle w:val="SCSAListparagraph"/>
        <w:spacing w:line="259" w:lineRule="auto"/>
        <w:rPr>
          <w:color w:val="auto"/>
        </w:rPr>
      </w:pPr>
      <w:r w:rsidRPr="00644AD2">
        <w:rPr>
          <w:color w:val="auto"/>
        </w:rPr>
        <w:t xml:space="preserve">Where content </w:t>
      </w:r>
      <w:r>
        <w:rPr>
          <w:color w:val="auto"/>
        </w:rPr>
        <w:t>is</w:t>
      </w:r>
      <w:r w:rsidRPr="00644AD2">
        <w:rPr>
          <w:color w:val="auto"/>
        </w:rPr>
        <w:t xml:space="preserve"> banded</w:t>
      </w:r>
      <w:r>
        <w:rPr>
          <w:color w:val="auto"/>
        </w:rPr>
        <w:t>,</w:t>
      </w:r>
      <w:r w:rsidRPr="00644AD2">
        <w:rPr>
          <w:color w:val="auto"/>
        </w:rPr>
        <w:t xml:space="preserve"> year level</w:t>
      </w:r>
      <w:r>
        <w:rPr>
          <w:color w:val="auto"/>
        </w:rPr>
        <w:t>-</w:t>
      </w:r>
      <w:r w:rsidRPr="00644AD2">
        <w:rPr>
          <w:color w:val="auto"/>
        </w:rPr>
        <w:t>specific</w:t>
      </w:r>
      <w:r>
        <w:rPr>
          <w:color w:val="auto"/>
        </w:rPr>
        <w:t xml:space="preserve"> examples </w:t>
      </w:r>
      <w:r w:rsidRPr="00644AD2">
        <w:rPr>
          <w:color w:val="auto"/>
        </w:rPr>
        <w:t xml:space="preserve">support teacher understanding </w:t>
      </w:r>
      <w:r>
        <w:rPr>
          <w:color w:val="auto"/>
        </w:rPr>
        <w:t xml:space="preserve">and context </w:t>
      </w:r>
      <w:r w:rsidRPr="00644AD2">
        <w:rPr>
          <w:color w:val="auto"/>
        </w:rPr>
        <w:t>of the content</w:t>
      </w:r>
    </w:p>
    <w:p w14:paraId="2BDDAA42" w14:textId="177E2CEC" w:rsidR="007F50E8" w:rsidRPr="00644AD2" w:rsidRDefault="007F50E8" w:rsidP="00353289">
      <w:pPr>
        <w:pStyle w:val="SCSAListparagraph"/>
        <w:spacing w:line="259" w:lineRule="auto"/>
        <w:rPr>
          <w:color w:val="auto"/>
        </w:rPr>
      </w:pPr>
      <w:r w:rsidRPr="00644AD2">
        <w:rPr>
          <w:color w:val="auto"/>
        </w:rPr>
        <w:t xml:space="preserve">Content from the </w:t>
      </w:r>
      <w:r w:rsidRPr="004E7ED5">
        <w:rPr>
          <w:color w:val="auto"/>
        </w:rPr>
        <w:t>Responding</w:t>
      </w:r>
      <w:r w:rsidRPr="00644AD2">
        <w:rPr>
          <w:color w:val="auto"/>
        </w:rPr>
        <w:t xml:space="preserve"> strand incorporated in</w:t>
      </w:r>
      <w:r w:rsidR="0048514C">
        <w:rPr>
          <w:color w:val="auto"/>
        </w:rPr>
        <w:t xml:space="preserve"> the</w:t>
      </w:r>
      <w:r w:rsidRPr="00644AD2">
        <w:rPr>
          <w:color w:val="auto"/>
        </w:rPr>
        <w:t xml:space="preserve"> </w:t>
      </w:r>
      <w:r w:rsidR="003A776C" w:rsidRPr="004E7ED5">
        <w:rPr>
          <w:color w:val="auto"/>
        </w:rPr>
        <w:t>Explore</w:t>
      </w:r>
      <w:r w:rsidR="00A36535">
        <w:rPr>
          <w:b/>
          <w:bCs/>
          <w:color w:val="auto"/>
        </w:rPr>
        <w:t xml:space="preserve"> </w:t>
      </w:r>
      <w:r w:rsidR="00A36535" w:rsidRPr="004B1709">
        <w:rPr>
          <w:color w:val="auto"/>
        </w:rPr>
        <w:t>and</w:t>
      </w:r>
      <w:r w:rsidR="00A36535">
        <w:rPr>
          <w:b/>
          <w:bCs/>
          <w:color w:val="auto"/>
        </w:rPr>
        <w:t xml:space="preserve"> </w:t>
      </w:r>
      <w:r w:rsidR="00A36535" w:rsidRPr="004E7ED5">
        <w:rPr>
          <w:color w:val="auto"/>
        </w:rPr>
        <w:t>Develop</w:t>
      </w:r>
      <w:r w:rsidR="0048514C">
        <w:rPr>
          <w:color w:val="auto"/>
        </w:rPr>
        <w:t xml:space="preserve"> strand</w:t>
      </w:r>
      <w:r w:rsidR="00A36535">
        <w:rPr>
          <w:color w:val="auto"/>
        </w:rPr>
        <w:t>s</w:t>
      </w:r>
      <w:r w:rsidR="003A776C">
        <w:rPr>
          <w:color w:val="auto"/>
        </w:rPr>
        <w:t xml:space="preserve"> </w:t>
      </w:r>
      <w:r w:rsidRPr="00644AD2">
        <w:rPr>
          <w:color w:val="auto"/>
        </w:rPr>
        <w:t>to demonstrate the relationship between artmaking and responding to artworks by others</w:t>
      </w:r>
    </w:p>
    <w:p w14:paraId="24D981DE" w14:textId="5659A3D8" w:rsidR="00680CA5" w:rsidRPr="003767D9" w:rsidRDefault="00DA4DA3" w:rsidP="00353289">
      <w:pPr>
        <w:pStyle w:val="SCSAListparagraph"/>
        <w:spacing w:line="259" w:lineRule="auto"/>
        <w:rPr>
          <w:color w:val="auto"/>
        </w:rPr>
      </w:pPr>
      <w:r>
        <w:rPr>
          <w:color w:val="auto"/>
        </w:rPr>
        <w:t xml:space="preserve">The </w:t>
      </w:r>
      <w:r w:rsidRPr="004E7ED5">
        <w:rPr>
          <w:color w:val="auto"/>
        </w:rPr>
        <w:t>Create</w:t>
      </w:r>
      <w:r>
        <w:rPr>
          <w:color w:val="auto"/>
        </w:rPr>
        <w:t xml:space="preserve"> st</w:t>
      </w:r>
      <w:r w:rsidR="007F4527">
        <w:rPr>
          <w:color w:val="auto"/>
        </w:rPr>
        <w:t>r</w:t>
      </w:r>
      <w:r>
        <w:rPr>
          <w:color w:val="auto"/>
        </w:rPr>
        <w:t>and i</w:t>
      </w:r>
      <w:r w:rsidR="007F50E8" w:rsidRPr="00644AD2">
        <w:rPr>
          <w:color w:val="auto"/>
        </w:rPr>
        <w:t>nclude</w:t>
      </w:r>
      <w:r>
        <w:rPr>
          <w:color w:val="auto"/>
        </w:rPr>
        <w:t>s</w:t>
      </w:r>
      <w:r w:rsidR="007F50E8" w:rsidRPr="00644AD2">
        <w:rPr>
          <w:color w:val="auto"/>
        </w:rPr>
        <w:t xml:space="preserve"> presentatio</w:t>
      </w:r>
      <w:r>
        <w:rPr>
          <w:color w:val="auto"/>
        </w:rPr>
        <w:t>n</w:t>
      </w:r>
      <w:r w:rsidR="007F50E8" w:rsidRPr="00644AD2">
        <w:rPr>
          <w:color w:val="auto"/>
        </w:rPr>
        <w:t xml:space="preserve"> to </w:t>
      </w:r>
      <w:r>
        <w:rPr>
          <w:color w:val="auto"/>
        </w:rPr>
        <w:t>reflect</w:t>
      </w:r>
      <w:r w:rsidR="007F50E8" w:rsidRPr="00644AD2">
        <w:rPr>
          <w:color w:val="auto"/>
        </w:rPr>
        <w:t xml:space="preserve"> the intrinsic nature of presenting artworks to audiences</w:t>
      </w:r>
      <w:r w:rsidR="00365A7F">
        <w:rPr>
          <w:color w:val="auto"/>
        </w:rPr>
        <w:t xml:space="preserve"> as part of the artmaking process</w:t>
      </w:r>
    </w:p>
    <w:p w14:paraId="27C09329" w14:textId="2E108DA0" w:rsidR="00484C90" w:rsidRPr="00CC0330" w:rsidRDefault="00484C90" w:rsidP="00D2633D">
      <w:pPr>
        <w:pStyle w:val="SCSAHeading1"/>
      </w:pPr>
      <w:r w:rsidRPr="00CC0330">
        <w:lastRenderedPageBreak/>
        <w:t>Year level descriptions</w:t>
      </w:r>
    </w:p>
    <w:p w14:paraId="51CCF141" w14:textId="4CC9CE89" w:rsidR="008274E2" w:rsidRDefault="008274E2" w:rsidP="00D2633D">
      <w:pPr>
        <w:pStyle w:val="SCSAListparagraph"/>
      </w:pPr>
      <w:r>
        <w:t>Inclusion of</w:t>
      </w:r>
      <w:r w:rsidRPr="00970BB8">
        <w:rPr>
          <w:i/>
          <w:iCs/>
        </w:rPr>
        <w:t xml:space="preserve"> </w:t>
      </w:r>
      <w:r w:rsidR="003767D9">
        <w:t>p</w:t>
      </w:r>
      <w:r w:rsidRPr="003767D9">
        <w:t>hases of schooling</w:t>
      </w:r>
      <w:r>
        <w:t xml:space="preserve"> information to provide teachers with guidance about the </w:t>
      </w:r>
      <w:r w:rsidR="00AA307F">
        <w:t xml:space="preserve">variety </w:t>
      </w:r>
      <w:r>
        <w:t>of curriculum experiences likely to support children and students at each phase</w:t>
      </w:r>
    </w:p>
    <w:p w14:paraId="6EF5647D" w14:textId="77777777" w:rsidR="008274E2" w:rsidRDefault="008274E2" w:rsidP="00D2633D">
      <w:pPr>
        <w:pStyle w:val="SCSAListparagraph"/>
      </w:pPr>
      <w:r>
        <w:t xml:space="preserve">Updated to align with the revised content descriptions </w:t>
      </w:r>
    </w:p>
    <w:p w14:paraId="3EA734BB" w14:textId="067DB5AA" w:rsidR="00484C90" w:rsidRPr="00CC0330" w:rsidRDefault="00484C90" w:rsidP="00D2633D">
      <w:pPr>
        <w:pStyle w:val="SCSAHeading1"/>
      </w:pPr>
      <w:r w:rsidRPr="00CC0330">
        <w:t xml:space="preserve">Achievement </w:t>
      </w:r>
      <w:r w:rsidR="002A402B" w:rsidRPr="00CC0330">
        <w:t>s</w:t>
      </w:r>
      <w:r w:rsidRPr="00CC0330">
        <w:t>tandards</w:t>
      </w:r>
    </w:p>
    <w:p w14:paraId="1C18C802" w14:textId="77777777" w:rsidR="008274E2" w:rsidRDefault="008274E2" w:rsidP="00D2633D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</w:pPr>
      <w:r>
        <w:t>Reviewed to align with revised content descriptions</w:t>
      </w:r>
    </w:p>
    <w:p w14:paraId="7E67B4F6" w14:textId="4FB8A011" w:rsidR="00CB23C1" w:rsidRDefault="00CB23C1" w:rsidP="00D2633D">
      <w:pPr>
        <w:pStyle w:val="SCSAListparagraph"/>
        <w:numPr>
          <w:ilvl w:val="0"/>
          <w:numId w:val="1"/>
        </w:numPr>
        <w:spacing w:after="0"/>
      </w:pPr>
      <w:r>
        <w:t xml:space="preserve">Consistent organisation of </w:t>
      </w:r>
      <w:r w:rsidR="00F2115D">
        <w:t>Visual Art</w:t>
      </w:r>
      <w:r w:rsidR="003A776C">
        <w:t>s</w:t>
      </w:r>
      <w:r>
        <w:t xml:space="preserve"> content across </w:t>
      </w:r>
      <w:r w:rsidR="004B1709">
        <w:t xml:space="preserve">the </w:t>
      </w:r>
      <w:r w:rsidR="00F2115D" w:rsidRPr="004E7ED5">
        <w:t>Explore</w:t>
      </w:r>
      <w:r w:rsidR="00F2115D" w:rsidRPr="00E63703">
        <w:rPr>
          <w:b/>
          <w:bCs/>
        </w:rPr>
        <w:t xml:space="preserve">, </w:t>
      </w:r>
      <w:r w:rsidR="00F2115D" w:rsidRPr="004E7ED5">
        <w:t>Develop</w:t>
      </w:r>
      <w:r w:rsidR="00F2115D">
        <w:t xml:space="preserve"> and </w:t>
      </w:r>
      <w:r w:rsidR="00F2115D" w:rsidRPr="004E7ED5">
        <w:t>Create</w:t>
      </w:r>
      <w:r>
        <w:t xml:space="preserve"> </w:t>
      </w:r>
      <w:r w:rsidR="004B1709">
        <w:t xml:space="preserve">strands </w:t>
      </w:r>
      <w:r>
        <w:t>across year levels</w:t>
      </w:r>
    </w:p>
    <w:p w14:paraId="28DD89D9" w14:textId="457C6CB4" w:rsidR="00414CF8" w:rsidRDefault="00562637" w:rsidP="00D2633D">
      <w:pPr>
        <w:pStyle w:val="SCSAListparagraph"/>
        <w:numPr>
          <w:ilvl w:val="0"/>
          <w:numId w:val="1"/>
        </w:numPr>
        <w:spacing w:after="0"/>
      </w:pPr>
      <w:r>
        <w:t xml:space="preserve">Language change from ‘At standard’ to ‘By the end of the year’ </w:t>
      </w:r>
    </w:p>
    <w:p w14:paraId="13DDA979" w14:textId="44BA1783" w:rsidR="002D21A3" w:rsidRPr="000C5E91" w:rsidRDefault="00556F18" w:rsidP="00D2633D">
      <w:pPr>
        <w:pStyle w:val="SCSAListparagraph"/>
        <w:numPr>
          <w:ilvl w:val="0"/>
          <w:numId w:val="1"/>
        </w:numPr>
      </w:pPr>
      <w:r>
        <w:t>Ensured the standards provide specific information for teachers to make informed judgements about student achievement</w:t>
      </w:r>
    </w:p>
    <w:sectPr w:rsidR="002D21A3" w:rsidRPr="000C5E91" w:rsidSect="000B5009">
      <w:footerReference w:type="default" r:id="rId8"/>
      <w:footerReference w:type="first" r:id="rId9"/>
      <w:pgSz w:w="11906" w:h="16838" w:code="9"/>
      <w:pgMar w:top="1440" w:right="1440" w:bottom="1440" w:left="144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ACB7B" w14:textId="77777777" w:rsidR="00E46A91" w:rsidRDefault="00E46A91" w:rsidP="00883456">
      <w:pPr>
        <w:spacing w:line="240" w:lineRule="auto"/>
      </w:pPr>
      <w:r>
        <w:separator/>
      </w:r>
    </w:p>
    <w:p w14:paraId="3A6D3096" w14:textId="77777777" w:rsidR="00E46A91" w:rsidRDefault="00E46A91"/>
  </w:endnote>
  <w:endnote w:type="continuationSeparator" w:id="0">
    <w:p w14:paraId="7DB4EF09" w14:textId="77777777" w:rsidR="00E46A91" w:rsidRDefault="00E46A91" w:rsidP="00883456">
      <w:pPr>
        <w:spacing w:line="240" w:lineRule="auto"/>
      </w:pPr>
      <w:r>
        <w:continuationSeparator/>
      </w:r>
    </w:p>
    <w:p w14:paraId="21432A3A" w14:textId="77777777" w:rsidR="00E46A91" w:rsidRDefault="00E46A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1B79" w14:textId="44AD4A32" w:rsidR="00810EBD" w:rsidRPr="00A06BB8" w:rsidRDefault="00873F01" w:rsidP="00CA72B1">
    <w:pPr>
      <w:pStyle w:val="Footer"/>
      <w:rPr>
        <w:sz w:val="20"/>
        <w:szCs w:val="22"/>
      </w:rPr>
    </w:pPr>
    <w:r w:rsidRPr="00A06BB8">
      <w:rPr>
        <w:spacing w:val="-4"/>
        <w:sz w:val="18"/>
        <w:szCs w:val="18"/>
      </w:rPr>
      <w:t>The Arts</w:t>
    </w:r>
    <w:r w:rsidR="00F42660">
      <w:rPr>
        <w:spacing w:val="-4"/>
        <w:sz w:val="18"/>
        <w:szCs w:val="18"/>
      </w:rPr>
      <w:t>:</w:t>
    </w:r>
    <w:r w:rsidR="00E903F7" w:rsidRPr="00A06BB8">
      <w:rPr>
        <w:spacing w:val="-4"/>
        <w:sz w:val="18"/>
        <w:szCs w:val="18"/>
      </w:rPr>
      <w:t xml:space="preserve"> Visual Arts</w:t>
    </w:r>
    <w:r w:rsidR="005D3134" w:rsidRPr="00A06BB8">
      <w:rPr>
        <w:rFonts w:cstheme="minorHAnsi"/>
        <w:spacing w:val="-4"/>
        <w:sz w:val="18"/>
        <w:szCs w:val="18"/>
      </w:rPr>
      <w:t xml:space="preserve">│ </w:t>
    </w:r>
    <w:r w:rsidR="005D3134" w:rsidRPr="00A06BB8">
      <w:rPr>
        <w:spacing w:val="-4"/>
        <w:sz w:val="18"/>
        <w:szCs w:val="18"/>
      </w:rPr>
      <w:t>Pre-primary–Year 10</w:t>
    </w:r>
    <w:r w:rsidR="002D21A3" w:rsidRPr="00A06BB8">
      <w:rPr>
        <w:spacing w:val="-4"/>
        <w:sz w:val="18"/>
        <w:szCs w:val="18"/>
      </w:rPr>
      <w:t xml:space="preserve"> </w:t>
    </w:r>
    <w:r w:rsidR="005D3134" w:rsidRPr="00A06BB8">
      <w:rPr>
        <w:rFonts w:cstheme="minorHAnsi"/>
        <w:spacing w:val="-4"/>
        <w:sz w:val="18"/>
        <w:szCs w:val="18"/>
      </w:rPr>
      <w:t>│</w:t>
    </w:r>
    <w:r w:rsidR="005D3134" w:rsidRPr="00A06BB8">
      <w:rPr>
        <w:spacing w:val="-4"/>
        <w:sz w:val="18"/>
        <w:szCs w:val="18"/>
      </w:rPr>
      <w:t xml:space="preserve"> Summary of changes </w:t>
    </w:r>
    <w:r w:rsidR="005D3134" w:rsidRPr="00A06BB8">
      <w:rPr>
        <w:rFonts w:cstheme="minorHAnsi"/>
        <w:spacing w:val="-4"/>
        <w:sz w:val="18"/>
        <w:szCs w:val="18"/>
      </w:rPr>
      <w:t>│</w:t>
    </w:r>
    <w:r w:rsidR="005D3134" w:rsidRPr="00A06BB8">
      <w:rPr>
        <w:spacing w:val="-4"/>
        <w:sz w:val="18"/>
        <w:szCs w:val="18"/>
      </w:rPr>
      <w:t xml:space="preserve"> For </w:t>
    </w:r>
    <w:r w:rsidR="00564B66">
      <w:rPr>
        <w:spacing w:val="-4"/>
        <w:sz w:val="18"/>
        <w:szCs w:val="18"/>
      </w:rPr>
      <w:t>familiarisation in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DFC0" w14:textId="76783BE4" w:rsidR="00810EBD" w:rsidRPr="002D21A3" w:rsidRDefault="002D21A3" w:rsidP="002D21A3">
    <w:pPr>
      <w:pStyle w:val="SCSAFooter"/>
    </w:pPr>
    <w:r>
      <w:t>202</w:t>
    </w:r>
    <w:r w:rsidR="002A402B">
      <w:t>5</w:t>
    </w:r>
    <w:r>
      <w:t>/</w:t>
    </w:r>
    <w:r w:rsidR="00334407">
      <w:t>37467</w:t>
    </w:r>
    <w:r w:rsidR="00690083">
      <w:t>[v</w:t>
    </w:r>
    <w:r w:rsidR="00564B66">
      <w:t>8</w:t>
    </w:r>
    <w:r w:rsidR="00690083"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73DDB" w14:textId="77777777" w:rsidR="00E46A91" w:rsidRDefault="00E46A91" w:rsidP="00883456">
      <w:pPr>
        <w:spacing w:line="240" w:lineRule="auto"/>
      </w:pPr>
      <w:r>
        <w:separator/>
      </w:r>
    </w:p>
    <w:p w14:paraId="4E2CC509" w14:textId="77777777" w:rsidR="00E46A91" w:rsidRDefault="00E46A91"/>
  </w:footnote>
  <w:footnote w:type="continuationSeparator" w:id="0">
    <w:p w14:paraId="778DD35F" w14:textId="77777777" w:rsidR="00E46A91" w:rsidRDefault="00E46A91" w:rsidP="00883456">
      <w:pPr>
        <w:spacing w:line="240" w:lineRule="auto"/>
      </w:pPr>
      <w:r>
        <w:continuationSeparator/>
      </w:r>
    </w:p>
    <w:p w14:paraId="16F2D807" w14:textId="77777777" w:rsidR="00E46A91" w:rsidRDefault="00E46A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1B89"/>
    <w:multiLevelType w:val="hybridMultilevel"/>
    <w:tmpl w:val="203ADA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76FF9"/>
    <w:multiLevelType w:val="hybridMultilevel"/>
    <w:tmpl w:val="0644A4DA"/>
    <w:lvl w:ilvl="0" w:tplc="AF48057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10CB2"/>
    <w:multiLevelType w:val="multilevel"/>
    <w:tmpl w:val="CE74B1C2"/>
    <w:lvl w:ilvl="0">
      <w:start w:val="1"/>
      <w:numFmt w:val="bullet"/>
      <w:pStyle w:val="SCSA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ind w:left="1077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3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CD7041"/>
    <w:multiLevelType w:val="hybridMultilevel"/>
    <w:tmpl w:val="7E26DA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8CF"/>
    <w:multiLevelType w:val="hybridMultilevel"/>
    <w:tmpl w:val="021E6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6292E"/>
    <w:multiLevelType w:val="multilevel"/>
    <w:tmpl w:val="265E62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ind w:left="1077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3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6210A9"/>
    <w:multiLevelType w:val="hybridMultilevel"/>
    <w:tmpl w:val="CA3E3B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80B35"/>
    <w:multiLevelType w:val="hybridMultilevel"/>
    <w:tmpl w:val="56A44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E3F4E"/>
    <w:multiLevelType w:val="hybridMultilevel"/>
    <w:tmpl w:val="B008B3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742173">
    <w:abstractNumId w:val="5"/>
  </w:num>
  <w:num w:numId="2" w16cid:durableId="22677861">
    <w:abstractNumId w:val="1"/>
  </w:num>
  <w:num w:numId="3" w16cid:durableId="1183083000">
    <w:abstractNumId w:val="2"/>
  </w:num>
  <w:num w:numId="4" w16cid:durableId="230889967">
    <w:abstractNumId w:val="0"/>
  </w:num>
  <w:num w:numId="5" w16cid:durableId="11759425">
    <w:abstractNumId w:val="6"/>
  </w:num>
  <w:num w:numId="6" w16cid:durableId="1129712971">
    <w:abstractNumId w:val="3"/>
  </w:num>
  <w:num w:numId="7" w16cid:durableId="80832530">
    <w:abstractNumId w:val="4"/>
  </w:num>
  <w:num w:numId="8" w16cid:durableId="1223327467">
    <w:abstractNumId w:val="7"/>
  </w:num>
  <w:num w:numId="9" w16cid:durableId="1959485242">
    <w:abstractNumId w:val="8"/>
  </w:num>
  <w:num w:numId="10" w16cid:durableId="199533329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F2"/>
    <w:rsid w:val="0002210D"/>
    <w:rsid w:val="00023CB9"/>
    <w:rsid w:val="000277F5"/>
    <w:rsid w:val="00037B0D"/>
    <w:rsid w:val="00051A58"/>
    <w:rsid w:val="0006592B"/>
    <w:rsid w:val="00084541"/>
    <w:rsid w:val="000904B1"/>
    <w:rsid w:val="000954A4"/>
    <w:rsid w:val="0009735D"/>
    <w:rsid w:val="000B5009"/>
    <w:rsid w:val="000B65D5"/>
    <w:rsid w:val="000C0051"/>
    <w:rsid w:val="000C1C3F"/>
    <w:rsid w:val="000C5E91"/>
    <w:rsid w:val="000C7646"/>
    <w:rsid w:val="000D1838"/>
    <w:rsid w:val="00101061"/>
    <w:rsid w:val="00105404"/>
    <w:rsid w:val="00105428"/>
    <w:rsid w:val="00123A83"/>
    <w:rsid w:val="00132559"/>
    <w:rsid w:val="001471FE"/>
    <w:rsid w:val="00152791"/>
    <w:rsid w:val="0015444C"/>
    <w:rsid w:val="00171FA3"/>
    <w:rsid w:val="00185DA5"/>
    <w:rsid w:val="0019124C"/>
    <w:rsid w:val="0019413C"/>
    <w:rsid w:val="00195E39"/>
    <w:rsid w:val="001A4BE7"/>
    <w:rsid w:val="001B008C"/>
    <w:rsid w:val="001B0907"/>
    <w:rsid w:val="001B3918"/>
    <w:rsid w:val="001C3806"/>
    <w:rsid w:val="001C7431"/>
    <w:rsid w:val="001E1D8B"/>
    <w:rsid w:val="001E3B30"/>
    <w:rsid w:val="001E3BDD"/>
    <w:rsid w:val="001E5407"/>
    <w:rsid w:val="001E6BE2"/>
    <w:rsid w:val="001E7C53"/>
    <w:rsid w:val="002045BD"/>
    <w:rsid w:val="00204CEA"/>
    <w:rsid w:val="00211F90"/>
    <w:rsid w:val="0021613D"/>
    <w:rsid w:val="00220D18"/>
    <w:rsid w:val="002357EA"/>
    <w:rsid w:val="00281937"/>
    <w:rsid w:val="00291136"/>
    <w:rsid w:val="002A402B"/>
    <w:rsid w:val="002C2D3A"/>
    <w:rsid w:val="002D21A3"/>
    <w:rsid w:val="002E0CA0"/>
    <w:rsid w:val="002F455B"/>
    <w:rsid w:val="003061EA"/>
    <w:rsid w:val="00306B6C"/>
    <w:rsid w:val="003124EC"/>
    <w:rsid w:val="00321358"/>
    <w:rsid w:val="00321DFB"/>
    <w:rsid w:val="00331CC4"/>
    <w:rsid w:val="00332BD1"/>
    <w:rsid w:val="00334407"/>
    <w:rsid w:val="00353289"/>
    <w:rsid w:val="00360DB0"/>
    <w:rsid w:val="00361903"/>
    <w:rsid w:val="00365A7F"/>
    <w:rsid w:val="00373AE7"/>
    <w:rsid w:val="003767D9"/>
    <w:rsid w:val="003842FF"/>
    <w:rsid w:val="0039011A"/>
    <w:rsid w:val="00396FF2"/>
    <w:rsid w:val="003A4691"/>
    <w:rsid w:val="003A4878"/>
    <w:rsid w:val="003A776C"/>
    <w:rsid w:val="003B05DB"/>
    <w:rsid w:val="003C5960"/>
    <w:rsid w:val="003E6355"/>
    <w:rsid w:val="00400D14"/>
    <w:rsid w:val="00404B17"/>
    <w:rsid w:val="00413B7E"/>
    <w:rsid w:val="00414CF8"/>
    <w:rsid w:val="00416373"/>
    <w:rsid w:val="004255A1"/>
    <w:rsid w:val="0042783C"/>
    <w:rsid w:val="00433898"/>
    <w:rsid w:val="00434234"/>
    <w:rsid w:val="00437EE3"/>
    <w:rsid w:val="00442984"/>
    <w:rsid w:val="0045448B"/>
    <w:rsid w:val="00466C70"/>
    <w:rsid w:val="00474778"/>
    <w:rsid w:val="00474E53"/>
    <w:rsid w:val="00484C90"/>
    <w:rsid w:val="0048514C"/>
    <w:rsid w:val="00486716"/>
    <w:rsid w:val="00492E4D"/>
    <w:rsid w:val="004B1709"/>
    <w:rsid w:val="004B3279"/>
    <w:rsid w:val="004B59CE"/>
    <w:rsid w:val="004C61E3"/>
    <w:rsid w:val="004E7ED5"/>
    <w:rsid w:val="004E7F64"/>
    <w:rsid w:val="00510230"/>
    <w:rsid w:val="00512E3C"/>
    <w:rsid w:val="005173F5"/>
    <w:rsid w:val="00521BD7"/>
    <w:rsid w:val="0052609E"/>
    <w:rsid w:val="00541997"/>
    <w:rsid w:val="005465A5"/>
    <w:rsid w:val="00550A28"/>
    <w:rsid w:val="00556F18"/>
    <w:rsid w:val="005572E3"/>
    <w:rsid w:val="00562637"/>
    <w:rsid w:val="00564B66"/>
    <w:rsid w:val="00574A1E"/>
    <w:rsid w:val="00582A68"/>
    <w:rsid w:val="00590C43"/>
    <w:rsid w:val="00597689"/>
    <w:rsid w:val="00597D87"/>
    <w:rsid w:val="005A4AD6"/>
    <w:rsid w:val="005C5322"/>
    <w:rsid w:val="005D01C4"/>
    <w:rsid w:val="005D3134"/>
    <w:rsid w:val="005E2C56"/>
    <w:rsid w:val="005E38A4"/>
    <w:rsid w:val="005E6A31"/>
    <w:rsid w:val="005F65AC"/>
    <w:rsid w:val="006057EB"/>
    <w:rsid w:val="00614590"/>
    <w:rsid w:val="0061549B"/>
    <w:rsid w:val="006154EA"/>
    <w:rsid w:val="0061647A"/>
    <w:rsid w:val="006177AB"/>
    <w:rsid w:val="006221BC"/>
    <w:rsid w:val="0063696B"/>
    <w:rsid w:val="00644AD2"/>
    <w:rsid w:val="00645FF3"/>
    <w:rsid w:val="00646B6C"/>
    <w:rsid w:val="00655F85"/>
    <w:rsid w:val="00662F9D"/>
    <w:rsid w:val="00663204"/>
    <w:rsid w:val="006712D7"/>
    <w:rsid w:val="00680CA5"/>
    <w:rsid w:val="00690083"/>
    <w:rsid w:val="0069685C"/>
    <w:rsid w:val="006A2C8C"/>
    <w:rsid w:val="006B0234"/>
    <w:rsid w:val="006B4C2E"/>
    <w:rsid w:val="006D04C7"/>
    <w:rsid w:val="006F0410"/>
    <w:rsid w:val="006F3B87"/>
    <w:rsid w:val="00707B0C"/>
    <w:rsid w:val="007310F1"/>
    <w:rsid w:val="00734BAC"/>
    <w:rsid w:val="00735483"/>
    <w:rsid w:val="007359A2"/>
    <w:rsid w:val="00743AF1"/>
    <w:rsid w:val="0074543D"/>
    <w:rsid w:val="0074662F"/>
    <w:rsid w:val="0076092D"/>
    <w:rsid w:val="00761737"/>
    <w:rsid w:val="00766310"/>
    <w:rsid w:val="0077360F"/>
    <w:rsid w:val="007A46DF"/>
    <w:rsid w:val="007B1683"/>
    <w:rsid w:val="007D39B2"/>
    <w:rsid w:val="007F0ED9"/>
    <w:rsid w:val="007F4527"/>
    <w:rsid w:val="007F50E8"/>
    <w:rsid w:val="00810359"/>
    <w:rsid w:val="00810EBD"/>
    <w:rsid w:val="00815680"/>
    <w:rsid w:val="00825442"/>
    <w:rsid w:val="008274E2"/>
    <w:rsid w:val="00843113"/>
    <w:rsid w:val="00873F01"/>
    <w:rsid w:val="00877654"/>
    <w:rsid w:val="00883262"/>
    <w:rsid w:val="00883456"/>
    <w:rsid w:val="00884181"/>
    <w:rsid w:val="00892AEA"/>
    <w:rsid w:val="008A4873"/>
    <w:rsid w:val="008B47FB"/>
    <w:rsid w:val="008C086C"/>
    <w:rsid w:val="008C13B3"/>
    <w:rsid w:val="008D4693"/>
    <w:rsid w:val="008F207C"/>
    <w:rsid w:val="008F626F"/>
    <w:rsid w:val="0090171C"/>
    <w:rsid w:val="00922005"/>
    <w:rsid w:val="00923DF2"/>
    <w:rsid w:val="009358FA"/>
    <w:rsid w:val="00937035"/>
    <w:rsid w:val="00940685"/>
    <w:rsid w:val="0095201A"/>
    <w:rsid w:val="009800EA"/>
    <w:rsid w:val="0098628A"/>
    <w:rsid w:val="00986731"/>
    <w:rsid w:val="00991F3B"/>
    <w:rsid w:val="009A2240"/>
    <w:rsid w:val="009B5FD2"/>
    <w:rsid w:val="009C4CB9"/>
    <w:rsid w:val="009D79A2"/>
    <w:rsid w:val="00A01A4E"/>
    <w:rsid w:val="00A0509E"/>
    <w:rsid w:val="00A06BB8"/>
    <w:rsid w:val="00A21DE8"/>
    <w:rsid w:val="00A35EB3"/>
    <w:rsid w:val="00A36535"/>
    <w:rsid w:val="00A40169"/>
    <w:rsid w:val="00A57EB3"/>
    <w:rsid w:val="00A601CC"/>
    <w:rsid w:val="00A767F5"/>
    <w:rsid w:val="00A94332"/>
    <w:rsid w:val="00A9450C"/>
    <w:rsid w:val="00AA307F"/>
    <w:rsid w:val="00AE0E59"/>
    <w:rsid w:val="00AF7180"/>
    <w:rsid w:val="00AF7BDB"/>
    <w:rsid w:val="00B13D03"/>
    <w:rsid w:val="00B1785C"/>
    <w:rsid w:val="00B35AD9"/>
    <w:rsid w:val="00B46B16"/>
    <w:rsid w:val="00B70EF1"/>
    <w:rsid w:val="00B9222D"/>
    <w:rsid w:val="00B96E10"/>
    <w:rsid w:val="00BA2129"/>
    <w:rsid w:val="00BB5257"/>
    <w:rsid w:val="00BB5EF7"/>
    <w:rsid w:val="00BC0F8A"/>
    <w:rsid w:val="00BE4772"/>
    <w:rsid w:val="00BF3062"/>
    <w:rsid w:val="00BF6813"/>
    <w:rsid w:val="00C1093B"/>
    <w:rsid w:val="00C10BC8"/>
    <w:rsid w:val="00C20D20"/>
    <w:rsid w:val="00C2452D"/>
    <w:rsid w:val="00C460FF"/>
    <w:rsid w:val="00C532F9"/>
    <w:rsid w:val="00C60CB5"/>
    <w:rsid w:val="00CA5FE2"/>
    <w:rsid w:val="00CA72B1"/>
    <w:rsid w:val="00CB0590"/>
    <w:rsid w:val="00CB23C1"/>
    <w:rsid w:val="00CB709D"/>
    <w:rsid w:val="00CC0330"/>
    <w:rsid w:val="00CC18D2"/>
    <w:rsid w:val="00CC4E22"/>
    <w:rsid w:val="00CD5187"/>
    <w:rsid w:val="00CD63D4"/>
    <w:rsid w:val="00CF79F1"/>
    <w:rsid w:val="00D025C3"/>
    <w:rsid w:val="00D12A6D"/>
    <w:rsid w:val="00D2181F"/>
    <w:rsid w:val="00D2633D"/>
    <w:rsid w:val="00D31B77"/>
    <w:rsid w:val="00D32A0C"/>
    <w:rsid w:val="00D33394"/>
    <w:rsid w:val="00D4416D"/>
    <w:rsid w:val="00D54CAE"/>
    <w:rsid w:val="00D70BB5"/>
    <w:rsid w:val="00D726E5"/>
    <w:rsid w:val="00D927EB"/>
    <w:rsid w:val="00D94930"/>
    <w:rsid w:val="00DA4DA3"/>
    <w:rsid w:val="00DD14A7"/>
    <w:rsid w:val="00DD70DB"/>
    <w:rsid w:val="00E26FA9"/>
    <w:rsid w:val="00E27968"/>
    <w:rsid w:val="00E31508"/>
    <w:rsid w:val="00E36272"/>
    <w:rsid w:val="00E46A91"/>
    <w:rsid w:val="00E46F86"/>
    <w:rsid w:val="00E470CE"/>
    <w:rsid w:val="00E477E7"/>
    <w:rsid w:val="00E613AA"/>
    <w:rsid w:val="00E63703"/>
    <w:rsid w:val="00E739A2"/>
    <w:rsid w:val="00E75DF2"/>
    <w:rsid w:val="00E77CC4"/>
    <w:rsid w:val="00E84B35"/>
    <w:rsid w:val="00E852CD"/>
    <w:rsid w:val="00E903F7"/>
    <w:rsid w:val="00EA3DAE"/>
    <w:rsid w:val="00ED123F"/>
    <w:rsid w:val="00ED22F0"/>
    <w:rsid w:val="00ED5023"/>
    <w:rsid w:val="00EE48C6"/>
    <w:rsid w:val="00EF39AF"/>
    <w:rsid w:val="00EF443C"/>
    <w:rsid w:val="00EF6700"/>
    <w:rsid w:val="00F02560"/>
    <w:rsid w:val="00F05979"/>
    <w:rsid w:val="00F13CBE"/>
    <w:rsid w:val="00F2115D"/>
    <w:rsid w:val="00F260E9"/>
    <w:rsid w:val="00F33CE8"/>
    <w:rsid w:val="00F37F94"/>
    <w:rsid w:val="00F42660"/>
    <w:rsid w:val="00F43367"/>
    <w:rsid w:val="00F44D07"/>
    <w:rsid w:val="00F52B44"/>
    <w:rsid w:val="00F62ACB"/>
    <w:rsid w:val="00F666A3"/>
    <w:rsid w:val="00F75A29"/>
    <w:rsid w:val="00F77676"/>
    <w:rsid w:val="00FC5BD4"/>
    <w:rsid w:val="00FD6724"/>
    <w:rsid w:val="00FE68F3"/>
    <w:rsid w:val="00FE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C5F10"/>
  <w15:chartTrackingRefBased/>
  <w15:docId w15:val="{4E63089F-B7AE-430F-B8B2-C9712B4E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C90"/>
    <w:pPr>
      <w:pBdr>
        <w:top w:val="nil"/>
        <w:left w:val="nil"/>
        <w:bottom w:val="nil"/>
        <w:right w:val="nil"/>
        <w:between w:val="nil"/>
        <w:bar w:val="nil"/>
      </w:pBdr>
      <w:spacing w:after="120" w:line="276" w:lineRule="auto"/>
    </w:pPr>
    <w:rPr>
      <w:rFonts w:ascii="Calibri" w:eastAsiaTheme="minorEastAsia" w:hAnsi="Calibri" w:cs="Times New Roman"/>
      <w:kern w:val="0"/>
      <w:szCs w:val="24"/>
      <w:bdr w:val="nil"/>
      <w14:ligatures w14:val="none"/>
    </w:rPr>
  </w:style>
  <w:style w:type="paragraph" w:styleId="Heading1">
    <w:name w:val="heading 1"/>
    <w:basedOn w:val="Normal"/>
    <w:next w:val="Normal"/>
    <w:uiPriority w:val="9"/>
    <w:rsid w:val="009B5F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Theme="minorHAnsi" w:eastAsia="Calibri" w:hAnsiTheme="minorHAnsi" w:cstheme="minorHAnsi"/>
      <w:b/>
      <w:bCs/>
      <w:color w:val="84BD00"/>
      <w:sz w:val="32"/>
      <w:szCs w:val="32"/>
      <w:u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9B5FD2"/>
    <w:pPr>
      <w:keepNext/>
      <w:pBdr>
        <w:top w:val="single" w:sz="4" w:space="1" w:color="84BD00"/>
        <w:left w:val="single" w:sz="4" w:space="4" w:color="84BD00"/>
        <w:bottom w:val="single" w:sz="4" w:space="1" w:color="84BD00"/>
        <w:right w:val="single" w:sz="4" w:space="4" w:color="84BD00"/>
        <w:between w:val="none" w:sz="0" w:space="0" w:color="auto"/>
        <w:bar w:val="none" w:sz="0" w:color="auto"/>
      </w:pBdr>
      <w:shd w:val="clear" w:color="auto" w:fill="84BD00"/>
      <w:spacing w:before="120"/>
      <w:ind w:left="85"/>
      <w:outlineLvl w:val="1"/>
    </w:pPr>
    <w:rPr>
      <w:rFonts w:ascii="Calibri Light" w:eastAsia="Calibri" w:hAnsi="Calibri Light" w:cs="Calibri Light"/>
      <w:b/>
      <w:bCs/>
      <w:sz w:val="28"/>
      <w:szCs w:val="28"/>
      <w:u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991F3B"/>
    <w:pPr>
      <w:keepNext/>
      <w:keepLines/>
      <w:spacing w:before="160" w:after="80"/>
      <w:outlineLvl w:val="2"/>
    </w:pPr>
    <w:rPr>
      <w:rFonts w:eastAsiaTheme="majorEastAsia" w:cstheme="majorBidi"/>
      <w:b/>
      <w:color w:val="580F8B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96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D417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FF2"/>
    <w:pPr>
      <w:keepNext/>
      <w:keepLines/>
      <w:spacing w:before="80" w:after="40"/>
      <w:outlineLvl w:val="4"/>
    </w:pPr>
    <w:rPr>
      <w:rFonts w:eastAsiaTheme="majorEastAsia" w:cstheme="majorBidi"/>
      <w:color w:val="4D417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F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F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F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F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B5FD2"/>
    <w:rPr>
      <w:rFonts w:ascii="Calibri Light" w:eastAsia="Calibri" w:hAnsi="Calibri Light" w:cs="Calibri Light"/>
      <w:b/>
      <w:bCs/>
      <w:kern w:val="0"/>
      <w:sz w:val="28"/>
      <w:szCs w:val="28"/>
      <w:u w:color="000000"/>
      <w:bdr w:val="nil"/>
      <w:shd w:val="clear" w:color="auto" w:fill="84BD0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91F3B"/>
    <w:rPr>
      <w:rFonts w:ascii="Calibri" w:eastAsiaTheme="majorEastAsia" w:hAnsi="Calibri" w:cstheme="majorBidi"/>
      <w:b/>
      <w:color w:val="580F8B"/>
      <w:kern w:val="0"/>
      <w:sz w:val="24"/>
      <w:szCs w:val="28"/>
      <w:bdr w:val="nil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FF2"/>
    <w:rPr>
      <w:rFonts w:eastAsiaTheme="majorEastAsia" w:cstheme="majorBidi"/>
      <w:i/>
      <w:iCs/>
      <w:color w:val="4D417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FF2"/>
    <w:rPr>
      <w:rFonts w:eastAsiaTheme="majorEastAsia" w:cstheme="majorBidi"/>
      <w:color w:val="4D417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F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F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F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FF2"/>
    <w:rPr>
      <w:rFonts w:eastAsiaTheme="majorEastAsia" w:cstheme="majorBidi"/>
      <w:color w:val="272727" w:themeColor="text1" w:themeTint="D8"/>
    </w:rPr>
  </w:style>
  <w:style w:type="paragraph" w:styleId="ListParagraph">
    <w:name w:val="List Paragraph"/>
    <w:basedOn w:val="Normal"/>
    <w:uiPriority w:val="34"/>
    <w:qFormat/>
    <w:rsid w:val="005D3134"/>
    <w:pPr>
      <w:numPr>
        <w:numId w:val="2"/>
      </w:numPr>
      <w:contextualSpacing/>
    </w:pPr>
  </w:style>
  <w:style w:type="paragraph" w:customStyle="1" w:styleId="SCSATitle1">
    <w:name w:val="SCSA Title 1"/>
    <w:basedOn w:val="Normal"/>
    <w:qFormat/>
    <w:rsid w:val="00E26F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rFonts w:asciiTheme="minorHAnsi" w:hAnsiTheme="minorHAnsi" w:cs="Calibri"/>
      <w:b/>
      <w:color w:val="6858A9" w:themeColor="accent1"/>
      <w:sz w:val="40"/>
      <w:szCs w:val="64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396F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FF2"/>
    <w:rPr>
      <w:rFonts w:ascii="Calibri" w:eastAsia="Arial Unicode MS" w:hAnsi="Calibri" w:cs="Times New Roman"/>
      <w:kern w:val="0"/>
      <w:szCs w:val="24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6F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FF2"/>
    <w:rPr>
      <w:rFonts w:ascii="Calibri" w:eastAsia="Arial Unicode MS" w:hAnsi="Calibri" w:cs="Times New Roman"/>
      <w:kern w:val="0"/>
      <w:szCs w:val="24"/>
      <w:bdr w:val="nil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20D20"/>
    <w:pPr>
      <w:tabs>
        <w:tab w:val="right" w:leader="dot" w:pos="13608"/>
      </w:tabs>
      <w:spacing w:line="240" w:lineRule="auto"/>
      <w:ind w:left="357"/>
    </w:pPr>
    <w:rPr>
      <w:rFonts w:asciiTheme="minorHAnsi" w:hAnsiTheme="minorHAnsi" w:cs="Calibri Light"/>
      <w:bCs/>
      <w:noProof/>
      <w:lang w:eastAsia="en-AU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31CC4"/>
    <w:pPr>
      <w:tabs>
        <w:tab w:val="right" w:leader="dot" w:pos="13608"/>
      </w:tabs>
      <w:spacing w:line="240" w:lineRule="auto"/>
    </w:pPr>
    <w:rPr>
      <w:rFonts w:asciiTheme="minorHAnsi" w:hAnsiTheme="minorHAnsi"/>
      <w:noProof/>
    </w:rPr>
  </w:style>
  <w:style w:type="character" w:styleId="Hyperlink">
    <w:name w:val="Hyperlink"/>
    <w:basedOn w:val="DefaultParagraphFont"/>
    <w:uiPriority w:val="99"/>
    <w:unhideWhenUsed/>
    <w:rsid w:val="00396FF2"/>
    <w:rPr>
      <w:color w:val="580F8B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6FF2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96FF2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396FF2"/>
    <w:pPr>
      <w:spacing w:after="0" w:line="240" w:lineRule="auto"/>
    </w:pPr>
    <w:rPr>
      <w:rFonts w:ascii="Calibri" w:eastAsia="Arial Unicode MS" w:hAnsi="Calibri" w:cs="Times New Roman"/>
      <w:kern w:val="0"/>
      <w:szCs w:val="24"/>
      <w:bdr w:val="nil"/>
      <w:lang w:val="en-US"/>
      <w14:ligatures w14:val="none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CC18D2"/>
    <w:pPr>
      <w:spacing w:line="240" w:lineRule="auto"/>
    </w:pPr>
    <w:rPr>
      <w:b/>
      <w:bCs/>
      <w:sz w:val="20"/>
      <w:szCs w:val="20"/>
      <w:lang w:val="en-US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CC18D2"/>
    <w:rPr>
      <w:rFonts w:ascii="Calibri" w:eastAsia="Arial Unicode MS" w:hAnsi="Calibri" w:cs="Times New Roman"/>
      <w:b/>
      <w:bCs/>
      <w:kern w:val="0"/>
      <w:sz w:val="20"/>
      <w:szCs w:val="20"/>
      <w:bdr w:val="nil"/>
      <w:lang w:val="en-US"/>
      <w14:ligatures w14:val="none"/>
    </w:rPr>
  </w:style>
  <w:style w:type="paragraph" w:customStyle="1" w:styleId="SCSAHeading1">
    <w:name w:val="SCSA Heading 1"/>
    <w:basedOn w:val="Normal"/>
    <w:qFormat/>
    <w:rsid w:val="003767D9"/>
    <w:pPr>
      <w:outlineLvl w:val="0"/>
    </w:pPr>
    <w:rPr>
      <w:b/>
      <w:color w:val="5C4E97"/>
      <w:sz w:val="32"/>
    </w:rPr>
  </w:style>
  <w:style w:type="table" w:customStyle="1" w:styleId="SCSATable">
    <w:name w:val="SCSA Table"/>
    <w:basedOn w:val="TableNormal"/>
    <w:uiPriority w:val="99"/>
    <w:rsid w:val="000277F5"/>
    <w:pPr>
      <w:spacing w:after="0" w:line="240" w:lineRule="auto"/>
    </w:pPr>
    <w:rPr>
      <w:sz w:val="20"/>
    </w:rPr>
    <w:tblPr>
      <w:tblBorders>
        <w:top w:val="single" w:sz="4" w:space="0" w:color="A6A6A6" w:themeColor="accent3"/>
        <w:left w:val="single" w:sz="4" w:space="0" w:color="A6A6A6" w:themeColor="accent3"/>
        <w:bottom w:val="single" w:sz="4" w:space="0" w:color="A6A6A6" w:themeColor="accent3"/>
        <w:right w:val="single" w:sz="4" w:space="0" w:color="A6A6A6" w:themeColor="accent3"/>
        <w:insideH w:val="single" w:sz="4" w:space="0" w:color="A6A6A6" w:themeColor="accent3"/>
        <w:insideV w:val="single" w:sz="4" w:space="0" w:color="A6A6A6" w:themeColor="accent3"/>
      </w:tblBorders>
      <w:tblCellMar>
        <w:top w:w="113" w:type="dxa"/>
        <w:bottom w:w="113" w:type="dxa"/>
      </w:tblCellMar>
    </w:tblPr>
    <w:tblStylePr w:type="firstRow">
      <w:rPr>
        <w:b/>
        <w:i w:val="0"/>
        <w:color w:val="580F8B" w:themeColor="accent2"/>
        <w:sz w:val="24"/>
      </w:rPr>
      <w:tblPr/>
      <w:trPr>
        <w:tblHeader/>
      </w:trPr>
    </w:tblStylePr>
  </w:style>
  <w:style w:type="paragraph" w:customStyle="1" w:styleId="SCSAFooter">
    <w:name w:val="SCSA Footer"/>
    <w:basedOn w:val="Normal"/>
    <w:qFormat/>
    <w:rsid w:val="00E470CE"/>
    <w:pPr>
      <w:tabs>
        <w:tab w:val="right" w:pos="13892"/>
      </w:tabs>
    </w:pPr>
    <w:rPr>
      <w:rFonts w:asciiTheme="minorHAnsi" w:hAnsiTheme="minorHAnsi" w:cstheme="minorHAnsi"/>
      <w:sz w:val="18"/>
      <w:szCs w:val="18"/>
    </w:rPr>
  </w:style>
  <w:style w:type="character" w:styleId="Strong">
    <w:name w:val="Strong"/>
    <w:basedOn w:val="DefaultParagraphFont"/>
    <w:uiPriority w:val="22"/>
    <w:qFormat/>
    <w:rsid w:val="00707B0C"/>
    <w:rPr>
      <w:b/>
      <w:bCs/>
    </w:rPr>
  </w:style>
  <w:style w:type="paragraph" w:customStyle="1" w:styleId="SCSAHeading2">
    <w:name w:val="SCSA Heading 2"/>
    <w:basedOn w:val="Normal"/>
    <w:qFormat/>
    <w:rsid w:val="00CA72B1"/>
    <w:pPr>
      <w:outlineLvl w:val="1"/>
    </w:pPr>
    <w:rPr>
      <w:b/>
      <w:color w:val="595959"/>
      <w:sz w:val="28"/>
    </w:rPr>
  </w:style>
  <w:style w:type="paragraph" w:customStyle="1" w:styleId="SCSAListparagraph">
    <w:name w:val="SCSA List paragraph"/>
    <w:basedOn w:val="ListParagraph"/>
    <w:qFormat/>
    <w:rsid w:val="000C5E91"/>
    <w:pPr>
      <w:numPr>
        <w:numId w:val="3"/>
      </w:numPr>
    </w:pPr>
    <w:rPr>
      <w:color w:val="000000" w:themeColor="text1"/>
    </w:rPr>
  </w:style>
  <w:style w:type="paragraph" w:customStyle="1" w:styleId="ANAHeading3">
    <w:name w:val="ANA Heading 3"/>
    <w:basedOn w:val="Normal"/>
    <w:qFormat/>
    <w:rsid w:val="00A21D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2"/>
    </w:pPr>
    <w:rPr>
      <w:rFonts w:asciiTheme="minorHAnsi" w:hAnsiTheme="minorHAnsi" w:cstheme="minorBidi"/>
      <w:b/>
      <w:bCs/>
      <w:color w:val="595959"/>
      <w:kern w:val="2"/>
      <w:sz w:val="28"/>
      <w:szCs w:val="28"/>
      <w:bdr w:val="none" w:sz="0" w:space="0" w:color="auto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unhideWhenUsed/>
    <w:rsid w:val="008B47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47FB"/>
    <w:rPr>
      <w:rFonts w:ascii="Calibri" w:eastAsiaTheme="minorEastAsia" w:hAnsi="Calibri" w:cs="Times New Roman"/>
      <w:kern w:val="0"/>
      <w:sz w:val="20"/>
      <w:szCs w:val="2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The Arts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6858A9"/>
      </a:accent1>
      <a:accent2>
        <a:srgbClr val="580F8B"/>
      </a:accent2>
      <a:accent3>
        <a:srgbClr val="A6A6A6"/>
      </a:accent3>
      <a:accent4>
        <a:srgbClr val="8679BA"/>
      </a:accent4>
      <a:accent5>
        <a:srgbClr val="FFFFFF"/>
      </a:accent5>
      <a:accent6>
        <a:srgbClr val="FFFFFF"/>
      </a:accent6>
      <a:hlink>
        <a:srgbClr val="46328C"/>
      </a:hlink>
      <a:folHlink>
        <a:srgbClr val="514F5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6CB2F-D30A-4475-B7BA-85DEE577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457</Words>
  <Characters>2605</Characters>
  <Application>Microsoft Office Word</Application>
  <DocSecurity>0</DocSecurity>
  <Lines>50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 Alexander</dc:creator>
  <cp:keywords/>
  <dc:description/>
  <cp:lastModifiedBy>Jessica Blackwood</cp:lastModifiedBy>
  <cp:revision>2</cp:revision>
  <cp:lastPrinted>2026-01-08T03:00:00Z</cp:lastPrinted>
  <dcterms:created xsi:type="dcterms:W3CDTF">2026-02-23T05:29:00Z</dcterms:created>
  <dcterms:modified xsi:type="dcterms:W3CDTF">2026-02-23T05:29:00Z</dcterms:modified>
</cp:coreProperties>
</file>