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4A84" w14:textId="60D04394" w:rsidR="00363B6E" w:rsidRPr="00BB773C" w:rsidRDefault="00363B6E" w:rsidP="00721470">
      <w:pPr>
        <w:spacing w:before="3120" w:after="480" w:line="240" w:lineRule="auto"/>
        <w:rPr>
          <w:rFonts w:ascii="Calibri" w:eastAsia="Times New Roman" w:hAnsi="Calibri" w:cs="Calibri"/>
          <w:b/>
          <w:color w:val="007852"/>
          <w:kern w:val="0"/>
          <w:sz w:val="64"/>
          <w:szCs w:val="64"/>
          <w14:ligatures w14:val="none"/>
        </w:rPr>
      </w:pPr>
      <w:r w:rsidRPr="00BB773C">
        <w:rPr>
          <w:rFonts w:ascii="Calibri" w:eastAsia="Times New Roman" w:hAnsi="Calibri" w:cs="Calibri"/>
          <w:b/>
          <w:color w:val="007852"/>
          <w:kern w:val="0"/>
          <w:sz w:val="64"/>
          <w:szCs w:val="64"/>
          <w14:ligatures w14:val="none"/>
        </w:rPr>
        <w:t>Western Australian Curriculum</w:t>
      </w:r>
    </w:p>
    <w:p w14:paraId="76907D7F" w14:textId="51DC397E" w:rsidR="00363B6E" w:rsidRPr="005B17C2" w:rsidRDefault="00363B6E" w:rsidP="00721470">
      <w:pPr>
        <w:pBdr>
          <w:top w:val="nil"/>
          <w:left w:val="nil"/>
          <w:bottom w:val="single" w:sz="4" w:space="1" w:color="007852"/>
          <w:right w:val="nil"/>
          <w:between w:val="nil"/>
          <w:bar w:val="nil"/>
        </w:pBdr>
        <w:spacing w:after="0"/>
        <w:rPr>
          <w:rFonts w:ascii="Calibri" w:eastAsia="MS Gothic" w:hAnsi="Calibri" w:cs="Calibri"/>
          <w:bCs/>
          <w:kern w:val="0"/>
          <w:sz w:val="52"/>
          <w:szCs w:val="26"/>
          <w:lang w:eastAsia="en-AU"/>
          <w14:ligatures w14:val="none"/>
        </w:rPr>
      </w:pPr>
      <w:r w:rsidRPr="003A4A7F">
        <w:rPr>
          <w:rFonts w:eastAsia="MS Gothic" w:cstheme="minorHAnsi"/>
          <w:b/>
          <w:kern w:val="0"/>
          <w:sz w:val="52"/>
          <w:szCs w:val="26"/>
          <w:lang w:eastAsia="en-AU"/>
          <w14:ligatures w14:val="none"/>
        </w:rPr>
        <w:t>Health and Physical Education</w:t>
      </w:r>
    </w:p>
    <w:p w14:paraId="6911D81F" w14:textId="221093C5" w:rsidR="00C66C30" w:rsidRDefault="00C66C30" w:rsidP="00C66C30">
      <w:pPr>
        <w:spacing w:before="120" w:after="0"/>
        <w:rPr>
          <w:rFonts w:eastAsia="Arial Unicode MS" w:cstheme="minorHAnsi"/>
          <w:kern w:val="0"/>
          <w:sz w:val="44"/>
          <w:szCs w:val="48"/>
          <w:bdr w:val="nil"/>
          <w:lang w:val="en-US"/>
          <w14:ligatures w14:val="none"/>
        </w:rPr>
      </w:pPr>
      <w:r w:rsidRPr="003A4A7F">
        <w:rPr>
          <w:rFonts w:eastAsia="Arial Unicode MS" w:cstheme="minorHAnsi"/>
          <w:kern w:val="0"/>
          <w:sz w:val="44"/>
          <w:szCs w:val="48"/>
          <w:bdr w:val="nil"/>
          <w:lang w:val="en-US"/>
          <w14:ligatures w14:val="none"/>
        </w:rPr>
        <w:t xml:space="preserve">Achievement </w:t>
      </w:r>
      <w:r w:rsidR="00A93442">
        <w:rPr>
          <w:rFonts w:eastAsia="Arial Unicode MS" w:cstheme="minorHAnsi"/>
          <w:kern w:val="0"/>
          <w:sz w:val="44"/>
          <w:szCs w:val="48"/>
          <w:bdr w:val="nil"/>
          <w:lang w:val="en-US"/>
          <w14:ligatures w14:val="none"/>
        </w:rPr>
        <w:t>s</w:t>
      </w:r>
      <w:r w:rsidRPr="003A4A7F">
        <w:rPr>
          <w:rFonts w:eastAsia="Arial Unicode MS" w:cstheme="minorHAnsi"/>
          <w:kern w:val="0"/>
          <w:sz w:val="44"/>
          <w:szCs w:val="48"/>
          <w:bdr w:val="nil"/>
          <w:lang w:val="en-US"/>
          <w14:ligatures w14:val="none"/>
        </w:rPr>
        <w:t xml:space="preserve">tandards </w:t>
      </w:r>
      <w:r>
        <w:rPr>
          <w:rFonts w:eastAsia="Arial Unicode MS" w:cstheme="minorHAnsi"/>
          <w:kern w:val="0"/>
          <w:sz w:val="44"/>
          <w:szCs w:val="48"/>
          <w:bdr w:val="nil"/>
          <w:lang w:val="en-US"/>
          <w14:ligatures w14:val="none"/>
        </w:rPr>
        <w:t xml:space="preserve">| </w:t>
      </w:r>
      <w:r w:rsidR="003A4A7F" w:rsidRPr="003A4A7F">
        <w:rPr>
          <w:rFonts w:eastAsia="Arial Unicode MS" w:cstheme="minorHAnsi"/>
          <w:kern w:val="0"/>
          <w:sz w:val="44"/>
          <w:szCs w:val="48"/>
          <w:bdr w:val="nil"/>
          <w:lang w:val="en-US"/>
          <w14:ligatures w14:val="none"/>
        </w:rPr>
        <w:t>P</w:t>
      </w:r>
      <w:r>
        <w:rPr>
          <w:rFonts w:eastAsia="Arial Unicode MS" w:cstheme="minorHAnsi"/>
          <w:kern w:val="0"/>
          <w:sz w:val="44"/>
          <w:szCs w:val="48"/>
          <w:bdr w:val="nil"/>
          <w:lang w:val="en-US"/>
          <w14:ligatures w14:val="none"/>
        </w:rPr>
        <w:t>re-primary</w:t>
      </w:r>
      <w:r w:rsidR="003A4A7F" w:rsidRPr="003A4A7F">
        <w:rPr>
          <w:rFonts w:eastAsia="Arial Unicode MS" w:cstheme="minorHAnsi"/>
          <w:kern w:val="0"/>
          <w:sz w:val="44"/>
          <w:szCs w:val="48"/>
          <w:bdr w:val="nil"/>
          <w:lang w:val="en-US"/>
          <w14:ligatures w14:val="none"/>
        </w:rPr>
        <w:t>–</w:t>
      </w:r>
      <w:r>
        <w:rPr>
          <w:rFonts w:eastAsia="Arial Unicode MS" w:cstheme="minorHAnsi"/>
          <w:kern w:val="0"/>
          <w:sz w:val="44"/>
          <w:szCs w:val="48"/>
          <w:bdr w:val="nil"/>
          <w:lang w:val="en-US"/>
          <w14:ligatures w14:val="none"/>
        </w:rPr>
        <w:t xml:space="preserve">Year </w:t>
      </w:r>
      <w:r w:rsidR="003A4A7F" w:rsidRPr="003A4A7F">
        <w:rPr>
          <w:rFonts w:eastAsia="Arial Unicode MS" w:cstheme="minorHAnsi"/>
          <w:kern w:val="0"/>
          <w:sz w:val="44"/>
          <w:szCs w:val="48"/>
          <w:bdr w:val="nil"/>
          <w:lang w:val="en-US"/>
          <w14:ligatures w14:val="none"/>
        </w:rPr>
        <w:t>10</w:t>
      </w:r>
      <w:r w:rsidR="00212712">
        <w:rPr>
          <w:rFonts w:eastAsia="Arial Unicode MS" w:cstheme="minorHAnsi"/>
          <w:kern w:val="0"/>
          <w:sz w:val="44"/>
          <w:szCs w:val="48"/>
          <w:bdr w:val="nil"/>
          <w:lang w:val="en-US"/>
          <w14:ligatures w14:val="none"/>
        </w:rPr>
        <w:t xml:space="preserve"> </w:t>
      </w:r>
    </w:p>
    <w:p w14:paraId="5DF3B54C" w14:textId="75AF7EAF" w:rsidR="003453C1" w:rsidRDefault="003453C1" w:rsidP="00C66C30">
      <w:pPr>
        <w:spacing w:before="120" w:after="0"/>
        <w:rPr>
          <w:rFonts w:eastAsia="Arial Unicode MS" w:cstheme="minorHAnsi"/>
          <w:kern w:val="0"/>
          <w:sz w:val="44"/>
          <w:szCs w:val="48"/>
          <w:bdr w:val="nil"/>
          <w:lang w:val="en-US"/>
          <w14:ligatures w14:val="none"/>
        </w:rPr>
      </w:pPr>
      <w:r>
        <w:rPr>
          <w:rFonts w:eastAsia="Arial Unicode MS" w:cstheme="minorHAnsi"/>
          <w:kern w:val="0"/>
          <w:sz w:val="44"/>
          <w:szCs w:val="48"/>
          <w:bdr w:val="nil"/>
          <w:lang w:val="en-US"/>
          <w14:ligatures w14:val="none"/>
        </w:rPr>
        <w:t>(Provisional)</w:t>
      </w:r>
    </w:p>
    <w:p w14:paraId="49E6B901" w14:textId="552621E2" w:rsidR="00287067" w:rsidRDefault="00287067" w:rsidP="00C66C30">
      <w:pPr>
        <w:spacing w:before="120" w:after="0"/>
        <w:rPr>
          <w:rFonts w:eastAsia="Arial Unicode MS" w:cstheme="minorHAnsi"/>
          <w:kern w:val="0"/>
          <w:sz w:val="44"/>
          <w:szCs w:val="48"/>
          <w:bdr w:val="nil"/>
          <w:lang w:val="en-US"/>
          <w14:ligatures w14:val="none"/>
        </w:rPr>
      </w:pPr>
      <w:r>
        <w:rPr>
          <w:rFonts w:ascii="Calibri" w:eastAsia="MS Gothic" w:hAnsi="Calibri" w:cs="Calibri"/>
          <w:kern w:val="0"/>
          <w:sz w:val="44"/>
          <w:szCs w:val="44"/>
          <w:lang w:eastAsia="en-AU"/>
          <w14:ligatures w14:val="none"/>
        </w:rPr>
        <w:t xml:space="preserve">For </w:t>
      </w:r>
      <w:r w:rsidR="00EF6C6D">
        <w:rPr>
          <w:rFonts w:ascii="Calibri" w:eastAsia="MS Gothic" w:hAnsi="Calibri" w:cs="Calibri"/>
          <w:kern w:val="0"/>
          <w:sz w:val="44"/>
          <w:szCs w:val="44"/>
          <w:lang w:eastAsia="en-AU"/>
          <w14:ligatures w14:val="none"/>
        </w:rPr>
        <w:t xml:space="preserve">implementation </w:t>
      </w:r>
      <w:r>
        <w:rPr>
          <w:rFonts w:ascii="Calibri" w:eastAsia="MS Gothic" w:hAnsi="Calibri" w:cs="Calibri"/>
          <w:kern w:val="0"/>
          <w:sz w:val="44"/>
          <w:szCs w:val="44"/>
          <w:lang w:eastAsia="en-AU"/>
          <w14:ligatures w14:val="none"/>
        </w:rPr>
        <w:t>in 202</w:t>
      </w:r>
      <w:r w:rsidR="00EF6C6D">
        <w:rPr>
          <w:rFonts w:ascii="Calibri" w:eastAsia="MS Gothic" w:hAnsi="Calibri" w:cs="Calibri"/>
          <w:kern w:val="0"/>
          <w:sz w:val="44"/>
          <w:szCs w:val="44"/>
          <w:lang w:eastAsia="en-AU"/>
          <w14:ligatures w14:val="none"/>
        </w:rPr>
        <w:t>5</w:t>
      </w:r>
    </w:p>
    <w:p w14:paraId="202B5F49" w14:textId="024618A2" w:rsidR="00C66C30" w:rsidRDefault="00C66C30" w:rsidP="00C66C30">
      <w:pPr>
        <w:spacing w:before="120" w:after="0"/>
        <w:rPr>
          <w:rFonts w:eastAsia="Arial Unicode MS" w:cstheme="minorHAnsi"/>
          <w:kern w:val="0"/>
          <w:sz w:val="44"/>
          <w:szCs w:val="48"/>
          <w:bdr w:val="nil"/>
          <w:lang w:val="en-US"/>
          <w14:ligatures w14:val="none"/>
        </w:rPr>
      </w:pPr>
      <w:r>
        <w:rPr>
          <w:rFonts w:eastAsia="Arial Unicode MS" w:cstheme="minorHAnsi"/>
          <w:kern w:val="0"/>
          <w:sz w:val="44"/>
          <w:szCs w:val="48"/>
          <w:bdr w:val="nil"/>
          <w:lang w:val="en-US"/>
          <w14:ligatures w14:val="none"/>
        </w:rPr>
        <w:br w:type="page"/>
      </w:r>
    </w:p>
    <w:p w14:paraId="25F3B834" w14:textId="77777777" w:rsidR="00363B6E" w:rsidRPr="005B17C2" w:rsidRDefault="00363B6E" w:rsidP="00854F21">
      <w:pPr>
        <w:keepNext/>
        <w:rPr>
          <w:rFonts w:ascii="Calibri" w:eastAsia="Times New Roman" w:hAnsi="Calibri" w:cs="Calibri"/>
          <w:b/>
          <w:kern w:val="0"/>
          <w14:ligatures w14:val="none"/>
        </w:rPr>
      </w:pPr>
      <w:r w:rsidRPr="005B17C2">
        <w:rPr>
          <w:rFonts w:ascii="Calibri" w:eastAsia="Times New Roman" w:hAnsi="Calibri" w:cs="Calibri"/>
          <w:b/>
          <w:kern w:val="0"/>
          <w14:ligatures w14:val="none"/>
        </w:rPr>
        <w:lastRenderedPageBreak/>
        <w:t>Acknowledgement of Country</w:t>
      </w:r>
    </w:p>
    <w:p w14:paraId="11EE78D6" w14:textId="77777777" w:rsidR="00363B6E" w:rsidRPr="005B17C2" w:rsidRDefault="00363B6E" w:rsidP="004A3A49">
      <w:pPr>
        <w:spacing w:before="120" w:after="6480"/>
        <w:rPr>
          <w:rFonts w:ascii="Calibri" w:eastAsia="Calibri" w:hAnsi="Calibri" w:cs="Calibri"/>
          <w:kern w:val="0"/>
          <w14:ligatures w14:val="none"/>
        </w:rPr>
      </w:pPr>
      <w:r w:rsidRPr="005B17C2">
        <w:rPr>
          <w:rFonts w:ascii="Calibri" w:eastAsia="Calibri" w:hAnsi="Calibri" w:cs="Calibri"/>
          <w:kern w:val="0"/>
          <w14:ligatures w14:val="none"/>
        </w:rPr>
        <w:t xml:space="preserve">Kaya. The School Curriculum and Standards Authority (the Authority) acknowledges that our offices are on </w:t>
      </w:r>
      <w:proofErr w:type="spellStart"/>
      <w:r w:rsidRPr="005B17C2">
        <w:rPr>
          <w:rFonts w:ascii="Calibri" w:eastAsia="Calibri" w:hAnsi="Calibri" w:cs="Calibri"/>
          <w:kern w:val="0"/>
          <w14:ligatures w14:val="none"/>
        </w:rPr>
        <w:t>Whadjuk</w:t>
      </w:r>
      <w:proofErr w:type="spellEnd"/>
      <w:r w:rsidRPr="005B17C2">
        <w:rPr>
          <w:rFonts w:ascii="Calibri" w:eastAsia="Calibri" w:hAnsi="Calibri" w:cs="Calibri"/>
          <w:kern w:val="0"/>
          <w14:ligatures w14:val="none"/>
        </w:rPr>
        <w:t xml:space="preserve"> Noongar </w:t>
      </w:r>
      <w:proofErr w:type="spellStart"/>
      <w:r w:rsidRPr="005B17C2">
        <w:rPr>
          <w:rFonts w:ascii="Calibri" w:eastAsia="Calibri" w:hAnsi="Calibri" w:cs="Calibri"/>
          <w:kern w:val="0"/>
          <w14:ligatures w14:val="none"/>
        </w:rPr>
        <w:t>boodjar</w:t>
      </w:r>
      <w:proofErr w:type="spellEnd"/>
      <w:r w:rsidRPr="005B17C2">
        <w:rPr>
          <w:rFonts w:ascii="Calibri" w:eastAsia="Calibri" w:hAnsi="Calibri" w:cs="Calibri"/>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2352202" w14:textId="77777777" w:rsidR="004A3A49" w:rsidRPr="00B61BA9" w:rsidRDefault="004A3A49" w:rsidP="004A3A49">
      <w:pPr>
        <w:jc w:val="both"/>
        <w:rPr>
          <w:b/>
          <w:sz w:val="20"/>
          <w:szCs w:val="20"/>
        </w:rPr>
      </w:pPr>
      <w:bookmarkStart w:id="0" w:name="_Hlk185510262"/>
      <w:r w:rsidRPr="00B61BA9">
        <w:rPr>
          <w:b/>
          <w:sz w:val="20"/>
          <w:szCs w:val="20"/>
        </w:rPr>
        <w:t>Copyright</w:t>
      </w:r>
    </w:p>
    <w:p w14:paraId="4B666A76" w14:textId="77777777" w:rsidR="004A3A49" w:rsidRPr="00B61BA9" w:rsidRDefault="004A3A49" w:rsidP="004A3A49">
      <w:pPr>
        <w:jc w:val="both"/>
        <w:rPr>
          <w:rFonts w:cstheme="minorHAnsi"/>
          <w:sz w:val="20"/>
          <w:szCs w:val="20"/>
          <w:lang w:val="en-GB"/>
        </w:rPr>
      </w:pPr>
      <w:r w:rsidRPr="00B61BA9">
        <w:rPr>
          <w:rFonts w:cstheme="minorHAnsi"/>
          <w:sz w:val="20"/>
          <w:szCs w:val="20"/>
          <w:lang w:val="en-GB"/>
        </w:rPr>
        <w:t>© School Curriculum and Standards Authority, 2023</w:t>
      </w:r>
    </w:p>
    <w:p w14:paraId="330F1281" w14:textId="77777777" w:rsidR="004A3A49" w:rsidRPr="00B61BA9" w:rsidRDefault="004A3A49" w:rsidP="004A3A49">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4459CFA" w14:textId="77777777" w:rsidR="004A3A49" w:rsidRPr="00B61BA9" w:rsidRDefault="004A3A49" w:rsidP="004A3A49">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DA412E9" w14:textId="77777777" w:rsidR="004A3A49" w:rsidRDefault="004A3A49" w:rsidP="004A3A49">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7"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7A766AA7" w14:textId="77777777" w:rsidR="004A3A49" w:rsidRPr="00B61BA9" w:rsidRDefault="004A3A49" w:rsidP="004A3A49">
      <w:pPr>
        <w:jc w:val="both"/>
        <w:rPr>
          <w:rFonts w:cstheme="minorHAnsi"/>
          <w:b/>
          <w:sz w:val="20"/>
          <w:szCs w:val="20"/>
          <w:lang w:val="en-GB"/>
        </w:rPr>
      </w:pPr>
      <w:r w:rsidRPr="00B61BA9">
        <w:rPr>
          <w:rFonts w:cstheme="minorHAnsi"/>
          <w:b/>
          <w:sz w:val="20"/>
          <w:szCs w:val="20"/>
          <w:lang w:val="en-GB"/>
        </w:rPr>
        <w:t>Disclaimer</w:t>
      </w:r>
    </w:p>
    <w:p w14:paraId="7C4EFDBE" w14:textId="4F989308" w:rsidR="00363B6E" w:rsidRPr="004A3A49" w:rsidRDefault="004A3A49" w:rsidP="004A3A49">
      <w:pPr>
        <w:rPr>
          <w:sz w:val="20"/>
          <w:szCs w:val="20"/>
        </w:rPr>
        <w:sectPr w:rsidR="00363B6E" w:rsidRPr="004A3A49" w:rsidSect="00C43948">
          <w:footerReference w:type="default" r:id="rId8"/>
          <w:headerReference w:type="first" r:id="rId9"/>
          <w:pgSz w:w="11906" w:h="16838" w:code="9"/>
          <w:pgMar w:top="1440" w:right="1440" w:bottom="1440" w:left="1440" w:header="680" w:footer="567" w:gutter="0"/>
          <w:pgNumType w:start="2"/>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bookmarkEnd w:id="0"/>
    </w:p>
    <w:sdt>
      <w:sdtPr>
        <w:rPr>
          <w:rFonts w:asciiTheme="minorHAnsi" w:eastAsiaTheme="minorHAnsi" w:hAnsiTheme="minorHAnsi" w:cstheme="minorBidi"/>
          <w:b w:val="0"/>
          <w:bCs w:val="0"/>
          <w:color w:val="auto"/>
          <w:kern w:val="2"/>
          <w:sz w:val="22"/>
          <w:szCs w:val="22"/>
          <w:lang w:val="en-AU" w:eastAsia="en-US"/>
          <w14:ligatures w14:val="standardContextual"/>
        </w:rPr>
        <w:id w:val="188425504"/>
        <w:docPartObj>
          <w:docPartGallery w:val="Table of Contents"/>
          <w:docPartUnique/>
        </w:docPartObj>
      </w:sdtPr>
      <w:sdtEndPr>
        <w:rPr>
          <w:noProof/>
        </w:rPr>
      </w:sdtEndPr>
      <w:sdtContent>
        <w:p w14:paraId="7D69508B" w14:textId="77777777" w:rsidR="00363B6E" w:rsidRPr="00BB773C" w:rsidRDefault="00363B6E" w:rsidP="00BF23D8">
          <w:pPr>
            <w:pStyle w:val="TOCHeading"/>
          </w:pPr>
          <w:r w:rsidRPr="00BB773C">
            <w:t>Contents</w:t>
          </w:r>
        </w:p>
        <w:p w14:paraId="1993DDE5" w14:textId="6AEA20BD" w:rsidR="00524952" w:rsidRDefault="00631B4A">
          <w:pPr>
            <w:pStyle w:val="TOC1"/>
            <w:rPr>
              <w:rFonts w:eastAsiaTheme="minorEastAsia"/>
              <w:noProof/>
              <w:sz w:val="24"/>
              <w:szCs w:val="24"/>
              <w:lang w:eastAsia="en-AU"/>
            </w:rPr>
          </w:pPr>
          <w:r>
            <w:fldChar w:fldCharType="begin"/>
          </w:r>
          <w:r>
            <w:instrText xml:space="preserve"> TOC \o "1-1" \h \z \u </w:instrText>
          </w:r>
          <w:r>
            <w:fldChar w:fldCharType="separate"/>
          </w:r>
          <w:hyperlink w:anchor="_Toc184982606" w:history="1">
            <w:r w:rsidR="00524952" w:rsidRPr="00FB218A">
              <w:rPr>
                <w:rStyle w:val="Hyperlink"/>
                <w:noProof/>
              </w:rPr>
              <w:t>Overview</w:t>
            </w:r>
            <w:r w:rsidR="00524952">
              <w:rPr>
                <w:noProof/>
                <w:webHidden/>
              </w:rPr>
              <w:tab/>
            </w:r>
            <w:r w:rsidR="00524952">
              <w:rPr>
                <w:noProof/>
                <w:webHidden/>
              </w:rPr>
              <w:fldChar w:fldCharType="begin"/>
            </w:r>
            <w:r w:rsidR="00524952">
              <w:rPr>
                <w:noProof/>
                <w:webHidden/>
              </w:rPr>
              <w:instrText xml:space="preserve"> PAGEREF _Toc184982606 \h </w:instrText>
            </w:r>
            <w:r w:rsidR="00524952">
              <w:rPr>
                <w:noProof/>
                <w:webHidden/>
              </w:rPr>
            </w:r>
            <w:r w:rsidR="00524952">
              <w:rPr>
                <w:noProof/>
                <w:webHidden/>
              </w:rPr>
              <w:fldChar w:fldCharType="separate"/>
            </w:r>
            <w:r w:rsidR="00524952">
              <w:rPr>
                <w:noProof/>
                <w:webHidden/>
              </w:rPr>
              <w:t>1</w:t>
            </w:r>
            <w:r w:rsidR="00524952">
              <w:rPr>
                <w:noProof/>
                <w:webHidden/>
              </w:rPr>
              <w:fldChar w:fldCharType="end"/>
            </w:r>
          </w:hyperlink>
        </w:p>
        <w:p w14:paraId="58B44B31" w14:textId="48174DCA" w:rsidR="00524952" w:rsidRDefault="00524952">
          <w:pPr>
            <w:pStyle w:val="TOC1"/>
            <w:rPr>
              <w:rFonts w:eastAsiaTheme="minorEastAsia"/>
              <w:noProof/>
              <w:sz w:val="24"/>
              <w:szCs w:val="24"/>
              <w:lang w:eastAsia="en-AU"/>
            </w:rPr>
          </w:pPr>
          <w:hyperlink w:anchor="_Toc184982607" w:history="1">
            <w:r w:rsidRPr="00FB218A">
              <w:rPr>
                <w:rStyle w:val="Hyperlink"/>
                <w:noProof/>
              </w:rPr>
              <w:t>Pre-primary</w:t>
            </w:r>
            <w:r>
              <w:rPr>
                <w:noProof/>
                <w:webHidden/>
              </w:rPr>
              <w:tab/>
            </w:r>
            <w:r>
              <w:rPr>
                <w:noProof/>
                <w:webHidden/>
              </w:rPr>
              <w:fldChar w:fldCharType="begin"/>
            </w:r>
            <w:r>
              <w:rPr>
                <w:noProof/>
                <w:webHidden/>
              </w:rPr>
              <w:instrText xml:space="preserve"> PAGEREF _Toc184982607 \h </w:instrText>
            </w:r>
            <w:r>
              <w:rPr>
                <w:noProof/>
                <w:webHidden/>
              </w:rPr>
            </w:r>
            <w:r>
              <w:rPr>
                <w:noProof/>
                <w:webHidden/>
              </w:rPr>
              <w:fldChar w:fldCharType="separate"/>
            </w:r>
            <w:r>
              <w:rPr>
                <w:noProof/>
                <w:webHidden/>
              </w:rPr>
              <w:t>2</w:t>
            </w:r>
            <w:r>
              <w:rPr>
                <w:noProof/>
                <w:webHidden/>
              </w:rPr>
              <w:fldChar w:fldCharType="end"/>
            </w:r>
          </w:hyperlink>
        </w:p>
        <w:p w14:paraId="17B58F10" w14:textId="22C2E5C4" w:rsidR="00524952" w:rsidRDefault="00524952">
          <w:pPr>
            <w:pStyle w:val="TOC1"/>
            <w:rPr>
              <w:rFonts w:eastAsiaTheme="minorEastAsia"/>
              <w:noProof/>
              <w:sz w:val="24"/>
              <w:szCs w:val="24"/>
              <w:lang w:eastAsia="en-AU"/>
            </w:rPr>
          </w:pPr>
          <w:hyperlink w:anchor="_Toc184982608" w:history="1">
            <w:r w:rsidRPr="00FB218A">
              <w:rPr>
                <w:rStyle w:val="Hyperlink"/>
                <w:noProof/>
              </w:rPr>
              <w:t>Year 1</w:t>
            </w:r>
            <w:r>
              <w:rPr>
                <w:noProof/>
                <w:webHidden/>
              </w:rPr>
              <w:tab/>
            </w:r>
            <w:r>
              <w:rPr>
                <w:noProof/>
                <w:webHidden/>
              </w:rPr>
              <w:fldChar w:fldCharType="begin"/>
            </w:r>
            <w:r>
              <w:rPr>
                <w:noProof/>
                <w:webHidden/>
              </w:rPr>
              <w:instrText xml:space="preserve"> PAGEREF _Toc184982608 \h </w:instrText>
            </w:r>
            <w:r>
              <w:rPr>
                <w:noProof/>
                <w:webHidden/>
              </w:rPr>
            </w:r>
            <w:r>
              <w:rPr>
                <w:noProof/>
                <w:webHidden/>
              </w:rPr>
              <w:fldChar w:fldCharType="separate"/>
            </w:r>
            <w:r>
              <w:rPr>
                <w:noProof/>
                <w:webHidden/>
              </w:rPr>
              <w:t>3</w:t>
            </w:r>
            <w:r>
              <w:rPr>
                <w:noProof/>
                <w:webHidden/>
              </w:rPr>
              <w:fldChar w:fldCharType="end"/>
            </w:r>
          </w:hyperlink>
        </w:p>
        <w:p w14:paraId="2B3E20BF" w14:textId="4614A3A0" w:rsidR="00524952" w:rsidRDefault="00524952">
          <w:pPr>
            <w:pStyle w:val="TOC1"/>
            <w:rPr>
              <w:rFonts w:eastAsiaTheme="minorEastAsia"/>
              <w:noProof/>
              <w:sz w:val="24"/>
              <w:szCs w:val="24"/>
              <w:lang w:eastAsia="en-AU"/>
            </w:rPr>
          </w:pPr>
          <w:hyperlink w:anchor="_Toc184982609" w:history="1">
            <w:r w:rsidRPr="00FB218A">
              <w:rPr>
                <w:rStyle w:val="Hyperlink"/>
                <w:noProof/>
              </w:rPr>
              <w:t>Year 2</w:t>
            </w:r>
            <w:r>
              <w:rPr>
                <w:noProof/>
                <w:webHidden/>
              </w:rPr>
              <w:tab/>
            </w:r>
            <w:r>
              <w:rPr>
                <w:noProof/>
                <w:webHidden/>
              </w:rPr>
              <w:fldChar w:fldCharType="begin"/>
            </w:r>
            <w:r>
              <w:rPr>
                <w:noProof/>
                <w:webHidden/>
              </w:rPr>
              <w:instrText xml:space="preserve"> PAGEREF _Toc184982609 \h </w:instrText>
            </w:r>
            <w:r>
              <w:rPr>
                <w:noProof/>
                <w:webHidden/>
              </w:rPr>
            </w:r>
            <w:r>
              <w:rPr>
                <w:noProof/>
                <w:webHidden/>
              </w:rPr>
              <w:fldChar w:fldCharType="separate"/>
            </w:r>
            <w:r>
              <w:rPr>
                <w:noProof/>
                <w:webHidden/>
              </w:rPr>
              <w:t>4</w:t>
            </w:r>
            <w:r>
              <w:rPr>
                <w:noProof/>
                <w:webHidden/>
              </w:rPr>
              <w:fldChar w:fldCharType="end"/>
            </w:r>
          </w:hyperlink>
        </w:p>
        <w:p w14:paraId="097B0141" w14:textId="4FEDC634" w:rsidR="00524952" w:rsidRDefault="00524952">
          <w:pPr>
            <w:pStyle w:val="TOC1"/>
            <w:rPr>
              <w:rFonts w:eastAsiaTheme="minorEastAsia"/>
              <w:noProof/>
              <w:sz w:val="24"/>
              <w:szCs w:val="24"/>
              <w:lang w:eastAsia="en-AU"/>
            </w:rPr>
          </w:pPr>
          <w:hyperlink w:anchor="_Toc184982610" w:history="1">
            <w:r w:rsidRPr="00FB218A">
              <w:rPr>
                <w:rStyle w:val="Hyperlink"/>
                <w:noProof/>
              </w:rPr>
              <w:t>Year 3</w:t>
            </w:r>
            <w:r>
              <w:rPr>
                <w:noProof/>
                <w:webHidden/>
              </w:rPr>
              <w:tab/>
            </w:r>
            <w:r>
              <w:rPr>
                <w:noProof/>
                <w:webHidden/>
              </w:rPr>
              <w:fldChar w:fldCharType="begin"/>
            </w:r>
            <w:r>
              <w:rPr>
                <w:noProof/>
                <w:webHidden/>
              </w:rPr>
              <w:instrText xml:space="preserve"> PAGEREF _Toc184982610 \h </w:instrText>
            </w:r>
            <w:r>
              <w:rPr>
                <w:noProof/>
                <w:webHidden/>
              </w:rPr>
            </w:r>
            <w:r>
              <w:rPr>
                <w:noProof/>
                <w:webHidden/>
              </w:rPr>
              <w:fldChar w:fldCharType="separate"/>
            </w:r>
            <w:r>
              <w:rPr>
                <w:noProof/>
                <w:webHidden/>
              </w:rPr>
              <w:t>5</w:t>
            </w:r>
            <w:r>
              <w:rPr>
                <w:noProof/>
                <w:webHidden/>
              </w:rPr>
              <w:fldChar w:fldCharType="end"/>
            </w:r>
          </w:hyperlink>
        </w:p>
        <w:p w14:paraId="4EEBC120" w14:textId="07271565" w:rsidR="00524952" w:rsidRDefault="00524952">
          <w:pPr>
            <w:pStyle w:val="TOC1"/>
            <w:rPr>
              <w:rFonts w:eastAsiaTheme="minorEastAsia"/>
              <w:noProof/>
              <w:sz w:val="24"/>
              <w:szCs w:val="24"/>
              <w:lang w:eastAsia="en-AU"/>
            </w:rPr>
          </w:pPr>
          <w:hyperlink w:anchor="_Toc184982611" w:history="1">
            <w:r w:rsidRPr="00FB218A">
              <w:rPr>
                <w:rStyle w:val="Hyperlink"/>
                <w:noProof/>
              </w:rPr>
              <w:t>Year 4</w:t>
            </w:r>
            <w:r>
              <w:rPr>
                <w:noProof/>
                <w:webHidden/>
              </w:rPr>
              <w:tab/>
            </w:r>
            <w:r>
              <w:rPr>
                <w:noProof/>
                <w:webHidden/>
              </w:rPr>
              <w:fldChar w:fldCharType="begin"/>
            </w:r>
            <w:r>
              <w:rPr>
                <w:noProof/>
                <w:webHidden/>
              </w:rPr>
              <w:instrText xml:space="preserve"> PAGEREF _Toc184982611 \h </w:instrText>
            </w:r>
            <w:r>
              <w:rPr>
                <w:noProof/>
                <w:webHidden/>
              </w:rPr>
            </w:r>
            <w:r>
              <w:rPr>
                <w:noProof/>
                <w:webHidden/>
              </w:rPr>
              <w:fldChar w:fldCharType="separate"/>
            </w:r>
            <w:r>
              <w:rPr>
                <w:noProof/>
                <w:webHidden/>
              </w:rPr>
              <w:t>6</w:t>
            </w:r>
            <w:r>
              <w:rPr>
                <w:noProof/>
                <w:webHidden/>
              </w:rPr>
              <w:fldChar w:fldCharType="end"/>
            </w:r>
          </w:hyperlink>
        </w:p>
        <w:p w14:paraId="455CD067" w14:textId="3B97221A" w:rsidR="00524952" w:rsidRDefault="00524952">
          <w:pPr>
            <w:pStyle w:val="TOC1"/>
            <w:rPr>
              <w:rFonts w:eastAsiaTheme="minorEastAsia"/>
              <w:noProof/>
              <w:sz w:val="24"/>
              <w:szCs w:val="24"/>
              <w:lang w:eastAsia="en-AU"/>
            </w:rPr>
          </w:pPr>
          <w:hyperlink w:anchor="_Toc184982612" w:history="1">
            <w:r w:rsidRPr="00FB218A">
              <w:rPr>
                <w:rStyle w:val="Hyperlink"/>
                <w:noProof/>
              </w:rPr>
              <w:t>Year 5</w:t>
            </w:r>
            <w:r>
              <w:rPr>
                <w:noProof/>
                <w:webHidden/>
              </w:rPr>
              <w:tab/>
            </w:r>
            <w:r>
              <w:rPr>
                <w:noProof/>
                <w:webHidden/>
              </w:rPr>
              <w:fldChar w:fldCharType="begin"/>
            </w:r>
            <w:r>
              <w:rPr>
                <w:noProof/>
                <w:webHidden/>
              </w:rPr>
              <w:instrText xml:space="preserve"> PAGEREF _Toc184982612 \h </w:instrText>
            </w:r>
            <w:r>
              <w:rPr>
                <w:noProof/>
                <w:webHidden/>
              </w:rPr>
            </w:r>
            <w:r>
              <w:rPr>
                <w:noProof/>
                <w:webHidden/>
              </w:rPr>
              <w:fldChar w:fldCharType="separate"/>
            </w:r>
            <w:r>
              <w:rPr>
                <w:noProof/>
                <w:webHidden/>
              </w:rPr>
              <w:t>7</w:t>
            </w:r>
            <w:r>
              <w:rPr>
                <w:noProof/>
                <w:webHidden/>
              </w:rPr>
              <w:fldChar w:fldCharType="end"/>
            </w:r>
          </w:hyperlink>
        </w:p>
        <w:p w14:paraId="14B3C8DA" w14:textId="25D27F1C" w:rsidR="00524952" w:rsidRDefault="00524952">
          <w:pPr>
            <w:pStyle w:val="TOC1"/>
            <w:rPr>
              <w:rFonts w:eastAsiaTheme="minorEastAsia"/>
              <w:noProof/>
              <w:sz w:val="24"/>
              <w:szCs w:val="24"/>
              <w:lang w:eastAsia="en-AU"/>
            </w:rPr>
          </w:pPr>
          <w:hyperlink w:anchor="_Toc184982613" w:history="1">
            <w:r w:rsidRPr="00FB218A">
              <w:rPr>
                <w:rStyle w:val="Hyperlink"/>
                <w:noProof/>
              </w:rPr>
              <w:t>Year 6</w:t>
            </w:r>
            <w:r>
              <w:rPr>
                <w:noProof/>
                <w:webHidden/>
              </w:rPr>
              <w:tab/>
            </w:r>
            <w:r>
              <w:rPr>
                <w:noProof/>
                <w:webHidden/>
              </w:rPr>
              <w:fldChar w:fldCharType="begin"/>
            </w:r>
            <w:r>
              <w:rPr>
                <w:noProof/>
                <w:webHidden/>
              </w:rPr>
              <w:instrText xml:space="preserve"> PAGEREF _Toc184982613 \h </w:instrText>
            </w:r>
            <w:r>
              <w:rPr>
                <w:noProof/>
                <w:webHidden/>
              </w:rPr>
            </w:r>
            <w:r>
              <w:rPr>
                <w:noProof/>
                <w:webHidden/>
              </w:rPr>
              <w:fldChar w:fldCharType="separate"/>
            </w:r>
            <w:r>
              <w:rPr>
                <w:noProof/>
                <w:webHidden/>
              </w:rPr>
              <w:t>8</w:t>
            </w:r>
            <w:r>
              <w:rPr>
                <w:noProof/>
                <w:webHidden/>
              </w:rPr>
              <w:fldChar w:fldCharType="end"/>
            </w:r>
          </w:hyperlink>
        </w:p>
        <w:p w14:paraId="502D06F8" w14:textId="4FAE1EB0" w:rsidR="00524952" w:rsidRDefault="00524952">
          <w:pPr>
            <w:pStyle w:val="TOC1"/>
            <w:rPr>
              <w:rFonts w:eastAsiaTheme="minorEastAsia"/>
              <w:noProof/>
              <w:sz w:val="24"/>
              <w:szCs w:val="24"/>
              <w:lang w:eastAsia="en-AU"/>
            </w:rPr>
          </w:pPr>
          <w:hyperlink w:anchor="_Toc184982614" w:history="1">
            <w:r w:rsidRPr="00FB218A">
              <w:rPr>
                <w:rStyle w:val="Hyperlink"/>
                <w:noProof/>
              </w:rPr>
              <w:t>Year 7</w:t>
            </w:r>
            <w:r>
              <w:rPr>
                <w:noProof/>
                <w:webHidden/>
              </w:rPr>
              <w:tab/>
            </w:r>
            <w:r>
              <w:rPr>
                <w:noProof/>
                <w:webHidden/>
              </w:rPr>
              <w:fldChar w:fldCharType="begin"/>
            </w:r>
            <w:r>
              <w:rPr>
                <w:noProof/>
                <w:webHidden/>
              </w:rPr>
              <w:instrText xml:space="preserve"> PAGEREF _Toc184982614 \h </w:instrText>
            </w:r>
            <w:r>
              <w:rPr>
                <w:noProof/>
                <w:webHidden/>
              </w:rPr>
            </w:r>
            <w:r>
              <w:rPr>
                <w:noProof/>
                <w:webHidden/>
              </w:rPr>
              <w:fldChar w:fldCharType="separate"/>
            </w:r>
            <w:r>
              <w:rPr>
                <w:noProof/>
                <w:webHidden/>
              </w:rPr>
              <w:t>9</w:t>
            </w:r>
            <w:r>
              <w:rPr>
                <w:noProof/>
                <w:webHidden/>
              </w:rPr>
              <w:fldChar w:fldCharType="end"/>
            </w:r>
          </w:hyperlink>
        </w:p>
        <w:p w14:paraId="6A7145A3" w14:textId="4A9631A0" w:rsidR="00524952" w:rsidRDefault="00524952">
          <w:pPr>
            <w:pStyle w:val="TOC1"/>
            <w:rPr>
              <w:rFonts w:eastAsiaTheme="minorEastAsia"/>
              <w:noProof/>
              <w:sz w:val="24"/>
              <w:szCs w:val="24"/>
              <w:lang w:eastAsia="en-AU"/>
            </w:rPr>
          </w:pPr>
          <w:hyperlink w:anchor="_Toc184982615" w:history="1">
            <w:r w:rsidRPr="00FB218A">
              <w:rPr>
                <w:rStyle w:val="Hyperlink"/>
                <w:noProof/>
              </w:rPr>
              <w:t>Year 8</w:t>
            </w:r>
            <w:r>
              <w:rPr>
                <w:noProof/>
                <w:webHidden/>
              </w:rPr>
              <w:tab/>
            </w:r>
            <w:r>
              <w:rPr>
                <w:noProof/>
                <w:webHidden/>
              </w:rPr>
              <w:fldChar w:fldCharType="begin"/>
            </w:r>
            <w:r>
              <w:rPr>
                <w:noProof/>
                <w:webHidden/>
              </w:rPr>
              <w:instrText xml:space="preserve"> PAGEREF _Toc184982615 \h </w:instrText>
            </w:r>
            <w:r>
              <w:rPr>
                <w:noProof/>
                <w:webHidden/>
              </w:rPr>
            </w:r>
            <w:r>
              <w:rPr>
                <w:noProof/>
                <w:webHidden/>
              </w:rPr>
              <w:fldChar w:fldCharType="separate"/>
            </w:r>
            <w:r>
              <w:rPr>
                <w:noProof/>
                <w:webHidden/>
              </w:rPr>
              <w:t>10</w:t>
            </w:r>
            <w:r>
              <w:rPr>
                <w:noProof/>
                <w:webHidden/>
              </w:rPr>
              <w:fldChar w:fldCharType="end"/>
            </w:r>
          </w:hyperlink>
        </w:p>
        <w:p w14:paraId="16896D7C" w14:textId="718203F1" w:rsidR="00524952" w:rsidRDefault="00524952">
          <w:pPr>
            <w:pStyle w:val="TOC1"/>
            <w:rPr>
              <w:rFonts w:eastAsiaTheme="minorEastAsia"/>
              <w:noProof/>
              <w:sz w:val="24"/>
              <w:szCs w:val="24"/>
              <w:lang w:eastAsia="en-AU"/>
            </w:rPr>
          </w:pPr>
          <w:hyperlink w:anchor="_Toc184982616" w:history="1">
            <w:r w:rsidRPr="00FB218A">
              <w:rPr>
                <w:rStyle w:val="Hyperlink"/>
                <w:noProof/>
              </w:rPr>
              <w:t>Year 9</w:t>
            </w:r>
            <w:r>
              <w:rPr>
                <w:noProof/>
                <w:webHidden/>
              </w:rPr>
              <w:tab/>
            </w:r>
            <w:r>
              <w:rPr>
                <w:noProof/>
                <w:webHidden/>
              </w:rPr>
              <w:fldChar w:fldCharType="begin"/>
            </w:r>
            <w:r>
              <w:rPr>
                <w:noProof/>
                <w:webHidden/>
              </w:rPr>
              <w:instrText xml:space="preserve"> PAGEREF _Toc184982616 \h </w:instrText>
            </w:r>
            <w:r>
              <w:rPr>
                <w:noProof/>
                <w:webHidden/>
              </w:rPr>
            </w:r>
            <w:r>
              <w:rPr>
                <w:noProof/>
                <w:webHidden/>
              </w:rPr>
              <w:fldChar w:fldCharType="separate"/>
            </w:r>
            <w:r>
              <w:rPr>
                <w:noProof/>
                <w:webHidden/>
              </w:rPr>
              <w:t>11</w:t>
            </w:r>
            <w:r>
              <w:rPr>
                <w:noProof/>
                <w:webHidden/>
              </w:rPr>
              <w:fldChar w:fldCharType="end"/>
            </w:r>
          </w:hyperlink>
        </w:p>
        <w:p w14:paraId="3139FDC6" w14:textId="1BA983BF" w:rsidR="00524952" w:rsidRDefault="00524952">
          <w:pPr>
            <w:pStyle w:val="TOC1"/>
            <w:rPr>
              <w:rFonts w:eastAsiaTheme="minorEastAsia"/>
              <w:noProof/>
              <w:sz w:val="24"/>
              <w:szCs w:val="24"/>
              <w:lang w:eastAsia="en-AU"/>
            </w:rPr>
          </w:pPr>
          <w:hyperlink w:anchor="_Toc184982617" w:history="1">
            <w:r w:rsidRPr="00FB218A">
              <w:rPr>
                <w:rStyle w:val="Hyperlink"/>
                <w:noProof/>
              </w:rPr>
              <w:t>Year 10</w:t>
            </w:r>
            <w:r>
              <w:rPr>
                <w:noProof/>
                <w:webHidden/>
              </w:rPr>
              <w:tab/>
            </w:r>
            <w:r>
              <w:rPr>
                <w:noProof/>
                <w:webHidden/>
              </w:rPr>
              <w:fldChar w:fldCharType="begin"/>
            </w:r>
            <w:r>
              <w:rPr>
                <w:noProof/>
                <w:webHidden/>
              </w:rPr>
              <w:instrText xml:space="preserve"> PAGEREF _Toc184982617 \h </w:instrText>
            </w:r>
            <w:r>
              <w:rPr>
                <w:noProof/>
                <w:webHidden/>
              </w:rPr>
            </w:r>
            <w:r>
              <w:rPr>
                <w:noProof/>
                <w:webHidden/>
              </w:rPr>
              <w:fldChar w:fldCharType="separate"/>
            </w:r>
            <w:r>
              <w:rPr>
                <w:noProof/>
                <w:webHidden/>
              </w:rPr>
              <w:t>12</w:t>
            </w:r>
            <w:r>
              <w:rPr>
                <w:noProof/>
                <w:webHidden/>
              </w:rPr>
              <w:fldChar w:fldCharType="end"/>
            </w:r>
          </w:hyperlink>
        </w:p>
        <w:p w14:paraId="455B5306" w14:textId="18C95299" w:rsidR="00363B6E" w:rsidRDefault="00631B4A" w:rsidP="00872260">
          <w:pPr>
            <w:pStyle w:val="TOC1"/>
          </w:pPr>
          <w:r>
            <w:fldChar w:fldCharType="end"/>
          </w:r>
        </w:p>
      </w:sdtContent>
    </w:sdt>
    <w:p w14:paraId="260B65B7" w14:textId="1489BE95" w:rsidR="00277FC1" w:rsidRPr="00277FC1" w:rsidRDefault="00277FC1" w:rsidP="00277FC1">
      <w:r>
        <w:rPr>
          <w:rFonts w:eastAsiaTheme="majorEastAsia" w:cstheme="majorBidi"/>
          <w:b/>
          <w:kern w:val="0"/>
          <w:sz w:val="28"/>
          <w:szCs w:val="28"/>
          <w14:ligatures w14:val="none"/>
        </w:rPr>
        <w:br w:type="page"/>
      </w:r>
    </w:p>
    <w:p w14:paraId="036121A7" w14:textId="77777777" w:rsidR="00363B6E" w:rsidRPr="00277FC1" w:rsidRDefault="00363B6E" w:rsidP="00277FC1"/>
    <w:p w14:paraId="5B8CF3E8" w14:textId="77777777" w:rsidR="00277FC1" w:rsidRDefault="00277FC1" w:rsidP="00363B6E">
      <w:pPr>
        <w:widowControl w:val="0"/>
        <w:spacing w:before="240"/>
        <w:ind w:left="-57"/>
        <w:outlineLvl w:val="1"/>
        <w:rPr>
          <w:rFonts w:eastAsiaTheme="majorEastAsia" w:cstheme="majorBidi"/>
          <w:b/>
          <w:kern w:val="0"/>
          <w:sz w:val="28"/>
          <w:szCs w:val="28"/>
          <w14:ligatures w14:val="none"/>
        </w:rPr>
        <w:sectPr w:rsidR="00277FC1" w:rsidSect="00BB773C">
          <w:headerReference w:type="default" r:id="rId10"/>
          <w:footerReference w:type="default" r:id="rId11"/>
          <w:pgSz w:w="11906" w:h="16838" w:code="9"/>
          <w:pgMar w:top="1440" w:right="1440" w:bottom="1440" w:left="1440" w:header="680" w:footer="567" w:gutter="0"/>
          <w:pgNumType w:start="1"/>
          <w:cols w:space="708"/>
          <w:docGrid w:linePitch="360"/>
        </w:sectPr>
      </w:pPr>
    </w:p>
    <w:p w14:paraId="6D47783F" w14:textId="122D5FBF" w:rsidR="006706F3" w:rsidRPr="00097483" w:rsidRDefault="006706F3" w:rsidP="006706F3">
      <w:pPr>
        <w:pStyle w:val="Heading1"/>
      </w:pPr>
      <w:bookmarkStart w:id="1" w:name="_Toc184982606"/>
      <w:r w:rsidRPr="00097483">
        <w:lastRenderedPageBreak/>
        <w:t>Overview</w:t>
      </w:r>
      <w:bookmarkStart w:id="2" w:name="_Toc135300030"/>
      <w:bookmarkEnd w:id="1"/>
    </w:p>
    <w:p w14:paraId="291F05E5" w14:textId="614A6B67" w:rsidR="004047F8" w:rsidRPr="00097483" w:rsidRDefault="004047F8" w:rsidP="004047F8">
      <w:bookmarkStart w:id="3" w:name="_Hlk138936756"/>
      <w:r w:rsidRPr="004047F8">
        <w:t xml:space="preserve">An </w:t>
      </w:r>
      <w:r w:rsidR="00124073">
        <w:t>Achievement</w:t>
      </w:r>
      <w:r w:rsidR="00124073" w:rsidRPr="004047F8">
        <w:t xml:space="preserve"> </w:t>
      </w:r>
      <w:r w:rsidRPr="004047F8">
        <w:t>standard describes the quality of learning (e.g. the depth of conceptual understanding and the sophistication of skills) that would indicate the student is well</w:t>
      </w:r>
      <w:r w:rsidR="006A5DF9">
        <w:t xml:space="preserve"> </w:t>
      </w:r>
      <w:r w:rsidRPr="004047F8">
        <w:t>placed to commence the learning required at the next level of achievement.</w:t>
      </w:r>
    </w:p>
    <w:p w14:paraId="30E26396" w14:textId="6EA8317F" w:rsidR="004047F8" w:rsidRDefault="004047F8" w:rsidP="006706F3">
      <w:r w:rsidRPr="004047F8">
        <w:t xml:space="preserve">The </w:t>
      </w:r>
      <w:r w:rsidR="00124073">
        <w:t>A</w:t>
      </w:r>
      <w:r w:rsidR="00124073" w:rsidRPr="004047F8">
        <w:t xml:space="preserve">chievement </w:t>
      </w:r>
      <w:r w:rsidRPr="004047F8">
        <w:t xml:space="preserve">standard describes an expected level that </w:t>
      </w:r>
      <w:proofErr w:type="gramStart"/>
      <w:r w:rsidRPr="004047F8">
        <w:t>the majority of</w:t>
      </w:r>
      <w:proofErr w:type="gramEnd"/>
      <w:r w:rsidRPr="004047F8">
        <w:t xml:space="preserve"> students are achieving or working towards by the end of that year of schooling. Some students will have progressed beyond the </w:t>
      </w:r>
      <w:r w:rsidR="00124073">
        <w:t>A</w:t>
      </w:r>
      <w:r w:rsidR="00124073" w:rsidRPr="004047F8">
        <w:t xml:space="preserve">chievement </w:t>
      </w:r>
      <w:r w:rsidRPr="004047F8">
        <w:t xml:space="preserve">standard; others will need additional support. </w:t>
      </w:r>
    </w:p>
    <w:p w14:paraId="77AC96B4" w14:textId="7D3E1863" w:rsidR="007D71C6" w:rsidRDefault="00893F72" w:rsidP="007D71C6">
      <w:r>
        <w:t xml:space="preserve">The </w:t>
      </w:r>
      <w:r w:rsidR="00124073">
        <w:t>A</w:t>
      </w:r>
      <w:r>
        <w:t xml:space="preserve">chievement standards for the Health and Physical Education </w:t>
      </w:r>
      <w:r w:rsidR="00124073">
        <w:t>c</w:t>
      </w:r>
      <w:r>
        <w:t xml:space="preserve">urriculum are provisional and will be validated once </w:t>
      </w:r>
      <w:r w:rsidR="007D71C6">
        <w:t>teachers have had the time to become familiar with the teaching and assessment of the revised curriculum</w:t>
      </w:r>
      <w:r w:rsidR="00041760">
        <w:t>.</w:t>
      </w:r>
    </w:p>
    <w:bookmarkEnd w:id="2"/>
    <w:bookmarkEnd w:id="3"/>
    <w:p w14:paraId="0790748C" w14:textId="64FC4261" w:rsidR="00277FC1" w:rsidRPr="00277FC1" w:rsidRDefault="00277FC1" w:rsidP="00277FC1">
      <w:r w:rsidRPr="00277FC1">
        <w:br w:type="page"/>
      </w:r>
    </w:p>
    <w:p w14:paraId="4BD3C24D" w14:textId="40603B10" w:rsidR="00363B6E" w:rsidRPr="00BF23D8" w:rsidRDefault="00363B6E" w:rsidP="00BF23D8">
      <w:pPr>
        <w:pStyle w:val="Heading1"/>
      </w:pPr>
      <w:bookmarkStart w:id="4" w:name="_Toc184982607"/>
      <w:r w:rsidRPr="00BF23D8">
        <w:lastRenderedPageBreak/>
        <w:t>Pre-primary</w:t>
      </w:r>
      <w:bookmarkEnd w:id="4"/>
      <w:r w:rsidR="004047F8">
        <w:t xml:space="preserve"> </w:t>
      </w:r>
    </w:p>
    <w:p w14:paraId="7E7FAA0A" w14:textId="77777777" w:rsidR="009A7ACA" w:rsidRPr="00C154E5" w:rsidRDefault="009A7ACA" w:rsidP="00EA223F">
      <w:r w:rsidRPr="00C154E5">
        <w:t xml:space="preserve">By the end of the year: </w:t>
      </w:r>
    </w:p>
    <w:p w14:paraId="02AB2F2F" w14:textId="77777777" w:rsidR="009A7ACA" w:rsidRPr="00C154E5" w:rsidRDefault="009A7ACA" w:rsidP="00EA223F">
      <w:pPr>
        <w:rPr>
          <w:b/>
          <w:bCs/>
        </w:rPr>
      </w:pPr>
      <w:r w:rsidRPr="00C154E5">
        <w:rPr>
          <w:b/>
          <w:bCs/>
        </w:rPr>
        <w:t>Health Education</w:t>
      </w:r>
    </w:p>
    <w:p w14:paraId="7C3DC0C3" w14:textId="14951433" w:rsidR="009A7ACA" w:rsidRPr="00C154E5" w:rsidRDefault="009A7ACA" w:rsidP="00854F21">
      <w:pPr>
        <w:pStyle w:val="NormalWeb"/>
        <w:shd w:val="clear" w:color="auto" w:fill="FEFEFE"/>
        <w:rPr>
          <w:rFonts w:asciiTheme="minorHAnsi" w:hAnsiTheme="minorHAnsi" w:cstheme="minorHAnsi"/>
          <w:sz w:val="22"/>
          <w:szCs w:val="22"/>
        </w:rPr>
      </w:pPr>
      <w:r w:rsidRPr="00C154E5">
        <w:rPr>
          <w:rFonts w:asciiTheme="minorHAnsi" w:hAnsiTheme="minorHAnsi" w:cstheme="minorHAnsi"/>
          <w:sz w:val="22"/>
          <w:szCs w:val="22"/>
        </w:rPr>
        <w:t xml:space="preserve">Children identify unsafe situations and ways they can be healthy and safe, such as identifying trusted people in their community. They demonstrate personal and social skills to interact respectfully with others. </w:t>
      </w:r>
      <w:r w:rsidR="00E62551" w:rsidRPr="00C154E5">
        <w:rPr>
          <w:rFonts w:asciiTheme="minorHAnsi" w:hAnsiTheme="minorHAnsi" w:cstheme="minorHAnsi"/>
          <w:sz w:val="22"/>
          <w:szCs w:val="22"/>
        </w:rPr>
        <w:t xml:space="preserve">Children </w:t>
      </w:r>
      <w:r w:rsidRPr="00C154E5">
        <w:rPr>
          <w:rFonts w:asciiTheme="minorHAnsi" w:hAnsiTheme="minorHAnsi" w:cstheme="minorHAnsi"/>
          <w:sz w:val="22"/>
          <w:szCs w:val="22"/>
        </w:rPr>
        <w:t xml:space="preserve">identify protective behaviours and help-seeking strategies to keep themselves safe. </w:t>
      </w:r>
      <w:r w:rsidR="00E62551" w:rsidRPr="00C154E5">
        <w:rPr>
          <w:rFonts w:asciiTheme="minorHAnsi" w:hAnsiTheme="minorHAnsi" w:cstheme="minorHAnsi"/>
          <w:sz w:val="22"/>
          <w:szCs w:val="22"/>
        </w:rPr>
        <w:t xml:space="preserve">They </w:t>
      </w:r>
      <w:r w:rsidRPr="00C154E5">
        <w:rPr>
          <w:rFonts w:asciiTheme="minorHAnsi" w:hAnsiTheme="minorHAnsi" w:cstheme="minorHAnsi"/>
          <w:sz w:val="22"/>
          <w:szCs w:val="22"/>
        </w:rPr>
        <w:t xml:space="preserve">identify simple actions that promote health, safety and wellbeing in familiar contexts. </w:t>
      </w:r>
      <w:r w:rsidR="00E62551" w:rsidRPr="00C154E5">
        <w:rPr>
          <w:rFonts w:asciiTheme="minorHAnsi" w:hAnsiTheme="minorHAnsi" w:cstheme="minorHAnsi"/>
          <w:sz w:val="22"/>
          <w:szCs w:val="22"/>
        </w:rPr>
        <w:t xml:space="preserve">Children </w:t>
      </w:r>
      <w:r w:rsidRPr="00C154E5">
        <w:rPr>
          <w:rFonts w:asciiTheme="minorHAnsi" w:hAnsiTheme="minorHAnsi" w:cstheme="minorHAnsi"/>
          <w:sz w:val="22"/>
          <w:szCs w:val="22"/>
        </w:rPr>
        <w:t>identify different emotions that people experience in response to certain situations and use appropriate language and actions to communicate their own feelings.</w:t>
      </w:r>
    </w:p>
    <w:p w14:paraId="6818FCDD" w14:textId="77777777" w:rsidR="009A7ACA" w:rsidRPr="00C154E5" w:rsidRDefault="009A7ACA" w:rsidP="00EA223F">
      <w:pPr>
        <w:rPr>
          <w:b/>
          <w:bCs/>
        </w:rPr>
      </w:pPr>
      <w:r w:rsidRPr="00C154E5">
        <w:rPr>
          <w:b/>
          <w:bCs/>
        </w:rPr>
        <w:t>Physical Education</w:t>
      </w:r>
    </w:p>
    <w:p w14:paraId="21A99D27" w14:textId="08DEB515" w:rsidR="009A7ACA" w:rsidRPr="00C154E5" w:rsidRDefault="009A7ACA" w:rsidP="001F79CB">
      <w:pPr>
        <w:pStyle w:val="NormalWeb"/>
        <w:shd w:val="clear" w:color="auto" w:fill="FEFEFE"/>
        <w:rPr>
          <w:rFonts w:asciiTheme="minorHAnsi" w:hAnsiTheme="minorHAnsi" w:cstheme="minorHAnsi"/>
          <w:sz w:val="22"/>
          <w:szCs w:val="22"/>
        </w:rPr>
      </w:pPr>
      <w:r w:rsidRPr="00C154E5">
        <w:rPr>
          <w:rFonts w:asciiTheme="minorHAnsi" w:hAnsiTheme="minorHAnsi" w:cstheme="minorHAnsi"/>
          <w:sz w:val="22"/>
          <w:szCs w:val="22"/>
        </w:rPr>
        <w:t xml:space="preserve">Children perform fundamental movement skills, including body management, locomotor and object control skills. </w:t>
      </w:r>
      <w:r w:rsidR="00E62551" w:rsidRPr="00C154E5">
        <w:rPr>
          <w:rFonts w:asciiTheme="minorHAnsi" w:hAnsiTheme="minorHAnsi" w:cstheme="minorHAnsi"/>
          <w:sz w:val="22"/>
          <w:szCs w:val="22"/>
        </w:rPr>
        <w:t xml:space="preserve">They </w:t>
      </w:r>
      <w:r w:rsidRPr="00C154E5">
        <w:rPr>
          <w:rFonts w:asciiTheme="minorHAnsi" w:hAnsiTheme="minorHAnsi" w:cstheme="minorHAnsi"/>
          <w:sz w:val="22"/>
          <w:szCs w:val="22"/>
        </w:rPr>
        <w:t xml:space="preserve">identify ways that being active can make them healthy and well. </w:t>
      </w:r>
      <w:r w:rsidR="00E62551" w:rsidRPr="00C154E5">
        <w:rPr>
          <w:rFonts w:asciiTheme="minorHAnsi" w:hAnsiTheme="minorHAnsi" w:cstheme="minorHAnsi"/>
          <w:sz w:val="22"/>
          <w:szCs w:val="22"/>
        </w:rPr>
        <w:t xml:space="preserve">Children </w:t>
      </w:r>
      <w:r w:rsidRPr="00C154E5">
        <w:rPr>
          <w:rFonts w:asciiTheme="minorHAnsi" w:hAnsiTheme="minorHAnsi" w:cstheme="minorHAnsi"/>
          <w:sz w:val="22"/>
          <w:szCs w:val="22"/>
        </w:rPr>
        <w:t>cooperate with other members of the group in structured movement activities and follow simple rules</w:t>
      </w:r>
      <w:r w:rsidR="00F71038" w:rsidRPr="00C154E5">
        <w:rPr>
          <w:rFonts w:asciiTheme="minorHAnsi" w:hAnsiTheme="minorHAnsi" w:cstheme="minorHAnsi"/>
          <w:sz w:val="22"/>
          <w:szCs w:val="22"/>
        </w:rPr>
        <w:t>.</w:t>
      </w:r>
    </w:p>
    <w:p w14:paraId="3CE99500" w14:textId="77777777" w:rsidR="00363B6E" w:rsidRDefault="00363B6E" w:rsidP="00C66C30">
      <w:r w:rsidRPr="00EF7DC3">
        <w:br w:type="page"/>
      </w:r>
    </w:p>
    <w:p w14:paraId="680605B4" w14:textId="77777777" w:rsidR="00363B6E" w:rsidRPr="00D54A36" w:rsidRDefault="00363B6E" w:rsidP="00BF23D8">
      <w:pPr>
        <w:pStyle w:val="Heading1"/>
      </w:pPr>
      <w:bookmarkStart w:id="5" w:name="_Toc184982608"/>
      <w:r w:rsidRPr="00D54A36">
        <w:lastRenderedPageBreak/>
        <w:t>Year 1</w:t>
      </w:r>
      <w:bookmarkEnd w:id="5"/>
    </w:p>
    <w:p w14:paraId="2C3ACBAE" w14:textId="77777777" w:rsidR="009A7ACA" w:rsidRPr="00C154E5" w:rsidRDefault="009A7ACA" w:rsidP="00AD2D99">
      <w:r w:rsidRPr="00C154E5">
        <w:t xml:space="preserve">By the end of the year: </w:t>
      </w:r>
    </w:p>
    <w:p w14:paraId="66A49CFD" w14:textId="77777777" w:rsidR="009A7ACA" w:rsidRPr="00C154E5" w:rsidRDefault="009A7ACA" w:rsidP="00D06091">
      <w:pPr>
        <w:rPr>
          <w:b/>
          <w:bCs/>
        </w:rPr>
      </w:pPr>
      <w:r w:rsidRPr="00C154E5">
        <w:rPr>
          <w:b/>
          <w:bCs/>
        </w:rPr>
        <w:t>Health Education</w:t>
      </w:r>
    </w:p>
    <w:p w14:paraId="54277A63" w14:textId="091EAEA8" w:rsidR="009A7ACA" w:rsidRPr="00C154E5" w:rsidRDefault="009A7ACA" w:rsidP="00F1636F">
      <w:pPr>
        <w:pStyle w:val="NormalWeb"/>
        <w:shd w:val="clear" w:color="auto" w:fill="FEFEFE"/>
        <w:rPr>
          <w:rFonts w:asciiTheme="minorHAnsi" w:hAnsiTheme="minorHAnsi" w:cstheme="minorHAnsi"/>
          <w:sz w:val="22"/>
          <w:szCs w:val="22"/>
        </w:rPr>
      </w:pPr>
      <w:r w:rsidRPr="00C154E5">
        <w:rPr>
          <w:rFonts w:asciiTheme="minorHAnsi" w:hAnsiTheme="minorHAnsi" w:cstheme="minorHAnsi"/>
          <w:sz w:val="22"/>
          <w:szCs w:val="22"/>
        </w:rPr>
        <w:t xml:space="preserve">Children identify what constitutes an emergency or unsafe situation and apply a range of appropriate strategies to access help, </w:t>
      </w:r>
      <w:proofErr w:type="gramStart"/>
      <w:r w:rsidRPr="00C154E5">
        <w:rPr>
          <w:rFonts w:asciiTheme="minorHAnsi" w:hAnsiTheme="minorHAnsi" w:cstheme="minorHAnsi"/>
          <w:sz w:val="22"/>
          <w:szCs w:val="22"/>
        </w:rPr>
        <w:t>in order to</w:t>
      </w:r>
      <w:proofErr w:type="gramEnd"/>
      <w:r w:rsidRPr="00C154E5">
        <w:rPr>
          <w:rFonts w:asciiTheme="minorHAnsi" w:hAnsiTheme="minorHAnsi" w:cstheme="minorHAnsi"/>
          <w:sz w:val="22"/>
          <w:szCs w:val="22"/>
        </w:rPr>
        <w:t xml:space="preserve"> keep healthy and safe. While interacting with others, they provide a suitable response to encourage positive behaviour which could include using culturally appropriate manners, positive language or praise. Children explain </w:t>
      </w:r>
      <w:r w:rsidR="0030092F" w:rsidRPr="00C154E5">
        <w:rPr>
          <w:rFonts w:asciiTheme="minorHAnsi" w:hAnsiTheme="minorHAnsi" w:cstheme="minorHAnsi"/>
          <w:sz w:val="22"/>
          <w:szCs w:val="22"/>
        </w:rPr>
        <w:t xml:space="preserve">the benefits of healthy eating and physical activity on health and wellbeing </w:t>
      </w:r>
      <w:r w:rsidRPr="00C154E5">
        <w:rPr>
          <w:rFonts w:asciiTheme="minorHAnsi" w:hAnsiTheme="minorHAnsi" w:cstheme="minorHAnsi"/>
          <w:sz w:val="22"/>
          <w:szCs w:val="22"/>
        </w:rPr>
        <w:t>and identify actions that keep people safe and healthy.</w:t>
      </w:r>
    </w:p>
    <w:p w14:paraId="098F1810" w14:textId="77777777" w:rsidR="009A7ACA" w:rsidRPr="00C154E5" w:rsidRDefault="009A7ACA" w:rsidP="00D06091">
      <w:pPr>
        <w:rPr>
          <w:b/>
          <w:bCs/>
        </w:rPr>
      </w:pPr>
      <w:r w:rsidRPr="00C154E5">
        <w:rPr>
          <w:b/>
          <w:bCs/>
        </w:rPr>
        <w:t>Physical Education</w:t>
      </w:r>
    </w:p>
    <w:p w14:paraId="519AC719" w14:textId="77777777" w:rsidR="009A7ACA" w:rsidRPr="00C154E5" w:rsidRDefault="009A7ACA" w:rsidP="005F601F">
      <w:pPr>
        <w:pStyle w:val="NormalWeb"/>
        <w:shd w:val="clear" w:color="auto" w:fill="FEFEFE"/>
        <w:rPr>
          <w:rFonts w:asciiTheme="minorHAnsi" w:hAnsiTheme="minorHAnsi" w:cstheme="minorHAnsi"/>
          <w:sz w:val="22"/>
          <w:szCs w:val="22"/>
        </w:rPr>
      </w:pPr>
      <w:r w:rsidRPr="00C154E5">
        <w:rPr>
          <w:rFonts w:asciiTheme="minorHAnsi" w:hAnsiTheme="minorHAnsi" w:cstheme="minorHAnsi"/>
          <w:sz w:val="22"/>
          <w:szCs w:val="22"/>
        </w:rPr>
        <w:t>Children perform fundamental movement skills, including body management, locomotor and object control skills. They apply these skills when they participate in simple games or physical activities. Children provide a simple description of the body’s reactions when they are physically active. They follow rules, participate cooperatively and demonstrate fair play in simple games and physical activities.</w:t>
      </w:r>
    </w:p>
    <w:p w14:paraId="5E96A05D" w14:textId="77777777" w:rsidR="00363B6E" w:rsidRDefault="00363B6E" w:rsidP="006612BD">
      <w:r>
        <w:br w:type="page"/>
      </w:r>
    </w:p>
    <w:p w14:paraId="5392E594" w14:textId="77777777" w:rsidR="00363B6E" w:rsidRPr="005B17C2" w:rsidRDefault="00363B6E" w:rsidP="00BF23D8">
      <w:pPr>
        <w:pStyle w:val="Heading1"/>
      </w:pPr>
      <w:bookmarkStart w:id="6" w:name="_Toc184982609"/>
      <w:r w:rsidRPr="005B17C2">
        <w:lastRenderedPageBreak/>
        <w:t>Year 2</w:t>
      </w:r>
      <w:bookmarkEnd w:id="6"/>
    </w:p>
    <w:p w14:paraId="58478C5B" w14:textId="77777777" w:rsidR="009A7ACA" w:rsidRPr="00C154E5" w:rsidRDefault="009A7ACA" w:rsidP="00AD2D99">
      <w:r w:rsidRPr="00C154E5">
        <w:t xml:space="preserve">By the end of the year: </w:t>
      </w:r>
    </w:p>
    <w:p w14:paraId="4BE063B0" w14:textId="77777777" w:rsidR="009A7ACA" w:rsidRPr="00C154E5" w:rsidRDefault="009A7ACA" w:rsidP="002C05E5">
      <w:pPr>
        <w:rPr>
          <w:b/>
          <w:bCs/>
        </w:rPr>
      </w:pPr>
      <w:r w:rsidRPr="00C154E5">
        <w:rPr>
          <w:b/>
          <w:bCs/>
        </w:rPr>
        <w:t>Health Education</w:t>
      </w:r>
    </w:p>
    <w:p w14:paraId="7A5D2E9A" w14:textId="71068B86" w:rsidR="009A7ACA" w:rsidRPr="00C154E5" w:rsidRDefault="009A7ACA" w:rsidP="008234F9">
      <w:r w:rsidRPr="00C154E5">
        <w:t xml:space="preserve">Children explain how personal qualities contribute to identity. They describe strategies that help manage emotional responses. Children outline how they promote health, safety and wellbeing related to personal health practices. They apply help-seeking strategies to keep themselves and others safe. </w:t>
      </w:r>
      <w:r w:rsidR="00F71038" w:rsidRPr="00C154E5">
        <w:t xml:space="preserve">Children </w:t>
      </w:r>
      <w:r w:rsidRPr="00C154E5">
        <w:t>explain how health information is communicated and why it is important for making choices. They interpret the feelings of others and provide a suitable strategy to respond to them and to facilitate respectful relationships.</w:t>
      </w:r>
    </w:p>
    <w:p w14:paraId="63D1B7B7" w14:textId="77777777" w:rsidR="009A7ACA" w:rsidRPr="00C154E5" w:rsidRDefault="009A7ACA" w:rsidP="00AD2D99">
      <w:pPr>
        <w:rPr>
          <w:b/>
          <w:bCs/>
        </w:rPr>
      </w:pPr>
      <w:r w:rsidRPr="00C154E5">
        <w:rPr>
          <w:b/>
          <w:bCs/>
        </w:rPr>
        <w:t>Physical Education</w:t>
      </w:r>
    </w:p>
    <w:p w14:paraId="7F81C55D" w14:textId="77777777" w:rsidR="009A7ACA" w:rsidRPr="00C154E5" w:rsidRDefault="009A7ACA" w:rsidP="00AD2D99">
      <w:pPr>
        <w:rPr>
          <w:b/>
          <w:bCs/>
        </w:rPr>
      </w:pPr>
      <w:r w:rsidRPr="00C154E5">
        <w:rPr>
          <w:rFonts w:cstheme="minorHAnsi"/>
        </w:rPr>
        <w:t>Children perform fundamental movement skills, including body management, locomotor and object control skills. They apply a combination of these skills when they participate in simple games or physical activities. Children describe the physical, mental and emotional responses they may have when participating in physical activity. They demonstrate positive choices when interacting with others in minor games and physical activities and describe why rules and fair play are important.</w:t>
      </w:r>
    </w:p>
    <w:p w14:paraId="39554204" w14:textId="77777777" w:rsidR="00FA0B03" w:rsidRPr="00066C6C" w:rsidRDefault="00FA0B03">
      <w:pPr>
        <w:spacing w:after="160" w:line="259" w:lineRule="auto"/>
      </w:pPr>
      <w:r w:rsidRPr="00066C6C">
        <w:br w:type="page"/>
      </w:r>
    </w:p>
    <w:p w14:paraId="0E50B209" w14:textId="16D26D25" w:rsidR="00363B6E" w:rsidRPr="005B17C2" w:rsidRDefault="00363B6E" w:rsidP="00872260">
      <w:pPr>
        <w:pStyle w:val="Heading1"/>
      </w:pPr>
      <w:bookmarkStart w:id="7" w:name="_Toc184982610"/>
      <w:r w:rsidRPr="005B17C2">
        <w:lastRenderedPageBreak/>
        <w:t xml:space="preserve">Year </w:t>
      </w:r>
      <w:r w:rsidR="00872260">
        <w:t>3</w:t>
      </w:r>
      <w:bookmarkEnd w:id="7"/>
    </w:p>
    <w:p w14:paraId="1EA1F4CE" w14:textId="77777777" w:rsidR="009A7ACA" w:rsidRPr="00C154E5" w:rsidRDefault="009A7ACA" w:rsidP="00AD2D99">
      <w:r w:rsidRPr="00C154E5">
        <w:t xml:space="preserve">By the end of the year: </w:t>
      </w:r>
    </w:p>
    <w:p w14:paraId="46393F01" w14:textId="77777777" w:rsidR="009A7ACA" w:rsidRPr="00C154E5" w:rsidRDefault="009A7ACA" w:rsidP="007E2711">
      <w:pPr>
        <w:rPr>
          <w:b/>
          <w:bCs/>
        </w:rPr>
      </w:pPr>
      <w:r w:rsidRPr="00C154E5">
        <w:rPr>
          <w:b/>
          <w:bCs/>
        </w:rPr>
        <w:t>Health Education</w:t>
      </w:r>
    </w:p>
    <w:p w14:paraId="1D32F4BD" w14:textId="0376D139" w:rsidR="009A7ACA" w:rsidRPr="00C154E5" w:rsidRDefault="009A7ACA" w:rsidP="00637CE3">
      <w:pPr>
        <w:pStyle w:val="NormalWeb"/>
        <w:shd w:val="clear" w:color="auto" w:fill="FEFEFE"/>
        <w:rPr>
          <w:rFonts w:asciiTheme="minorHAnsi" w:hAnsiTheme="minorHAnsi" w:cstheme="minorHAnsi"/>
          <w:sz w:val="22"/>
          <w:szCs w:val="22"/>
        </w:rPr>
      </w:pPr>
      <w:r w:rsidRPr="00C154E5">
        <w:rPr>
          <w:rFonts w:asciiTheme="minorHAnsi" w:hAnsiTheme="minorHAnsi" w:cstheme="minorHAnsi"/>
          <w:sz w:val="22"/>
          <w:szCs w:val="22"/>
        </w:rPr>
        <w:t>Students identify factors that strengthen identities and describe changes as they grow older. They describe protective behaviours and skills to respond to unsafe situations and identify appropriate actions and behaviours, including those used in daily routines that promote health, safety and wellbeing. Students describe how emotional responses vary in different situations, and behaviours that support positive relationships, such as the ability to show empathy and respect for others.</w:t>
      </w:r>
    </w:p>
    <w:p w14:paraId="46E3B54D" w14:textId="77777777" w:rsidR="009A7ACA" w:rsidRPr="00C154E5" w:rsidRDefault="009A7ACA" w:rsidP="007E2711">
      <w:pPr>
        <w:rPr>
          <w:b/>
          <w:bCs/>
        </w:rPr>
      </w:pPr>
      <w:r w:rsidRPr="00C154E5">
        <w:rPr>
          <w:b/>
          <w:bCs/>
        </w:rPr>
        <w:t>Physical Education</w:t>
      </w:r>
    </w:p>
    <w:p w14:paraId="28AF1F1E" w14:textId="2AA25E0E" w:rsidR="009A7ACA" w:rsidRPr="00C154E5" w:rsidRDefault="009A7ACA" w:rsidP="003D1E4F">
      <w:r w:rsidRPr="00C154E5">
        <w:rPr>
          <w:rFonts w:cstheme="minorHAnsi"/>
        </w:rPr>
        <w:t xml:space="preserve">Students </w:t>
      </w:r>
      <w:r w:rsidRPr="00C154E5">
        <w:t xml:space="preserve">perform a variety of fundamental movement </w:t>
      </w:r>
      <w:proofErr w:type="gramStart"/>
      <w:r w:rsidRPr="00C154E5">
        <w:t>skills, and</w:t>
      </w:r>
      <w:proofErr w:type="gramEnd"/>
      <w:r w:rsidRPr="00C154E5">
        <w:t xml:space="preserve"> combine these with simple tactics when participating in physical activities and minor games to achieve an intended outcome. </w:t>
      </w:r>
      <w:r w:rsidR="00E62551" w:rsidRPr="00C154E5">
        <w:t xml:space="preserve">They </w:t>
      </w:r>
      <w:r w:rsidRPr="00C154E5">
        <w:t xml:space="preserve">describe the benefits of regular physical activity and fitness to health and wellbeing. In physical activities and minor games, </w:t>
      </w:r>
      <w:r w:rsidR="00E62551" w:rsidRPr="00C154E5">
        <w:t xml:space="preserve">students </w:t>
      </w:r>
      <w:r w:rsidRPr="00C154E5">
        <w:t xml:space="preserve">apply strategies for working </w:t>
      </w:r>
      <w:r w:rsidR="00F71038" w:rsidRPr="00C154E5">
        <w:t>cooperatively and</w:t>
      </w:r>
      <w:r w:rsidRPr="00C154E5">
        <w:t xml:space="preserve"> follow basic rules to ensure activities are safe and fair.</w:t>
      </w:r>
    </w:p>
    <w:p w14:paraId="0C661115" w14:textId="77777777" w:rsidR="00363B6E" w:rsidRPr="00066C6C" w:rsidRDefault="00363B6E" w:rsidP="006612BD">
      <w:r w:rsidRPr="00066C6C">
        <w:br w:type="page"/>
      </w:r>
    </w:p>
    <w:p w14:paraId="42AA0D4C" w14:textId="77777777" w:rsidR="00363B6E" w:rsidRPr="005B17C2" w:rsidRDefault="00363B6E" w:rsidP="00BF23D8">
      <w:pPr>
        <w:pStyle w:val="Heading1"/>
      </w:pPr>
      <w:bookmarkStart w:id="8" w:name="_Toc184982611"/>
      <w:r w:rsidRPr="005B17C2">
        <w:lastRenderedPageBreak/>
        <w:t>Year 4</w:t>
      </w:r>
      <w:bookmarkEnd w:id="8"/>
    </w:p>
    <w:p w14:paraId="1E912410" w14:textId="77777777" w:rsidR="009A7ACA" w:rsidRPr="00C154E5" w:rsidRDefault="009A7ACA" w:rsidP="00AD2D99">
      <w:pPr>
        <w:rPr>
          <w:rFonts w:cstheme="minorHAnsi"/>
        </w:rPr>
      </w:pPr>
      <w:r w:rsidRPr="00C154E5">
        <w:rPr>
          <w:rFonts w:cstheme="minorHAnsi"/>
        </w:rPr>
        <w:t xml:space="preserve">By the end of the year: </w:t>
      </w:r>
    </w:p>
    <w:p w14:paraId="41212ABE" w14:textId="77777777" w:rsidR="009A7ACA" w:rsidRPr="00C154E5" w:rsidRDefault="009A7ACA" w:rsidP="00C12149">
      <w:pPr>
        <w:rPr>
          <w:rFonts w:cstheme="minorHAnsi"/>
          <w:b/>
          <w:bCs/>
        </w:rPr>
      </w:pPr>
      <w:r w:rsidRPr="00C154E5">
        <w:rPr>
          <w:rFonts w:cstheme="minorHAnsi"/>
          <w:b/>
          <w:bCs/>
        </w:rPr>
        <w:t>Health Education</w:t>
      </w:r>
    </w:p>
    <w:p w14:paraId="307185F4" w14:textId="1EB45466" w:rsidR="009A7ACA" w:rsidRPr="00C154E5" w:rsidRDefault="009A7ACA" w:rsidP="00EF4E49">
      <w:pPr>
        <w:pStyle w:val="NormalWeb"/>
        <w:shd w:val="clear" w:color="auto" w:fill="FEFEFE"/>
        <w:rPr>
          <w:rFonts w:asciiTheme="minorHAnsi" w:hAnsiTheme="minorHAnsi" w:cstheme="minorHAnsi"/>
          <w:sz w:val="22"/>
          <w:szCs w:val="22"/>
        </w:rPr>
      </w:pPr>
      <w:r w:rsidRPr="00C154E5">
        <w:rPr>
          <w:rFonts w:asciiTheme="minorHAnsi" w:hAnsiTheme="minorHAnsi" w:cstheme="minorHAnsi"/>
          <w:sz w:val="22"/>
          <w:szCs w:val="22"/>
        </w:rPr>
        <w:t xml:space="preserve">Students identify personal behaviours that promote health, safety and wellbeing in unsafe or uncomfortable situations. They </w:t>
      </w:r>
      <w:r w:rsidR="00863A94" w:rsidRPr="00C154E5">
        <w:rPr>
          <w:rFonts w:asciiTheme="minorHAnsi" w:hAnsiTheme="minorHAnsi" w:cstheme="minorHAnsi"/>
          <w:sz w:val="22"/>
          <w:szCs w:val="22"/>
        </w:rPr>
        <w:t>develop</w:t>
      </w:r>
      <w:r w:rsidRPr="00C154E5">
        <w:rPr>
          <w:rFonts w:asciiTheme="minorHAnsi" w:hAnsiTheme="minorHAnsi" w:cstheme="minorHAnsi"/>
          <w:sz w:val="22"/>
          <w:szCs w:val="22"/>
        </w:rPr>
        <w:t xml:space="preserve"> strategies for seeking, giving and denying consent where permission is required. Students explain behaviours which convey respect and empathy and contribute to positive relationships. They interpret health information and </w:t>
      </w:r>
      <w:proofErr w:type="gramStart"/>
      <w:r w:rsidRPr="00C154E5">
        <w:rPr>
          <w:rFonts w:asciiTheme="minorHAnsi" w:hAnsiTheme="minorHAnsi" w:cstheme="minorHAnsi"/>
          <w:sz w:val="22"/>
          <w:szCs w:val="22"/>
        </w:rPr>
        <w:t>messages, and</w:t>
      </w:r>
      <w:proofErr w:type="gramEnd"/>
      <w:r w:rsidRPr="00C154E5">
        <w:rPr>
          <w:rFonts w:asciiTheme="minorHAnsi" w:hAnsiTheme="minorHAnsi" w:cstheme="minorHAnsi"/>
          <w:sz w:val="22"/>
          <w:szCs w:val="22"/>
        </w:rPr>
        <w:t xml:space="preserve"> discuss ways these can influence health decisions and behaviours.</w:t>
      </w:r>
    </w:p>
    <w:p w14:paraId="0E2CADB2" w14:textId="77777777" w:rsidR="009A7ACA" w:rsidRPr="00C154E5" w:rsidRDefault="009A7ACA" w:rsidP="00C12149">
      <w:pPr>
        <w:rPr>
          <w:rFonts w:cstheme="minorHAnsi"/>
          <w:b/>
          <w:bCs/>
        </w:rPr>
      </w:pPr>
      <w:r w:rsidRPr="00C154E5">
        <w:rPr>
          <w:rFonts w:cstheme="minorHAnsi"/>
          <w:b/>
          <w:bCs/>
        </w:rPr>
        <w:t>Physical Education</w:t>
      </w:r>
    </w:p>
    <w:p w14:paraId="63104726" w14:textId="5A48DB2C" w:rsidR="009A7ACA" w:rsidRPr="00C154E5" w:rsidRDefault="009A7ACA" w:rsidP="00EF4E49">
      <w:pPr>
        <w:pStyle w:val="NormalWeb"/>
        <w:shd w:val="clear" w:color="auto" w:fill="FEFEFE"/>
        <w:rPr>
          <w:rFonts w:asciiTheme="minorHAnsi" w:hAnsiTheme="minorHAnsi" w:cstheme="minorHAnsi"/>
          <w:sz w:val="22"/>
          <w:szCs w:val="22"/>
        </w:rPr>
      </w:pPr>
      <w:r w:rsidRPr="00C154E5">
        <w:rPr>
          <w:rFonts w:asciiTheme="minorHAnsi" w:hAnsiTheme="minorHAnsi" w:cstheme="minorHAnsi"/>
          <w:sz w:val="22"/>
          <w:szCs w:val="22"/>
        </w:rPr>
        <w:t>Students consolidate a variety of fundamental movement skills and combine them with simple tactics when participating in physical activities and minor games to solve movement challenges. They improve their performance in a variety of contexts through the application of previously</w:t>
      </w:r>
      <w:r w:rsidR="006612BD" w:rsidRPr="00C154E5">
        <w:rPr>
          <w:rFonts w:asciiTheme="minorHAnsi" w:hAnsiTheme="minorHAnsi" w:cstheme="minorHAnsi"/>
          <w:sz w:val="22"/>
          <w:szCs w:val="22"/>
        </w:rPr>
        <w:noBreakHyphen/>
      </w:r>
      <w:r w:rsidRPr="00C154E5">
        <w:rPr>
          <w:rFonts w:asciiTheme="minorHAnsi" w:hAnsiTheme="minorHAnsi" w:cstheme="minorHAnsi"/>
          <w:sz w:val="22"/>
          <w:szCs w:val="22"/>
        </w:rPr>
        <w:t xml:space="preserve">learned skills. Students describe the benefits of participating in regular physical activity. In physical activities and minor games, they apply strategies for working </w:t>
      </w:r>
      <w:proofErr w:type="gramStart"/>
      <w:r w:rsidRPr="00C154E5">
        <w:rPr>
          <w:rFonts w:asciiTheme="minorHAnsi" w:hAnsiTheme="minorHAnsi" w:cstheme="minorHAnsi"/>
          <w:sz w:val="22"/>
          <w:szCs w:val="22"/>
        </w:rPr>
        <w:t>cooperatively</w:t>
      </w:r>
      <w:r w:rsidR="00E65EEB" w:rsidRPr="00C154E5">
        <w:rPr>
          <w:rFonts w:asciiTheme="minorHAnsi" w:hAnsiTheme="minorHAnsi" w:cstheme="minorHAnsi"/>
          <w:sz w:val="22"/>
          <w:szCs w:val="22"/>
        </w:rPr>
        <w:t>,</w:t>
      </w:r>
      <w:r w:rsidRPr="00C154E5">
        <w:rPr>
          <w:rFonts w:asciiTheme="minorHAnsi" w:hAnsiTheme="minorHAnsi" w:cstheme="minorHAnsi"/>
          <w:sz w:val="22"/>
          <w:szCs w:val="22"/>
        </w:rPr>
        <w:t xml:space="preserve"> and</w:t>
      </w:r>
      <w:proofErr w:type="gramEnd"/>
      <w:r w:rsidRPr="00C154E5">
        <w:rPr>
          <w:rFonts w:asciiTheme="minorHAnsi" w:hAnsiTheme="minorHAnsi" w:cstheme="minorHAnsi"/>
          <w:sz w:val="22"/>
          <w:szCs w:val="22"/>
        </w:rPr>
        <w:t xml:space="preserve"> follow basic rules to ensure safety and fairness for all.</w:t>
      </w:r>
    </w:p>
    <w:p w14:paraId="102CC720" w14:textId="77777777" w:rsidR="00FA0B03" w:rsidRPr="00FA0B03" w:rsidRDefault="00FA0B03" w:rsidP="00FA0B03">
      <w:r w:rsidRPr="00FA0B03">
        <w:br w:type="page"/>
      </w:r>
    </w:p>
    <w:p w14:paraId="48007A8B" w14:textId="249F592D" w:rsidR="00363B6E" w:rsidRPr="001C030C" w:rsidRDefault="00363B6E" w:rsidP="00BF23D8">
      <w:pPr>
        <w:pStyle w:val="Heading1"/>
      </w:pPr>
      <w:bookmarkStart w:id="9" w:name="_Toc184982612"/>
      <w:r w:rsidRPr="001C030C">
        <w:lastRenderedPageBreak/>
        <w:t>Year 5</w:t>
      </w:r>
      <w:bookmarkEnd w:id="9"/>
    </w:p>
    <w:p w14:paraId="1CF79727" w14:textId="77777777" w:rsidR="009A7ACA" w:rsidRPr="00C154E5" w:rsidRDefault="009A7ACA" w:rsidP="00AD2D99">
      <w:r w:rsidRPr="00C154E5">
        <w:t xml:space="preserve">By the end of the year: </w:t>
      </w:r>
    </w:p>
    <w:p w14:paraId="616E6F55" w14:textId="77777777" w:rsidR="009A7ACA" w:rsidRPr="00C154E5" w:rsidRDefault="009A7ACA" w:rsidP="001F79CB">
      <w:pPr>
        <w:rPr>
          <w:b/>
          <w:bCs/>
        </w:rPr>
      </w:pPr>
      <w:r w:rsidRPr="00C154E5">
        <w:rPr>
          <w:b/>
          <w:bCs/>
        </w:rPr>
        <w:t>Health Education</w:t>
      </w:r>
    </w:p>
    <w:p w14:paraId="64B20A9C" w14:textId="0FD81FBB" w:rsidR="009A7ACA" w:rsidRPr="00C154E5" w:rsidRDefault="009A7ACA" w:rsidP="001F79CB">
      <w:pPr>
        <w:rPr>
          <w:rFonts w:cstheme="minorHAnsi"/>
        </w:rPr>
      </w:pPr>
      <w:r w:rsidRPr="00C154E5">
        <w:rPr>
          <w:rFonts w:cstheme="minorHAnsi"/>
        </w:rPr>
        <w:t xml:space="preserve">Students identify practical strategies for promoting a healthy lifestyle and adapting to changing situations that occur as they grow and mature. </w:t>
      </w:r>
      <w:r w:rsidR="00E65EEB" w:rsidRPr="00C154E5">
        <w:rPr>
          <w:rFonts w:cstheme="minorHAnsi"/>
        </w:rPr>
        <w:t xml:space="preserve">They </w:t>
      </w:r>
      <w:r w:rsidRPr="00C154E5">
        <w:rPr>
          <w:rFonts w:cstheme="minorHAnsi"/>
        </w:rPr>
        <w:t>explain how communication skills, protective behaviours and help</w:t>
      </w:r>
      <w:r w:rsidR="006612BD" w:rsidRPr="00C154E5">
        <w:rPr>
          <w:rFonts w:cstheme="minorHAnsi"/>
        </w:rPr>
        <w:noBreakHyphen/>
      </w:r>
      <w:r w:rsidRPr="00C154E5">
        <w:rPr>
          <w:rFonts w:cstheme="minorHAnsi"/>
        </w:rPr>
        <w:t xml:space="preserve">seeking strategies keep themselves and others safe online and offline. </w:t>
      </w:r>
      <w:r w:rsidR="00E65EEB" w:rsidRPr="00C154E5">
        <w:rPr>
          <w:rFonts w:cstheme="minorHAnsi"/>
        </w:rPr>
        <w:t xml:space="preserve">Students </w:t>
      </w:r>
      <w:r w:rsidRPr="00C154E5">
        <w:rPr>
          <w:rFonts w:cstheme="minorHAnsi"/>
        </w:rPr>
        <w:t>identify emotional responses appropriate to different situations and apply skills and strategies to manage relationships over time.</w:t>
      </w:r>
    </w:p>
    <w:p w14:paraId="1D4DF0BE" w14:textId="77777777" w:rsidR="009A7ACA" w:rsidRPr="00C154E5" w:rsidRDefault="009A7ACA" w:rsidP="001F79CB">
      <w:pPr>
        <w:rPr>
          <w:b/>
          <w:bCs/>
        </w:rPr>
      </w:pPr>
      <w:r w:rsidRPr="00C154E5">
        <w:rPr>
          <w:b/>
          <w:bCs/>
        </w:rPr>
        <w:t>Physical Education</w:t>
      </w:r>
    </w:p>
    <w:p w14:paraId="52197C58" w14:textId="1279B186" w:rsidR="009A7ACA" w:rsidRPr="00C154E5" w:rsidRDefault="009A7ACA" w:rsidP="001F79CB">
      <w:r w:rsidRPr="00C154E5">
        <w:rPr>
          <w:rFonts w:cstheme="minorHAnsi"/>
        </w:rPr>
        <w:t>Students perform a variety of fundamental movement skills with some competency. They implement simple tactics in physical activity and game contexts and respond to challenges involving people, objects and space to achieve an intended outcome. Students explain some of the benefits of regular physical activity and maintaining physical fitness in relation to physical, mental and emotional wellbeing. They use movement skills that combine the elements of effort, space, time, objects and people to improve movement outcomes. Students demonstrate ethical behaviour and use this to be effective when taking on the role of player</w:t>
      </w:r>
      <w:r w:rsidR="00E65EEB" w:rsidRPr="00C154E5">
        <w:rPr>
          <w:rFonts w:cstheme="minorHAnsi"/>
        </w:rPr>
        <w:t xml:space="preserve"> </w:t>
      </w:r>
      <w:r w:rsidRPr="00C154E5">
        <w:rPr>
          <w:rFonts w:cstheme="minorHAnsi"/>
        </w:rPr>
        <w:t>or referee/umpire.</w:t>
      </w:r>
    </w:p>
    <w:p w14:paraId="67BBCAEA" w14:textId="77777777" w:rsidR="00FA0B03" w:rsidRPr="00FA0B03" w:rsidRDefault="00FA0B03" w:rsidP="00FA0B03">
      <w:r w:rsidRPr="00FA0B03">
        <w:br w:type="page"/>
      </w:r>
    </w:p>
    <w:p w14:paraId="538312D5" w14:textId="6157288E" w:rsidR="00363B6E" w:rsidRPr="005B17C2" w:rsidRDefault="00363B6E" w:rsidP="00BF23D8">
      <w:pPr>
        <w:pStyle w:val="Heading1"/>
      </w:pPr>
      <w:bookmarkStart w:id="10" w:name="_Toc184982613"/>
      <w:r w:rsidRPr="005B17C2">
        <w:lastRenderedPageBreak/>
        <w:t>Year 6</w:t>
      </w:r>
      <w:bookmarkEnd w:id="10"/>
    </w:p>
    <w:p w14:paraId="31572A8F" w14:textId="77777777" w:rsidR="009A7ACA" w:rsidRPr="00C154E5" w:rsidRDefault="009A7ACA" w:rsidP="00AD2D99">
      <w:r w:rsidRPr="00C154E5">
        <w:t xml:space="preserve">By the end of the year: </w:t>
      </w:r>
    </w:p>
    <w:p w14:paraId="78086B37" w14:textId="77777777" w:rsidR="009A7ACA" w:rsidRPr="00C154E5" w:rsidRDefault="009A7ACA" w:rsidP="001F79CB">
      <w:pPr>
        <w:rPr>
          <w:b/>
          <w:bCs/>
        </w:rPr>
      </w:pPr>
      <w:r w:rsidRPr="00C154E5">
        <w:rPr>
          <w:b/>
          <w:bCs/>
        </w:rPr>
        <w:t>Health Education</w:t>
      </w:r>
    </w:p>
    <w:p w14:paraId="760610D1" w14:textId="1A5BB6A8" w:rsidR="009A7ACA" w:rsidRPr="00C154E5" w:rsidRDefault="009A7ACA" w:rsidP="001F79CB">
      <w:pPr>
        <w:rPr>
          <w:rFonts w:cstheme="minorHAnsi"/>
        </w:rPr>
      </w:pPr>
      <w:r w:rsidRPr="00C154E5">
        <w:rPr>
          <w:rFonts w:cstheme="minorHAnsi"/>
        </w:rPr>
        <w:t xml:space="preserve">Students describe strategies that promote a healthy lifestyle and use them in a range of contexts. They identify and apply criteria to assess the credibility of different sources of health information. Students describe skills to establish and manage positive relationships. They identify their own emotions and how they impact on decision-making in various </w:t>
      </w:r>
      <w:proofErr w:type="gramStart"/>
      <w:r w:rsidRPr="00C154E5">
        <w:rPr>
          <w:rFonts w:cstheme="minorHAnsi"/>
        </w:rPr>
        <w:t>contexts, and</w:t>
      </w:r>
      <w:proofErr w:type="gramEnd"/>
      <w:r w:rsidRPr="00C154E5">
        <w:rPr>
          <w:rFonts w:cstheme="minorHAnsi"/>
        </w:rPr>
        <w:t xml:space="preserve"> provide appropriate strategies to manage these emotions.</w:t>
      </w:r>
    </w:p>
    <w:p w14:paraId="61C01B3C" w14:textId="77777777" w:rsidR="009A7ACA" w:rsidRPr="00C154E5" w:rsidRDefault="009A7ACA" w:rsidP="001F79CB">
      <w:pPr>
        <w:rPr>
          <w:b/>
          <w:bCs/>
        </w:rPr>
      </w:pPr>
      <w:r w:rsidRPr="00C154E5">
        <w:rPr>
          <w:b/>
          <w:bCs/>
        </w:rPr>
        <w:t>Physical Education</w:t>
      </w:r>
    </w:p>
    <w:p w14:paraId="21E1A9A3" w14:textId="77777777" w:rsidR="009A7ACA" w:rsidRPr="00C154E5" w:rsidRDefault="009A7ACA" w:rsidP="001F79CB">
      <w:r w:rsidRPr="00C154E5">
        <w:rPr>
          <w:rFonts w:cstheme="minorHAnsi"/>
        </w:rPr>
        <w:t xml:space="preserve">Students perform a variety of fundamental movement skills with some proficiency and adapt them to move effectively in physical activity or game contexts. They implement simple tactics in response to challenges involving people, objects and space to achieve an intended outcome. Students explain the benefits of regular physical activity and fitness to health and wellbeing. They encourage others and </w:t>
      </w:r>
      <w:proofErr w:type="gramStart"/>
      <w:r w:rsidRPr="00C154E5">
        <w:rPr>
          <w:rFonts w:cstheme="minorHAnsi"/>
        </w:rPr>
        <w:t>are able to</w:t>
      </w:r>
      <w:proofErr w:type="gramEnd"/>
      <w:r w:rsidRPr="00C154E5">
        <w:rPr>
          <w:rFonts w:cstheme="minorHAnsi"/>
        </w:rPr>
        <w:t xml:space="preserve"> negotiate and deal with conflicts to achieve a positive outcome.</w:t>
      </w:r>
    </w:p>
    <w:p w14:paraId="631813F8" w14:textId="77777777" w:rsidR="00DB1470" w:rsidRPr="00066C6C" w:rsidRDefault="00DB1470" w:rsidP="006612BD">
      <w:bookmarkStart w:id="11" w:name="_Toc131422574"/>
      <w:r w:rsidRPr="00066C6C">
        <w:br w:type="page"/>
      </w:r>
    </w:p>
    <w:p w14:paraId="4C8D6302" w14:textId="3817B22B" w:rsidR="00DB1470" w:rsidRPr="005B17C2" w:rsidRDefault="00DB1470" w:rsidP="00BF23D8">
      <w:pPr>
        <w:pStyle w:val="Heading1"/>
      </w:pPr>
      <w:bookmarkStart w:id="12" w:name="_Toc184982614"/>
      <w:r>
        <w:lastRenderedPageBreak/>
        <w:t>Year 7</w:t>
      </w:r>
      <w:bookmarkEnd w:id="11"/>
      <w:bookmarkEnd w:id="12"/>
    </w:p>
    <w:p w14:paraId="481D5975" w14:textId="77777777" w:rsidR="009A7ACA" w:rsidRPr="00C154E5" w:rsidRDefault="009A7ACA" w:rsidP="00AD2D99">
      <w:bookmarkStart w:id="13" w:name="_Hlk139010851"/>
      <w:r w:rsidRPr="00C154E5">
        <w:t xml:space="preserve">By the end of the year: </w:t>
      </w:r>
    </w:p>
    <w:p w14:paraId="28FDAF2D" w14:textId="77777777" w:rsidR="009A7ACA" w:rsidRPr="00C154E5" w:rsidRDefault="009A7ACA" w:rsidP="00C922BA">
      <w:pPr>
        <w:rPr>
          <w:b/>
          <w:bCs/>
        </w:rPr>
      </w:pPr>
      <w:r w:rsidRPr="00C154E5">
        <w:rPr>
          <w:b/>
          <w:bCs/>
        </w:rPr>
        <w:t>Health Education</w:t>
      </w:r>
    </w:p>
    <w:p w14:paraId="27362ABD" w14:textId="3352016F" w:rsidR="009A7ACA" w:rsidRPr="00C154E5" w:rsidRDefault="009A7ACA" w:rsidP="00C922BA">
      <w:pPr>
        <w:rPr>
          <w:rFonts w:cstheme="minorHAnsi"/>
        </w:rPr>
      </w:pPr>
      <w:r w:rsidRPr="00C154E5">
        <w:rPr>
          <w:rFonts w:cstheme="minorHAnsi"/>
        </w:rPr>
        <w:t>Students identify strategies to promote their own and others’ health, safety and wellbeing in different situations and across different environments. Students identify and apply strategies to communicate effectively</w:t>
      </w:r>
      <w:r w:rsidR="00863A94" w:rsidRPr="00C154E5">
        <w:rPr>
          <w:rFonts w:cstheme="minorHAnsi"/>
        </w:rPr>
        <w:t xml:space="preserve"> and</w:t>
      </w:r>
      <w:r w:rsidRPr="00C154E5">
        <w:rPr>
          <w:rFonts w:cstheme="minorHAnsi"/>
        </w:rPr>
        <w:t xml:space="preserve"> to make informed choices. They identify the health and social benefits of physical activity and </w:t>
      </w:r>
      <w:r w:rsidR="00196733" w:rsidRPr="00C154E5">
        <w:rPr>
          <w:rFonts w:cstheme="minorHAnsi"/>
        </w:rPr>
        <w:t>identify a variety of</w:t>
      </w:r>
      <w:r w:rsidRPr="00C154E5">
        <w:rPr>
          <w:rFonts w:cstheme="minorHAnsi"/>
        </w:rPr>
        <w:t xml:space="preserve"> prevent</w:t>
      </w:r>
      <w:r w:rsidR="00E65EEB" w:rsidRPr="00C154E5">
        <w:rPr>
          <w:rFonts w:cstheme="minorHAnsi"/>
        </w:rPr>
        <w:t xml:space="preserve">ative </w:t>
      </w:r>
      <w:r w:rsidRPr="00C154E5">
        <w:rPr>
          <w:rFonts w:cstheme="minorHAnsi"/>
        </w:rPr>
        <w:t>health strateg</w:t>
      </w:r>
      <w:r w:rsidR="00196733" w:rsidRPr="00C154E5">
        <w:rPr>
          <w:rFonts w:cstheme="minorHAnsi"/>
        </w:rPr>
        <w:t>ies</w:t>
      </w:r>
      <w:r w:rsidRPr="00C154E5">
        <w:rPr>
          <w:rFonts w:cstheme="minorHAnsi"/>
        </w:rPr>
        <w:t>. Students apply appropriate protective behaviour strategies and protocols in face-to-face and online interactions.</w:t>
      </w:r>
    </w:p>
    <w:bookmarkEnd w:id="13"/>
    <w:p w14:paraId="641262E2" w14:textId="77777777" w:rsidR="009A7ACA" w:rsidRPr="00C154E5" w:rsidRDefault="009A7ACA" w:rsidP="00C922BA">
      <w:pPr>
        <w:rPr>
          <w:b/>
          <w:bCs/>
        </w:rPr>
      </w:pPr>
      <w:r w:rsidRPr="00C154E5">
        <w:rPr>
          <w:b/>
          <w:bCs/>
        </w:rPr>
        <w:t>Physical Education</w:t>
      </w:r>
    </w:p>
    <w:p w14:paraId="30686A38" w14:textId="77777777" w:rsidR="009A7ACA" w:rsidRPr="00C154E5" w:rsidRDefault="009A7ACA" w:rsidP="00C922BA">
      <w:r w:rsidRPr="00C154E5">
        <w:rPr>
          <w:rFonts w:cstheme="minorHAnsi"/>
        </w:rPr>
        <w:t>Students perform movement skills and sequences in selected sport or physical activity contexts with improving accuracy and efficiency. They implement simple strategic and tactical skills to achieve the intended outcome in various contexts. Students describe how physical activity can improve elements of health, fitness and wellbeing. When participating in a variety of sports or physical activities, they demonstrate ethical behaviour and fair play and communicate ways to assist team cohesion and the achievement of an intended outcome.</w:t>
      </w:r>
    </w:p>
    <w:p w14:paraId="34E58A88" w14:textId="77777777" w:rsidR="00FA0B03" w:rsidRPr="00066C6C" w:rsidRDefault="00FA0B03" w:rsidP="00FA0B03">
      <w:r w:rsidRPr="00066C6C">
        <w:br w:type="page"/>
      </w:r>
    </w:p>
    <w:p w14:paraId="6F814072" w14:textId="270CE623" w:rsidR="00DB1470" w:rsidRPr="00D54A36" w:rsidRDefault="00DB1470" w:rsidP="00BF23D8">
      <w:pPr>
        <w:pStyle w:val="Heading1"/>
      </w:pPr>
      <w:bookmarkStart w:id="14" w:name="_Toc184982615"/>
      <w:r w:rsidRPr="00D54A36">
        <w:lastRenderedPageBreak/>
        <w:t>Year 8</w:t>
      </w:r>
      <w:bookmarkEnd w:id="14"/>
    </w:p>
    <w:p w14:paraId="24C7B0B3" w14:textId="77777777" w:rsidR="009A7ACA" w:rsidRPr="00C154E5" w:rsidRDefault="009A7ACA" w:rsidP="00AD2D99">
      <w:r w:rsidRPr="00C154E5">
        <w:t xml:space="preserve">By the end of the year: </w:t>
      </w:r>
    </w:p>
    <w:p w14:paraId="1BD288F0" w14:textId="77777777" w:rsidR="009A7ACA" w:rsidRPr="00C154E5" w:rsidRDefault="009A7ACA" w:rsidP="00EF4E49">
      <w:pPr>
        <w:rPr>
          <w:b/>
          <w:bCs/>
        </w:rPr>
      </w:pPr>
      <w:r w:rsidRPr="00C154E5">
        <w:rPr>
          <w:b/>
          <w:bCs/>
        </w:rPr>
        <w:t>Health Education</w:t>
      </w:r>
    </w:p>
    <w:p w14:paraId="76DC24B8" w14:textId="2BDA7E86" w:rsidR="009A7ACA" w:rsidRPr="00C154E5" w:rsidRDefault="009A7ACA" w:rsidP="00EF4E49">
      <w:r w:rsidRPr="00C154E5">
        <w:rPr>
          <w:rFonts w:cstheme="minorHAnsi"/>
        </w:rPr>
        <w:t xml:space="preserve">Students </w:t>
      </w:r>
      <w:r w:rsidRPr="00C154E5">
        <w:t xml:space="preserve">identify skills and strategies to manage </w:t>
      </w:r>
      <w:proofErr w:type="gramStart"/>
      <w:r w:rsidRPr="00C154E5">
        <w:t>change, and</w:t>
      </w:r>
      <w:proofErr w:type="gramEnd"/>
      <w:r w:rsidRPr="00C154E5">
        <w:t xml:space="preserve"> promote all aspects of their own and others’ health</w:t>
      </w:r>
      <w:r w:rsidR="00CB3AA1" w:rsidRPr="00C154E5">
        <w:t xml:space="preserve">. They </w:t>
      </w:r>
      <w:r w:rsidRPr="00C154E5">
        <w:t>mak</w:t>
      </w:r>
      <w:r w:rsidR="00CB3AA1" w:rsidRPr="00C154E5">
        <w:t>e</w:t>
      </w:r>
      <w:r w:rsidRPr="00C154E5">
        <w:t xml:space="preserve"> informed decisions, using assertive responses, and mak</w:t>
      </w:r>
      <w:r w:rsidR="00CB3AA1" w:rsidRPr="00C154E5">
        <w:t>e</w:t>
      </w:r>
      <w:r w:rsidRPr="00C154E5">
        <w:t xml:space="preserve"> contingency plans to avoid and prevent risks to health. </w:t>
      </w:r>
      <w:r w:rsidR="00CB3AA1" w:rsidRPr="00C154E5">
        <w:t xml:space="preserve">Students </w:t>
      </w:r>
      <w:r w:rsidRPr="00C154E5">
        <w:t xml:space="preserve">identify the impact power and coercion </w:t>
      </w:r>
      <w:r w:rsidR="00DB3C97" w:rsidRPr="00C154E5">
        <w:t xml:space="preserve">can </w:t>
      </w:r>
      <w:r w:rsidRPr="00C154E5">
        <w:t xml:space="preserve">have on relationships and describe how these can be influenced by stereotypes. </w:t>
      </w:r>
    </w:p>
    <w:p w14:paraId="76799642" w14:textId="77777777" w:rsidR="009A7ACA" w:rsidRPr="00C154E5" w:rsidRDefault="009A7ACA" w:rsidP="00EF4E49">
      <w:pPr>
        <w:rPr>
          <w:b/>
          <w:bCs/>
        </w:rPr>
      </w:pPr>
      <w:r w:rsidRPr="00C154E5">
        <w:rPr>
          <w:b/>
          <w:bCs/>
        </w:rPr>
        <w:t>Physical Education</w:t>
      </w:r>
    </w:p>
    <w:p w14:paraId="31866614" w14:textId="77777777" w:rsidR="009A7ACA" w:rsidRPr="00C154E5" w:rsidRDefault="009A7ACA" w:rsidP="003D1E4F">
      <w:r w:rsidRPr="00C154E5">
        <w:rPr>
          <w:rFonts w:cstheme="minorHAnsi"/>
        </w:rPr>
        <w:t xml:space="preserve">Students </w:t>
      </w:r>
      <w:r w:rsidRPr="00C154E5">
        <w:t>perform a variety of individual movement skills and sequences demonstrating improved control, accuracy and efficiency in their performance. In various contexts, they implement a range of tactics to achieve an intended outcome. Students provide simple descriptions of how to measure heart rate and breathing rate in response to changes in physical activity. They implement or interpret verbal, physical or situational cues to appropriately respond to others when working in a group.</w:t>
      </w:r>
    </w:p>
    <w:p w14:paraId="7E4E3B69" w14:textId="77777777" w:rsidR="00DB1470" w:rsidRDefault="00DB1470" w:rsidP="00DB1470">
      <w:pPr>
        <w:rPr>
          <w:kern w:val="0"/>
          <w14:ligatures w14:val="none"/>
        </w:rPr>
      </w:pPr>
      <w:r>
        <w:rPr>
          <w:kern w:val="0"/>
          <w14:ligatures w14:val="none"/>
        </w:rPr>
        <w:br w:type="page"/>
      </w:r>
    </w:p>
    <w:p w14:paraId="1A4A1FA9" w14:textId="77777777" w:rsidR="00DB1470" w:rsidRPr="005B17C2" w:rsidRDefault="00DB1470" w:rsidP="00BF23D8">
      <w:pPr>
        <w:pStyle w:val="Heading1"/>
      </w:pPr>
      <w:bookmarkStart w:id="15" w:name="_Toc131422575"/>
      <w:bookmarkStart w:id="16" w:name="_Toc184982616"/>
      <w:r w:rsidRPr="005B17C2">
        <w:lastRenderedPageBreak/>
        <w:t xml:space="preserve">Year </w:t>
      </w:r>
      <w:r>
        <w:t>9</w:t>
      </w:r>
      <w:bookmarkEnd w:id="15"/>
      <w:bookmarkEnd w:id="16"/>
    </w:p>
    <w:p w14:paraId="4E75B4A4" w14:textId="77777777" w:rsidR="009A7ACA" w:rsidRPr="00C154E5" w:rsidRDefault="009A7ACA" w:rsidP="00AD2D99">
      <w:r w:rsidRPr="00C154E5">
        <w:t xml:space="preserve">By the end of the year: </w:t>
      </w:r>
    </w:p>
    <w:p w14:paraId="149FD338" w14:textId="77777777" w:rsidR="009A7ACA" w:rsidRPr="00C154E5" w:rsidRDefault="009A7ACA" w:rsidP="0005442A">
      <w:pPr>
        <w:rPr>
          <w:b/>
          <w:bCs/>
        </w:rPr>
      </w:pPr>
      <w:r w:rsidRPr="00C154E5">
        <w:rPr>
          <w:b/>
          <w:bCs/>
        </w:rPr>
        <w:t>Health Education</w:t>
      </w:r>
    </w:p>
    <w:p w14:paraId="5276C470" w14:textId="181BF0E8" w:rsidR="009A7ACA" w:rsidRPr="00C154E5" w:rsidRDefault="009A7ACA" w:rsidP="0005442A">
      <w:r w:rsidRPr="00C154E5">
        <w:rPr>
          <w:rFonts w:cstheme="minorHAnsi"/>
        </w:rPr>
        <w:t xml:space="preserve">Students </w:t>
      </w:r>
      <w:r w:rsidRPr="00C154E5">
        <w:t>identify and apply relevant criteria to determine the effectiveness of various strategies that may be used to enhance health and wellbeing. They determine the appropriateness and reliability of health information and whether it is suitable for use in a particular context. Students e</w:t>
      </w:r>
      <w:r w:rsidR="003D7417" w:rsidRPr="00C154E5">
        <w:t>xamine</w:t>
      </w:r>
      <w:r w:rsidRPr="00C154E5">
        <w:t xml:space="preserve"> a range of characteristics of respectful relationships. They describe and apply appropriate skills and strategies to resolve and manage conflict within different environments.</w:t>
      </w:r>
    </w:p>
    <w:p w14:paraId="315AE643" w14:textId="77777777" w:rsidR="009A7ACA" w:rsidRPr="00C154E5" w:rsidRDefault="009A7ACA" w:rsidP="0005442A">
      <w:pPr>
        <w:rPr>
          <w:b/>
          <w:bCs/>
        </w:rPr>
      </w:pPr>
      <w:r w:rsidRPr="00C154E5">
        <w:rPr>
          <w:b/>
          <w:bCs/>
        </w:rPr>
        <w:t>Physical Education</w:t>
      </w:r>
    </w:p>
    <w:p w14:paraId="07406F8F" w14:textId="5A4B102D" w:rsidR="009A7ACA" w:rsidRPr="00C154E5" w:rsidRDefault="009A7ACA" w:rsidP="0005442A">
      <w:r w:rsidRPr="00C154E5">
        <w:rPr>
          <w:rFonts w:cstheme="minorHAnsi"/>
        </w:rPr>
        <w:t xml:space="preserve">Students </w:t>
      </w:r>
      <w:r w:rsidRPr="00C154E5">
        <w:t>select and use individual movement skills and sequences that increase in complexity and perform them with increased speed</w:t>
      </w:r>
      <w:r w:rsidR="006612BD" w:rsidRPr="00C154E5">
        <w:t xml:space="preserve"> and </w:t>
      </w:r>
      <w:r w:rsidRPr="00C154E5">
        <w:t xml:space="preserve">control and improved accuracy. They implement tactics and adapt them in response to previous performances. Students measure </w:t>
      </w:r>
      <w:proofErr w:type="gramStart"/>
      <w:r w:rsidRPr="00C154E5">
        <w:t>a number of</w:t>
      </w:r>
      <w:proofErr w:type="gramEnd"/>
      <w:r w:rsidRPr="00C154E5">
        <w:t xml:space="preserve"> the body’s responses to physical activity. In competitive contexts, students participate ethically and demonstrate leadership and ways to build motivation</w:t>
      </w:r>
      <w:r w:rsidR="00CB3AA1" w:rsidRPr="00C154E5">
        <w:t xml:space="preserve">. They </w:t>
      </w:r>
      <w:r w:rsidRPr="00C154E5">
        <w:t>encourage teamwork in various contexts toward inclusive, lifelong participation.</w:t>
      </w:r>
    </w:p>
    <w:p w14:paraId="63BF95AB" w14:textId="77777777" w:rsidR="00DB1470" w:rsidRPr="00066C6C" w:rsidRDefault="00DB1470" w:rsidP="00DB1470">
      <w:pPr>
        <w:rPr>
          <w:kern w:val="0"/>
          <w14:ligatures w14:val="none"/>
        </w:rPr>
      </w:pPr>
      <w:r w:rsidRPr="00066C6C">
        <w:rPr>
          <w:kern w:val="0"/>
          <w14:ligatures w14:val="none"/>
        </w:rPr>
        <w:br w:type="page"/>
      </w:r>
    </w:p>
    <w:p w14:paraId="47DDAE5E" w14:textId="77777777" w:rsidR="00DB1470" w:rsidRPr="005B17C2" w:rsidRDefault="00DB1470" w:rsidP="00BF23D8">
      <w:pPr>
        <w:pStyle w:val="Heading1"/>
      </w:pPr>
      <w:bookmarkStart w:id="17" w:name="_Toc131422576"/>
      <w:bookmarkStart w:id="18" w:name="_Toc184982617"/>
      <w:r w:rsidRPr="005B17C2">
        <w:lastRenderedPageBreak/>
        <w:t xml:space="preserve">Year </w:t>
      </w:r>
      <w:r>
        <w:t>10</w:t>
      </w:r>
      <w:bookmarkEnd w:id="17"/>
      <w:bookmarkEnd w:id="18"/>
    </w:p>
    <w:p w14:paraId="0854FD58" w14:textId="77777777" w:rsidR="009A7ACA" w:rsidRPr="00C154E5" w:rsidRDefault="009A7ACA" w:rsidP="00AD2D99">
      <w:r w:rsidRPr="00C154E5">
        <w:t xml:space="preserve">By the end of the year: </w:t>
      </w:r>
    </w:p>
    <w:p w14:paraId="3F87BBD0" w14:textId="77777777" w:rsidR="009A7ACA" w:rsidRPr="00C154E5" w:rsidRDefault="009A7ACA" w:rsidP="0005442A">
      <w:pPr>
        <w:rPr>
          <w:b/>
          <w:bCs/>
        </w:rPr>
      </w:pPr>
      <w:r w:rsidRPr="00C154E5">
        <w:rPr>
          <w:b/>
          <w:bCs/>
        </w:rPr>
        <w:t>Health Education</w:t>
      </w:r>
    </w:p>
    <w:p w14:paraId="553CDFCC" w14:textId="281B2890" w:rsidR="009A7ACA" w:rsidRPr="00C154E5" w:rsidRDefault="009A7ACA" w:rsidP="0005442A">
      <w:pPr>
        <w:rPr>
          <w:rFonts w:cstheme="minorHAnsi"/>
        </w:rPr>
      </w:pPr>
      <w:r w:rsidRPr="00C154E5">
        <w:rPr>
          <w:rFonts w:cstheme="minorHAnsi"/>
        </w:rPr>
        <w:t xml:space="preserve">Students explain the impact of social and cultural influences on personal identity and health, safety and wellbeing. They analyse images and media messages about </w:t>
      </w:r>
      <w:proofErr w:type="gramStart"/>
      <w:r w:rsidRPr="00C154E5">
        <w:rPr>
          <w:rFonts w:cstheme="minorHAnsi"/>
        </w:rPr>
        <w:t>health, and</w:t>
      </w:r>
      <w:proofErr w:type="gramEnd"/>
      <w:r w:rsidRPr="00C154E5">
        <w:rPr>
          <w:rFonts w:cstheme="minorHAnsi"/>
        </w:rPr>
        <w:t xml:space="preserve"> examine choices that support the development of respectful relationships. Students evaluate the impact of strategies to promote respectful relationships</w:t>
      </w:r>
      <w:r w:rsidR="005823C2" w:rsidRPr="00C154E5">
        <w:rPr>
          <w:rFonts w:cstheme="minorHAnsi"/>
        </w:rPr>
        <w:t>.</w:t>
      </w:r>
    </w:p>
    <w:p w14:paraId="1B6268A8" w14:textId="77777777" w:rsidR="009A7ACA" w:rsidRPr="00C154E5" w:rsidRDefault="009A7ACA" w:rsidP="0005442A">
      <w:pPr>
        <w:rPr>
          <w:b/>
          <w:bCs/>
        </w:rPr>
      </w:pPr>
      <w:r w:rsidRPr="00C154E5">
        <w:rPr>
          <w:b/>
          <w:bCs/>
        </w:rPr>
        <w:t>Physical Education</w:t>
      </w:r>
    </w:p>
    <w:p w14:paraId="2A44EDD9" w14:textId="02E8E737" w:rsidR="00363B6E" w:rsidRPr="00C154E5" w:rsidRDefault="009A7ACA" w:rsidP="00363B6E">
      <w:pPr>
        <w:rPr>
          <w:rFonts w:cstheme="minorHAnsi"/>
        </w:rPr>
      </w:pPr>
      <w:r w:rsidRPr="00C154E5">
        <w:rPr>
          <w:rFonts w:cstheme="minorHAnsi"/>
        </w:rPr>
        <w:t>Students select, use and evaluate individual movement skills and sequences and implement tactics appropriate to the physical activity context, based on the outcome of previous performances. They apply appropriate technique while performing skills that increase in complexity. Students describe ways to measure perceived exertion in response to physical activity. Students demonstrate ethical behaviour, fair play and teamwork in various contexts and apply skills and strategies to improve team performance toward inclusive, lifelong participation.</w:t>
      </w:r>
    </w:p>
    <w:sectPr w:rsidR="00363B6E" w:rsidRPr="00C154E5" w:rsidSect="00524952">
      <w:headerReference w:type="default" r:id="rId12"/>
      <w:footerReference w:type="default" r:id="rId13"/>
      <w:pgSz w:w="11906" w:h="16838" w:code="9"/>
      <w:pgMar w:top="1440" w:right="1440" w:bottom="1440" w:left="1440"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85A77" w14:textId="77777777" w:rsidR="00591366" w:rsidRDefault="00591366" w:rsidP="00363B6E">
      <w:pPr>
        <w:spacing w:after="0" w:line="240" w:lineRule="auto"/>
      </w:pPr>
      <w:r>
        <w:separator/>
      </w:r>
    </w:p>
  </w:endnote>
  <w:endnote w:type="continuationSeparator" w:id="0">
    <w:p w14:paraId="160679B6" w14:textId="77777777" w:rsidR="00591366" w:rsidRDefault="00591366" w:rsidP="0036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6581" w14:textId="3DD60A37" w:rsidR="00C66C30" w:rsidRPr="00ED2F27" w:rsidRDefault="00F7630F" w:rsidP="00C66C30">
    <w:pPr>
      <w:pStyle w:val="Footer"/>
      <w:rPr>
        <w:sz w:val="18"/>
        <w:szCs w:val="18"/>
      </w:rPr>
    </w:pPr>
    <w:r>
      <w:rPr>
        <w:sz w:val="18"/>
        <w:szCs w:val="18"/>
      </w:rPr>
      <w:t>2023/71144</w:t>
    </w:r>
    <w:r w:rsidR="009A7ACA">
      <w:rPr>
        <w:sz w:val="18"/>
        <w:szCs w:val="18"/>
      </w:rPr>
      <w:t>[v</w:t>
    </w:r>
    <w:r w:rsidR="00A15A2D">
      <w:rPr>
        <w:sz w:val="18"/>
        <w:szCs w:val="18"/>
      </w:rPr>
      <w:t>7</w:t>
    </w:r>
    <w:r w:rsidR="009A7ACA">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F32C" w14:textId="0E72713D" w:rsidR="00050FAA" w:rsidRPr="00721470" w:rsidRDefault="00050FAA" w:rsidP="00721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945E" w14:textId="1504477F" w:rsidR="00363B6E" w:rsidRPr="00ED2F27" w:rsidRDefault="008F01E2" w:rsidP="00B3569C">
    <w:pPr>
      <w:pStyle w:val="Footer"/>
      <w:rPr>
        <w:sz w:val="18"/>
        <w:szCs w:val="18"/>
      </w:rPr>
    </w:pPr>
    <w:r w:rsidRPr="00F55695">
      <w:rPr>
        <w:spacing w:val="-4"/>
        <w:sz w:val="18"/>
        <w:szCs w:val="18"/>
      </w:rPr>
      <w:t xml:space="preserve">Health and Physical Education </w:t>
    </w:r>
    <w:r w:rsidRPr="00F55695">
      <w:rPr>
        <w:rFonts w:cstheme="minorHAnsi"/>
        <w:spacing w:val="-4"/>
        <w:sz w:val="18"/>
        <w:szCs w:val="18"/>
      </w:rPr>
      <w:t xml:space="preserve">│ </w:t>
    </w:r>
    <w:r w:rsidRPr="00F55695">
      <w:rPr>
        <w:spacing w:val="-4"/>
        <w:sz w:val="18"/>
        <w:szCs w:val="18"/>
      </w:rPr>
      <w:t>P</w:t>
    </w:r>
    <w:r w:rsidR="00082B6E" w:rsidRPr="00F55695">
      <w:rPr>
        <w:spacing w:val="-4"/>
        <w:sz w:val="18"/>
        <w:szCs w:val="18"/>
      </w:rPr>
      <w:t>re-primary</w:t>
    </w:r>
    <w:r w:rsidRPr="00F55695">
      <w:rPr>
        <w:spacing w:val="-4"/>
        <w:sz w:val="18"/>
        <w:szCs w:val="18"/>
      </w:rPr>
      <w:t>–</w:t>
    </w:r>
    <w:r w:rsidR="00082B6E" w:rsidRPr="00F55695">
      <w:rPr>
        <w:spacing w:val="-4"/>
        <w:sz w:val="18"/>
        <w:szCs w:val="18"/>
      </w:rPr>
      <w:t xml:space="preserve">Year </w:t>
    </w:r>
    <w:r w:rsidRPr="00F55695">
      <w:rPr>
        <w:spacing w:val="-4"/>
        <w:sz w:val="18"/>
        <w:szCs w:val="18"/>
      </w:rPr>
      <w:t>10</w:t>
    </w:r>
    <w:r w:rsidR="009D06ED" w:rsidRPr="00F55695">
      <w:rPr>
        <w:spacing w:val="-4"/>
        <w:sz w:val="18"/>
        <w:szCs w:val="18"/>
      </w:rPr>
      <w:t xml:space="preserve"> </w:t>
    </w:r>
    <w:r w:rsidRPr="00F55695">
      <w:rPr>
        <w:rFonts w:cstheme="minorHAnsi"/>
        <w:spacing w:val="-4"/>
        <w:sz w:val="18"/>
        <w:szCs w:val="18"/>
      </w:rPr>
      <w:t>│</w:t>
    </w:r>
    <w:r w:rsidRPr="00F55695">
      <w:rPr>
        <w:spacing w:val="-4"/>
        <w:sz w:val="18"/>
        <w:szCs w:val="18"/>
      </w:rPr>
      <w:t xml:space="preserve"> Achievement </w:t>
    </w:r>
    <w:r w:rsidR="00A93442">
      <w:rPr>
        <w:spacing w:val="-4"/>
        <w:sz w:val="18"/>
        <w:szCs w:val="18"/>
      </w:rPr>
      <w:t>s</w:t>
    </w:r>
    <w:r w:rsidRPr="00F55695">
      <w:rPr>
        <w:spacing w:val="-4"/>
        <w:sz w:val="18"/>
        <w:szCs w:val="18"/>
      </w:rPr>
      <w:t>tandards</w:t>
    </w:r>
    <w:r w:rsidR="00BB648C" w:rsidRPr="00F55695">
      <w:rPr>
        <w:spacing w:val="-4"/>
        <w:sz w:val="18"/>
        <w:szCs w:val="18"/>
      </w:rPr>
      <w:t xml:space="preserve"> </w:t>
    </w:r>
    <w:r w:rsidRPr="00F55695">
      <w:rPr>
        <w:rFonts w:cstheme="minorHAnsi"/>
        <w:spacing w:val="-4"/>
        <w:sz w:val="18"/>
        <w:szCs w:val="18"/>
      </w:rPr>
      <w:t>│</w:t>
    </w:r>
    <w:r w:rsidRPr="00F55695">
      <w:rPr>
        <w:spacing w:val="-4"/>
        <w:sz w:val="18"/>
        <w:szCs w:val="18"/>
      </w:rPr>
      <w:t xml:space="preserve"> </w:t>
    </w:r>
    <w:r w:rsidR="00945C10">
      <w:rPr>
        <w:spacing w:val="-4"/>
        <w:sz w:val="18"/>
        <w:szCs w:val="18"/>
      </w:rPr>
      <w:t xml:space="preserve">For </w:t>
    </w:r>
    <w:r w:rsidR="00EF6C6D">
      <w:rPr>
        <w:spacing w:val="-4"/>
        <w:sz w:val="18"/>
        <w:szCs w:val="18"/>
      </w:rPr>
      <w:t xml:space="preserve">implementation </w:t>
    </w:r>
    <w:r w:rsidR="00945C10">
      <w:rPr>
        <w:spacing w:val="-4"/>
        <w:sz w:val="18"/>
        <w:szCs w:val="18"/>
      </w:rPr>
      <w:t>in 202</w:t>
    </w:r>
    <w:r w:rsidR="00EF6C6D">
      <w:rPr>
        <w:spacing w:val="-4"/>
        <w:sz w:val="18"/>
        <w:szCs w:val="18"/>
      </w:rPr>
      <w:t>5</w:t>
    </w:r>
    <w:r>
      <w:rPr>
        <w:sz w:val="18"/>
        <w:szCs w:val="18"/>
      </w:rPr>
      <w:ptab w:relativeTo="margin" w:alignment="right" w:leader="none"/>
    </w:r>
    <w:r w:rsidRPr="008559FE">
      <w:rPr>
        <w:sz w:val="18"/>
        <w:szCs w:val="18"/>
      </w:rPr>
      <w:fldChar w:fldCharType="begin"/>
    </w:r>
    <w:r w:rsidRPr="008559FE">
      <w:rPr>
        <w:sz w:val="18"/>
        <w:szCs w:val="18"/>
      </w:rPr>
      <w:instrText xml:space="preserve"> PAGE   \* MERGEFORMAT </w:instrText>
    </w:r>
    <w:r w:rsidRPr="008559FE">
      <w:rPr>
        <w:sz w:val="18"/>
        <w:szCs w:val="18"/>
      </w:rPr>
      <w:fldChar w:fldCharType="separate"/>
    </w:r>
    <w:r w:rsidR="00631B4A">
      <w:rPr>
        <w:noProof/>
        <w:sz w:val="18"/>
        <w:szCs w:val="18"/>
      </w:rPr>
      <w:t>12</w:t>
    </w:r>
    <w:r w:rsidRPr="008559FE">
      <w:rPr>
        <w:noProof/>
        <w:sz w:val="18"/>
        <w:szCs w:val="18"/>
      </w:rPr>
      <w:fldChar w:fldCharType="end"/>
    </w:r>
    <w:r>
      <w:rPr>
        <w:sz w:val="18"/>
        <w:szCs w:val="18"/>
      </w:rPr>
      <w:ptab w:relativeTo="margin" w:alignment="right" w:leader="none"/>
    </w:r>
    <w:r>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6578C" w14:textId="77777777" w:rsidR="00591366" w:rsidRDefault="00591366" w:rsidP="00363B6E">
      <w:pPr>
        <w:spacing w:after="0" w:line="240" w:lineRule="auto"/>
      </w:pPr>
      <w:r>
        <w:separator/>
      </w:r>
    </w:p>
  </w:footnote>
  <w:footnote w:type="continuationSeparator" w:id="0">
    <w:p w14:paraId="455E13BF" w14:textId="77777777" w:rsidR="00591366" w:rsidRDefault="00591366" w:rsidP="00363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F8C1" w14:textId="6B0BC1AD" w:rsidR="00AA4123" w:rsidRDefault="00AA4123">
    <w:pPr>
      <w:pStyle w:val="Header"/>
    </w:pPr>
    <w:r>
      <w:rPr>
        <w:noProof/>
      </w:rPr>
      <w:drawing>
        <wp:inline distT="0" distB="0" distL="0" distR="0" wp14:anchorId="3D11E99B" wp14:editId="0ECBD7B0">
          <wp:extent cx="5731510" cy="575945"/>
          <wp:effectExtent l="0" t="0" r="2540" b="0"/>
          <wp:docPr id="156087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F432" w14:textId="692ED4E9" w:rsidR="00050FAA" w:rsidRPr="003A4A7F" w:rsidRDefault="00050FAA" w:rsidP="003A4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98EE" w14:textId="77777777" w:rsidR="00050FAA" w:rsidRDefault="00050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B6E"/>
    <w:rsid w:val="00004F1F"/>
    <w:rsid w:val="00006109"/>
    <w:rsid w:val="000076DB"/>
    <w:rsid w:val="00015B85"/>
    <w:rsid w:val="000164DF"/>
    <w:rsid w:val="000261F4"/>
    <w:rsid w:val="00033C73"/>
    <w:rsid w:val="00035C8D"/>
    <w:rsid w:val="00041760"/>
    <w:rsid w:val="000464E1"/>
    <w:rsid w:val="00046600"/>
    <w:rsid w:val="00050FAA"/>
    <w:rsid w:val="0005442A"/>
    <w:rsid w:val="000549FB"/>
    <w:rsid w:val="00066C6C"/>
    <w:rsid w:val="000671C9"/>
    <w:rsid w:val="000672E8"/>
    <w:rsid w:val="00082B6E"/>
    <w:rsid w:val="000A3DDF"/>
    <w:rsid w:val="000B596C"/>
    <w:rsid w:val="000C5C0A"/>
    <w:rsid w:val="000C79F5"/>
    <w:rsid w:val="000D5DA8"/>
    <w:rsid w:val="000E2580"/>
    <w:rsid w:val="000E42DD"/>
    <w:rsid w:val="000F1260"/>
    <w:rsid w:val="000F2D47"/>
    <w:rsid w:val="000F7211"/>
    <w:rsid w:val="00105CF5"/>
    <w:rsid w:val="00124073"/>
    <w:rsid w:val="001246B8"/>
    <w:rsid w:val="00127D25"/>
    <w:rsid w:val="00130658"/>
    <w:rsid w:val="0013297E"/>
    <w:rsid w:val="0014578A"/>
    <w:rsid w:val="00147414"/>
    <w:rsid w:val="001954FB"/>
    <w:rsid w:val="00196733"/>
    <w:rsid w:val="00196D9F"/>
    <w:rsid w:val="001A0597"/>
    <w:rsid w:val="001C030C"/>
    <w:rsid w:val="001C480B"/>
    <w:rsid w:val="001F1C05"/>
    <w:rsid w:val="001F5313"/>
    <w:rsid w:val="001F6720"/>
    <w:rsid w:val="001F79CB"/>
    <w:rsid w:val="00201781"/>
    <w:rsid w:val="00205388"/>
    <w:rsid w:val="002064BF"/>
    <w:rsid w:val="00206A3A"/>
    <w:rsid w:val="00206E0C"/>
    <w:rsid w:val="00212712"/>
    <w:rsid w:val="00222065"/>
    <w:rsid w:val="002317FE"/>
    <w:rsid w:val="00252103"/>
    <w:rsid w:val="002773EB"/>
    <w:rsid w:val="00277FC1"/>
    <w:rsid w:val="0028643A"/>
    <w:rsid w:val="00287067"/>
    <w:rsid w:val="002925F4"/>
    <w:rsid w:val="002A17CD"/>
    <w:rsid w:val="002C05E5"/>
    <w:rsid w:val="002C2E95"/>
    <w:rsid w:val="002D059B"/>
    <w:rsid w:val="002F2ACD"/>
    <w:rsid w:val="0030092F"/>
    <w:rsid w:val="003105B5"/>
    <w:rsid w:val="00321EFC"/>
    <w:rsid w:val="00334397"/>
    <w:rsid w:val="00344BDE"/>
    <w:rsid w:val="003453C1"/>
    <w:rsid w:val="00347405"/>
    <w:rsid w:val="00363B6E"/>
    <w:rsid w:val="00366980"/>
    <w:rsid w:val="003705CF"/>
    <w:rsid w:val="003723F2"/>
    <w:rsid w:val="00392E87"/>
    <w:rsid w:val="00394DF5"/>
    <w:rsid w:val="003A4A7F"/>
    <w:rsid w:val="003A5067"/>
    <w:rsid w:val="003A7985"/>
    <w:rsid w:val="003B6ACD"/>
    <w:rsid w:val="003C1041"/>
    <w:rsid w:val="003D1E4F"/>
    <w:rsid w:val="003D7417"/>
    <w:rsid w:val="003E3D42"/>
    <w:rsid w:val="003F61C9"/>
    <w:rsid w:val="00401BAB"/>
    <w:rsid w:val="004047F8"/>
    <w:rsid w:val="0040742C"/>
    <w:rsid w:val="00414DE8"/>
    <w:rsid w:val="00432F3A"/>
    <w:rsid w:val="0043724A"/>
    <w:rsid w:val="004473E8"/>
    <w:rsid w:val="004500E0"/>
    <w:rsid w:val="00462DFD"/>
    <w:rsid w:val="004905C0"/>
    <w:rsid w:val="004A3818"/>
    <w:rsid w:val="004A3A49"/>
    <w:rsid w:val="004B5E8F"/>
    <w:rsid w:val="004E0AB9"/>
    <w:rsid w:val="004E3A8D"/>
    <w:rsid w:val="004F10BC"/>
    <w:rsid w:val="0051466A"/>
    <w:rsid w:val="00516CE3"/>
    <w:rsid w:val="00524952"/>
    <w:rsid w:val="00545DBA"/>
    <w:rsid w:val="00550EC6"/>
    <w:rsid w:val="00581DE4"/>
    <w:rsid w:val="005823C2"/>
    <w:rsid w:val="00591366"/>
    <w:rsid w:val="00595A24"/>
    <w:rsid w:val="005C0281"/>
    <w:rsid w:val="005C2479"/>
    <w:rsid w:val="005D00C3"/>
    <w:rsid w:val="005D68BF"/>
    <w:rsid w:val="005D7FD8"/>
    <w:rsid w:val="005E4C0F"/>
    <w:rsid w:val="005E7A49"/>
    <w:rsid w:val="005F25B8"/>
    <w:rsid w:val="005F27FA"/>
    <w:rsid w:val="005F601F"/>
    <w:rsid w:val="006031E3"/>
    <w:rsid w:val="006123E4"/>
    <w:rsid w:val="00613257"/>
    <w:rsid w:val="00631B4A"/>
    <w:rsid w:val="00637CE3"/>
    <w:rsid w:val="006612BD"/>
    <w:rsid w:val="006706F3"/>
    <w:rsid w:val="006A5DF9"/>
    <w:rsid w:val="006A6C90"/>
    <w:rsid w:val="006B4512"/>
    <w:rsid w:val="006D08AE"/>
    <w:rsid w:val="006D3313"/>
    <w:rsid w:val="006D64B5"/>
    <w:rsid w:val="006E5BBD"/>
    <w:rsid w:val="006F2737"/>
    <w:rsid w:val="0070180F"/>
    <w:rsid w:val="007174ED"/>
    <w:rsid w:val="00721470"/>
    <w:rsid w:val="00721681"/>
    <w:rsid w:val="00723B4C"/>
    <w:rsid w:val="00741D13"/>
    <w:rsid w:val="00743128"/>
    <w:rsid w:val="00744171"/>
    <w:rsid w:val="007562D2"/>
    <w:rsid w:val="0077092D"/>
    <w:rsid w:val="00771E2D"/>
    <w:rsid w:val="00777B52"/>
    <w:rsid w:val="00787706"/>
    <w:rsid w:val="00787C5D"/>
    <w:rsid w:val="00791331"/>
    <w:rsid w:val="007A23E3"/>
    <w:rsid w:val="007B0348"/>
    <w:rsid w:val="007B4E11"/>
    <w:rsid w:val="007B5F21"/>
    <w:rsid w:val="007C2D26"/>
    <w:rsid w:val="007D1A23"/>
    <w:rsid w:val="007D6EFA"/>
    <w:rsid w:val="007D71C6"/>
    <w:rsid w:val="007E2711"/>
    <w:rsid w:val="007F3D27"/>
    <w:rsid w:val="007F4480"/>
    <w:rsid w:val="00810D32"/>
    <w:rsid w:val="00815115"/>
    <w:rsid w:val="00822653"/>
    <w:rsid w:val="00822F8B"/>
    <w:rsid w:val="008234F9"/>
    <w:rsid w:val="0083788B"/>
    <w:rsid w:val="00841C72"/>
    <w:rsid w:val="00854F21"/>
    <w:rsid w:val="00860992"/>
    <w:rsid w:val="00863A94"/>
    <w:rsid w:val="00872260"/>
    <w:rsid w:val="00893F72"/>
    <w:rsid w:val="008A0D50"/>
    <w:rsid w:val="008C240B"/>
    <w:rsid w:val="008D2B56"/>
    <w:rsid w:val="008D4E28"/>
    <w:rsid w:val="008E5A3A"/>
    <w:rsid w:val="008E6709"/>
    <w:rsid w:val="008F01E2"/>
    <w:rsid w:val="008F1372"/>
    <w:rsid w:val="009145FD"/>
    <w:rsid w:val="009223B1"/>
    <w:rsid w:val="00932404"/>
    <w:rsid w:val="00932D8D"/>
    <w:rsid w:val="00940F63"/>
    <w:rsid w:val="00945C10"/>
    <w:rsid w:val="0094624D"/>
    <w:rsid w:val="0095090C"/>
    <w:rsid w:val="0096052F"/>
    <w:rsid w:val="00976EE9"/>
    <w:rsid w:val="009852A6"/>
    <w:rsid w:val="009A62EE"/>
    <w:rsid w:val="009A7ACA"/>
    <w:rsid w:val="009B3CF1"/>
    <w:rsid w:val="009B6571"/>
    <w:rsid w:val="009D06ED"/>
    <w:rsid w:val="009D3BE2"/>
    <w:rsid w:val="009D3D8B"/>
    <w:rsid w:val="009E75B4"/>
    <w:rsid w:val="009F70A5"/>
    <w:rsid w:val="00A13AFD"/>
    <w:rsid w:val="00A15A2D"/>
    <w:rsid w:val="00A20BA6"/>
    <w:rsid w:val="00A2312B"/>
    <w:rsid w:val="00A37152"/>
    <w:rsid w:val="00A44B4A"/>
    <w:rsid w:val="00A77CF1"/>
    <w:rsid w:val="00A91EB4"/>
    <w:rsid w:val="00A93442"/>
    <w:rsid w:val="00AA0A36"/>
    <w:rsid w:val="00AA4123"/>
    <w:rsid w:val="00AA585E"/>
    <w:rsid w:val="00AA6758"/>
    <w:rsid w:val="00AB394D"/>
    <w:rsid w:val="00AC6DE6"/>
    <w:rsid w:val="00AD001F"/>
    <w:rsid w:val="00AD00EB"/>
    <w:rsid w:val="00AD14EC"/>
    <w:rsid w:val="00AD2D99"/>
    <w:rsid w:val="00AD6882"/>
    <w:rsid w:val="00AE3E90"/>
    <w:rsid w:val="00AE6CE3"/>
    <w:rsid w:val="00AE75CC"/>
    <w:rsid w:val="00AF05EF"/>
    <w:rsid w:val="00AF5AE6"/>
    <w:rsid w:val="00B009BC"/>
    <w:rsid w:val="00B0332A"/>
    <w:rsid w:val="00B04F01"/>
    <w:rsid w:val="00B07BAE"/>
    <w:rsid w:val="00B11083"/>
    <w:rsid w:val="00B2660E"/>
    <w:rsid w:val="00B26F38"/>
    <w:rsid w:val="00B3329B"/>
    <w:rsid w:val="00B50264"/>
    <w:rsid w:val="00B65610"/>
    <w:rsid w:val="00B66FA9"/>
    <w:rsid w:val="00B808DA"/>
    <w:rsid w:val="00B946D2"/>
    <w:rsid w:val="00BB094B"/>
    <w:rsid w:val="00BB648C"/>
    <w:rsid w:val="00BC7D04"/>
    <w:rsid w:val="00BD36F4"/>
    <w:rsid w:val="00BD5A06"/>
    <w:rsid w:val="00BF23D8"/>
    <w:rsid w:val="00BF2EEF"/>
    <w:rsid w:val="00BF3A10"/>
    <w:rsid w:val="00C0310E"/>
    <w:rsid w:val="00C04C4A"/>
    <w:rsid w:val="00C12149"/>
    <w:rsid w:val="00C154E5"/>
    <w:rsid w:val="00C27224"/>
    <w:rsid w:val="00C43948"/>
    <w:rsid w:val="00C5029F"/>
    <w:rsid w:val="00C65556"/>
    <w:rsid w:val="00C66A1B"/>
    <w:rsid w:val="00C66C30"/>
    <w:rsid w:val="00C74A80"/>
    <w:rsid w:val="00C77AAE"/>
    <w:rsid w:val="00C84D52"/>
    <w:rsid w:val="00C85851"/>
    <w:rsid w:val="00C922BA"/>
    <w:rsid w:val="00CA46C6"/>
    <w:rsid w:val="00CA48C8"/>
    <w:rsid w:val="00CB3AA1"/>
    <w:rsid w:val="00CC5F0B"/>
    <w:rsid w:val="00CD23B3"/>
    <w:rsid w:val="00CD5AE5"/>
    <w:rsid w:val="00CF0986"/>
    <w:rsid w:val="00CF1DBE"/>
    <w:rsid w:val="00CF4D2F"/>
    <w:rsid w:val="00D010B4"/>
    <w:rsid w:val="00D06091"/>
    <w:rsid w:val="00D06B03"/>
    <w:rsid w:val="00D161CC"/>
    <w:rsid w:val="00D27093"/>
    <w:rsid w:val="00D47B3D"/>
    <w:rsid w:val="00D54A36"/>
    <w:rsid w:val="00D60803"/>
    <w:rsid w:val="00D60904"/>
    <w:rsid w:val="00D61CB1"/>
    <w:rsid w:val="00D6201D"/>
    <w:rsid w:val="00D62733"/>
    <w:rsid w:val="00D65D4E"/>
    <w:rsid w:val="00D75C39"/>
    <w:rsid w:val="00DA1005"/>
    <w:rsid w:val="00DA52DF"/>
    <w:rsid w:val="00DB1470"/>
    <w:rsid w:val="00DB3C97"/>
    <w:rsid w:val="00DC2385"/>
    <w:rsid w:val="00DC3F20"/>
    <w:rsid w:val="00DC5262"/>
    <w:rsid w:val="00DD1BF2"/>
    <w:rsid w:val="00DE4AEC"/>
    <w:rsid w:val="00E040EB"/>
    <w:rsid w:val="00E1741D"/>
    <w:rsid w:val="00E216BC"/>
    <w:rsid w:val="00E21EB6"/>
    <w:rsid w:val="00E27BA7"/>
    <w:rsid w:val="00E33E26"/>
    <w:rsid w:val="00E46EFC"/>
    <w:rsid w:val="00E479FF"/>
    <w:rsid w:val="00E57093"/>
    <w:rsid w:val="00E57AF9"/>
    <w:rsid w:val="00E62551"/>
    <w:rsid w:val="00E65EEB"/>
    <w:rsid w:val="00E675C9"/>
    <w:rsid w:val="00E91F9D"/>
    <w:rsid w:val="00EA223F"/>
    <w:rsid w:val="00ED7986"/>
    <w:rsid w:val="00EF4E49"/>
    <w:rsid w:val="00EF5DB4"/>
    <w:rsid w:val="00EF6C6D"/>
    <w:rsid w:val="00F1459B"/>
    <w:rsid w:val="00F1636F"/>
    <w:rsid w:val="00F21417"/>
    <w:rsid w:val="00F218B5"/>
    <w:rsid w:val="00F25654"/>
    <w:rsid w:val="00F33010"/>
    <w:rsid w:val="00F54E8D"/>
    <w:rsid w:val="00F55695"/>
    <w:rsid w:val="00F604D6"/>
    <w:rsid w:val="00F673B4"/>
    <w:rsid w:val="00F7063A"/>
    <w:rsid w:val="00F71038"/>
    <w:rsid w:val="00F710D4"/>
    <w:rsid w:val="00F7630F"/>
    <w:rsid w:val="00F84934"/>
    <w:rsid w:val="00F87054"/>
    <w:rsid w:val="00F92BD3"/>
    <w:rsid w:val="00F938A4"/>
    <w:rsid w:val="00FA0B03"/>
    <w:rsid w:val="00FA2F22"/>
    <w:rsid w:val="00FA31F1"/>
    <w:rsid w:val="00FC3B59"/>
    <w:rsid w:val="00FC54BE"/>
    <w:rsid w:val="00FD13DB"/>
    <w:rsid w:val="00FF4F2D"/>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203C4"/>
  <w15:chartTrackingRefBased/>
  <w15:docId w15:val="{FC7F3146-11A3-408B-9770-20DD2DB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CB"/>
    <w:pPr>
      <w:spacing w:after="120" w:line="276" w:lineRule="auto"/>
    </w:pPr>
  </w:style>
  <w:style w:type="paragraph" w:styleId="Heading1">
    <w:name w:val="heading 1"/>
    <w:basedOn w:val="Normal"/>
    <w:next w:val="Normal"/>
    <w:link w:val="Heading1Char"/>
    <w:uiPriority w:val="9"/>
    <w:qFormat/>
    <w:rsid w:val="00BF23D8"/>
    <w:pPr>
      <w:outlineLvl w:val="0"/>
    </w:pPr>
    <w:rPr>
      <w:rFonts w:ascii="Calibri" w:eastAsia="Times New Roman" w:hAnsi="Calibri" w:cs="Calibri"/>
      <w:b/>
      <w:bCs/>
      <w:color w:val="007852"/>
      <w:kern w:val="0"/>
      <w:sz w:val="32"/>
      <w:szCs w:val="32"/>
      <w:lang w:eastAsia="en-AU"/>
      <w14:ligatures w14:val="none"/>
    </w:rPr>
  </w:style>
  <w:style w:type="paragraph" w:styleId="Heading2">
    <w:name w:val="heading 2"/>
    <w:basedOn w:val="Normal"/>
    <w:next w:val="Normal"/>
    <w:link w:val="Heading2Char"/>
    <w:uiPriority w:val="9"/>
    <w:unhideWhenUsed/>
    <w:qFormat/>
    <w:rsid w:val="000F1260"/>
    <w:pPr>
      <w:pBdr>
        <w:top w:val="single" w:sz="4" w:space="1" w:color="339375"/>
        <w:left w:val="single" w:sz="4" w:space="4" w:color="339375"/>
        <w:bottom w:val="single" w:sz="4" w:space="1" w:color="339375"/>
        <w:right w:val="single" w:sz="4" w:space="4" w:color="339375"/>
      </w:pBdr>
      <w:shd w:val="clear" w:color="auto" w:fill="007852"/>
      <w:spacing w:before="120"/>
      <w:ind w:left="85"/>
      <w:outlineLvl w:val="1"/>
    </w:pPr>
    <w:rPr>
      <w:rFonts w:ascii="Calibri Light" w:eastAsia="Calibri" w:hAnsi="Calibri Light" w:cs="Calibri Light"/>
      <w:b/>
      <w:bCs/>
      <w:color w:val="FFFFFF" w:themeColor="background1"/>
      <w:kern w:val="0"/>
      <w:sz w:val="28"/>
      <w:szCs w:val="28"/>
      <w:u w:color="000000"/>
      <w:bdr w:val="nil"/>
      <w:lang w:val="en-US"/>
      <w14:ligatures w14:val="none"/>
    </w:rPr>
  </w:style>
  <w:style w:type="paragraph" w:styleId="Heading3">
    <w:name w:val="heading 3"/>
    <w:basedOn w:val="Normal"/>
    <w:next w:val="Normal"/>
    <w:link w:val="Heading3Char"/>
    <w:uiPriority w:val="9"/>
    <w:unhideWhenUsed/>
    <w:qFormat/>
    <w:rsid w:val="00AE6CE3"/>
    <w:pPr>
      <w:spacing w:after="0"/>
      <w:outlineLvl w:val="2"/>
    </w:pPr>
    <w:rPr>
      <w:rFonts w:eastAsia="Arial" w:cstheme="minorHAnsi"/>
      <w:b/>
      <w:color w:val="580F8B"/>
      <w:kern w:val="0"/>
      <w:position w:val="-2"/>
      <w:sz w:val="24"/>
      <w:szCs w:val="24"/>
      <w:u w:color="00000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B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B6E"/>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363B6E"/>
    <w:rPr>
      <w:kern w:val="0"/>
      <w14:ligatures w14:val="none"/>
    </w:rPr>
  </w:style>
  <w:style w:type="paragraph" w:styleId="Footer">
    <w:name w:val="footer"/>
    <w:basedOn w:val="Normal"/>
    <w:link w:val="FooterChar"/>
    <w:uiPriority w:val="99"/>
    <w:unhideWhenUsed/>
    <w:rsid w:val="00363B6E"/>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63B6E"/>
    <w:rPr>
      <w:kern w:val="0"/>
      <w14:ligatures w14:val="none"/>
    </w:rPr>
  </w:style>
  <w:style w:type="character" w:styleId="CommentReference">
    <w:name w:val="annotation reference"/>
    <w:basedOn w:val="DefaultParagraphFont"/>
    <w:uiPriority w:val="99"/>
    <w:semiHidden/>
    <w:unhideWhenUsed/>
    <w:rsid w:val="00363B6E"/>
    <w:rPr>
      <w:sz w:val="16"/>
      <w:szCs w:val="16"/>
    </w:rPr>
  </w:style>
  <w:style w:type="paragraph" w:styleId="CommentText">
    <w:name w:val="annotation text"/>
    <w:basedOn w:val="Normal"/>
    <w:link w:val="CommentTextChar"/>
    <w:uiPriority w:val="99"/>
    <w:unhideWhenUsed/>
    <w:rsid w:val="00363B6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63B6E"/>
    <w:rPr>
      <w:kern w:val="0"/>
      <w:sz w:val="20"/>
      <w:szCs w:val="20"/>
      <w14:ligatures w14:val="none"/>
    </w:rPr>
  </w:style>
  <w:style w:type="paragraph" w:customStyle="1" w:styleId="BodyHeading">
    <w:name w:val="Body_Heading"/>
    <w:basedOn w:val="NormalWeb"/>
    <w:link w:val="BodyHeadingChar"/>
    <w:qFormat/>
    <w:rsid w:val="00363B6E"/>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363B6E"/>
    <w:rPr>
      <w:rFonts w:ascii="Arial Narrow" w:eastAsia="Times New Roman" w:hAnsi="Arial Narrow" w:cs="Arial"/>
      <w:b/>
      <w:caps/>
      <w:color w:val="000000"/>
      <w:kern w:val="0"/>
      <w:sz w:val="28"/>
      <w:szCs w:val="32"/>
      <w:lang w:eastAsia="en-AU"/>
      <w14:ligatures w14:val="none"/>
    </w:rPr>
  </w:style>
  <w:style w:type="paragraph" w:styleId="NormalWeb">
    <w:name w:val="Normal (Web)"/>
    <w:basedOn w:val="Normal"/>
    <w:uiPriority w:val="99"/>
    <w:unhideWhenUsed/>
    <w:rsid w:val="00363B6E"/>
    <w:rPr>
      <w:rFonts w:ascii="Times New Roman" w:hAnsi="Times New Roman" w:cs="Times New Roman"/>
      <w:sz w:val="24"/>
      <w:szCs w:val="24"/>
    </w:rPr>
  </w:style>
  <w:style w:type="character" w:styleId="Hyperlink">
    <w:name w:val="Hyperlink"/>
    <w:basedOn w:val="DefaultParagraphFont"/>
    <w:uiPriority w:val="99"/>
    <w:unhideWhenUsed/>
    <w:rsid w:val="00C43948"/>
    <w:rPr>
      <w:color w:val="580F8B"/>
      <w:u w:val="single"/>
    </w:rPr>
  </w:style>
  <w:style w:type="character" w:customStyle="1" w:styleId="Heading1Char">
    <w:name w:val="Heading 1 Char"/>
    <w:basedOn w:val="DefaultParagraphFont"/>
    <w:link w:val="Heading1"/>
    <w:uiPriority w:val="9"/>
    <w:rsid w:val="00BF23D8"/>
    <w:rPr>
      <w:rFonts w:ascii="Calibri" w:eastAsia="Times New Roman" w:hAnsi="Calibri" w:cs="Calibri"/>
      <w:b/>
      <w:bCs/>
      <w:color w:val="007852"/>
      <w:kern w:val="0"/>
      <w:sz w:val="32"/>
      <w:szCs w:val="32"/>
      <w:lang w:eastAsia="en-AU"/>
      <w14:ligatures w14:val="none"/>
    </w:rPr>
  </w:style>
  <w:style w:type="paragraph" w:styleId="TOCHeading">
    <w:name w:val="TOC Heading"/>
    <w:basedOn w:val="Heading1"/>
    <w:next w:val="Normal"/>
    <w:uiPriority w:val="39"/>
    <w:unhideWhenUsed/>
    <w:qFormat/>
    <w:rsid w:val="00363B6E"/>
    <w:pPr>
      <w:outlineLvl w:val="9"/>
    </w:pPr>
    <w:rPr>
      <w:lang w:val="en-US"/>
    </w:rPr>
  </w:style>
  <w:style w:type="paragraph" w:styleId="TOC2">
    <w:name w:val="toc 2"/>
    <w:basedOn w:val="Normal"/>
    <w:next w:val="Normal"/>
    <w:autoRedefine/>
    <w:uiPriority w:val="39"/>
    <w:unhideWhenUsed/>
    <w:rsid w:val="00E57093"/>
    <w:pPr>
      <w:tabs>
        <w:tab w:val="right" w:leader="dot" w:pos="9016"/>
      </w:tabs>
      <w:spacing w:after="100"/>
      <w:ind w:left="340"/>
    </w:pPr>
  </w:style>
  <w:style w:type="character" w:styleId="Strong">
    <w:name w:val="Strong"/>
    <w:basedOn w:val="DefaultParagraphFont"/>
    <w:uiPriority w:val="22"/>
    <w:qFormat/>
    <w:rsid w:val="005C2479"/>
    <w:rPr>
      <w:b/>
      <w:bCs/>
    </w:rPr>
  </w:style>
  <w:style w:type="character" w:customStyle="1" w:styleId="Heading2Char">
    <w:name w:val="Heading 2 Char"/>
    <w:basedOn w:val="DefaultParagraphFont"/>
    <w:link w:val="Heading2"/>
    <w:uiPriority w:val="9"/>
    <w:rsid w:val="000F1260"/>
    <w:rPr>
      <w:rFonts w:ascii="Calibri Light" w:eastAsia="Calibri" w:hAnsi="Calibri Light" w:cs="Calibri Light"/>
      <w:b/>
      <w:bCs/>
      <w:color w:val="FFFFFF" w:themeColor="background1"/>
      <w:kern w:val="0"/>
      <w:sz w:val="28"/>
      <w:szCs w:val="28"/>
      <w:u w:color="000000"/>
      <w:bdr w:val="nil"/>
      <w:shd w:val="clear" w:color="auto" w:fill="007852"/>
      <w:lang w:val="en-US"/>
      <w14:ligatures w14:val="none"/>
    </w:rPr>
  </w:style>
  <w:style w:type="paragraph" w:styleId="TOC1">
    <w:name w:val="toc 1"/>
    <w:basedOn w:val="Normal"/>
    <w:next w:val="Normal"/>
    <w:autoRedefine/>
    <w:uiPriority w:val="39"/>
    <w:unhideWhenUsed/>
    <w:rsid w:val="00F55695"/>
    <w:pPr>
      <w:tabs>
        <w:tab w:val="right" w:leader="dot" w:pos="9016"/>
      </w:tabs>
      <w:spacing w:after="100"/>
    </w:pPr>
  </w:style>
  <w:style w:type="paragraph" w:styleId="Revision">
    <w:name w:val="Revision"/>
    <w:hidden/>
    <w:uiPriority w:val="99"/>
    <w:semiHidden/>
    <w:rsid w:val="00723B4C"/>
    <w:pPr>
      <w:spacing w:after="0" w:line="240" w:lineRule="auto"/>
    </w:pPr>
  </w:style>
  <w:style w:type="paragraph" w:styleId="CommentSubject">
    <w:name w:val="annotation subject"/>
    <w:basedOn w:val="CommentText"/>
    <w:next w:val="CommentText"/>
    <w:link w:val="CommentSubjectChar"/>
    <w:uiPriority w:val="99"/>
    <w:semiHidden/>
    <w:unhideWhenUsed/>
    <w:rsid w:val="00854F21"/>
    <w:rPr>
      <w:b/>
      <w:bCs/>
      <w:kern w:val="2"/>
      <w14:ligatures w14:val="standardContextual"/>
    </w:rPr>
  </w:style>
  <w:style w:type="character" w:customStyle="1" w:styleId="CommentSubjectChar">
    <w:name w:val="Comment Subject Char"/>
    <w:basedOn w:val="CommentTextChar"/>
    <w:link w:val="CommentSubject"/>
    <w:uiPriority w:val="99"/>
    <w:semiHidden/>
    <w:rsid w:val="00854F21"/>
    <w:rPr>
      <w:b/>
      <w:bCs/>
      <w:kern w:val="0"/>
      <w:sz w:val="20"/>
      <w:szCs w:val="20"/>
      <w14:ligatures w14:val="none"/>
    </w:rPr>
  </w:style>
  <w:style w:type="paragraph" w:styleId="BalloonText">
    <w:name w:val="Balloon Text"/>
    <w:basedOn w:val="Normal"/>
    <w:link w:val="BalloonTextChar"/>
    <w:uiPriority w:val="99"/>
    <w:semiHidden/>
    <w:unhideWhenUsed/>
    <w:rsid w:val="00206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A3A"/>
    <w:rPr>
      <w:rFonts w:ascii="Segoe UI" w:hAnsi="Segoe UI" w:cs="Segoe UI"/>
      <w:sz w:val="18"/>
      <w:szCs w:val="18"/>
    </w:rPr>
  </w:style>
  <w:style w:type="character" w:customStyle="1" w:styleId="Heading3Char">
    <w:name w:val="Heading 3 Char"/>
    <w:basedOn w:val="DefaultParagraphFont"/>
    <w:link w:val="Heading3"/>
    <w:uiPriority w:val="9"/>
    <w:rsid w:val="00AE6CE3"/>
    <w:rPr>
      <w:rFonts w:eastAsia="Arial" w:cstheme="minorHAnsi"/>
      <w:b/>
      <w:color w:val="580F8B"/>
      <w:kern w:val="0"/>
      <w:position w:val="-2"/>
      <w:sz w:val="24"/>
      <w:szCs w:val="24"/>
      <w:u w:color="000000"/>
      <w:bdr w:val="nil"/>
      <w:lang w:val="en-US"/>
      <w14:ligatures w14:val="none"/>
    </w:rPr>
  </w:style>
  <w:style w:type="paragraph" w:styleId="TOC3">
    <w:name w:val="toc 3"/>
    <w:basedOn w:val="Normal"/>
    <w:next w:val="Normal"/>
    <w:autoRedefine/>
    <w:uiPriority w:val="39"/>
    <w:unhideWhenUsed/>
    <w:rsid w:val="00AE6C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6960">
      <w:bodyDiv w:val="1"/>
      <w:marLeft w:val="0"/>
      <w:marRight w:val="0"/>
      <w:marTop w:val="0"/>
      <w:marBottom w:val="0"/>
      <w:divBdr>
        <w:top w:val="none" w:sz="0" w:space="0" w:color="auto"/>
        <w:left w:val="none" w:sz="0" w:space="0" w:color="auto"/>
        <w:bottom w:val="none" w:sz="0" w:space="0" w:color="auto"/>
        <w:right w:val="none" w:sz="0" w:space="0" w:color="auto"/>
      </w:divBdr>
    </w:div>
    <w:div w:id="309987232">
      <w:bodyDiv w:val="1"/>
      <w:marLeft w:val="0"/>
      <w:marRight w:val="0"/>
      <w:marTop w:val="0"/>
      <w:marBottom w:val="0"/>
      <w:divBdr>
        <w:top w:val="none" w:sz="0" w:space="0" w:color="auto"/>
        <w:left w:val="none" w:sz="0" w:space="0" w:color="auto"/>
        <w:bottom w:val="none" w:sz="0" w:space="0" w:color="auto"/>
        <w:right w:val="none" w:sz="0" w:space="0" w:color="auto"/>
      </w:divBdr>
    </w:div>
    <w:div w:id="397480286">
      <w:bodyDiv w:val="1"/>
      <w:marLeft w:val="0"/>
      <w:marRight w:val="0"/>
      <w:marTop w:val="0"/>
      <w:marBottom w:val="0"/>
      <w:divBdr>
        <w:top w:val="none" w:sz="0" w:space="0" w:color="auto"/>
        <w:left w:val="none" w:sz="0" w:space="0" w:color="auto"/>
        <w:bottom w:val="none" w:sz="0" w:space="0" w:color="auto"/>
        <w:right w:val="none" w:sz="0" w:space="0" w:color="auto"/>
      </w:divBdr>
    </w:div>
    <w:div w:id="435447014">
      <w:bodyDiv w:val="1"/>
      <w:marLeft w:val="0"/>
      <w:marRight w:val="0"/>
      <w:marTop w:val="0"/>
      <w:marBottom w:val="0"/>
      <w:divBdr>
        <w:top w:val="none" w:sz="0" w:space="0" w:color="auto"/>
        <w:left w:val="none" w:sz="0" w:space="0" w:color="auto"/>
        <w:bottom w:val="none" w:sz="0" w:space="0" w:color="auto"/>
        <w:right w:val="none" w:sz="0" w:space="0" w:color="auto"/>
      </w:divBdr>
    </w:div>
    <w:div w:id="458381808">
      <w:bodyDiv w:val="1"/>
      <w:marLeft w:val="0"/>
      <w:marRight w:val="0"/>
      <w:marTop w:val="0"/>
      <w:marBottom w:val="0"/>
      <w:divBdr>
        <w:top w:val="none" w:sz="0" w:space="0" w:color="auto"/>
        <w:left w:val="none" w:sz="0" w:space="0" w:color="auto"/>
        <w:bottom w:val="none" w:sz="0" w:space="0" w:color="auto"/>
        <w:right w:val="none" w:sz="0" w:space="0" w:color="auto"/>
      </w:divBdr>
    </w:div>
    <w:div w:id="597757959">
      <w:bodyDiv w:val="1"/>
      <w:marLeft w:val="0"/>
      <w:marRight w:val="0"/>
      <w:marTop w:val="0"/>
      <w:marBottom w:val="0"/>
      <w:divBdr>
        <w:top w:val="none" w:sz="0" w:space="0" w:color="auto"/>
        <w:left w:val="none" w:sz="0" w:space="0" w:color="auto"/>
        <w:bottom w:val="none" w:sz="0" w:space="0" w:color="auto"/>
        <w:right w:val="none" w:sz="0" w:space="0" w:color="auto"/>
      </w:divBdr>
    </w:div>
    <w:div w:id="675546433">
      <w:bodyDiv w:val="1"/>
      <w:marLeft w:val="0"/>
      <w:marRight w:val="0"/>
      <w:marTop w:val="0"/>
      <w:marBottom w:val="0"/>
      <w:divBdr>
        <w:top w:val="none" w:sz="0" w:space="0" w:color="auto"/>
        <w:left w:val="none" w:sz="0" w:space="0" w:color="auto"/>
        <w:bottom w:val="none" w:sz="0" w:space="0" w:color="auto"/>
        <w:right w:val="none" w:sz="0" w:space="0" w:color="auto"/>
      </w:divBdr>
    </w:div>
    <w:div w:id="758671355">
      <w:bodyDiv w:val="1"/>
      <w:marLeft w:val="0"/>
      <w:marRight w:val="0"/>
      <w:marTop w:val="0"/>
      <w:marBottom w:val="0"/>
      <w:divBdr>
        <w:top w:val="none" w:sz="0" w:space="0" w:color="auto"/>
        <w:left w:val="none" w:sz="0" w:space="0" w:color="auto"/>
        <w:bottom w:val="none" w:sz="0" w:space="0" w:color="auto"/>
        <w:right w:val="none" w:sz="0" w:space="0" w:color="auto"/>
      </w:divBdr>
    </w:div>
    <w:div w:id="1685204256">
      <w:bodyDiv w:val="1"/>
      <w:marLeft w:val="0"/>
      <w:marRight w:val="0"/>
      <w:marTop w:val="0"/>
      <w:marBottom w:val="0"/>
      <w:divBdr>
        <w:top w:val="none" w:sz="0" w:space="0" w:color="auto"/>
        <w:left w:val="none" w:sz="0" w:space="0" w:color="auto"/>
        <w:bottom w:val="none" w:sz="0" w:space="0" w:color="auto"/>
        <w:right w:val="none" w:sz="0" w:space="0" w:color="auto"/>
      </w:divBdr>
    </w:div>
    <w:div w:id="1856535031">
      <w:bodyDiv w:val="1"/>
      <w:marLeft w:val="0"/>
      <w:marRight w:val="0"/>
      <w:marTop w:val="0"/>
      <w:marBottom w:val="0"/>
      <w:divBdr>
        <w:top w:val="none" w:sz="0" w:space="0" w:color="auto"/>
        <w:left w:val="none" w:sz="0" w:space="0" w:color="auto"/>
        <w:bottom w:val="none" w:sz="0" w:space="0" w:color="auto"/>
        <w:right w:val="none" w:sz="0" w:space="0" w:color="auto"/>
      </w:divBdr>
    </w:div>
    <w:div w:id="20623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F06E-5721-476E-8396-4020E174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Elyse Alexander</cp:lastModifiedBy>
  <cp:revision>3</cp:revision>
  <cp:lastPrinted>2024-12-13T03:43:00Z</cp:lastPrinted>
  <dcterms:created xsi:type="dcterms:W3CDTF">2024-12-13T04:35:00Z</dcterms:created>
  <dcterms:modified xsi:type="dcterms:W3CDTF">2024-12-19T08:10:00Z</dcterms:modified>
</cp:coreProperties>
</file>