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74A6" w14:textId="4A765502" w:rsidR="00B30F00" w:rsidRPr="0079170D" w:rsidRDefault="00B30F00" w:rsidP="0050689E">
      <w:pPr>
        <w:pStyle w:val="SCSATitle1"/>
        <w:tabs>
          <w:tab w:val="left" w:pos="11172"/>
        </w:tabs>
      </w:pPr>
      <w:r w:rsidRPr="0079170D">
        <w:t>Western Australian Curriculum</w:t>
      </w:r>
    </w:p>
    <w:p w14:paraId="2D3D89A4" w14:textId="5BB1E008" w:rsidR="00590A37" w:rsidRPr="005B17C2" w:rsidRDefault="0079170D" w:rsidP="0079170D">
      <w:pPr>
        <w:keepNext/>
        <w:keepLines/>
        <w:pBdr>
          <w:bottom w:val="single" w:sz="4" w:space="1" w:color="6858A9"/>
        </w:pBdr>
        <w:spacing w:after="0"/>
        <w:ind w:right="95"/>
        <w:rPr>
          <w:rFonts w:ascii="Calibri" w:eastAsia="MS Gothic" w:hAnsi="Calibri" w:cs="Calibri"/>
          <w:bCs/>
          <w:kern w:val="0"/>
          <w:sz w:val="52"/>
          <w:szCs w:val="26"/>
          <w:lang w:eastAsia="en-AU"/>
          <w14:ligatures w14:val="none"/>
        </w:rPr>
      </w:pPr>
      <w:r>
        <w:rPr>
          <w:rFonts w:ascii="Calibri" w:eastAsia="MS Gothic" w:hAnsi="Calibri" w:cs="Calibri"/>
          <w:b/>
          <w:kern w:val="0"/>
          <w:sz w:val="52"/>
          <w:szCs w:val="26"/>
          <w:lang w:eastAsia="en-AU"/>
          <w14:ligatures w14:val="none"/>
        </w:rPr>
        <w:t>The Arts</w:t>
      </w:r>
      <w:r w:rsidR="00B25BCE">
        <w:rPr>
          <w:rFonts w:ascii="Calibri" w:eastAsia="MS Gothic" w:hAnsi="Calibri" w:cs="Calibri"/>
          <w:b/>
          <w:kern w:val="0"/>
          <w:sz w:val="52"/>
          <w:szCs w:val="26"/>
          <w:lang w:eastAsia="en-AU"/>
          <w14:ligatures w14:val="none"/>
        </w:rPr>
        <w:t xml:space="preserve"> | </w:t>
      </w:r>
      <w:r w:rsidR="00BE33E5">
        <w:rPr>
          <w:rFonts w:ascii="Calibri" w:eastAsia="MS Gothic" w:hAnsi="Calibri" w:cs="Calibri"/>
          <w:b/>
          <w:kern w:val="0"/>
          <w:sz w:val="52"/>
          <w:szCs w:val="26"/>
          <w:lang w:eastAsia="en-AU"/>
          <w14:ligatures w14:val="none"/>
        </w:rPr>
        <w:t>Music</w:t>
      </w:r>
    </w:p>
    <w:p w14:paraId="2CD6230F" w14:textId="732A8C1B" w:rsidR="00590A37" w:rsidRDefault="0085086D" w:rsidP="004C7B9A">
      <w:pPr>
        <w:pStyle w:val="SCSATitle3"/>
        <w:rPr>
          <w:lang w:eastAsia="en-AU"/>
        </w:rPr>
      </w:pPr>
      <w:r>
        <w:rPr>
          <w:lang w:eastAsia="en-AU"/>
        </w:rPr>
        <w:t>A</w:t>
      </w:r>
      <w:r w:rsidR="00590A37" w:rsidRPr="00300C08">
        <w:rPr>
          <w:lang w:eastAsia="en-AU"/>
        </w:rPr>
        <w:t xml:space="preserve">chievement </w:t>
      </w:r>
      <w:r w:rsidR="00EA5D2B">
        <w:rPr>
          <w:lang w:eastAsia="en-AU"/>
        </w:rPr>
        <w:t>s</w:t>
      </w:r>
      <w:r w:rsidR="00590A37" w:rsidRPr="00300C08">
        <w:rPr>
          <w:lang w:eastAsia="en-AU"/>
        </w:rPr>
        <w:t>tandards</w:t>
      </w:r>
      <w:r>
        <w:rPr>
          <w:lang w:eastAsia="en-AU"/>
        </w:rPr>
        <w:t xml:space="preserve"> | </w:t>
      </w:r>
      <w:r w:rsidR="00590A37" w:rsidRPr="00300C08">
        <w:rPr>
          <w:lang w:eastAsia="en-AU"/>
        </w:rPr>
        <w:t>Pre-primary–Year 10</w:t>
      </w:r>
    </w:p>
    <w:p w14:paraId="36E8F9FC" w14:textId="5FE67C87" w:rsidR="00117A06" w:rsidRDefault="00117A06" w:rsidP="004C7B9A">
      <w:pPr>
        <w:pStyle w:val="SCSATitle3"/>
        <w:rPr>
          <w:lang w:eastAsia="en-AU"/>
        </w:rPr>
      </w:pPr>
      <w:r>
        <w:rPr>
          <w:lang w:eastAsia="en-AU"/>
        </w:rPr>
        <w:t>(Provisional)</w:t>
      </w:r>
    </w:p>
    <w:p w14:paraId="2E0BBF0E" w14:textId="358D0DF4" w:rsidR="00590A37" w:rsidRDefault="0085086D" w:rsidP="004C7B9A">
      <w:pPr>
        <w:pStyle w:val="SCSATitle3"/>
        <w:rPr>
          <w:lang w:eastAsia="en-AU"/>
        </w:rPr>
      </w:pPr>
      <w:r>
        <w:rPr>
          <w:lang w:eastAsia="en-AU"/>
        </w:rPr>
        <w:t>Revised curriculum</w:t>
      </w:r>
      <w:r w:rsidR="00590A37">
        <w:rPr>
          <w:lang w:eastAsia="en-AU"/>
        </w:rPr>
        <w:t xml:space="preserve"> |</w:t>
      </w:r>
      <w:r>
        <w:rPr>
          <w:lang w:eastAsia="en-AU"/>
        </w:rPr>
        <w:t xml:space="preserve"> For familiarisation in 2026</w:t>
      </w:r>
    </w:p>
    <w:p w14:paraId="13AD564D" w14:textId="77777777" w:rsidR="00590A37" w:rsidRPr="00300C08" w:rsidRDefault="00590A37" w:rsidP="00603FC6">
      <w:pPr>
        <w:keepNext/>
        <w:keepLines/>
        <w:spacing w:after="2520"/>
        <w:rPr>
          <w:rFonts w:ascii="Calibri" w:eastAsia="MS Gothic" w:hAnsi="Calibri" w:cs="Calibri"/>
          <w:b/>
          <w:bCs/>
          <w:kern w:val="0"/>
          <w:sz w:val="28"/>
          <w:lang w:eastAsia="en-AU"/>
          <w14:ligatures w14:val="none"/>
        </w:rPr>
        <w:sectPr w:rsidR="00590A37" w:rsidRPr="00300C08" w:rsidSect="0050689E">
          <w:headerReference w:type="default" r:id="rId10"/>
          <w:headerReference w:type="first" r:id="rId11"/>
          <w:footerReference w:type="first" r:id="rId12"/>
          <w:pgSz w:w="11907" w:h="16840" w:code="9"/>
          <w:pgMar w:top="1440" w:right="1440" w:bottom="1440" w:left="1440" w:header="709" w:footer="709" w:gutter="0"/>
          <w:cols w:space="708"/>
          <w:titlePg/>
          <w:docGrid w:linePitch="360"/>
        </w:sectPr>
      </w:pPr>
      <w:r w:rsidRPr="00300C08">
        <w:rPr>
          <w:rFonts w:ascii="Calibri" w:eastAsia="MS Gothic" w:hAnsi="Calibri" w:cs="Calibri"/>
          <w:bCs/>
          <w:kern w:val="0"/>
          <w:sz w:val="44"/>
          <w:lang w:eastAsia="en-AU"/>
          <w14:ligatures w14:val="none"/>
        </w:rPr>
        <w:t xml:space="preserve"> </w:t>
      </w:r>
    </w:p>
    <w:p w14:paraId="7BD4961F" w14:textId="77777777" w:rsidR="00590A37" w:rsidRPr="005B17C2" w:rsidRDefault="00590A37" w:rsidP="00603FC6">
      <w:pPr>
        <w:keepNext/>
        <w:rPr>
          <w:rFonts w:ascii="Calibri" w:eastAsia="Times New Roman" w:hAnsi="Calibri" w:cs="Calibri"/>
          <w:b/>
          <w:kern w:val="0"/>
          <w14:ligatures w14:val="none"/>
        </w:rPr>
      </w:pPr>
      <w:r w:rsidRPr="005B17C2">
        <w:rPr>
          <w:rFonts w:ascii="Calibri" w:eastAsia="Times New Roman" w:hAnsi="Calibri" w:cs="Calibri"/>
          <w:b/>
          <w:kern w:val="0"/>
          <w14:ligatures w14:val="none"/>
        </w:rPr>
        <w:lastRenderedPageBreak/>
        <w:t>Acknowledgement of Country</w:t>
      </w:r>
    </w:p>
    <w:p w14:paraId="3B3B8F64" w14:textId="77777777" w:rsidR="004C7B9A" w:rsidRDefault="00590A37" w:rsidP="0050689E">
      <w:pPr>
        <w:spacing w:after="6600"/>
      </w:pPr>
      <w:r w:rsidRPr="005B17C2">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053136A" w14:textId="77777777" w:rsidR="004C7B9A" w:rsidRPr="008010C9" w:rsidRDefault="004C7B9A" w:rsidP="004C7B9A">
      <w:pPr>
        <w:spacing w:line="264" w:lineRule="auto"/>
        <w:rPr>
          <w:rFonts w:ascii="Calibri" w:eastAsia="Times New Roman" w:hAnsi="Calibri" w:cs="Calibri"/>
          <w:b/>
          <w:kern w:val="0"/>
          <w:sz w:val="20"/>
          <w:szCs w:val="20"/>
          <w:lang w:eastAsia="en-AU"/>
          <w14:ligatures w14:val="none"/>
        </w:rPr>
      </w:pPr>
      <w:r w:rsidRPr="008010C9">
        <w:rPr>
          <w:rFonts w:ascii="Calibri" w:eastAsia="Times New Roman" w:hAnsi="Calibri" w:cs="Calibri"/>
          <w:b/>
          <w:kern w:val="0"/>
          <w:sz w:val="20"/>
          <w:szCs w:val="20"/>
          <w:lang w:eastAsia="en-AU"/>
          <w14:ligatures w14:val="none"/>
        </w:rPr>
        <w:t>Copyright</w:t>
      </w:r>
    </w:p>
    <w:p w14:paraId="4E1CAC0A" w14:textId="77777777" w:rsidR="004C7B9A" w:rsidRPr="00D2792C" w:rsidRDefault="004C7B9A" w:rsidP="004C7B9A">
      <w:pPr>
        <w:spacing w:after="80"/>
        <w:rPr>
          <w:rFonts w:ascii="Calibri" w:eastAsia="Times New Roman" w:hAnsi="Calibri" w:cs="Calibri"/>
          <w:kern w:val="0"/>
          <w:sz w:val="20"/>
          <w:szCs w:val="20"/>
          <w:lang w:eastAsia="en-AU"/>
          <w14:ligatures w14:val="none"/>
        </w:rPr>
      </w:pPr>
      <w:r w:rsidRPr="00D2792C">
        <w:rPr>
          <w:rFonts w:ascii="Calibri" w:eastAsia="Times New Roman" w:hAnsi="Calibri" w:cs="Calibri"/>
          <w:kern w:val="0"/>
          <w:sz w:val="20"/>
          <w:szCs w:val="20"/>
          <w:lang w:eastAsia="en-AU"/>
          <w14:ligatures w14:val="none"/>
        </w:rPr>
        <w:t>© School Curriculum and Standards Authority, 202</w:t>
      </w:r>
      <w:r>
        <w:rPr>
          <w:rFonts w:ascii="Calibri" w:eastAsia="Times New Roman" w:hAnsi="Calibri" w:cs="Calibri"/>
          <w:kern w:val="0"/>
          <w:sz w:val="20"/>
          <w:szCs w:val="20"/>
          <w:lang w:eastAsia="en-AU"/>
          <w14:ligatures w14:val="none"/>
        </w:rPr>
        <w:t>5</w:t>
      </w:r>
    </w:p>
    <w:p w14:paraId="3D00D001" w14:textId="77777777" w:rsidR="004C7B9A" w:rsidRPr="00B61BA9" w:rsidRDefault="004C7B9A" w:rsidP="004C7B9A">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3387E11" w14:textId="77777777" w:rsidR="004C7B9A" w:rsidRPr="00B61BA9" w:rsidRDefault="004C7B9A" w:rsidP="004C7B9A">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09494BDD" w14:textId="77777777" w:rsidR="004C7B9A" w:rsidRDefault="004C7B9A" w:rsidP="004C7B9A">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13"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5BF01029" w14:textId="77777777" w:rsidR="004C7B9A" w:rsidRPr="008010C9" w:rsidRDefault="004C7B9A" w:rsidP="004C7B9A">
      <w:pPr>
        <w:spacing w:after="80" w:line="264" w:lineRule="auto"/>
        <w:rPr>
          <w:rFonts w:ascii="Calibri" w:eastAsia="Times New Roman" w:hAnsi="Calibri" w:cs="Calibri"/>
          <w:b/>
          <w:kern w:val="0"/>
          <w:sz w:val="20"/>
          <w:szCs w:val="20"/>
          <w:lang w:eastAsia="en-AU"/>
          <w14:ligatures w14:val="none"/>
        </w:rPr>
      </w:pPr>
      <w:r w:rsidRPr="008010C9">
        <w:rPr>
          <w:rFonts w:ascii="Calibri" w:eastAsia="Times New Roman" w:hAnsi="Calibri" w:cs="Calibri"/>
          <w:b/>
          <w:kern w:val="0"/>
          <w:sz w:val="20"/>
          <w:szCs w:val="20"/>
          <w:lang w:eastAsia="en-AU"/>
          <w14:ligatures w14:val="none"/>
        </w:rPr>
        <w:t>Disclaimer</w:t>
      </w:r>
    </w:p>
    <w:p w14:paraId="23A8DB8C" w14:textId="77777777" w:rsidR="004C7B9A" w:rsidRPr="00FA71D6" w:rsidRDefault="004C7B9A" w:rsidP="004C7B9A">
      <w:pPr>
        <w:rPr>
          <w:sz w:val="20"/>
          <w:szCs w:val="20"/>
        </w:rPr>
        <w:sectPr w:rsidR="004C7B9A" w:rsidRPr="00FA71D6" w:rsidSect="0050689E">
          <w:headerReference w:type="even" r:id="rId14"/>
          <w:headerReference w:type="default" r:id="rId15"/>
          <w:footerReference w:type="default" r:id="rId16"/>
          <w:headerReference w:type="first" r:id="rId17"/>
          <w:pgSz w:w="11907" w:h="16840" w:code="9"/>
          <w:pgMar w:top="1440" w:right="1440" w:bottom="1440" w:left="1440" w:header="680" w:footer="567" w:gutter="0"/>
          <w:pgNumType w:start="2"/>
          <w:cols w:space="708"/>
          <w:docGrid w:linePitch="360"/>
        </w:sect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p>
    <w:sdt>
      <w:sdtPr>
        <w:rPr>
          <w:rFonts w:asciiTheme="minorHAnsi" w:eastAsiaTheme="minorHAnsi" w:hAnsiTheme="minorHAnsi" w:cstheme="minorBidi"/>
          <w:color w:val="auto"/>
          <w:kern w:val="2"/>
          <w:sz w:val="22"/>
          <w:szCs w:val="22"/>
          <w:bdr w:val="none" w:sz="0" w:space="0" w:color="auto"/>
          <w14:ligatures w14:val="standardContextual"/>
        </w:rPr>
        <w:id w:val="169768308"/>
        <w:docPartObj>
          <w:docPartGallery w:val="Table of Contents"/>
          <w:docPartUnique/>
        </w:docPartObj>
      </w:sdtPr>
      <w:sdtEndPr>
        <w:rPr>
          <w:bCs/>
          <w:noProof/>
        </w:rPr>
      </w:sdtEndPr>
      <w:sdtContent>
        <w:p w14:paraId="47C46E4A" w14:textId="10201E6A" w:rsidR="00590A37" w:rsidRPr="00434E06" w:rsidRDefault="00590A37" w:rsidP="004C7B9A">
          <w:pPr>
            <w:pStyle w:val="SCSATOCHeading"/>
          </w:pPr>
          <w:r w:rsidRPr="00434E06">
            <w:t>Contents</w:t>
          </w:r>
        </w:p>
        <w:p w14:paraId="1C0BCB06" w14:textId="2BE97338" w:rsidR="0050689E" w:rsidRDefault="004C7B9A">
          <w:pPr>
            <w:pStyle w:val="TOC1"/>
            <w:rPr>
              <w:rFonts w:eastAsia="SimSun"/>
              <w:b w:val="0"/>
              <w:noProof/>
              <w:sz w:val="24"/>
              <w:szCs w:val="24"/>
              <w:lang w:eastAsia="zh-CN"/>
            </w:rPr>
          </w:pPr>
          <w:r>
            <w:fldChar w:fldCharType="begin"/>
          </w:r>
          <w:r>
            <w:instrText xml:space="preserve"> TOC \o "1-2" \h \z \u </w:instrText>
          </w:r>
          <w:r>
            <w:fldChar w:fldCharType="separate"/>
          </w:r>
          <w:hyperlink w:anchor="_Toc214628644" w:history="1">
            <w:r w:rsidR="0050689E" w:rsidRPr="0032154A">
              <w:rPr>
                <w:rStyle w:val="Hyperlink"/>
                <w:noProof/>
              </w:rPr>
              <w:t>Overview</w:t>
            </w:r>
            <w:r w:rsidR="0050689E">
              <w:rPr>
                <w:noProof/>
                <w:webHidden/>
              </w:rPr>
              <w:tab/>
            </w:r>
            <w:r w:rsidR="0050689E">
              <w:rPr>
                <w:noProof/>
                <w:webHidden/>
              </w:rPr>
              <w:fldChar w:fldCharType="begin"/>
            </w:r>
            <w:r w:rsidR="0050689E">
              <w:rPr>
                <w:noProof/>
                <w:webHidden/>
              </w:rPr>
              <w:instrText xml:space="preserve"> PAGEREF _Toc214628644 \h </w:instrText>
            </w:r>
            <w:r w:rsidR="0050689E">
              <w:rPr>
                <w:noProof/>
                <w:webHidden/>
              </w:rPr>
            </w:r>
            <w:r w:rsidR="0050689E">
              <w:rPr>
                <w:noProof/>
                <w:webHidden/>
              </w:rPr>
              <w:fldChar w:fldCharType="separate"/>
            </w:r>
            <w:r w:rsidR="00572EEA">
              <w:rPr>
                <w:noProof/>
                <w:webHidden/>
              </w:rPr>
              <w:t>1</w:t>
            </w:r>
            <w:r w:rsidR="0050689E">
              <w:rPr>
                <w:noProof/>
                <w:webHidden/>
              </w:rPr>
              <w:fldChar w:fldCharType="end"/>
            </w:r>
          </w:hyperlink>
        </w:p>
        <w:p w14:paraId="0B7854C3" w14:textId="2C1DD96B" w:rsidR="0050689E" w:rsidRDefault="0050689E">
          <w:pPr>
            <w:pStyle w:val="TOC1"/>
            <w:rPr>
              <w:rFonts w:eastAsia="SimSun"/>
              <w:b w:val="0"/>
              <w:noProof/>
              <w:sz w:val="24"/>
              <w:szCs w:val="24"/>
              <w:lang w:eastAsia="zh-CN"/>
            </w:rPr>
          </w:pPr>
          <w:hyperlink w:anchor="_Toc214628645" w:history="1">
            <w:r w:rsidRPr="0032154A">
              <w:rPr>
                <w:rStyle w:val="Hyperlink"/>
                <w:noProof/>
              </w:rPr>
              <w:t>Pre-primary</w:t>
            </w:r>
            <w:r>
              <w:rPr>
                <w:noProof/>
                <w:webHidden/>
              </w:rPr>
              <w:tab/>
            </w:r>
            <w:r>
              <w:rPr>
                <w:noProof/>
                <w:webHidden/>
              </w:rPr>
              <w:fldChar w:fldCharType="begin"/>
            </w:r>
            <w:r>
              <w:rPr>
                <w:noProof/>
                <w:webHidden/>
              </w:rPr>
              <w:instrText xml:space="preserve"> PAGEREF _Toc214628645 \h </w:instrText>
            </w:r>
            <w:r>
              <w:rPr>
                <w:noProof/>
                <w:webHidden/>
              </w:rPr>
            </w:r>
            <w:r>
              <w:rPr>
                <w:noProof/>
                <w:webHidden/>
              </w:rPr>
              <w:fldChar w:fldCharType="separate"/>
            </w:r>
            <w:r w:rsidR="00572EEA">
              <w:rPr>
                <w:noProof/>
                <w:webHidden/>
              </w:rPr>
              <w:t>2</w:t>
            </w:r>
            <w:r>
              <w:rPr>
                <w:noProof/>
                <w:webHidden/>
              </w:rPr>
              <w:fldChar w:fldCharType="end"/>
            </w:r>
          </w:hyperlink>
        </w:p>
        <w:p w14:paraId="22587D6E" w14:textId="4D3927F1" w:rsidR="0050689E" w:rsidRDefault="0050689E">
          <w:pPr>
            <w:pStyle w:val="TOC1"/>
            <w:rPr>
              <w:rFonts w:eastAsia="SimSun"/>
              <w:b w:val="0"/>
              <w:noProof/>
              <w:sz w:val="24"/>
              <w:szCs w:val="24"/>
              <w:lang w:eastAsia="zh-CN"/>
            </w:rPr>
          </w:pPr>
          <w:hyperlink w:anchor="_Toc214628646" w:history="1">
            <w:r w:rsidRPr="0032154A">
              <w:rPr>
                <w:rStyle w:val="Hyperlink"/>
                <w:noProof/>
              </w:rPr>
              <w:t>Year 1</w:t>
            </w:r>
            <w:r>
              <w:rPr>
                <w:noProof/>
                <w:webHidden/>
              </w:rPr>
              <w:tab/>
            </w:r>
            <w:r>
              <w:rPr>
                <w:noProof/>
                <w:webHidden/>
              </w:rPr>
              <w:fldChar w:fldCharType="begin"/>
            </w:r>
            <w:r>
              <w:rPr>
                <w:noProof/>
                <w:webHidden/>
              </w:rPr>
              <w:instrText xml:space="preserve"> PAGEREF _Toc214628646 \h </w:instrText>
            </w:r>
            <w:r>
              <w:rPr>
                <w:noProof/>
                <w:webHidden/>
              </w:rPr>
            </w:r>
            <w:r>
              <w:rPr>
                <w:noProof/>
                <w:webHidden/>
              </w:rPr>
              <w:fldChar w:fldCharType="separate"/>
            </w:r>
            <w:r w:rsidR="00572EEA">
              <w:rPr>
                <w:noProof/>
                <w:webHidden/>
              </w:rPr>
              <w:t>3</w:t>
            </w:r>
            <w:r>
              <w:rPr>
                <w:noProof/>
                <w:webHidden/>
              </w:rPr>
              <w:fldChar w:fldCharType="end"/>
            </w:r>
          </w:hyperlink>
        </w:p>
        <w:p w14:paraId="37D0AE77" w14:textId="2E063ED2" w:rsidR="0050689E" w:rsidRDefault="0050689E">
          <w:pPr>
            <w:pStyle w:val="TOC1"/>
            <w:rPr>
              <w:rFonts w:eastAsia="SimSun"/>
              <w:b w:val="0"/>
              <w:noProof/>
              <w:sz w:val="24"/>
              <w:szCs w:val="24"/>
              <w:lang w:eastAsia="zh-CN"/>
            </w:rPr>
          </w:pPr>
          <w:hyperlink w:anchor="_Toc214628647" w:history="1">
            <w:r w:rsidRPr="0032154A">
              <w:rPr>
                <w:rStyle w:val="Hyperlink"/>
                <w:noProof/>
              </w:rPr>
              <w:t>Year 2</w:t>
            </w:r>
            <w:r>
              <w:rPr>
                <w:noProof/>
                <w:webHidden/>
              </w:rPr>
              <w:tab/>
            </w:r>
            <w:r>
              <w:rPr>
                <w:noProof/>
                <w:webHidden/>
              </w:rPr>
              <w:fldChar w:fldCharType="begin"/>
            </w:r>
            <w:r>
              <w:rPr>
                <w:noProof/>
                <w:webHidden/>
              </w:rPr>
              <w:instrText xml:space="preserve"> PAGEREF _Toc214628647 \h </w:instrText>
            </w:r>
            <w:r>
              <w:rPr>
                <w:noProof/>
                <w:webHidden/>
              </w:rPr>
            </w:r>
            <w:r>
              <w:rPr>
                <w:noProof/>
                <w:webHidden/>
              </w:rPr>
              <w:fldChar w:fldCharType="separate"/>
            </w:r>
            <w:r w:rsidR="00572EEA">
              <w:rPr>
                <w:noProof/>
                <w:webHidden/>
              </w:rPr>
              <w:t>4</w:t>
            </w:r>
            <w:r>
              <w:rPr>
                <w:noProof/>
                <w:webHidden/>
              </w:rPr>
              <w:fldChar w:fldCharType="end"/>
            </w:r>
          </w:hyperlink>
        </w:p>
        <w:p w14:paraId="5BC1EC56" w14:textId="0B5845F4" w:rsidR="0050689E" w:rsidRDefault="0050689E">
          <w:pPr>
            <w:pStyle w:val="TOC1"/>
            <w:rPr>
              <w:rFonts w:eastAsia="SimSun"/>
              <w:b w:val="0"/>
              <w:noProof/>
              <w:sz w:val="24"/>
              <w:szCs w:val="24"/>
              <w:lang w:eastAsia="zh-CN"/>
            </w:rPr>
          </w:pPr>
          <w:hyperlink w:anchor="_Toc214628648" w:history="1">
            <w:r w:rsidRPr="0032154A">
              <w:rPr>
                <w:rStyle w:val="Hyperlink"/>
                <w:noProof/>
              </w:rPr>
              <w:t>Year 3</w:t>
            </w:r>
            <w:r>
              <w:rPr>
                <w:noProof/>
                <w:webHidden/>
              </w:rPr>
              <w:tab/>
            </w:r>
            <w:r>
              <w:rPr>
                <w:noProof/>
                <w:webHidden/>
              </w:rPr>
              <w:fldChar w:fldCharType="begin"/>
            </w:r>
            <w:r>
              <w:rPr>
                <w:noProof/>
                <w:webHidden/>
              </w:rPr>
              <w:instrText xml:space="preserve"> PAGEREF _Toc214628648 \h </w:instrText>
            </w:r>
            <w:r>
              <w:rPr>
                <w:noProof/>
                <w:webHidden/>
              </w:rPr>
            </w:r>
            <w:r>
              <w:rPr>
                <w:noProof/>
                <w:webHidden/>
              </w:rPr>
              <w:fldChar w:fldCharType="separate"/>
            </w:r>
            <w:r w:rsidR="00572EEA">
              <w:rPr>
                <w:noProof/>
                <w:webHidden/>
              </w:rPr>
              <w:t>5</w:t>
            </w:r>
            <w:r>
              <w:rPr>
                <w:noProof/>
                <w:webHidden/>
              </w:rPr>
              <w:fldChar w:fldCharType="end"/>
            </w:r>
          </w:hyperlink>
        </w:p>
        <w:p w14:paraId="399488AB" w14:textId="5AF7C9F0" w:rsidR="0050689E" w:rsidRDefault="0050689E">
          <w:pPr>
            <w:pStyle w:val="TOC1"/>
            <w:rPr>
              <w:rFonts w:eastAsia="SimSun"/>
              <w:b w:val="0"/>
              <w:noProof/>
              <w:sz w:val="24"/>
              <w:szCs w:val="24"/>
              <w:lang w:eastAsia="zh-CN"/>
            </w:rPr>
          </w:pPr>
          <w:hyperlink w:anchor="_Toc214628649" w:history="1">
            <w:r w:rsidRPr="0032154A">
              <w:rPr>
                <w:rStyle w:val="Hyperlink"/>
                <w:noProof/>
              </w:rPr>
              <w:t>Year 4</w:t>
            </w:r>
            <w:r>
              <w:rPr>
                <w:noProof/>
                <w:webHidden/>
              </w:rPr>
              <w:tab/>
            </w:r>
            <w:r>
              <w:rPr>
                <w:noProof/>
                <w:webHidden/>
              </w:rPr>
              <w:fldChar w:fldCharType="begin"/>
            </w:r>
            <w:r>
              <w:rPr>
                <w:noProof/>
                <w:webHidden/>
              </w:rPr>
              <w:instrText xml:space="preserve"> PAGEREF _Toc214628649 \h </w:instrText>
            </w:r>
            <w:r>
              <w:rPr>
                <w:noProof/>
                <w:webHidden/>
              </w:rPr>
            </w:r>
            <w:r>
              <w:rPr>
                <w:noProof/>
                <w:webHidden/>
              </w:rPr>
              <w:fldChar w:fldCharType="separate"/>
            </w:r>
            <w:r w:rsidR="00572EEA">
              <w:rPr>
                <w:noProof/>
                <w:webHidden/>
              </w:rPr>
              <w:t>6</w:t>
            </w:r>
            <w:r>
              <w:rPr>
                <w:noProof/>
                <w:webHidden/>
              </w:rPr>
              <w:fldChar w:fldCharType="end"/>
            </w:r>
          </w:hyperlink>
        </w:p>
        <w:p w14:paraId="124BD167" w14:textId="117ED127" w:rsidR="0050689E" w:rsidRDefault="0050689E">
          <w:pPr>
            <w:pStyle w:val="TOC1"/>
            <w:rPr>
              <w:rFonts w:eastAsia="SimSun"/>
              <w:b w:val="0"/>
              <w:noProof/>
              <w:sz w:val="24"/>
              <w:szCs w:val="24"/>
              <w:lang w:eastAsia="zh-CN"/>
            </w:rPr>
          </w:pPr>
          <w:hyperlink w:anchor="_Toc214628650" w:history="1">
            <w:r w:rsidRPr="0032154A">
              <w:rPr>
                <w:rStyle w:val="Hyperlink"/>
                <w:noProof/>
              </w:rPr>
              <w:t>Year 5</w:t>
            </w:r>
            <w:r>
              <w:rPr>
                <w:noProof/>
                <w:webHidden/>
              </w:rPr>
              <w:tab/>
            </w:r>
            <w:r>
              <w:rPr>
                <w:noProof/>
                <w:webHidden/>
              </w:rPr>
              <w:fldChar w:fldCharType="begin"/>
            </w:r>
            <w:r>
              <w:rPr>
                <w:noProof/>
                <w:webHidden/>
              </w:rPr>
              <w:instrText xml:space="preserve"> PAGEREF _Toc214628650 \h </w:instrText>
            </w:r>
            <w:r>
              <w:rPr>
                <w:noProof/>
                <w:webHidden/>
              </w:rPr>
            </w:r>
            <w:r>
              <w:rPr>
                <w:noProof/>
                <w:webHidden/>
              </w:rPr>
              <w:fldChar w:fldCharType="separate"/>
            </w:r>
            <w:r w:rsidR="00572EEA">
              <w:rPr>
                <w:noProof/>
                <w:webHidden/>
              </w:rPr>
              <w:t>6</w:t>
            </w:r>
            <w:r>
              <w:rPr>
                <w:noProof/>
                <w:webHidden/>
              </w:rPr>
              <w:fldChar w:fldCharType="end"/>
            </w:r>
          </w:hyperlink>
        </w:p>
        <w:p w14:paraId="01AD28A0" w14:textId="7EA51520" w:rsidR="0050689E" w:rsidRDefault="0050689E">
          <w:pPr>
            <w:pStyle w:val="TOC1"/>
            <w:rPr>
              <w:rFonts w:eastAsia="SimSun"/>
              <w:b w:val="0"/>
              <w:noProof/>
              <w:sz w:val="24"/>
              <w:szCs w:val="24"/>
              <w:lang w:eastAsia="zh-CN"/>
            </w:rPr>
          </w:pPr>
          <w:hyperlink w:anchor="_Toc214628651" w:history="1">
            <w:r w:rsidRPr="0032154A">
              <w:rPr>
                <w:rStyle w:val="Hyperlink"/>
                <w:noProof/>
              </w:rPr>
              <w:t>Year 6</w:t>
            </w:r>
            <w:r>
              <w:rPr>
                <w:noProof/>
                <w:webHidden/>
              </w:rPr>
              <w:tab/>
            </w:r>
            <w:r>
              <w:rPr>
                <w:noProof/>
                <w:webHidden/>
              </w:rPr>
              <w:fldChar w:fldCharType="begin"/>
            </w:r>
            <w:r>
              <w:rPr>
                <w:noProof/>
                <w:webHidden/>
              </w:rPr>
              <w:instrText xml:space="preserve"> PAGEREF _Toc214628651 \h </w:instrText>
            </w:r>
            <w:r>
              <w:rPr>
                <w:noProof/>
                <w:webHidden/>
              </w:rPr>
            </w:r>
            <w:r>
              <w:rPr>
                <w:noProof/>
                <w:webHidden/>
              </w:rPr>
              <w:fldChar w:fldCharType="separate"/>
            </w:r>
            <w:r w:rsidR="00572EEA">
              <w:rPr>
                <w:noProof/>
                <w:webHidden/>
              </w:rPr>
              <w:t>8</w:t>
            </w:r>
            <w:r>
              <w:rPr>
                <w:noProof/>
                <w:webHidden/>
              </w:rPr>
              <w:fldChar w:fldCharType="end"/>
            </w:r>
          </w:hyperlink>
        </w:p>
        <w:p w14:paraId="6AFC2B2F" w14:textId="0FA4959C" w:rsidR="0050689E" w:rsidRDefault="0050689E">
          <w:pPr>
            <w:pStyle w:val="TOC1"/>
            <w:rPr>
              <w:rFonts w:eastAsia="SimSun"/>
              <w:b w:val="0"/>
              <w:noProof/>
              <w:sz w:val="24"/>
              <w:szCs w:val="24"/>
              <w:lang w:eastAsia="zh-CN"/>
            </w:rPr>
          </w:pPr>
          <w:hyperlink w:anchor="_Toc214628652" w:history="1">
            <w:r w:rsidRPr="0032154A">
              <w:rPr>
                <w:rStyle w:val="Hyperlink"/>
                <w:noProof/>
              </w:rPr>
              <w:t>Year 7</w:t>
            </w:r>
            <w:r>
              <w:rPr>
                <w:noProof/>
                <w:webHidden/>
              </w:rPr>
              <w:tab/>
            </w:r>
            <w:r>
              <w:rPr>
                <w:noProof/>
                <w:webHidden/>
              </w:rPr>
              <w:fldChar w:fldCharType="begin"/>
            </w:r>
            <w:r>
              <w:rPr>
                <w:noProof/>
                <w:webHidden/>
              </w:rPr>
              <w:instrText xml:space="preserve"> PAGEREF _Toc214628652 \h </w:instrText>
            </w:r>
            <w:r>
              <w:rPr>
                <w:noProof/>
                <w:webHidden/>
              </w:rPr>
            </w:r>
            <w:r>
              <w:rPr>
                <w:noProof/>
                <w:webHidden/>
              </w:rPr>
              <w:fldChar w:fldCharType="separate"/>
            </w:r>
            <w:r w:rsidR="00572EEA">
              <w:rPr>
                <w:noProof/>
                <w:webHidden/>
              </w:rPr>
              <w:t>9</w:t>
            </w:r>
            <w:r>
              <w:rPr>
                <w:noProof/>
                <w:webHidden/>
              </w:rPr>
              <w:fldChar w:fldCharType="end"/>
            </w:r>
          </w:hyperlink>
        </w:p>
        <w:p w14:paraId="67119898" w14:textId="4A70812C" w:rsidR="0050689E" w:rsidRDefault="0050689E">
          <w:pPr>
            <w:pStyle w:val="TOC1"/>
            <w:rPr>
              <w:rFonts w:eastAsia="SimSun"/>
              <w:b w:val="0"/>
              <w:noProof/>
              <w:sz w:val="24"/>
              <w:szCs w:val="24"/>
              <w:lang w:eastAsia="zh-CN"/>
            </w:rPr>
          </w:pPr>
          <w:hyperlink w:anchor="_Toc214628653" w:history="1">
            <w:r w:rsidRPr="0032154A">
              <w:rPr>
                <w:rStyle w:val="Hyperlink"/>
                <w:noProof/>
              </w:rPr>
              <w:t>Year 8</w:t>
            </w:r>
            <w:r>
              <w:rPr>
                <w:noProof/>
                <w:webHidden/>
              </w:rPr>
              <w:tab/>
            </w:r>
            <w:r>
              <w:rPr>
                <w:noProof/>
                <w:webHidden/>
              </w:rPr>
              <w:fldChar w:fldCharType="begin"/>
            </w:r>
            <w:r>
              <w:rPr>
                <w:noProof/>
                <w:webHidden/>
              </w:rPr>
              <w:instrText xml:space="preserve"> PAGEREF _Toc214628653 \h </w:instrText>
            </w:r>
            <w:r>
              <w:rPr>
                <w:noProof/>
                <w:webHidden/>
              </w:rPr>
            </w:r>
            <w:r>
              <w:rPr>
                <w:noProof/>
                <w:webHidden/>
              </w:rPr>
              <w:fldChar w:fldCharType="separate"/>
            </w:r>
            <w:r w:rsidR="00572EEA">
              <w:rPr>
                <w:noProof/>
                <w:webHidden/>
              </w:rPr>
              <w:t>10</w:t>
            </w:r>
            <w:r>
              <w:rPr>
                <w:noProof/>
                <w:webHidden/>
              </w:rPr>
              <w:fldChar w:fldCharType="end"/>
            </w:r>
          </w:hyperlink>
        </w:p>
        <w:p w14:paraId="2917ECFE" w14:textId="12A37CB3" w:rsidR="0050689E" w:rsidRDefault="0050689E">
          <w:pPr>
            <w:pStyle w:val="TOC1"/>
            <w:rPr>
              <w:rFonts w:eastAsia="SimSun"/>
              <w:b w:val="0"/>
              <w:noProof/>
              <w:sz w:val="24"/>
              <w:szCs w:val="24"/>
              <w:lang w:eastAsia="zh-CN"/>
            </w:rPr>
          </w:pPr>
          <w:hyperlink w:anchor="_Toc214628654" w:history="1">
            <w:r w:rsidRPr="0032154A">
              <w:rPr>
                <w:rStyle w:val="Hyperlink"/>
                <w:noProof/>
              </w:rPr>
              <w:t>Year 9</w:t>
            </w:r>
            <w:r>
              <w:rPr>
                <w:noProof/>
                <w:webHidden/>
              </w:rPr>
              <w:tab/>
            </w:r>
            <w:r>
              <w:rPr>
                <w:noProof/>
                <w:webHidden/>
              </w:rPr>
              <w:fldChar w:fldCharType="begin"/>
            </w:r>
            <w:r>
              <w:rPr>
                <w:noProof/>
                <w:webHidden/>
              </w:rPr>
              <w:instrText xml:space="preserve"> PAGEREF _Toc214628654 \h </w:instrText>
            </w:r>
            <w:r>
              <w:rPr>
                <w:noProof/>
                <w:webHidden/>
              </w:rPr>
            </w:r>
            <w:r>
              <w:rPr>
                <w:noProof/>
                <w:webHidden/>
              </w:rPr>
              <w:fldChar w:fldCharType="separate"/>
            </w:r>
            <w:r w:rsidR="00572EEA">
              <w:rPr>
                <w:noProof/>
                <w:webHidden/>
              </w:rPr>
              <w:t>11</w:t>
            </w:r>
            <w:r>
              <w:rPr>
                <w:noProof/>
                <w:webHidden/>
              </w:rPr>
              <w:fldChar w:fldCharType="end"/>
            </w:r>
          </w:hyperlink>
        </w:p>
        <w:p w14:paraId="15EB83B9" w14:textId="32926AA5" w:rsidR="0050689E" w:rsidRDefault="0050689E">
          <w:pPr>
            <w:pStyle w:val="TOC1"/>
            <w:rPr>
              <w:rFonts w:eastAsia="SimSun"/>
              <w:b w:val="0"/>
              <w:noProof/>
              <w:sz w:val="24"/>
              <w:szCs w:val="24"/>
              <w:lang w:eastAsia="zh-CN"/>
            </w:rPr>
          </w:pPr>
          <w:hyperlink w:anchor="_Toc214628655" w:history="1">
            <w:r w:rsidRPr="0032154A">
              <w:rPr>
                <w:rStyle w:val="Hyperlink"/>
                <w:noProof/>
              </w:rPr>
              <w:t>Year 10</w:t>
            </w:r>
            <w:r>
              <w:rPr>
                <w:noProof/>
                <w:webHidden/>
              </w:rPr>
              <w:tab/>
            </w:r>
            <w:r>
              <w:rPr>
                <w:noProof/>
                <w:webHidden/>
              </w:rPr>
              <w:fldChar w:fldCharType="begin"/>
            </w:r>
            <w:r>
              <w:rPr>
                <w:noProof/>
                <w:webHidden/>
              </w:rPr>
              <w:instrText xml:space="preserve"> PAGEREF _Toc214628655 \h </w:instrText>
            </w:r>
            <w:r>
              <w:rPr>
                <w:noProof/>
                <w:webHidden/>
              </w:rPr>
            </w:r>
            <w:r>
              <w:rPr>
                <w:noProof/>
                <w:webHidden/>
              </w:rPr>
              <w:fldChar w:fldCharType="separate"/>
            </w:r>
            <w:r w:rsidR="00572EEA">
              <w:rPr>
                <w:noProof/>
                <w:webHidden/>
              </w:rPr>
              <w:t>12</w:t>
            </w:r>
            <w:r>
              <w:rPr>
                <w:noProof/>
                <w:webHidden/>
              </w:rPr>
              <w:fldChar w:fldCharType="end"/>
            </w:r>
          </w:hyperlink>
        </w:p>
        <w:p w14:paraId="24D935A1" w14:textId="07291392" w:rsidR="00590A37" w:rsidRPr="000E693A" w:rsidRDefault="004C7B9A" w:rsidP="00603FC6">
          <w:pPr>
            <w:pStyle w:val="TOC1"/>
            <w:tabs>
              <w:tab w:val="right" w:leader="dot" w:pos="9016"/>
            </w:tabs>
          </w:pPr>
          <w:r>
            <w:fldChar w:fldCharType="end"/>
          </w:r>
        </w:p>
      </w:sdtContent>
    </w:sdt>
    <w:p w14:paraId="3BEB15DD" w14:textId="77777777" w:rsidR="00590A37" w:rsidRPr="00434E06" w:rsidRDefault="00590A37" w:rsidP="00603FC6"/>
    <w:p w14:paraId="44B297DA" w14:textId="77777777" w:rsidR="00590A37" w:rsidRPr="00434E06" w:rsidRDefault="00590A37" w:rsidP="00603FC6">
      <w:pPr>
        <w:widowControl w:val="0"/>
        <w:ind w:left="-57"/>
        <w:outlineLvl w:val="1"/>
        <w:rPr>
          <w:rFonts w:eastAsiaTheme="majorEastAsia" w:cstheme="majorBidi"/>
          <w:b/>
          <w:kern w:val="0"/>
          <w:sz w:val="28"/>
          <w:szCs w:val="28"/>
          <w14:ligatures w14:val="none"/>
        </w:rPr>
        <w:sectPr w:rsidR="00590A37" w:rsidRPr="00434E06" w:rsidSect="0050689E">
          <w:headerReference w:type="even" r:id="rId18"/>
          <w:headerReference w:type="default" r:id="rId19"/>
          <w:footerReference w:type="default" r:id="rId20"/>
          <w:headerReference w:type="first" r:id="rId21"/>
          <w:pgSz w:w="11907" w:h="16840" w:code="9"/>
          <w:pgMar w:top="1440" w:right="1440" w:bottom="1440" w:left="1440" w:header="680" w:footer="567" w:gutter="0"/>
          <w:pgNumType w:start="1"/>
          <w:cols w:space="708"/>
          <w:docGrid w:linePitch="360"/>
        </w:sectPr>
      </w:pPr>
    </w:p>
    <w:p w14:paraId="12785480" w14:textId="77777777" w:rsidR="00590A37" w:rsidRPr="0079170D" w:rsidRDefault="00590A37" w:rsidP="003B11CE">
      <w:pPr>
        <w:pStyle w:val="SCSAHeading1"/>
      </w:pPr>
      <w:bookmarkStart w:id="0" w:name="_Toc135300029"/>
      <w:bookmarkStart w:id="1" w:name="_Toc138873606"/>
      <w:bookmarkStart w:id="2" w:name="_Toc214628644"/>
      <w:bookmarkStart w:id="3" w:name="_Toc135138280"/>
      <w:r w:rsidRPr="0079170D">
        <w:lastRenderedPageBreak/>
        <w:t>Overview</w:t>
      </w:r>
      <w:bookmarkEnd w:id="0"/>
      <w:bookmarkEnd w:id="1"/>
      <w:bookmarkEnd w:id="2"/>
      <w:r w:rsidRPr="0079170D">
        <w:t xml:space="preserve"> </w:t>
      </w:r>
      <w:bookmarkEnd w:id="3"/>
    </w:p>
    <w:p w14:paraId="4B1D9C18" w14:textId="77777777" w:rsidR="00B25BCE" w:rsidRPr="002262FB" w:rsidRDefault="00B25BCE" w:rsidP="00B25BCE">
      <w:pPr>
        <w:tabs>
          <w:tab w:val="center" w:pos="4513"/>
          <w:tab w:val="right" w:pos="9026"/>
        </w:tabs>
        <w:rPr>
          <w:rFonts w:ascii="Calibri" w:eastAsia="Calibri" w:hAnsi="Calibri" w:cs="Calibri"/>
        </w:rPr>
      </w:pPr>
      <w:bookmarkStart w:id="4" w:name="_Toc135300030"/>
      <w:r w:rsidRPr="002262FB">
        <w:rPr>
          <w:rFonts w:ascii="Calibri" w:eastAsia="Calibri" w:hAnsi="Calibri" w:cs="Calibri"/>
        </w:rPr>
        <w:t>The current Western Australian Curriculum: The Arts was adopted and adapted from the Australian Curriculum version 8.4.</w:t>
      </w:r>
    </w:p>
    <w:p w14:paraId="49FA1A5D" w14:textId="77777777" w:rsidR="00B25BCE" w:rsidRPr="002262FB" w:rsidRDefault="00B25BCE" w:rsidP="00B25BCE">
      <w:pPr>
        <w:tabs>
          <w:tab w:val="center" w:pos="4513"/>
          <w:tab w:val="right" w:pos="9026"/>
        </w:tabs>
        <w:rPr>
          <w:rFonts w:ascii="Calibri" w:eastAsia="Calibri" w:hAnsi="Calibri" w:cs="Calibri"/>
        </w:rPr>
      </w:pPr>
      <w:r w:rsidRPr="002262FB">
        <w:rPr>
          <w:rFonts w:ascii="Calibri" w:eastAsia="Calibri" w:hAnsi="Calibri" w:cs="Calibri"/>
        </w:rPr>
        <w:t>Western Australia provided feedback to the Australian Curriculum, Assessment and Reporting Authority (ACARA) during the consultation for the Australian Curriculum.</w:t>
      </w:r>
    </w:p>
    <w:p w14:paraId="1AD22CDE" w14:textId="3A8F98DC" w:rsidR="00B25BCE" w:rsidRPr="002262FB" w:rsidRDefault="00B25BCE" w:rsidP="00B25BCE">
      <w:pPr>
        <w:tabs>
          <w:tab w:val="center" w:pos="4513"/>
          <w:tab w:val="right" w:pos="9026"/>
        </w:tabs>
        <w:spacing w:after="240"/>
        <w:rPr>
          <w:rFonts w:ascii="Calibri" w:eastAsia="Calibri" w:hAnsi="Calibri" w:cs="Calibri"/>
        </w:rPr>
      </w:pPr>
      <w:r w:rsidRPr="002262FB">
        <w:rPr>
          <w:rFonts w:ascii="Calibri" w:eastAsia="Calibri" w:hAnsi="Calibri" w:cs="Calibri"/>
        </w:rPr>
        <w:t xml:space="preserve">The proposed revisions to the Western Australian Curriculum: The Arts, </w:t>
      </w:r>
      <w:r>
        <w:rPr>
          <w:rFonts w:ascii="Calibri" w:eastAsia="Calibri" w:hAnsi="Calibri" w:cs="Calibri"/>
        </w:rPr>
        <w:t>Music</w:t>
      </w:r>
      <w:r w:rsidRPr="002262FB">
        <w:rPr>
          <w:rFonts w:ascii="Calibri" w:eastAsia="Calibri" w:hAnsi="Calibri" w:cs="Calibri"/>
        </w:rPr>
        <w:t xml:space="preserve"> are adopted and adapted from the Australian Curriculum version 9. </w:t>
      </w:r>
    </w:p>
    <w:bookmarkEnd w:id="4"/>
    <w:p w14:paraId="6F058537" w14:textId="77777777" w:rsidR="00590A37" w:rsidRDefault="00590A37" w:rsidP="00603FC6">
      <w:pPr>
        <w:widowControl w:val="0"/>
        <w:outlineLvl w:val="1"/>
        <w:rPr>
          <w:rFonts w:ascii="Calibri" w:eastAsia="Times New Roman" w:hAnsi="Calibri" w:cs="Calibri"/>
          <w:b/>
          <w:bCs/>
          <w:kern w:val="0"/>
          <w:sz w:val="24"/>
          <w:szCs w:val="24"/>
          <w:lang w:eastAsia="en-AU"/>
          <w14:ligatures w14:val="none"/>
        </w:rPr>
        <w:sectPr w:rsidR="00590A37" w:rsidSect="0050689E">
          <w:headerReference w:type="even" r:id="rId22"/>
          <w:headerReference w:type="default" r:id="rId23"/>
          <w:footerReference w:type="default" r:id="rId24"/>
          <w:headerReference w:type="first" r:id="rId25"/>
          <w:footerReference w:type="first" r:id="rId26"/>
          <w:pgSz w:w="11907" w:h="16840" w:code="9"/>
          <w:pgMar w:top="1440" w:right="1440" w:bottom="1440" w:left="1440" w:header="680" w:footer="567" w:gutter="0"/>
          <w:pgNumType w:start="1"/>
          <w:cols w:space="708"/>
          <w:titlePg/>
          <w:docGrid w:linePitch="360"/>
        </w:sectPr>
      </w:pPr>
    </w:p>
    <w:p w14:paraId="41D48FDB" w14:textId="3C5A95D6" w:rsidR="00590A37" w:rsidRPr="00D83E4F" w:rsidRDefault="00590A37" w:rsidP="003B11CE">
      <w:pPr>
        <w:pStyle w:val="SCSAHeading1"/>
      </w:pPr>
      <w:bookmarkStart w:id="5" w:name="_Toc214628645"/>
      <w:r w:rsidRPr="00D83E4F">
        <w:lastRenderedPageBreak/>
        <w:t>Pre-primary</w:t>
      </w:r>
      <w:bookmarkEnd w:id="5"/>
    </w:p>
    <w:p w14:paraId="513F8DCA" w14:textId="4BCDF640" w:rsidR="00E94925" w:rsidRPr="00285DD5" w:rsidRDefault="00E94925" w:rsidP="00E94925">
      <w:pPr>
        <w:rPr>
          <w:rFonts w:eastAsia="Times New Roman" w:cstheme="minorHAnsi"/>
          <w:szCs w:val="24"/>
          <w:u w:val="single"/>
          <w:lang w:eastAsia="en-AU"/>
        </w:rPr>
      </w:pPr>
      <w:r w:rsidRPr="00285DD5">
        <w:rPr>
          <w:rFonts w:eastAsia="Times New Roman" w:cstheme="minorHAnsi"/>
          <w:szCs w:val="24"/>
          <w:lang w:eastAsia="en-AU"/>
        </w:rPr>
        <w:t>By the end of Pre-primary, children explore and share their own music ideas through singing</w:t>
      </w:r>
      <w:r w:rsidR="00422AE9" w:rsidRPr="00285DD5">
        <w:rPr>
          <w:rFonts w:eastAsia="Times New Roman" w:cstheme="minorHAnsi"/>
          <w:szCs w:val="24"/>
          <w:lang w:eastAsia="en-AU"/>
        </w:rPr>
        <w:t xml:space="preserve"> mostly in tune</w:t>
      </w:r>
      <w:r w:rsidRPr="00285DD5">
        <w:rPr>
          <w:rFonts w:eastAsia="Times New Roman" w:cstheme="minorHAnsi"/>
          <w:szCs w:val="24"/>
          <w:lang w:eastAsia="en-AU"/>
        </w:rPr>
        <w:t>, moving and playing. Children listen to performances and make personal responses about the music</w:t>
      </w:r>
      <w:r w:rsidR="00422AE9" w:rsidRPr="00285DD5">
        <w:rPr>
          <w:rFonts w:eastAsia="Times New Roman" w:cstheme="minorHAnsi"/>
          <w:szCs w:val="24"/>
          <w:lang w:eastAsia="en-AU"/>
        </w:rPr>
        <w:t xml:space="preserve"> and share their own musical ideas</w:t>
      </w:r>
      <w:r w:rsidRPr="00285DD5">
        <w:rPr>
          <w:rFonts w:eastAsia="Times New Roman" w:cstheme="minorHAnsi"/>
          <w:szCs w:val="24"/>
          <w:lang w:eastAsia="en-AU"/>
        </w:rPr>
        <w:t xml:space="preserve">. They make mostly appropriate links between how and why music is important for people, places and occasions. </w:t>
      </w:r>
    </w:p>
    <w:p w14:paraId="0E2F6B2F" w14:textId="19624AA8" w:rsidR="00E94925" w:rsidRPr="00285DD5" w:rsidRDefault="00E94925" w:rsidP="00E94925">
      <w:pPr>
        <w:rPr>
          <w:rFonts w:eastAsia="Times New Roman" w:cstheme="minorHAnsi"/>
          <w:szCs w:val="24"/>
          <w:lang w:eastAsia="en-AU"/>
        </w:rPr>
      </w:pPr>
      <w:r w:rsidRPr="00285DD5">
        <w:rPr>
          <w:rFonts w:eastAsia="Times New Roman" w:cstheme="minorHAnsi"/>
          <w:szCs w:val="24"/>
          <w:lang w:eastAsia="en-AU"/>
        </w:rPr>
        <w:t xml:space="preserve">Children practise and prepare music ideas through repetition and perform in class and for familiar audiences with some accuracy. </w:t>
      </w:r>
    </w:p>
    <w:p w14:paraId="18663503" w14:textId="28E91D94" w:rsidR="00285DD5" w:rsidRDefault="00285DD5">
      <w:pPr>
        <w:spacing w:after="160" w:line="259" w:lineRule="auto"/>
        <w:rPr>
          <w:color w:val="000000" w:themeColor="text1"/>
        </w:rPr>
      </w:pPr>
      <w:bookmarkStart w:id="6" w:name="_Toc214628646"/>
      <w:r>
        <w:rPr>
          <w:color w:val="000000" w:themeColor="text1"/>
        </w:rPr>
        <w:br w:type="page"/>
      </w:r>
    </w:p>
    <w:p w14:paraId="0CB82D10" w14:textId="329BA719" w:rsidR="00590A37" w:rsidRPr="00D83E4F" w:rsidRDefault="00590A37" w:rsidP="003B11CE">
      <w:pPr>
        <w:pStyle w:val="SCSAHeading1"/>
      </w:pPr>
      <w:r w:rsidRPr="00D83E4F">
        <w:lastRenderedPageBreak/>
        <w:t>Year 1</w:t>
      </w:r>
      <w:bookmarkEnd w:id="6"/>
    </w:p>
    <w:p w14:paraId="647138AD" w14:textId="43CEE7F0" w:rsidR="006D77B1" w:rsidRPr="00285DD5" w:rsidRDefault="006D77B1" w:rsidP="006D77B1">
      <w:pPr>
        <w:rPr>
          <w:rFonts w:eastAsia="Times New Roman" w:cstheme="minorHAnsi"/>
          <w:szCs w:val="24"/>
          <w:lang w:eastAsia="en-AU"/>
        </w:rPr>
      </w:pPr>
      <w:r w:rsidRPr="00285DD5">
        <w:rPr>
          <w:rFonts w:eastAsia="Times New Roman" w:cstheme="minorHAnsi"/>
          <w:szCs w:val="24"/>
          <w:lang w:eastAsia="en-AU"/>
        </w:rPr>
        <w:t xml:space="preserve">By the end of Year 1, children create, explore and share their music ideas by singing </w:t>
      </w:r>
      <w:r w:rsidR="00422AE9" w:rsidRPr="00285DD5">
        <w:rPr>
          <w:rFonts w:eastAsia="Times New Roman" w:cstheme="minorHAnsi"/>
          <w:szCs w:val="24"/>
          <w:lang w:eastAsia="en-AU"/>
        </w:rPr>
        <w:t xml:space="preserve">mostly </w:t>
      </w:r>
      <w:r w:rsidRPr="00285DD5">
        <w:rPr>
          <w:rFonts w:eastAsia="Times New Roman" w:cstheme="minorHAnsi"/>
          <w:szCs w:val="24"/>
          <w:lang w:eastAsia="en-AU"/>
        </w:rPr>
        <w:t xml:space="preserve">in tune, moving appropriately to music, and playing instruments. They represent music ideas through pictures, symbols and/or simple notation. </w:t>
      </w:r>
    </w:p>
    <w:p w14:paraId="669837C9" w14:textId="4919C3EF" w:rsidR="006D77B1" w:rsidRPr="00285DD5" w:rsidRDefault="006D77B1" w:rsidP="006D77B1">
      <w:pPr>
        <w:rPr>
          <w:rFonts w:eastAsia="Times New Roman" w:cstheme="minorHAnsi"/>
          <w:szCs w:val="24"/>
          <w:lang w:eastAsia="en-AU"/>
        </w:rPr>
      </w:pPr>
      <w:r w:rsidRPr="00285DD5">
        <w:rPr>
          <w:rFonts w:eastAsia="Times New Roman" w:cstheme="minorHAnsi"/>
          <w:szCs w:val="24"/>
          <w:lang w:eastAsia="en-AU"/>
        </w:rPr>
        <w:t xml:space="preserve">Children listen to music from a range of sources and make personal responses about their ideas and feelings that indicate active listening. They make mostly appropriate links between </w:t>
      </w:r>
      <w:r w:rsidRPr="00285DD5">
        <w:t>places where and occasions when peoples from a variety of cultures experience and perform music</w:t>
      </w:r>
      <w:r w:rsidRPr="00285DD5">
        <w:rPr>
          <w:rFonts w:eastAsia="Times New Roman" w:cstheme="minorHAnsi"/>
          <w:szCs w:val="24"/>
          <w:lang w:eastAsia="en-AU"/>
        </w:rPr>
        <w:t xml:space="preserve"> </w:t>
      </w:r>
    </w:p>
    <w:p w14:paraId="78A10C48" w14:textId="77777777" w:rsidR="006D77B1" w:rsidRPr="006D77B1" w:rsidRDefault="006D77B1" w:rsidP="006D77B1">
      <w:pPr>
        <w:rPr>
          <w:rFonts w:eastAsia="Times New Roman" w:cstheme="minorHAnsi"/>
          <w:szCs w:val="24"/>
          <w:lang w:eastAsia="en-AU"/>
        </w:rPr>
      </w:pPr>
      <w:r w:rsidRPr="00285DD5">
        <w:rPr>
          <w:rFonts w:eastAsia="Times New Roman" w:cstheme="minorHAnsi"/>
          <w:szCs w:val="24"/>
          <w:lang w:eastAsia="en-AU"/>
        </w:rPr>
        <w:t>Children practise music and begin to refine and correct errors as they perform their music ideas in class and to familiar audiences.</w:t>
      </w:r>
    </w:p>
    <w:p w14:paraId="617B05C1" w14:textId="1618DB23" w:rsidR="00285DD5" w:rsidRDefault="00285DD5">
      <w:pPr>
        <w:spacing w:after="160" w:line="259" w:lineRule="auto"/>
        <w:rPr>
          <w:rFonts w:eastAsia="Times New Roman" w:cstheme="minorHAnsi"/>
          <w:szCs w:val="24"/>
          <w:lang w:eastAsia="en-AU"/>
        </w:rPr>
      </w:pPr>
      <w:r>
        <w:rPr>
          <w:rFonts w:eastAsia="Times New Roman" w:cstheme="minorHAnsi"/>
          <w:szCs w:val="24"/>
          <w:lang w:eastAsia="en-AU"/>
        </w:rPr>
        <w:br w:type="page"/>
      </w:r>
    </w:p>
    <w:p w14:paraId="4798B107" w14:textId="6286452F" w:rsidR="00590A37" w:rsidRPr="00D83E4F" w:rsidRDefault="00590A37" w:rsidP="003B11CE">
      <w:pPr>
        <w:pStyle w:val="SCSAHeading1"/>
      </w:pPr>
      <w:bookmarkStart w:id="7" w:name="_Toc214628647"/>
      <w:r w:rsidRPr="00D83E4F">
        <w:lastRenderedPageBreak/>
        <w:t>Year 2</w:t>
      </w:r>
      <w:bookmarkEnd w:id="7"/>
    </w:p>
    <w:p w14:paraId="7EEABF03" w14:textId="1A1A235E" w:rsidR="0059161E" w:rsidRPr="00285DD5" w:rsidRDefault="00177ECA" w:rsidP="0050689E">
      <w:pPr>
        <w:rPr>
          <w:rFonts w:eastAsia="Times New Roman" w:cstheme="minorHAnsi"/>
          <w:szCs w:val="24"/>
          <w:lang w:eastAsia="en-AU"/>
        </w:rPr>
      </w:pPr>
      <w:r w:rsidRPr="00285DD5">
        <w:rPr>
          <w:rFonts w:eastAsia="Times New Roman" w:cstheme="minorHAnsi"/>
          <w:szCs w:val="24"/>
          <w:lang w:eastAsia="en-AU"/>
        </w:rPr>
        <w:t xml:space="preserve">By the end of Year 2, children create and explore ways to combine the elements of music through singing, moving and playing instruments. </w:t>
      </w:r>
      <w:r w:rsidR="0059161E" w:rsidRPr="00285DD5">
        <w:rPr>
          <w:rFonts w:eastAsia="Times New Roman" w:cstheme="minorHAnsi"/>
          <w:szCs w:val="24"/>
          <w:lang w:eastAsia="en-AU"/>
        </w:rPr>
        <w:t>They record their music ideas using simple notation with some correct, simple music terminology.</w:t>
      </w:r>
      <w:r w:rsidR="00240C26" w:rsidRPr="00285DD5">
        <w:rPr>
          <w:rFonts w:eastAsia="Times New Roman" w:cstheme="minorHAnsi"/>
          <w:szCs w:val="24"/>
          <w:lang w:eastAsia="en-AU"/>
        </w:rPr>
        <w:t xml:space="preserve"> </w:t>
      </w:r>
      <w:r w:rsidR="0059161E" w:rsidRPr="00285DD5">
        <w:rPr>
          <w:rFonts w:eastAsia="Times New Roman" w:cstheme="minorHAnsi"/>
          <w:szCs w:val="24"/>
          <w:lang w:eastAsia="en-AU"/>
        </w:rPr>
        <w:t xml:space="preserve">Children begin to identify a specific element of music when listening to music that evokes a feeling and they </w:t>
      </w:r>
      <w:r w:rsidR="0059161E" w:rsidRPr="00285DD5">
        <w:rPr>
          <w:rFonts w:cstheme="minorHAnsi"/>
          <w:kern w:val="0"/>
          <w14:ligatures w14:val="none"/>
        </w:rPr>
        <w:t>explore the reasons why people of various cultures experience and perform music across times and places</w:t>
      </w:r>
      <w:r w:rsidR="00991178" w:rsidRPr="00285DD5">
        <w:rPr>
          <w:rFonts w:cstheme="minorHAnsi"/>
          <w:kern w:val="0"/>
          <w14:ligatures w14:val="none"/>
        </w:rPr>
        <w:t>.</w:t>
      </w:r>
    </w:p>
    <w:p w14:paraId="7E93EA3E" w14:textId="1C6113AF" w:rsidR="00177ECA" w:rsidRPr="006D77B1" w:rsidRDefault="00177ECA" w:rsidP="00177ECA">
      <w:pPr>
        <w:rPr>
          <w:rFonts w:eastAsia="Times New Roman" w:cstheme="minorHAnsi"/>
          <w:szCs w:val="24"/>
          <w:lang w:eastAsia="en-AU"/>
        </w:rPr>
      </w:pPr>
      <w:r w:rsidRPr="00285DD5">
        <w:rPr>
          <w:rFonts w:eastAsia="Times New Roman" w:cstheme="minorHAnsi"/>
          <w:szCs w:val="24"/>
          <w:lang w:eastAsia="en-AU"/>
        </w:rPr>
        <w:t>When practising and performing music ideas, they sing in tune and play with mostly correct technique. Children begin to improve and correct errors when singing moving and playing instruments</w:t>
      </w:r>
      <w:r w:rsidR="0059161E" w:rsidRPr="00285DD5">
        <w:rPr>
          <w:rFonts w:eastAsia="Times New Roman" w:cstheme="minorHAnsi"/>
          <w:szCs w:val="24"/>
          <w:lang w:eastAsia="en-AU"/>
        </w:rPr>
        <w:t xml:space="preserve"> for a familiar audience.</w:t>
      </w:r>
    </w:p>
    <w:p w14:paraId="2562752A" w14:textId="77777777" w:rsidR="00285DD5" w:rsidRPr="00285DD5" w:rsidRDefault="00285DD5" w:rsidP="00285DD5">
      <w:bookmarkStart w:id="8" w:name="_Toc214628648"/>
      <w:r>
        <w:br w:type="page"/>
      </w:r>
    </w:p>
    <w:p w14:paraId="682FCF0D" w14:textId="06E1F436" w:rsidR="00590A37" w:rsidRPr="00D83E4F" w:rsidRDefault="00590A37" w:rsidP="003B11CE">
      <w:pPr>
        <w:pStyle w:val="SCSAHeading1"/>
      </w:pPr>
      <w:r w:rsidRPr="00D83E4F">
        <w:lastRenderedPageBreak/>
        <w:t>Year 3</w:t>
      </w:r>
      <w:bookmarkEnd w:id="8"/>
    </w:p>
    <w:p w14:paraId="0475ED99" w14:textId="400BF322" w:rsidR="006D77B1" w:rsidRPr="00285DD5" w:rsidRDefault="006D77B1" w:rsidP="006D77B1">
      <w:r w:rsidRPr="00285DD5">
        <w:t xml:space="preserve">By the end of Year 3, students can </w:t>
      </w:r>
      <w:r w:rsidR="00DA3349">
        <w:t>describe</w:t>
      </w:r>
      <w:r w:rsidRPr="00285DD5">
        <w:t xml:space="preserve"> some specific elements of music and how they contribute to evoking a mood or meaning. Students identify some reasons why people of various cultures experience and perform music across different times and places</w:t>
      </w:r>
      <w:r w:rsidRPr="00DA3349">
        <w:t xml:space="preserve">. </w:t>
      </w:r>
      <w:r w:rsidRPr="00285DD5">
        <w:t>They offer feedback based on an appropriate level of conceptual understanding of the elements of music and their own personal response when listening to music created by others, including their peers.</w:t>
      </w:r>
    </w:p>
    <w:p w14:paraId="5E5185D4" w14:textId="35976079" w:rsidR="00E94925" w:rsidRDefault="006D77B1" w:rsidP="00285DD5">
      <w:r w:rsidRPr="00285DD5">
        <w:t>Students improvise and compose music by organising the elements of music. They express and share their music ideas by singing in tune, playing instruments with mostly correct technique and timing. They use some music terminology when recording and communicating their ideas through music notation.</w:t>
      </w:r>
      <w:bookmarkStart w:id="9" w:name="_Toc214628649"/>
    </w:p>
    <w:p w14:paraId="5E5A97DE" w14:textId="77777777" w:rsidR="00285DD5" w:rsidRPr="00285DD5" w:rsidRDefault="00285DD5" w:rsidP="00285DD5">
      <w:r>
        <w:br w:type="page"/>
      </w:r>
    </w:p>
    <w:p w14:paraId="6773D2B9" w14:textId="27BB7A96" w:rsidR="00590A37" w:rsidRPr="00D83E4F" w:rsidRDefault="00590A37" w:rsidP="003B11CE">
      <w:pPr>
        <w:pStyle w:val="SCSAHeading1"/>
      </w:pPr>
      <w:r w:rsidRPr="00D83E4F">
        <w:lastRenderedPageBreak/>
        <w:t>Year 4</w:t>
      </w:r>
      <w:bookmarkEnd w:id="9"/>
    </w:p>
    <w:p w14:paraId="37276511" w14:textId="1F789291" w:rsidR="001034DB" w:rsidRPr="00285DD5" w:rsidRDefault="001034DB" w:rsidP="001034DB">
      <w:pPr>
        <w:rPr>
          <w:strike/>
        </w:rPr>
      </w:pPr>
      <w:bookmarkStart w:id="10" w:name="_Toc214628650"/>
      <w:r w:rsidRPr="00285DD5">
        <w:t>By the end of Year 4, students</w:t>
      </w:r>
      <w:r w:rsidR="15D92D55" w:rsidRPr="00285DD5">
        <w:t xml:space="preserve"> create </w:t>
      </w:r>
      <w:r w:rsidRPr="00285DD5">
        <w:t>simple compositions with the elements of music to express a music idea through singing, moving and playing</w:t>
      </w:r>
      <w:r w:rsidR="00422AE9" w:rsidRPr="00285DD5">
        <w:t xml:space="preserve">. </w:t>
      </w:r>
      <w:r w:rsidRPr="00285DD5">
        <w:t>They communicate and record their ideas using notation mostly appropriately music terminology. Students respond to music listened to and identify specific elements of music that combine to express mood or meaning.</w:t>
      </w:r>
      <w:r w:rsidRPr="00285DD5">
        <w:rPr>
          <w:strike/>
        </w:rPr>
        <w:t xml:space="preserve"> </w:t>
      </w:r>
    </w:p>
    <w:p w14:paraId="7D5D1D75" w14:textId="7BEDB064" w:rsidR="001034DB" w:rsidRPr="001034DB" w:rsidRDefault="001034DB" w:rsidP="001034DB">
      <w:r w:rsidRPr="00285DD5">
        <w:t>Students identify some ways that people of various cultures use music to communicate their connection to and responsibility for Country/place across times and places.</w:t>
      </w:r>
      <w:r w:rsidRPr="00DA3349">
        <w:t xml:space="preserve"> </w:t>
      </w:r>
      <w:r w:rsidRPr="00285DD5">
        <w:t>They reflect on own and others</w:t>
      </w:r>
      <w:r w:rsidR="00DE0D82">
        <w:t>’</w:t>
      </w:r>
      <w:r w:rsidRPr="00285DD5">
        <w:t xml:space="preserve"> performances and compositions. Students work in whole class or group settings to apply some teacher-directed rehearsal strategies and develop performance skills that demonstrate the elements of music.</w:t>
      </w:r>
      <w:r w:rsidRPr="001034DB">
        <w:t xml:space="preserve"> </w:t>
      </w:r>
    </w:p>
    <w:p w14:paraId="196CA9C1" w14:textId="77777777" w:rsidR="00285DD5" w:rsidRDefault="00285DD5">
      <w:pPr>
        <w:spacing w:after="160" w:line="259" w:lineRule="auto"/>
        <w:rPr>
          <w:rFonts w:ascii="Calibri" w:eastAsiaTheme="minorEastAsia" w:hAnsi="Calibri" w:cs="Times New Roman"/>
          <w:b/>
          <w:color w:val="6858A9" w:themeColor="accent1"/>
          <w:kern w:val="0"/>
          <w:sz w:val="32"/>
          <w:szCs w:val="24"/>
          <w:bdr w:val="nil"/>
          <w14:ligatures w14:val="none"/>
        </w:rPr>
      </w:pPr>
      <w:r>
        <w:br w:type="page"/>
      </w:r>
    </w:p>
    <w:p w14:paraId="2C0E7AC8" w14:textId="44F8D769" w:rsidR="00590A37" w:rsidRPr="00D83E4F" w:rsidRDefault="00590A37" w:rsidP="003B11CE">
      <w:pPr>
        <w:pStyle w:val="SCSAHeading1"/>
      </w:pPr>
      <w:r w:rsidRPr="00D83E4F">
        <w:lastRenderedPageBreak/>
        <w:t>Year 5</w:t>
      </w:r>
      <w:bookmarkEnd w:id="10"/>
    </w:p>
    <w:p w14:paraId="4EC1D565" w14:textId="2C0762BD" w:rsidR="00240C26" w:rsidRPr="00285DD5" w:rsidRDefault="00240C26" w:rsidP="0CC39ED1">
      <w:pPr>
        <w:rPr>
          <w:rFonts w:eastAsia="Times New Roman"/>
          <w:lang w:eastAsia="en-AU"/>
        </w:rPr>
      </w:pPr>
      <w:r w:rsidRPr="00285DD5">
        <w:rPr>
          <w:rFonts w:eastAsia="Times New Roman"/>
          <w:lang w:eastAsia="en-AU"/>
        </w:rPr>
        <w:t xml:space="preserve">By the end of Year 5, </w:t>
      </w:r>
      <w:r w:rsidR="2689EF67" w:rsidRPr="00285DD5">
        <w:rPr>
          <w:rFonts w:eastAsia="Times New Roman"/>
          <w:lang w:eastAsia="en-AU"/>
        </w:rPr>
        <w:t xml:space="preserve">students </w:t>
      </w:r>
      <w:r w:rsidRPr="00285DD5">
        <w:rPr>
          <w:rFonts w:eastAsia="Times New Roman"/>
          <w:lang w:eastAsia="en-AU"/>
        </w:rPr>
        <w:t>create musical ideas by organising and refining the musical elements through singing, moving and playing instruments. They identify with some accuracy how the elements of music have been combined to express a composer</w:t>
      </w:r>
      <w:r w:rsidR="00DE0D82">
        <w:rPr>
          <w:rFonts w:eastAsia="Times New Roman"/>
          <w:lang w:eastAsia="en-AU"/>
        </w:rPr>
        <w:t>’</w:t>
      </w:r>
      <w:r w:rsidRPr="00285DD5">
        <w:rPr>
          <w:rFonts w:eastAsia="Times New Roman"/>
          <w:lang w:eastAsia="en-AU"/>
        </w:rPr>
        <w:t>s</w:t>
      </w:r>
      <w:r w:rsidR="00F35877">
        <w:rPr>
          <w:rFonts w:eastAsia="Times New Roman"/>
          <w:lang w:eastAsia="en-AU"/>
        </w:rPr>
        <w:t xml:space="preserve"> mood or meaning</w:t>
      </w:r>
      <w:r w:rsidRPr="00285DD5">
        <w:rPr>
          <w:rFonts w:eastAsia="Times New Roman"/>
          <w:lang w:eastAsia="en-AU"/>
        </w:rPr>
        <w:t xml:space="preserve"> using some appropriate music terminology. They describe how music is used to continue and revitalise cultures across times and places. They record and communicate their ideas through notation mostly accurately incorporating some music terminology and some expressive elements.</w:t>
      </w:r>
    </w:p>
    <w:p w14:paraId="16061930" w14:textId="59E6E2B9" w:rsidR="00240C26" w:rsidRDefault="00240C26" w:rsidP="0050689E">
      <w:r w:rsidRPr="00285DD5">
        <w:rPr>
          <w:rFonts w:eastAsia="Times New Roman" w:cstheme="minorHAnsi"/>
          <w:szCs w:val="24"/>
          <w:lang w:eastAsia="en-AU"/>
        </w:rPr>
        <w:t>Students use some rehearsal strategies when practising in groups or as a class towards a performance and they continue to develop performance skills that demonstrate the elements of music. They reflect on their own and others’ performances and compositions, identifying strengths and areas for improvemen</w:t>
      </w:r>
      <w:r w:rsidR="00DA3349">
        <w:rPr>
          <w:rFonts w:eastAsia="Times New Roman" w:cstheme="minorHAnsi"/>
          <w:szCs w:val="24"/>
          <w:lang w:eastAsia="en-AU"/>
        </w:rPr>
        <w:t>t</w:t>
      </w:r>
      <w:r w:rsidRPr="00285DD5">
        <w:rPr>
          <w:rFonts w:eastAsia="Times New Roman" w:cstheme="minorHAnsi"/>
          <w:szCs w:val="24"/>
          <w:lang w:eastAsia="en-AU"/>
        </w:rPr>
        <w:t>.</w:t>
      </w:r>
    </w:p>
    <w:p w14:paraId="3CF8BFF7" w14:textId="77777777" w:rsidR="00285DD5" w:rsidRPr="00285DD5" w:rsidRDefault="00285DD5" w:rsidP="00285DD5">
      <w:bookmarkStart w:id="11" w:name="_Toc214628651"/>
      <w:r>
        <w:br w:type="page"/>
      </w:r>
    </w:p>
    <w:p w14:paraId="2C63B94D" w14:textId="6E2FDB30" w:rsidR="00590A37" w:rsidRPr="00D83E4F" w:rsidRDefault="00590A37" w:rsidP="004C7B9A">
      <w:pPr>
        <w:pStyle w:val="SCSAHeading1"/>
      </w:pPr>
      <w:r w:rsidRPr="00D83E4F">
        <w:lastRenderedPageBreak/>
        <w:t>Year 6</w:t>
      </w:r>
      <w:bookmarkEnd w:id="11"/>
    </w:p>
    <w:p w14:paraId="478DCDF9" w14:textId="1840E230" w:rsidR="002F04A5" w:rsidRPr="00285DD5" w:rsidRDefault="002F04A5" w:rsidP="002F04A5">
      <w:pPr>
        <w:rPr>
          <w:strike/>
        </w:rPr>
      </w:pPr>
      <w:bookmarkStart w:id="12" w:name="_Toc131417931"/>
      <w:r w:rsidRPr="00285DD5">
        <w:rPr>
          <w:rFonts w:eastAsia="Times New Roman" w:cstheme="minorHAnsi"/>
          <w:szCs w:val="24"/>
          <w:lang w:eastAsia="en-AU"/>
        </w:rPr>
        <w:t>By the end of Year 6, students create simple compositions, organising the elements of music to imitate some characteristics of a music style</w:t>
      </w:r>
      <w:r w:rsidRPr="00651A50">
        <w:rPr>
          <w:rFonts w:eastAsia="Times New Roman" w:cstheme="minorHAnsi"/>
          <w:szCs w:val="24"/>
          <w:lang w:eastAsia="en-AU"/>
        </w:rPr>
        <w:t xml:space="preserve">. </w:t>
      </w:r>
      <w:r w:rsidRPr="00285DD5">
        <w:rPr>
          <w:rFonts w:eastAsia="Times New Roman" w:cstheme="minorHAnsi"/>
          <w:szCs w:val="24"/>
          <w:lang w:eastAsia="en-AU"/>
        </w:rPr>
        <w:t>They make choices about the elements of music when they share and record their music ideas. Students use notation</w:t>
      </w:r>
      <w:r w:rsidRPr="00285DD5">
        <w:t xml:space="preserve"> and incorporate music terminology and some expressive elements when sharing and recording their ideas.</w:t>
      </w:r>
      <w:r w:rsidRPr="00285DD5">
        <w:rPr>
          <w:rFonts w:eastAsia="Times New Roman" w:cstheme="minorHAnsi"/>
          <w:szCs w:val="24"/>
          <w:lang w:eastAsia="en-AU"/>
        </w:rPr>
        <w:t xml:space="preserve"> </w:t>
      </w:r>
    </w:p>
    <w:p w14:paraId="2623A09A" w14:textId="300E281D" w:rsidR="002F04A5" w:rsidRPr="002F04A5" w:rsidRDefault="002F04A5" w:rsidP="0CC39ED1">
      <w:pPr>
        <w:rPr>
          <w:rFonts w:eastAsia="Times New Roman"/>
          <w:lang w:eastAsia="en-AU"/>
        </w:rPr>
      </w:pPr>
      <w:r w:rsidRPr="00285DD5">
        <w:rPr>
          <w:rFonts w:eastAsia="Times New Roman"/>
          <w:lang w:eastAsia="en-AU"/>
        </w:rPr>
        <w:t xml:space="preserve">Students respond to music, identifying the use of the elements of music to express </w:t>
      </w:r>
      <w:r w:rsidR="00F35877">
        <w:rPr>
          <w:rFonts w:eastAsia="Times New Roman"/>
          <w:lang w:eastAsia="en-AU"/>
        </w:rPr>
        <w:t>mood</w:t>
      </w:r>
      <w:r w:rsidR="00DE0D82">
        <w:rPr>
          <w:rFonts w:eastAsia="Times New Roman"/>
          <w:lang w:eastAsia="en-AU"/>
        </w:rPr>
        <w:t xml:space="preserve"> and </w:t>
      </w:r>
      <w:r w:rsidR="00F35877">
        <w:rPr>
          <w:rFonts w:eastAsia="Times New Roman"/>
          <w:lang w:eastAsia="en-AU"/>
        </w:rPr>
        <w:t>meaning</w:t>
      </w:r>
      <w:r w:rsidR="00DA3349">
        <w:rPr>
          <w:rFonts w:eastAsia="Times New Roman"/>
          <w:lang w:eastAsia="en-AU"/>
        </w:rPr>
        <w:t>,</w:t>
      </w:r>
      <w:r w:rsidRPr="00285DD5">
        <w:rPr>
          <w:rFonts w:eastAsia="Times New Roman"/>
          <w:lang w:eastAsia="en-AU"/>
        </w:rPr>
        <w:t xml:space="preserve"> and identify some factors that influence musical styles in a variety of cultures. Students apply rehearsal </w:t>
      </w:r>
      <w:r w:rsidR="33372D43" w:rsidRPr="00285DD5">
        <w:rPr>
          <w:rFonts w:eastAsia="Times New Roman"/>
          <w:lang w:eastAsia="en-AU"/>
        </w:rPr>
        <w:t xml:space="preserve">strategies </w:t>
      </w:r>
      <w:r w:rsidRPr="00285DD5">
        <w:rPr>
          <w:rFonts w:eastAsia="Times New Roman"/>
          <w:lang w:eastAsia="en-AU"/>
        </w:rPr>
        <w:t>and continue to develop performance skills that demonstrate the elements of music. They reflect on their own and others’ performances and compositions, identifying strengths and areas for improvement.</w:t>
      </w:r>
      <w:r w:rsidRPr="43715660">
        <w:rPr>
          <w:rFonts w:eastAsia="Times New Roman"/>
          <w:lang w:eastAsia="en-AU"/>
        </w:rPr>
        <w:t xml:space="preserve"> </w:t>
      </w:r>
    </w:p>
    <w:p w14:paraId="030E71B0" w14:textId="63E73C8D" w:rsidR="00590A37" w:rsidRPr="002F04A5" w:rsidRDefault="00590A37" w:rsidP="0050689E">
      <w:r w:rsidRPr="002F04A5">
        <w:br w:type="page"/>
      </w:r>
    </w:p>
    <w:p w14:paraId="5C2C2D13" w14:textId="5167BE60" w:rsidR="00590A37" w:rsidRPr="00D83E4F" w:rsidRDefault="00590A37" w:rsidP="004C7B9A">
      <w:pPr>
        <w:pStyle w:val="SCSAHeading1"/>
      </w:pPr>
      <w:bookmarkStart w:id="13" w:name="_Toc214628652"/>
      <w:r w:rsidRPr="00D83E4F">
        <w:lastRenderedPageBreak/>
        <w:t>Year 7</w:t>
      </w:r>
      <w:bookmarkEnd w:id="12"/>
      <w:bookmarkEnd w:id="13"/>
    </w:p>
    <w:p w14:paraId="00E9F6DE" w14:textId="6FF0B128" w:rsidR="00285DD5" w:rsidRPr="00285DD5" w:rsidRDefault="0050689E" w:rsidP="00285DD5">
      <w:r w:rsidRPr="00285DD5">
        <w:t xml:space="preserve">By the end of Year 7, students can usually </w:t>
      </w:r>
      <w:r w:rsidRPr="00285DD5">
        <w:rPr>
          <w:rFonts w:eastAsia="Times New Roman"/>
          <w:lang w:eastAsia="en-AU"/>
        </w:rPr>
        <w:t>identify</w:t>
      </w:r>
      <w:r w:rsidR="00313305" w:rsidRPr="00285DD5">
        <w:rPr>
          <w:rFonts w:eastAsia="Times New Roman"/>
          <w:lang w:eastAsia="en-AU"/>
        </w:rPr>
        <w:t xml:space="preserve"> </w:t>
      </w:r>
      <w:r w:rsidR="00DA3349">
        <w:rPr>
          <w:rFonts w:eastAsia="Times New Roman"/>
          <w:lang w:eastAsia="en-AU"/>
        </w:rPr>
        <w:t xml:space="preserve">and describe </w:t>
      </w:r>
      <w:r w:rsidRPr="00285DD5">
        <w:t>the use of the elements of music in specific styles of music in mainly generalised responses</w:t>
      </w:r>
      <w:r w:rsidR="5CCF1CBA" w:rsidRPr="00285DD5">
        <w:t>. They identify</w:t>
      </w:r>
      <w:r w:rsidR="00313305" w:rsidRPr="00285DD5">
        <w:t xml:space="preserve"> some ways the elements of music are used in works from a variety of different cultures, times and places.</w:t>
      </w:r>
      <w:r w:rsidR="00DA3349">
        <w:t xml:space="preserve"> Students reflect on own and others’ performances and compositions, identifying strengths and areas for improvement using some appropriate music terminology</w:t>
      </w:r>
      <w:r w:rsidRPr="00285DD5">
        <w:t>. They compose or arrange simple musical ideas that imitate some characteristics of musical styles using notation</w:t>
      </w:r>
      <w:r w:rsidR="00313305" w:rsidRPr="00285DD5">
        <w:t xml:space="preserve"> and expressive elements</w:t>
      </w:r>
      <w:r w:rsidRPr="00285DD5">
        <w:t xml:space="preserve"> with some errors. Students sing or play instruments and practised repertoire with developing technique and some expression. With guidance, they develop ensemble, group work and performance skills when rehearsing and performing. </w:t>
      </w:r>
    </w:p>
    <w:p w14:paraId="4F1392C1" w14:textId="77777777" w:rsidR="00285DD5" w:rsidRPr="00285DD5" w:rsidRDefault="00285DD5">
      <w:pPr>
        <w:spacing w:after="160" w:line="259" w:lineRule="auto"/>
      </w:pPr>
      <w:r>
        <w:rPr>
          <w:color w:val="EE0000"/>
        </w:rPr>
        <w:br w:type="page"/>
      </w:r>
    </w:p>
    <w:p w14:paraId="79C5A48F" w14:textId="13FF41D1" w:rsidR="00590A37" w:rsidRPr="00D83E4F" w:rsidRDefault="00590A37" w:rsidP="004C7B9A">
      <w:pPr>
        <w:pStyle w:val="SCSAHeading1"/>
      </w:pPr>
      <w:bookmarkStart w:id="14" w:name="_Toc214628653"/>
      <w:r w:rsidRPr="00D83E4F">
        <w:lastRenderedPageBreak/>
        <w:t>Year 8</w:t>
      </w:r>
      <w:bookmarkEnd w:id="14"/>
    </w:p>
    <w:p w14:paraId="76C6C5FF" w14:textId="02EDDF7D" w:rsidR="00313305" w:rsidRPr="00285DD5" w:rsidRDefault="0050689E" w:rsidP="00285DD5">
      <w:bookmarkStart w:id="15" w:name="_Toc131417932"/>
      <w:r w:rsidRPr="00285DD5">
        <w:t xml:space="preserve">By the end of Year 8, students can usually </w:t>
      </w:r>
      <w:r w:rsidRPr="00285DD5">
        <w:rPr>
          <w:rFonts w:eastAsia="Times New Roman"/>
          <w:lang w:eastAsia="en-AU"/>
        </w:rPr>
        <w:t>identify</w:t>
      </w:r>
      <w:r w:rsidRPr="00285DD5">
        <w:t xml:space="preserve"> </w:t>
      </w:r>
      <w:r w:rsidR="00DA3349">
        <w:t xml:space="preserve">and describe </w:t>
      </w:r>
      <w:r w:rsidRPr="00285DD5">
        <w:t xml:space="preserve">the use of the elements of music </w:t>
      </w:r>
      <w:r w:rsidR="00313305" w:rsidRPr="00285DD5">
        <w:t xml:space="preserve">and vocal/instrumental techniques </w:t>
      </w:r>
      <w:r w:rsidRPr="00285DD5">
        <w:t>in mainly generalised responses</w:t>
      </w:r>
      <w:r w:rsidR="7FF82A2B" w:rsidRPr="00285DD5">
        <w:t>.</w:t>
      </w:r>
      <w:r w:rsidR="00614298" w:rsidRPr="00285DD5">
        <w:t xml:space="preserve"> </w:t>
      </w:r>
      <w:r w:rsidR="2256933D" w:rsidRPr="00285DD5">
        <w:t>They identify</w:t>
      </w:r>
      <w:r w:rsidR="00614298" w:rsidRPr="00285DD5">
        <w:t xml:space="preserve"> some ways the elements of music and vocal/instrumental techniques are used in works from a variety of different cultures, times and places</w:t>
      </w:r>
      <w:r w:rsidRPr="00285DD5">
        <w:t>. Students reflect on different music performances and compositions, identifying strengths and ways to improve. They compose or arrange musical ideas through the application of elements of music and relevant vocal/instrumental techniques. Students use generally accurate notation and incorporate some suitable dynamics and articulation. They sing or play instruments and practise repertoire with developing technique and some expression. With some guidance, they endeavour to create a balanced sound when rehearsing and performing within an</w:t>
      </w:r>
      <w:r w:rsidR="00DE0D82">
        <w:t> </w:t>
      </w:r>
      <w:r w:rsidRPr="00285DD5">
        <w:t>ensemble.</w:t>
      </w:r>
    </w:p>
    <w:p w14:paraId="6D89C2FB" w14:textId="5377D51D" w:rsidR="00313305" w:rsidRPr="00D2792C" w:rsidRDefault="00590A37" w:rsidP="00603FC6">
      <w:r>
        <w:br w:type="page"/>
      </w:r>
    </w:p>
    <w:p w14:paraId="332D0C28" w14:textId="428CB9B4" w:rsidR="00590A37" w:rsidRPr="00D83E4F" w:rsidRDefault="00590A37" w:rsidP="004C7B9A">
      <w:pPr>
        <w:pStyle w:val="SCSAHeading1"/>
      </w:pPr>
      <w:bookmarkStart w:id="16" w:name="_Toc214628654"/>
      <w:r w:rsidRPr="00D83E4F">
        <w:lastRenderedPageBreak/>
        <w:t>Year 9</w:t>
      </w:r>
      <w:bookmarkEnd w:id="15"/>
      <w:bookmarkEnd w:id="16"/>
    </w:p>
    <w:p w14:paraId="74127B49" w14:textId="689782B1" w:rsidR="0050689E" w:rsidRDefault="0050689E" w:rsidP="0050689E">
      <w:pPr>
        <w:rPr>
          <w:szCs w:val="24"/>
        </w:rPr>
      </w:pPr>
      <w:r w:rsidRPr="00285DD5">
        <w:rPr>
          <w:szCs w:val="24"/>
        </w:rPr>
        <w:t>By the end of Year 9, students complete aural and visual analysis</w:t>
      </w:r>
      <w:r w:rsidRPr="00285DD5">
        <w:rPr>
          <w:rFonts w:hint="cs"/>
          <w:szCs w:val="24"/>
        </w:rPr>
        <w:t xml:space="preserve"> of</w:t>
      </w:r>
      <w:r w:rsidRPr="00285DD5">
        <w:rPr>
          <w:szCs w:val="24"/>
        </w:rPr>
        <w:t xml:space="preserve"> the elements of music, compositional devices </w:t>
      </w:r>
      <w:r w:rsidRPr="00285DD5">
        <w:rPr>
          <w:rFonts w:cs="Calibri"/>
          <w:szCs w:val="24"/>
        </w:rPr>
        <w:t>and vocal/instrumental techniques</w:t>
      </w:r>
      <w:r w:rsidRPr="00285DD5">
        <w:rPr>
          <w:rFonts w:hint="cs"/>
          <w:szCs w:val="24"/>
        </w:rPr>
        <w:t xml:space="preserve"> </w:t>
      </w:r>
      <w:r w:rsidRPr="00285DD5">
        <w:rPr>
          <w:szCs w:val="24"/>
        </w:rPr>
        <w:t>using some appropriate music terminology</w:t>
      </w:r>
      <w:r w:rsidR="00614298" w:rsidRPr="00285DD5">
        <w:rPr>
          <w:szCs w:val="24"/>
        </w:rPr>
        <w:t>. They identify some of the ways the elements of music, relevant vocal/instrumental techniques and compositional devices are used in works from a variety of different cultures, times and places</w:t>
      </w:r>
      <w:r w:rsidRPr="00285DD5">
        <w:rPr>
          <w:szCs w:val="24"/>
        </w:rPr>
        <w:t xml:space="preserve">. Students evaluate music performances and compositions and analyse and discuss varied opinions and perspectives in a variety of music examples. </w:t>
      </w:r>
      <w:r w:rsidRPr="00285DD5">
        <w:rPr>
          <w:rFonts w:hint="cs"/>
          <w:szCs w:val="24"/>
        </w:rPr>
        <w:t>They create musical ideas</w:t>
      </w:r>
      <w:r w:rsidRPr="00285DD5">
        <w:rPr>
          <w:szCs w:val="24"/>
        </w:rPr>
        <w:t xml:space="preserve"> through the use of reflective processes to develop music compositions</w:t>
      </w:r>
      <w:r w:rsidRPr="00285DD5">
        <w:rPr>
          <w:rFonts w:hint="cs"/>
          <w:szCs w:val="24"/>
        </w:rPr>
        <w:t>. Students use generally accurate</w:t>
      </w:r>
      <w:r w:rsidRPr="00285DD5">
        <w:rPr>
          <w:szCs w:val="24"/>
        </w:rPr>
        <w:t xml:space="preserve"> notation</w:t>
      </w:r>
      <w:r w:rsidRPr="00285DD5">
        <w:rPr>
          <w:rFonts w:hint="cs"/>
          <w:szCs w:val="24"/>
        </w:rPr>
        <w:t xml:space="preserve"> and incorporate some </w:t>
      </w:r>
      <w:r w:rsidRPr="00285DD5">
        <w:rPr>
          <w:szCs w:val="24"/>
        </w:rPr>
        <w:t xml:space="preserve">appropriate expressive </w:t>
      </w:r>
      <w:r w:rsidRPr="0050689E">
        <w:rPr>
          <w:szCs w:val="24"/>
        </w:rPr>
        <w:t>elements.</w:t>
      </w:r>
      <w:r w:rsidRPr="0050689E">
        <w:rPr>
          <w:rFonts w:hint="cs"/>
          <w:szCs w:val="24"/>
        </w:rPr>
        <w:t> </w:t>
      </w:r>
      <w:r w:rsidRPr="0050689E">
        <w:rPr>
          <w:szCs w:val="24"/>
        </w:rPr>
        <w:t>They</w:t>
      </w:r>
      <w:r w:rsidRPr="0050689E">
        <w:rPr>
          <w:rFonts w:hint="cs"/>
          <w:szCs w:val="24"/>
        </w:rPr>
        <w:t xml:space="preserve"> perform with </w:t>
      </w:r>
      <w:r w:rsidRPr="0050689E">
        <w:rPr>
          <w:szCs w:val="24"/>
        </w:rPr>
        <w:t>style</w:t>
      </w:r>
      <w:r w:rsidR="00DE0D82">
        <w:rPr>
          <w:szCs w:val="24"/>
        </w:rPr>
        <w:noBreakHyphen/>
      </w:r>
      <w:r w:rsidRPr="0050689E">
        <w:rPr>
          <w:szCs w:val="24"/>
        </w:rPr>
        <w:t>specific</w:t>
      </w:r>
      <w:r w:rsidRPr="0050689E">
        <w:rPr>
          <w:rFonts w:hint="cs"/>
          <w:szCs w:val="24"/>
        </w:rPr>
        <w:t xml:space="preserve"> </w:t>
      </w:r>
      <w:r w:rsidRPr="0050689E">
        <w:rPr>
          <w:szCs w:val="24"/>
        </w:rPr>
        <w:t>technique</w:t>
      </w:r>
      <w:r w:rsidRPr="0050689E">
        <w:rPr>
          <w:rFonts w:hint="cs"/>
          <w:szCs w:val="24"/>
        </w:rPr>
        <w:t xml:space="preserve"> and some appropriate</w:t>
      </w:r>
      <w:r w:rsidRPr="0050689E">
        <w:rPr>
          <w:szCs w:val="24"/>
        </w:rPr>
        <w:t xml:space="preserve"> expression</w:t>
      </w:r>
      <w:r w:rsidRPr="0050689E">
        <w:rPr>
          <w:rFonts w:hint="cs"/>
          <w:szCs w:val="24"/>
        </w:rPr>
        <w:t>.</w:t>
      </w:r>
      <w:r w:rsidRPr="0050689E">
        <w:rPr>
          <w:szCs w:val="24"/>
        </w:rPr>
        <w:t xml:space="preserve"> Students consider blend and balance when playing with an ensemble and endeavour to perform with expression.</w:t>
      </w:r>
    </w:p>
    <w:p w14:paraId="4DB9782C" w14:textId="77777777" w:rsidR="00614298" w:rsidRDefault="00614298" w:rsidP="0050689E">
      <w:pPr>
        <w:rPr>
          <w:szCs w:val="24"/>
        </w:rPr>
      </w:pPr>
    </w:p>
    <w:p w14:paraId="7076B837" w14:textId="74FC70F8" w:rsidR="00590A37" w:rsidRPr="00217FC5" w:rsidRDefault="00590A37" w:rsidP="004C7B9A">
      <w:pPr>
        <w:pStyle w:val="SCSAHeading1"/>
        <w:rPr>
          <w:rFonts w:cstheme="minorHAnsi"/>
        </w:rPr>
      </w:pPr>
      <w:r w:rsidRPr="00217FC5">
        <w:rPr>
          <w:rFonts w:cstheme="minorHAnsi"/>
        </w:rPr>
        <w:br w:type="page"/>
      </w:r>
      <w:bookmarkStart w:id="17" w:name="_Toc131417933"/>
      <w:bookmarkStart w:id="18" w:name="_Toc214628655"/>
      <w:r w:rsidRPr="00217FC5">
        <w:lastRenderedPageBreak/>
        <w:t>Year 10</w:t>
      </w:r>
      <w:bookmarkEnd w:id="17"/>
      <w:bookmarkEnd w:id="18"/>
    </w:p>
    <w:p w14:paraId="0DEE0494" w14:textId="62632653" w:rsidR="000A5941" w:rsidRDefault="0050689E" w:rsidP="00285DD5">
      <w:r w:rsidRPr="0050689E">
        <w:rPr>
          <w:szCs w:val="24"/>
        </w:rPr>
        <w:t xml:space="preserve">By the end of Year 10, </w:t>
      </w:r>
      <w:r w:rsidRPr="0050689E">
        <w:rPr>
          <w:rFonts w:eastAsia="Times New Roman" w:cstheme="minorHAnsi"/>
          <w:szCs w:val="24"/>
          <w:lang w:eastAsia="en-AU"/>
        </w:rPr>
        <w:t xml:space="preserve">students </w:t>
      </w:r>
      <w:r w:rsidRPr="0050689E">
        <w:rPr>
          <w:szCs w:val="24"/>
        </w:rPr>
        <w:t xml:space="preserve">aurally and visually analyse </w:t>
      </w:r>
      <w:r w:rsidRPr="0050689E">
        <w:rPr>
          <w:rFonts w:hint="cs"/>
          <w:szCs w:val="24"/>
        </w:rPr>
        <w:t>the use of</w:t>
      </w:r>
      <w:r w:rsidRPr="0050689E">
        <w:rPr>
          <w:szCs w:val="24"/>
        </w:rPr>
        <w:t xml:space="preserve"> the elements of music, </w:t>
      </w:r>
      <w:r w:rsidRPr="00285DD5">
        <w:rPr>
          <w:szCs w:val="24"/>
        </w:rPr>
        <w:t xml:space="preserve">compositional devices </w:t>
      </w:r>
      <w:r w:rsidRPr="00285DD5">
        <w:rPr>
          <w:rFonts w:cs="Calibri"/>
          <w:szCs w:val="24"/>
        </w:rPr>
        <w:t>and vocal/instrumental techniques in a variety of music examples,</w:t>
      </w:r>
      <w:r w:rsidRPr="00285DD5">
        <w:rPr>
          <w:rFonts w:hint="cs"/>
          <w:szCs w:val="24"/>
        </w:rPr>
        <w:t xml:space="preserve"> </w:t>
      </w:r>
      <w:r w:rsidRPr="00285DD5">
        <w:rPr>
          <w:szCs w:val="24"/>
        </w:rPr>
        <w:t xml:space="preserve">using some appropriate music terminology. </w:t>
      </w:r>
      <w:r w:rsidR="000A5941" w:rsidRPr="00285DD5">
        <w:rPr>
          <w:szCs w:val="24"/>
        </w:rPr>
        <w:t>They identify some of the ways the elements of music, relevant vocal/instrumental techniques and compositional devices create distinctive stylistic characteristics in works from a variety of different cultures, times and places.</w:t>
      </w:r>
      <w:r w:rsidR="000A5941" w:rsidRPr="00285DD5">
        <w:t xml:space="preserve"> </w:t>
      </w:r>
      <w:r w:rsidRPr="00285DD5">
        <w:rPr>
          <w:rFonts w:hint="cs"/>
          <w:szCs w:val="24"/>
        </w:rPr>
        <w:t>They create musical ideas</w:t>
      </w:r>
      <w:r w:rsidRPr="00285DD5">
        <w:rPr>
          <w:szCs w:val="24"/>
        </w:rPr>
        <w:t xml:space="preserve"> through the use of reflective processes to develop music compositions</w:t>
      </w:r>
      <w:r w:rsidRPr="00285DD5">
        <w:rPr>
          <w:rFonts w:hint="cs"/>
          <w:szCs w:val="24"/>
        </w:rPr>
        <w:t>. Students use generally accurate</w:t>
      </w:r>
      <w:r w:rsidRPr="00285DD5">
        <w:rPr>
          <w:szCs w:val="24"/>
        </w:rPr>
        <w:t xml:space="preserve"> notation</w:t>
      </w:r>
      <w:r w:rsidRPr="00285DD5">
        <w:rPr>
          <w:rFonts w:hint="cs"/>
          <w:szCs w:val="24"/>
        </w:rPr>
        <w:t> and</w:t>
      </w:r>
      <w:r w:rsidRPr="00285DD5">
        <w:rPr>
          <w:szCs w:val="24"/>
        </w:rPr>
        <w:t xml:space="preserve"> incorporate</w:t>
      </w:r>
      <w:r w:rsidRPr="00285DD5">
        <w:rPr>
          <w:rFonts w:hint="cs"/>
          <w:szCs w:val="24"/>
        </w:rPr>
        <w:t xml:space="preserve"> </w:t>
      </w:r>
      <w:r w:rsidRPr="00285DD5">
        <w:rPr>
          <w:rFonts w:eastAsia="Times New Roman" w:cstheme="minorHAnsi"/>
          <w:szCs w:val="24"/>
          <w:lang w:eastAsia="en-AU"/>
        </w:rPr>
        <w:t>some appropriate stylistic conventions and expressive devices. They perform with generally sound technique and some appropriate expression and stylistic performance conventions. With some guidance, they consider blend and balance when playing with an ensemble and endeavour to adjust pitch, tone and volume.</w:t>
      </w:r>
    </w:p>
    <w:sectPr w:rsidR="000A5941" w:rsidSect="0050689E">
      <w:headerReference w:type="even" r:id="rId27"/>
      <w:headerReference w:type="default" r:id="rId28"/>
      <w:footerReference w:type="default" r:id="rId29"/>
      <w:headerReference w:type="first" r:id="rId30"/>
      <w:pgSz w:w="11907" w:h="16840" w:code="9"/>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E3FC2" w14:textId="77777777" w:rsidR="00091DAF" w:rsidRDefault="00091DAF" w:rsidP="00590A37">
      <w:pPr>
        <w:spacing w:after="0" w:line="240" w:lineRule="auto"/>
      </w:pPr>
      <w:r>
        <w:separator/>
      </w:r>
    </w:p>
  </w:endnote>
  <w:endnote w:type="continuationSeparator" w:id="0">
    <w:p w14:paraId="18BBA3A7" w14:textId="77777777" w:rsidR="00091DAF" w:rsidRDefault="00091DAF" w:rsidP="0059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AA0D" w14:textId="77777777" w:rsidR="00A519B7" w:rsidRPr="00153DCC" w:rsidRDefault="00A519B7" w:rsidP="0055652B">
    <w:pPr>
      <w:pStyle w:val="Footer"/>
      <w:tabs>
        <w:tab w:val="right" w:pos="9638"/>
      </w:tabs>
      <w:rPr>
        <w:rFonts w:ascii="Calibri" w:hAnsi="Calibri" w:cs="Calibri"/>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889F" w14:textId="75EEC51C" w:rsidR="004C7B9A" w:rsidRPr="003B11CE" w:rsidRDefault="003B11CE" w:rsidP="003B11CE">
    <w:pPr>
      <w:pStyle w:val="Footer"/>
    </w:pPr>
    <w:r w:rsidRPr="003B11CE">
      <w:rPr>
        <w:sz w:val="18"/>
        <w:szCs w:val="18"/>
      </w:rPr>
      <w:t>2025/10761[v</w:t>
    </w:r>
    <w:r w:rsidR="009F4264">
      <w:rPr>
        <w:sz w:val="18"/>
        <w:szCs w:val="18"/>
      </w:rPr>
      <w:t>1</w:t>
    </w:r>
    <w:r w:rsidR="0025522A">
      <w:rPr>
        <w:sz w:val="18"/>
        <w:szCs w:val="18"/>
      </w:rPr>
      <w:t>4</w:t>
    </w:r>
    <w:r w:rsidRPr="003B11CE">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2FD2" w14:textId="77777777" w:rsidR="00A519B7" w:rsidRPr="00A17BC2" w:rsidRDefault="009839E6" w:rsidP="00A17BC2">
    <w:pPr>
      <w:rPr>
        <w:sz w:val="18"/>
        <w:szCs w:val="18"/>
      </w:rPr>
    </w:pPr>
    <w:r w:rsidRPr="00A17BC2">
      <w:ptab w:relativeTo="margin" w:alignment="left" w:leader="none"/>
    </w:r>
    <w:r w:rsidRPr="00A17BC2">
      <w:ptab w:relativeTo="margin" w:alignment="lef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1235" w14:textId="77777777" w:rsidR="00A519B7" w:rsidRPr="00ED2F27" w:rsidRDefault="00A519B7" w:rsidP="0055652B">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CACA" w14:textId="5B599760" w:rsidR="00A519B7" w:rsidRPr="00BF743E" w:rsidRDefault="0079170D" w:rsidP="00A17BC2">
    <w:pPr>
      <w:pStyle w:val="Footer"/>
      <w:rPr>
        <w:sz w:val="18"/>
        <w:szCs w:val="18"/>
      </w:rPr>
    </w:pPr>
    <w:r>
      <w:rPr>
        <w:sz w:val="18"/>
        <w:szCs w:val="18"/>
      </w:rPr>
      <w:t>The Arts</w:t>
    </w:r>
    <w:r w:rsidR="004554AA">
      <w:rPr>
        <w:sz w:val="18"/>
        <w:szCs w:val="18"/>
      </w:rPr>
      <w:t>:</w:t>
    </w:r>
    <w:r>
      <w:rPr>
        <w:sz w:val="18"/>
        <w:szCs w:val="18"/>
      </w:rPr>
      <w:t xml:space="preserve"> </w:t>
    </w:r>
    <w:r w:rsidR="00BE33E5">
      <w:rPr>
        <w:sz w:val="18"/>
        <w:szCs w:val="18"/>
      </w:rPr>
      <w:t>Music</w:t>
    </w:r>
    <w:r w:rsidRPr="00D83E4F">
      <w:rPr>
        <w:sz w:val="18"/>
        <w:szCs w:val="18"/>
      </w:rPr>
      <w:t xml:space="preserve"> </w:t>
    </w:r>
    <w:r w:rsidRPr="00D83E4F">
      <w:rPr>
        <w:rFonts w:cstheme="minorHAnsi"/>
        <w:sz w:val="18"/>
        <w:szCs w:val="18"/>
      </w:rPr>
      <w:t>│</w:t>
    </w:r>
    <w:r w:rsidR="00A030B3">
      <w:rPr>
        <w:sz w:val="18"/>
        <w:szCs w:val="18"/>
      </w:rPr>
      <w:t xml:space="preserve"> </w:t>
    </w:r>
    <w:r w:rsidR="009839E6" w:rsidRPr="00D83E4F">
      <w:rPr>
        <w:sz w:val="18"/>
        <w:szCs w:val="18"/>
      </w:rPr>
      <w:t xml:space="preserve">Achievement </w:t>
    </w:r>
    <w:r w:rsidR="00DE0D82">
      <w:rPr>
        <w:sz w:val="18"/>
        <w:szCs w:val="18"/>
      </w:rPr>
      <w:t>s</w:t>
    </w:r>
    <w:r w:rsidR="009839E6" w:rsidRPr="00D83E4F">
      <w:rPr>
        <w:sz w:val="18"/>
        <w:szCs w:val="18"/>
      </w:rPr>
      <w:t xml:space="preserve">tandards </w:t>
    </w:r>
    <w:r w:rsidR="009839E6" w:rsidRPr="00D83E4F">
      <w:rPr>
        <w:rFonts w:cstheme="minorHAnsi"/>
        <w:sz w:val="18"/>
        <w:szCs w:val="18"/>
      </w:rPr>
      <w:t>│</w:t>
    </w:r>
    <w:r w:rsidR="009839E6" w:rsidRPr="00D83E4F">
      <w:rPr>
        <w:sz w:val="18"/>
        <w:szCs w:val="18"/>
      </w:rPr>
      <w:t xml:space="preserve"> Pre-primary–Year 10 </w:t>
    </w:r>
    <w:r w:rsidR="009839E6" w:rsidRPr="00D83E4F">
      <w:rPr>
        <w:rFonts w:cstheme="minorHAnsi"/>
        <w:sz w:val="18"/>
        <w:szCs w:val="18"/>
      </w:rPr>
      <w:t>│</w:t>
    </w:r>
    <w:r w:rsidR="009839E6" w:rsidRPr="00D83E4F">
      <w:rPr>
        <w:sz w:val="18"/>
        <w:szCs w:val="18"/>
      </w:rPr>
      <w:t xml:space="preserve"> </w:t>
    </w:r>
    <w:r w:rsidR="0085086D">
      <w:rPr>
        <w:sz w:val="18"/>
        <w:szCs w:val="18"/>
      </w:rPr>
      <w:t>For familiarisation in 2026</w:t>
    </w:r>
    <w:r w:rsidR="009839E6" w:rsidRPr="00D83E4F">
      <w:rPr>
        <w:sz w:val="18"/>
        <w:szCs w:val="18"/>
      </w:rPr>
      <w:t xml:space="preserve"> </w:t>
    </w:r>
    <w:r w:rsidR="009839E6" w:rsidRPr="00D83E4F">
      <w:rPr>
        <w:sz w:val="18"/>
        <w:szCs w:val="18"/>
      </w:rPr>
      <w:ptab w:relativeTo="margin" w:alignment="right" w:leader="none"/>
    </w:r>
    <w:r w:rsidR="009839E6" w:rsidRPr="00D83E4F">
      <w:rPr>
        <w:sz w:val="18"/>
        <w:szCs w:val="18"/>
      </w:rPr>
      <w:fldChar w:fldCharType="begin"/>
    </w:r>
    <w:r w:rsidR="009839E6" w:rsidRPr="00D83E4F">
      <w:rPr>
        <w:sz w:val="18"/>
        <w:szCs w:val="18"/>
      </w:rPr>
      <w:instrText xml:space="preserve"> PAGE   \* MERGEFORMAT </w:instrText>
    </w:r>
    <w:r w:rsidR="009839E6" w:rsidRPr="00D83E4F">
      <w:rPr>
        <w:sz w:val="18"/>
        <w:szCs w:val="18"/>
      </w:rPr>
      <w:fldChar w:fldCharType="separate"/>
    </w:r>
    <w:r w:rsidR="009839E6" w:rsidRPr="00D83E4F">
      <w:rPr>
        <w:sz w:val="18"/>
        <w:szCs w:val="18"/>
      </w:rPr>
      <w:t>3</w:t>
    </w:r>
    <w:r w:rsidR="009839E6" w:rsidRPr="00D83E4F">
      <w:rPr>
        <w:noProof/>
        <w:sz w:val="18"/>
        <w:szCs w:val="18"/>
      </w:rPr>
      <w:fldChar w:fldCharType="end"/>
    </w:r>
    <w:r w:rsidR="009839E6" w:rsidRPr="00D83E4F">
      <w:rPr>
        <w:sz w:val="18"/>
        <w:szCs w:val="18"/>
      </w:rPr>
      <w:ptab w:relativeTo="margin" w:alignment="right" w:leader="none"/>
    </w:r>
    <w:r w:rsidR="009839E6" w:rsidRPr="00D83E4F">
      <w:rPr>
        <w:sz w:val="18"/>
        <w:szCs w:val="18"/>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66F8" w14:textId="12C5B5C6" w:rsidR="00D2792C" w:rsidRPr="0085086D" w:rsidRDefault="0079170D" w:rsidP="00BF743E">
    <w:pPr>
      <w:pStyle w:val="Footer"/>
      <w:rPr>
        <w:sz w:val="18"/>
        <w:szCs w:val="18"/>
      </w:rPr>
    </w:pPr>
    <w:r w:rsidRPr="0085086D">
      <w:rPr>
        <w:sz w:val="18"/>
        <w:szCs w:val="18"/>
      </w:rPr>
      <w:t>The Arts</w:t>
    </w:r>
    <w:r w:rsidR="004554AA">
      <w:rPr>
        <w:sz w:val="18"/>
        <w:szCs w:val="18"/>
      </w:rPr>
      <w:t>:</w:t>
    </w:r>
    <w:r w:rsidRPr="0085086D">
      <w:rPr>
        <w:sz w:val="18"/>
        <w:szCs w:val="18"/>
      </w:rPr>
      <w:t xml:space="preserve"> </w:t>
    </w:r>
    <w:r w:rsidR="00BE33E5" w:rsidRPr="0085086D">
      <w:rPr>
        <w:sz w:val="18"/>
        <w:szCs w:val="18"/>
      </w:rPr>
      <w:t>Music</w:t>
    </w:r>
    <w:r w:rsidR="00BF743E" w:rsidRPr="0085086D">
      <w:rPr>
        <w:sz w:val="18"/>
        <w:szCs w:val="18"/>
      </w:rPr>
      <w:t xml:space="preserve"> </w:t>
    </w:r>
    <w:r w:rsidR="00BF743E" w:rsidRPr="0085086D">
      <w:rPr>
        <w:rFonts w:cstheme="minorHAnsi"/>
        <w:sz w:val="18"/>
        <w:szCs w:val="18"/>
      </w:rPr>
      <w:t>│</w:t>
    </w:r>
    <w:r w:rsidR="00BF743E" w:rsidRPr="0085086D">
      <w:rPr>
        <w:sz w:val="18"/>
        <w:szCs w:val="18"/>
      </w:rPr>
      <w:t xml:space="preserve"> Achievement </w:t>
    </w:r>
    <w:r w:rsidR="00DE0D82">
      <w:rPr>
        <w:sz w:val="18"/>
        <w:szCs w:val="18"/>
      </w:rPr>
      <w:t>s</w:t>
    </w:r>
    <w:r w:rsidR="00BF743E" w:rsidRPr="0085086D">
      <w:rPr>
        <w:sz w:val="18"/>
        <w:szCs w:val="18"/>
      </w:rPr>
      <w:t xml:space="preserve">tandards </w:t>
    </w:r>
    <w:r w:rsidR="00BF743E" w:rsidRPr="0085086D">
      <w:rPr>
        <w:rFonts w:cstheme="minorHAnsi"/>
        <w:sz w:val="18"/>
        <w:szCs w:val="18"/>
      </w:rPr>
      <w:t>│</w:t>
    </w:r>
    <w:r w:rsidR="00BF743E" w:rsidRPr="0085086D">
      <w:rPr>
        <w:sz w:val="18"/>
        <w:szCs w:val="18"/>
      </w:rPr>
      <w:t xml:space="preserve"> Pre-primary–Year 10 </w:t>
    </w:r>
    <w:r w:rsidR="00BF743E" w:rsidRPr="0085086D">
      <w:rPr>
        <w:rFonts w:cstheme="minorHAnsi"/>
        <w:sz w:val="18"/>
        <w:szCs w:val="18"/>
      </w:rPr>
      <w:t>│</w:t>
    </w:r>
    <w:r w:rsidR="00BF743E" w:rsidRPr="0085086D">
      <w:rPr>
        <w:sz w:val="18"/>
        <w:szCs w:val="18"/>
      </w:rPr>
      <w:t xml:space="preserve"> </w:t>
    </w:r>
    <w:r w:rsidR="0085086D" w:rsidRPr="0085086D">
      <w:rPr>
        <w:sz w:val="18"/>
        <w:szCs w:val="18"/>
      </w:rPr>
      <w:t>For familiarisation in 2026</w:t>
    </w:r>
    <w:r w:rsidR="00BF743E" w:rsidRPr="0085086D">
      <w:rPr>
        <w:sz w:val="18"/>
        <w:szCs w:val="18"/>
      </w:rPr>
      <w:t xml:space="preserve"> </w:t>
    </w:r>
    <w:r w:rsidR="00BF743E" w:rsidRPr="0085086D">
      <w:rPr>
        <w:sz w:val="18"/>
        <w:szCs w:val="18"/>
      </w:rPr>
      <w:ptab w:relativeTo="margin" w:alignment="right" w:leader="none"/>
    </w:r>
    <w:r w:rsidR="00BF743E" w:rsidRPr="0085086D">
      <w:rPr>
        <w:sz w:val="18"/>
        <w:szCs w:val="18"/>
      </w:rPr>
      <w:fldChar w:fldCharType="begin"/>
    </w:r>
    <w:r w:rsidR="00BF743E" w:rsidRPr="0085086D">
      <w:rPr>
        <w:sz w:val="18"/>
        <w:szCs w:val="18"/>
      </w:rPr>
      <w:instrText xml:space="preserve"> PAGE   \* MERGEFORMAT </w:instrText>
    </w:r>
    <w:r w:rsidR="00BF743E" w:rsidRPr="0085086D">
      <w:rPr>
        <w:sz w:val="18"/>
        <w:szCs w:val="18"/>
      </w:rPr>
      <w:fldChar w:fldCharType="separate"/>
    </w:r>
    <w:r w:rsidR="00BF743E" w:rsidRPr="0085086D">
      <w:rPr>
        <w:sz w:val="18"/>
        <w:szCs w:val="18"/>
      </w:rPr>
      <w:t>1</w:t>
    </w:r>
    <w:r w:rsidR="00BF743E" w:rsidRPr="0085086D">
      <w:rPr>
        <w:noProof/>
        <w:sz w:val="18"/>
        <w:szCs w:val="18"/>
      </w:rPr>
      <w:fldChar w:fldCharType="end"/>
    </w:r>
    <w:r w:rsidR="00BF743E" w:rsidRPr="0085086D">
      <w:rPr>
        <w:sz w:val="18"/>
        <w:szCs w:val="18"/>
      </w:rPr>
      <w:ptab w:relativeTo="margin" w:alignment="right" w:leader="none"/>
    </w:r>
    <w:r w:rsidR="00BF743E" w:rsidRPr="0085086D">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FA26" w14:textId="77777777" w:rsidR="00091DAF" w:rsidRDefault="00091DAF" w:rsidP="00590A37">
      <w:pPr>
        <w:spacing w:after="0" w:line="240" w:lineRule="auto"/>
      </w:pPr>
      <w:r>
        <w:separator/>
      </w:r>
    </w:p>
  </w:footnote>
  <w:footnote w:type="continuationSeparator" w:id="0">
    <w:p w14:paraId="03F5ED1E" w14:textId="77777777" w:rsidR="00091DAF" w:rsidRDefault="00091DAF" w:rsidP="00590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030A" w14:textId="7407F110" w:rsidR="00A519B7" w:rsidRPr="006D7077" w:rsidRDefault="009839E6" w:rsidP="0055652B">
    <w:pPr>
      <w:pStyle w:val="BodyHeading"/>
      <w:framePr w:hSpace="0" w:wrap="auto" w:vAnchor="margin" w:hAnchor="text" w:yAlign="inline"/>
      <w:pBdr>
        <w:top w:val="nil"/>
        <w:left w:val="nil"/>
        <w:bottom w:val="nil"/>
        <w:right w:val="nil"/>
        <w:between w:val="nil"/>
        <w:bar w:val="nil"/>
      </w:pBdr>
      <w:spacing w:line="276" w:lineRule="auto"/>
      <w:rPr>
        <w:rFonts w:ascii="Calibri" w:hAnsi="Calibri" w:cs="Calibri"/>
        <w:caps w:val="0"/>
        <w:color w:val="auto"/>
        <w:sz w:val="36"/>
      </w:rPr>
    </w:pPr>
    <w:r w:rsidRPr="006D7077">
      <w:rPr>
        <w:rFonts w:ascii="Calibri" w:hAnsi="Calibri" w:cs="Calibri"/>
        <w:caps w:val="0"/>
        <w:szCs w:val="20"/>
      </w:rPr>
      <w:t>Guide to reading this document</w:t>
    </w:r>
  </w:p>
  <w:p w14:paraId="5D3F93FD" w14:textId="77777777" w:rsidR="00A519B7" w:rsidRPr="006D7077" w:rsidRDefault="009839E6" w:rsidP="0055652B">
    <w:pPr>
      <w:rPr>
        <w:rFonts w:eastAsia="Arial" w:cs="Calibri"/>
        <w:position w:val="-2"/>
      </w:rPr>
    </w:pPr>
    <w:r w:rsidRPr="006D7077">
      <w:rPr>
        <w:rFonts w:eastAsia="Arial" w:cs="Calibri"/>
        <w:position w:val="-2"/>
        <w:u w:val="single"/>
      </w:rPr>
      <w:t>Underlined text</w:t>
    </w:r>
    <w:r w:rsidRPr="006D7077">
      <w:rPr>
        <w:rFonts w:eastAsia="Arial" w:cs="Calibri"/>
        <w:position w:val="-2"/>
      </w:rPr>
      <w:t xml:space="preserve"> has been used to highlight key changes between the current Western Australian curriculum and the Australian Curriculum version 9 (v9).</w:t>
    </w:r>
  </w:p>
  <w:p w14:paraId="6B1D2667" w14:textId="77777777" w:rsidR="00A519B7" w:rsidRPr="006D7077" w:rsidRDefault="009839E6" w:rsidP="0055652B">
    <w:pPr>
      <w:rPr>
        <w:rFonts w:eastAsia="Arial" w:cs="Calibri"/>
        <w:position w:val="-2"/>
      </w:rPr>
    </w:pPr>
    <w:r w:rsidRPr="006D7077">
      <w:rPr>
        <w:rFonts w:eastAsia="Arial" w:cs="Calibri"/>
        <w:position w:val="-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F690" w14:textId="6CB4A9EC" w:rsidR="008C3763" w:rsidRDefault="008C376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AD13" w14:textId="4DA46E1D" w:rsidR="00A519B7" w:rsidRPr="00111DEC" w:rsidRDefault="00A519B7" w:rsidP="00FF042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AEF8" w14:textId="786B22BF" w:rsidR="008C3763" w:rsidRDefault="008C376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7DD5" w14:textId="4120EA14" w:rsidR="008C3763" w:rsidRDefault="008C376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D55C" w14:textId="69E7B081" w:rsidR="008C3763" w:rsidRDefault="008C3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DFF8" w14:textId="735AAF59" w:rsidR="00A519B7" w:rsidRPr="00111DEC" w:rsidRDefault="00B30F00" w:rsidP="00FF0423">
    <w:r w:rsidRPr="002971FA">
      <w:rPr>
        <w:b/>
        <w:bCs/>
        <w:noProof/>
        <w:lang w:eastAsia="en-AU"/>
      </w:rPr>
      <w:drawing>
        <wp:inline distT="0" distB="0" distL="0" distR="0" wp14:anchorId="625B82FD" wp14:editId="5CB62DCA">
          <wp:extent cx="13291185" cy="586105"/>
          <wp:effectExtent l="0" t="0" r="5715" b="4445"/>
          <wp:docPr id="1897296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1185" cy="5861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65CA" w14:textId="7EF2B232" w:rsidR="004C7B9A" w:rsidRDefault="004C7B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1A0D" w14:textId="3FAB2EF6" w:rsidR="004C7B9A" w:rsidRPr="009A18BD" w:rsidRDefault="004C7B9A" w:rsidP="005565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2592" w14:textId="6FB7F303" w:rsidR="004C7B9A" w:rsidRDefault="004C7B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62AA" w14:textId="0C5DEAEE" w:rsidR="008C3763" w:rsidRDefault="008C37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E93B" w14:textId="0A0A712C" w:rsidR="00A519B7" w:rsidRPr="0072383B" w:rsidRDefault="00A519B7" w:rsidP="00290A55">
    <w:pPr>
      <w:pStyle w:val="Head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6717" w14:textId="25356484" w:rsidR="008C3763" w:rsidRDefault="008C376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7526" w14:textId="3821332A" w:rsidR="008C3763" w:rsidRDefault="008C37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37"/>
    <w:rsid w:val="000000D9"/>
    <w:rsid w:val="00015E25"/>
    <w:rsid w:val="00020BD8"/>
    <w:rsid w:val="00024947"/>
    <w:rsid w:val="00025DAA"/>
    <w:rsid w:val="00026EF1"/>
    <w:rsid w:val="00037870"/>
    <w:rsid w:val="0004560E"/>
    <w:rsid w:val="0005514C"/>
    <w:rsid w:val="00066FFD"/>
    <w:rsid w:val="0006789E"/>
    <w:rsid w:val="00084678"/>
    <w:rsid w:val="00091DAF"/>
    <w:rsid w:val="000949CC"/>
    <w:rsid w:val="00096110"/>
    <w:rsid w:val="0009694C"/>
    <w:rsid w:val="000A0BA6"/>
    <w:rsid w:val="000A5941"/>
    <w:rsid w:val="000B2347"/>
    <w:rsid w:val="000B62F6"/>
    <w:rsid w:val="000D513D"/>
    <w:rsid w:val="000D58A5"/>
    <w:rsid w:val="000E449C"/>
    <w:rsid w:val="000E693A"/>
    <w:rsid w:val="000E74B5"/>
    <w:rsid w:val="000F6280"/>
    <w:rsid w:val="001018C5"/>
    <w:rsid w:val="00102318"/>
    <w:rsid w:val="001034DB"/>
    <w:rsid w:val="001039EC"/>
    <w:rsid w:val="00106175"/>
    <w:rsid w:val="001119D7"/>
    <w:rsid w:val="00111ABC"/>
    <w:rsid w:val="0011441A"/>
    <w:rsid w:val="00114E80"/>
    <w:rsid w:val="00117527"/>
    <w:rsid w:val="00117A06"/>
    <w:rsid w:val="00117E89"/>
    <w:rsid w:val="001223E1"/>
    <w:rsid w:val="00133506"/>
    <w:rsid w:val="00145066"/>
    <w:rsid w:val="0015429E"/>
    <w:rsid w:val="001556F2"/>
    <w:rsid w:val="001579C9"/>
    <w:rsid w:val="001637F8"/>
    <w:rsid w:val="00174770"/>
    <w:rsid w:val="00177ECA"/>
    <w:rsid w:val="00182561"/>
    <w:rsid w:val="00187EDC"/>
    <w:rsid w:val="001901A5"/>
    <w:rsid w:val="001A55AE"/>
    <w:rsid w:val="001A64A6"/>
    <w:rsid w:val="001B3918"/>
    <w:rsid w:val="001B4F37"/>
    <w:rsid w:val="001C0EDE"/>
    <w:rsid w:val="001D5350"/>
    <w:rsid w:val="001D5B27"/>
    <w:rsid w:val="001E2B78"/>
    <w:rsid w:val="00200AAF"/>
    <w:rsid w:val="00205351"/>
    <w:rsid w:val="002054E7"/>
    <w:rsid w:val="0021437B"/>
    <w:rsid w:val="00217FC5"/>
    <w:rsid w:val="00240C26"/>
    <w:rsid w:val="00243048"/>
    <w:rsid w:val="0025522A"/>
    <w:rsid w:val="00260488"/>
    <w:rsid w:val="0027402C"/>
    <w:rsid w:val="0027446D"/>
    <w:rsid w:val="002773EB"/>
    <w:rsid w:val="00285DD5"/>
    <w:rsid w:val="002915F0"/>
    <w:rsid w:val="002930D7"/>
    <w:rsid w:val="002955F9"/>
    <w:rsid w:val="002C39B3"/>
    <w:rsid w:val="002D1C04"/>
    <w:rsid w:val="002D3EB7"/>
    <w:rsid w:val="002D6B46"/>
    <w:rsid w:val="002F04A5"/>
    <w:rsid w:val="002F4644"/>
    <w:rsid w:val="002F5292"/>
    <w:rsid w:val="002F5DF7"/>
    <w:rsid w:val="00305BE7"/>
    <w:rsid w:val="00313305"/>
    <w:rsid w:val="00313D79"/>
    <w:rsid w:val="00314569"/>
    <w:rsid w:val="003207D4"/>
    <w:rsid w:val="003222EC"/>
    <w:rsid w:val="00325462"/>
    <w:rsid w:val="00335196"/>
    <w:rsid w:val="003449BB"/>
    <w:rsid w:val="00345FA1"/>
    <w:rsid w:val="00351CA2"/>
    <w:rsid w:val="00360338"/>
    <w:rsid w:val="00367633"/>
    <w:rsid w:val="0037141A"/>
    <w:rsid w:val="0038747E"/>
    <w:rsid w:val="003957BE"/>
    <w:rsid w:val="003A3172"/>
    <w:rsid w:val="003B11CE"/>
    <w:rsid w:val="003D5EFD"/>
    <w:rsid w:val="003E7214"/>
    <w:rsid w:val="003F13BE"/>
    <w:rsid w:val="003F679B"/>
    <w:rsid w:val="003F733B"/>
    <w:rsid w:val="0040502E"/>
    <w:rsid w:val="00422AE9"/>
    <w:rsid w:val="00425387"/>
    <w:rsid w:val="004258FE"/>
    <w:rsid w:val="00427C92"/>
    <w:rsid w:val="00433D60"/>
    <w:rsid w:val="00434E06"/>
    <w:rsid w:val="004355C3"/>
    <w:rsid w:val="004524BB"/>
    <w:rsid w:val="0045495C"/>
    <w:rsid w:val="004554AA"/>
    <w:rsid w:val="00456272"/>
    <w:rsid w:val="00460406"/>
    <w:rsid w:val="00462A03"/>
    <w:rsid w:val="00470D9C"/>
    <w:rsid w:val="004C72F2"/>
    <w:rsid w:val="004C7A30"/>
    <w:rsid w:val="004C7B9A"/>
    <w:rsid w:val="004D5B39"/>
    <w:rsid w:val="004E021B"/>
    <w:rsid w:val="004F5824"/>
    <w:rsid w:val="004F5F5C"/>
    <w:rsid w:val="0050689E"/>
    <w:rsid w:val="00513DB4"/>
    <w:rsid w:val="005226C4"/>
    <w:rsid w:val="005305E7"/>
    <w:rsid w:val="0053297B"/>
    <w:rsid w:val="00534426"/>
    <w:rsid w:val="0055715F"/>
    <w:rsid w:val="00557CF0"/>
    <w:rsid w:val="005659BF"/>
    <w:rsid w:val="00572EEA"/>
    <w:rsid w:val="00585E23"/>
    <w:rsid w:val="00590A37"/>
    <w:rsid w:val="0059161E"/>
    <w:rsid w:val="0059193A"/>
    <w:rsid w:val="005966B1"/>
    <w:rsid w:val="005A2305"/>
    <w:rsid w:val="005A4A45"/>
    <w:rsid w:val="005A5AF2"/>
    <w:rsid w:val="005D17F3"/>
    <w:rsid w:val="005D6A39"/>
    <w:rsid w:val="005E0FDA"/>
    <w:rsid w:val="005F5AD9"/>
    <w:rsid w:val="00603FC6"/>
    <w:rsid w:val="00606508"/>
    <w:rsid w:val="00610095"/>
    <w:rsid w:val="00610125"/>
    <w:rsid w:val="00614298"/>
    <w:rsid w:val="00617C68"/>
    <w:rsid w:val="006262A8"/>
    <w:rsid w:val="0062780E"/>
    <w:rsid w:val="0063260F"/>
    <w:rsid w:val="006340B4"/>
    <w:rsid w:val="00634916"/>
    <w:rsid w:val="00645DEB"/>
    <w:rsid w:val="00651A50"/>
    <w:rsid w:val="00672123"/>
    <w:rsid w:val="006834C0"/>
    <w:rsid w:val="006867CD"/>
    <w:rsid w:val="006931CB"/>
    <w:rsid w:val="006A0539"/>
    <w:rsid w:val="006A0F0F"/>
    <w:rsid w:val="006A53E4"/>
    <w:rsid w:val="006C2C20"/>
    <w:rsid w:val="006C7B90"/>
    <w:rsid w:val="006C7CF8"/>
    <w:rsid w:val="006D1B04"/>
    <w:rsid w:val="006D36CC"/>
    <w:rsid w:val="006D77B1"/>
    <w:rsid w:val="006E00E1"/>
    <w:rsid w:val="006F1D6B"/>
    <w:rsid w:val="006F2EDB"/>
    <w:rsid w:val="00700D9A"/>
    <w:rsid w:val="00711A1F"/>
    <w:rsid w:val="00723161"/>
    <w:rsid w:val="007365CF"/>
    <w:rsid w:val="007366D6"/>
    <w:rsid w:val="00750CA0"/>
    <w:rsid w:val="00771E10"/>
    <w:rsid w:val="007743A0"/>
    <w:rsid w:val="00774746"/>
    <w:rsid w:val="007772E8"/>
    <w:rsid w:val="0079170D"/>
    <w:rsid w:val="007A1413"/>
    <w:rsid w:val="007A4BA1"/>
    <w:rsid w:val="007A69DD"/>
    <w:rsid w:val="007B554C"/>
    <w:rsid w:val="007C4BD1"/>
    <w:rsid w:val="007E4215"/>
    <w:rsid w:val="007E4DF4"/>
    <w:rsid w:val="007F1372"/>
    <w:rsid w:val="007F27B5"/>
    <w:rsid w:val="007F2BC5"/>
    <w:rsid w:val="008005B2"/>
    <w:rsid w:val="008101EB"/>
    <w:rsid w:val="008116D8"/>
    <w:rsid w:val="00814A30"/>
    <w:rsid w:val="00815680"/>
    <w:rsid w:val="00832CDB"/>
    <w:rsid w:val="00833D1A"/>
    <w:rsid w:val="008458E5"/>
    <w:rsid w:val="0085086D"/>
    <w:rsid w:val="00853AAF"/>
    <w:rsid w:val="00855CA4"/>
    <w:rsid w:val="008777B7"/>
    <w:rsid w:val="00891E99"/>
    <w:rsid w:val="00893C29"/>
    <w:rsid w:val="008A2E81"/>
    <w:rsid w:val="008B4074"/>
    <w:rsid w:val="008B5BD6"/>
    <w:rsid w:val="008C3157"/>
    <w:rsid w:val="008C3763"/>
    <w:rsid w:val="008C4ACA"/>
    <w:rsid w:val="008D5171"/>
    <w:rsid w:val="008E0D6D"/>
    <w:rsid w:val="008E39FA"/>
    <w:rsid w:val="008F19C7"/>
    <w:rsid w:val="008F7AA4"/>
    <w:rsid w:val="0090606D"/>
    <w:rsid w:val="00925C1E"/>
    <w:rsid w:val="00927A3B"/>
    <w:rsid w:val="00942A5A"/>
    <w:rsid w:val="00945EB2"/>
    <w:rsid w:val="00946072"/>
    <w:rsid w:val="00956CF5"/>
    <w:rsid w:val="00961C3D"/>
    <w:rsid w:val="00967673"/>
    <w:rsid w:val="00973700"/>
    <w:rsid w:val="00976933"/>
    <w:rsid w:val="009839E6"/>
    <w:rsid w:val="00984D32"/>
    <w:rsid w:val="00990F73"/>
    <w:rsid w:val="00991178"/>
    <w:rsid w:val="00996AA7"/>
    <w:rsid w:val="009B4EF7"/>
    <w:rsid w:val="009C5B01"/>
    <w:rsid w:val="009D7106"/>
    <w:rsid w:val="009E1153"/>
    <w:rsid w:val="009F3826"/>
    <w:rsid w:val="009F4264"/>
    <w:rsid w:val="00A012F8"/>
    <w:rsid w:val="00A030B3"/>
    <w:rsid w:val="00A04C84"/>
    <w:rsid w:val="00A13AB2"/>
    <w:rsid w:val="00A377F3"/>
    <w:rsid w:val="00A519B7"/>
    <w:rsid w:val="00A71458"/>
    <w:rsid w:val="00A81322"/>
    <w:rsid w:val="00A96607"/>
    <w:rsid w:val="00A968EB"/>
    <w:rsid w:val="00AA1C83"/>
    <w:rsid w:val="00AA216C"/>
    <w:rsid w:val="00AA7B28"/>
    <w:rsid w:val="00AB79FB"/>
    <w:rsid w:val="00AD4668"/>
    <w:rsid w:val="00AE753B"/>
    <w:rsid w:val="00AE75CC"/>
    <w:rsid w:val="00AF4A65"/>
    <w:rsid w:val="00B13EE0"/>
    <w:rsid w:val="00B25072"/>
    <w:rsid w:val="00B25BCE"/>
    <w:rsid w:val="00B30F00"/>
    <w:rsid w:val="00B424CA"/>
    <w:rsid w:val="00B55683"/>
    <w:rsid w:val="00B924F7"/>
    <w:rsid w:val="00B938CD"/>
    <w:rsid w:val="00BA61ED"/>
    <w:rsid w:val="00BB20AD"/>
    <w:rsid w:val="00BB6871"/>
    <w:rsid w:val="00BC1D81"/>
    <w:rsid w:val="00BC26DF"/>
    <w:rsid w:val="00BE33E5"/>
    <w:rsid w:val="00BF3C98"/>
    <w:rsid w:val="00BF743E"/>
    <w:rsid w:val="00BF7998"/>
    <w:rsid w:val="00C00696"/>
    <w:rsid w:val="00C00F54"/>
    <w:rsid w:val="00C0368C"/>
    <w:rsid w:val="00C26DF1"/>
    <w:rsid w:val="00C27DAA"/>
    <w:rsid w:val="00C34B8E"/>
    <w:rsid w:val="00C52D15"/>
    <w:rsid w:val="00C61143"/>
    <w:rsid w:val="00C72148"/>
    <w:rsid w:val="00C7512B"/>
    <w:rsid w:val="00C75B95"/>
    <w:rsid w:val="00C82A0B"/>
    <w:rsid w:val="00C848BA"/>
    <w:rsid w:val="00C85208"/>
    <w:rsid w:val="00C9058D"/>
    <w:rsid w:val="00C9789C"/>
    <w:rsid w:val="00CA3E95"/>
    <w:rsid w:val="00CB6BAC"/>
    <w:rsid w:val="00CC3262"/>
    <w:rsid w:val="00CC5979"/>
    <w:rsid w:val="00CE319E"/>
    <w:rsid w:val="00CF56F8"/>
    <w:rsid w:val="00CF7DD3"/>
    <w:rsid w:val="00D076A6"/>
    <w:rsid w:val="00D10CB8"/>
    <w:rsid w:val="00D135EC"/>
    <w:rsid w:val="00D142BE"/>
    <w:rsid w:val="00D171B3"/>
    <w:rsid w:val="00D175D4"/>
    <w:rsid w:val="00D2792C"/>
    <w:rsid w:val="00D31689"/>
    <w:rsid w:val="00D41F67"/>
    <w:rsid w:val="00D77F43"/>
    <w:rsid w:val="00D8284E"/>
    <w:rsid w:val="00D83E4F"/>
    <w:rsid w:val="00D87393"/>
    <w:rsid w:val="00D909A9"/>
    <w:rsid w:val="00DA3349"/>
    <w:rsid w:val="00DA4EC6"/>
    <w:rsid w:val="00DB170E"/>
    <w:rsid w:val="00DB4F41"/>
    <w:rsid w:val="00DD4FB5"/>
    <w:rsid w:val="00DD5BA0"/>
    <w:rsid w:val="00DE0D82"/>
    <w:rsid w:val="00DE2B04"/>
    <w:rsid w:val="00DE2F31"/>
    <w:rsid w:val="00DE330D"/>
    <w:rsid w:val="00DE412B"/>
    <w:rsid w:val="00DE7B6B"/>
    <w:rsid w:val="00DF6458"/>
    <w:rsid w:val="00E04B15"/>
    <w:rsid w:val="00E11B19"/>
    <w:rsid w:val="00E14CC8"/>
    <w:rsid w:val="00E2174D"/>
    <w:rsid w:val="00E42DF6"/>
    <w:rsid w:val="00E5745B"/>
    <w:rsid w:val="00E613A5"/>
    <w:rsid w:val="00E645BB"/>
    <w:rsid w:val="00E76C01"/>
    <w:rsid w:val="00E90023"/>
    <w:rsid w:val="00E902B0"/>
    <w:rsid w:val="00E94925"/>
    <w:rsid w:val="00EA45B0"/>
    <w:rsid w:val="00EA5D2B"/>
    <w:rsid w:val="00EA74A7"/>
    <w:rsid w:val="00EB5C95"/>
    <w:rsid w:val="00EC4083"/>
    <w:rsid w:val="00ED32FF"/>
    <w:rsid w:val="00ED51F2"/>
    <w:rsid w:val="00F001B0"/>
    <w:rsid w:val="00F06862"/>
    <w:rsid w:val="00F155E7"/>
    <w:rsid w:val="00F20C24"/>
    <w:rsid w:val="00F27AD5"/>
    <w:rsid w:val="00F35877"/>
    <w:rsid w:val="00F67022"/>
    <w:rsid w:val="00F835C1"/>
    <w:rsid w:val="00F87D18"/>
    <w:rsid w:val="00FA526B"/>
    <w:rsid w:val="00FB1E01"/>
    <w:rsid w:val="00FC1CDD"/>
    <w:rsid w:val="00FC2F62"/>
    <w:rsid w:val="00FD2067"/>
    <w:rsid w:val="00FD406D"/>
    <w:rsid w:val="00FF026B"/>
    <w:rsid w:val="0CC39ED1"/>
    <w:rsid w:val="0EA1B77B"/>
    <w:rsid w:val="135EB356"/>
    <w:rsid w:val="15D92D55"/>
    <w:rsid w:val="189F639C"/>
    <w:rsid w:val="2256933D"/>
    <w:rsid w:val="2689EF67"/>
    <w:rsid w:val="33372D43"/>
    <w:rsid w:val="3BB8E2C3"/>
    <w:rsid w:val="3CDAEA83"/>
    <w:rsid w:val="435D8114"/>
    <w:rsid w:val="43715660"/>
    <w:rsid w:val="4527E1FB"/>
    <w:rsid w:val="5CCF1CBA"/>
    <w:rsid w:val="60FB84A8"/>
    <w:rsid w:val="7FF82A2B"/>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F0FD6"/>
  <w15:chartTrackingRefBased/>
  <w15:docId w15:val="{B9E7D71A-F341-4470-B824-B0980E03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00"/>
    <w:pPr>
      <w:spacing w:after="120" w:line="276" w:lineRule="auto"/>
    </w:pPr>
  </w:style>
  <w:style w:type="paragraph" w:styleId="Heading1">
    <w:name w:val="heading 1"/>
    <w:basedOn w:val="Normal"/>
    <w:next w:val="Normal"/>
    <w:link w:val="Heading1Char"/>
    <w:uiPriority w:val="9"/>
    <w:qFormat/>
    <w:rsid w:val="00B30F00"/>
    <w:pPr>
      <w:keepNext/>
      <w:keepLines/>
      <w:outlineLvl w:val="0"/>
    </w:pPr>
    <w:rPr>
      <w:rFonts w:eastAsiaTheme="majorEastAsia" w:cstheme="majorBidi"/>
      <w:b/>
      <w:color w:val="6858A9"/>
      <w:sz w:val="32"/>
      <w:szCs w:val="72"/>
    </w:rPr>
  </w:style>
  <w:style w:type="paragraph" w:styleId="Heading2">
    <w:name w:val="heading 2"/>
    <w:basedOn w:val="Normal"/>
    <w:link w:val="Heading2Char"/>
    <w:uiPriority w:val="9"/>
    <w:qFormat/>
    <w:rsid w:val="00B30F00"/>
    <w:pPr>
      <w:shd w:val="clear" w:color="auto" w:fill="6858A9"/>
      <w:spacing w:before="100" w:beforeAutospacing="1" w:after="100" w:afterAutospacing="1" w:line="240" w:lineRule="auto"/>
      <w:outlineLvl w:val="1"/>
    </w:pPr>
    <w:rPr>
      <w:rFonts w:asciiTheme="majorHAnsi" w:eastAsia="Times New Roman" w:hAnsiTheme="majorHAnsi" w:cs="Times New Roman"/>
      <w:b/>
      <w:bCs/>
      <w:color w:val="FFFFFF" w:themeColor="background1"/>
      <w:kern w:val="0"/>
      <w:sz w:val="28"/>
      <w:szCs w:val="36"/>
      <w:lang w:eastAsia="en-AU"/>
      <w14:ligatures w14:val="none"/>
    </w:rPr>
  </w:style>
  <w:style w:type="paragraph" w:styleId="Heading3">
    <w:name w:val="heading 3"/>
    <w:basedOn w:val="Normal"/>
    <w:link w:val="Heading3Char"/>
    <w:uiPriority w:val="9"/>
    <w:qFormat/>
    <w:rsid w:val="00B30F00"/>
    <w:pPr>
      <w:spacing w:after="0"/>
      <w:outlineLvl w:val="2"/>
    </w:pPr>
    <w:rPr>
      <w:rFonts w:eastAsia="Arial" w:cstheme="minorHAnsi"/>
      <w:b/>
      <w:color w:val="580F8B"/>
      <w:kern w:val="0"/>
      <w:position w:val="-2"/>
      <w:sz w:val="24"/>
      <w:szCs w:val="24"/>
      <w:u w:color="000000"/>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F00"/>
    <w:rPr>
      <w:rFonts w:eastAsiaTheme="majorEastAsia" w:cstheme="majorBidi"/>
      <w:b/>
      <w:color w:val="6858A9"/>
      <w:sz w:val="32"/>
      <w:szCs w:val="72"/>
    </w:rPr>
  </w:style>
  <w:style w:type="character" w:customStyle="1" w:styleId="Heading2Char">
    <w:name w:val="Heading 2 Char"/>
    <w:basedOn w:val="DefaultParagraphFont"/>
    <w:link w:val="Heading2"/>
    <w:uiPriority w:val="9"/>
    <w:rsid w:val="00B30F00"/>
    <w:rPr>
      <w:rFonts w:asciiTheme="majorHAnsi" w:eastAsia="Times New Roman" w:hAnsiTheme="majorHAnsi" w:cs="Times New Roman"/>
      <w:b/>
      <w:bCs/>
      <w:color w:val="FFFFFF" w:themeColor="background1"/>
      <w:kern w:val="0"/>
      <w:sz w:val="28"/>
      <w:szCs w:val="36"/>
      <w:shd w:val="clear" w:color="auto" w:fill="6858A9"/>
      <w:lang w:eastAsia="en-AU"/>
      <w14:ligatures w14:val="none"/>
    </w:rPr>
  </w:style>
  <w:style w:type="character" w:customStyle="1" w:styleId="Heading3Char">
    <w:name w:val="Heading 3 Char"/>
    <w:basedOn w:val="DefaultParagraphFont"/>
    <w:link w:val="Heading3"/>
    <w:uiPriority w:val="9"/>
    <w:rsid w:val="00B30F00"/>
    <w:rPr>
      <w:rFonts w:eastAsia="Arial" w:cstheme="minorHAnsi"/>
      <w:b/>
      <w:color w:val="580F8B"/>
      <w:kern w:val="0"/>
      <w:position w:val="-2"/>
      <w:sz w:val="24"/>
      <w:szCs w:val="24"/>
      <w:u w:color="000000"/>
      <w:bdr w:val="nil"/>
      <w:lang w:val="en-US"/>
      <w14:ligatures w14:val="none"/>
    </w:rPr>
  </w:style>
  <w:style w:type="table" w:styleId="TableGrid">
    <w:name w:val="Table Grid"/>
    <w:basedOn w:val="TableNormal"/>
    <w:uiPriority w:val="39"/>
    <w:rsid w:val="00590A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0A37"/>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90A37"/>
    <w:rPr>
      <w:kern w:val="0"/>
      <w14:ligatures w14:val="none"/>
    </w:rPr>
  </w:style>
  <w:style w:type="paragraph" w:styleId="Footer">
    <w:name w:val="footer"/>
    <w:basedOn w:val="Normal"/>
    <w:link w:val="FooterChar"/>
    <w:uiPriority w:val="99"/>
    <w:unhideWhenUsed/>
    <w:rsid w:val="00590A37"/>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590A37"/>
    <w:rPr>
      <w:kern w:val="0"/>
      <w14:ligatures w14:val="none"/>
    </w:rPr>
  </w:style>
  <w:style w:type="paragraph" w:customStyle="1" w:styleId="BodyHeading">
    <w:name w:val="Body_Heading"/>
    <w:basedOn w:val="NormalWeb"/>
    <w:link w:val="BodyHeadingChar"/>
    <w:qFormat/>
    <w:rsid w:val="00590A37"/>
    <w:pPr>
      <w:framePr w:hSpace="180" w:wrap="around" w:vAnchor="text" w:hAnchor="margin" w:y="-314"/>
      <w:spacing w:before="240" w:line="240" w:lineRule="auto"/>
    </w:pPr>
    <w:rPr>
      <w:rFonts w:ascii="Arial Narrow" w:eastAsia="Times New Roman" w:hAnsi="Arial Narrow" w:cs="Arial"/>
      <w:b/>
      <w:caps/>
      <w:color w:val="000000"/>
      <w:kern w:val="0"/>
      <w:sz w:val="28"/>
      <w:szCs w:val="32"/>
      <w:lang w:eastAsia="en-AU"/>
      <w14:ligatures w14:val="none"/>
    </w:rPr>
  </w:style>
  <w:style w:type="character" w:customStyle="1" w:styleId="BodyHeadingChar">
    <w:name w:val="Body_Heading Char"/>
    <w:basedOn w:val="DefaultParagraphFont"/>
    <w:link w:val="BodyHeading"/>
    <w:rsid w:val="00590A37"/>
    <w:rPr>
      <w:rFonts w:ascii="Arial Narrow" w:eastAsia="Times New Roman" w:hAnsi="Arial Narrow" w:cs="Arial"/>
      <w:b/>
      <w:caps/>
      <w:color w:val="000000"/>
      <w:kern w:val="0"/>
      <w:sz w:val="28"/>
      <w:szCs w:val="32"/>
      <w:lang w:eastAsia="en-AU"/>
      <w14:ligatures w14:val="none"/>
    </w:rPr>
  </w:style>
  <w:style w:type="character" w:styleId="Hyperlink">
    <w:name w:val="Hyperlink"/>
    <w:basedOn w:val="DefaultParagraphFont"/>
    <w:uiPriority w:val="99"/>
    <w:unhideWhenUsed/>
    <w:rsid w:val="00590A37"/>
    <w:rPr>
      <w:color w:val="580F8B"/>
      <w:sz w:val="20"/>
      <w:u w:val="single"/>
    </w:rPr>
  </w:style>
  <w:style w:type="paragraph" w:styleId="TOCHeading">
    <w:name w:val="TOC Heading"/>
    <w:basedOn w:val="Heading1"/>
    <w:next w:val="Normal"/>
    <w:uiPriority w:val="39"/>
    <w:unhideWhenUsed/>
    <w:qFormat/>
    <w:rsid w:val="00B30F00"/>
    <w:pPr>
      <w:outlineLvl w:val="9"/>
    </w:pPr>
    <w:rPr>
      <w:kern w:val="0"/>
      <w:lang w:val="en-US"/>
      <w14:ligatures w14:val="none"/>
    </w:rPr>
  </w:style>
  <w:style w:type="paragraph" w:styleId="TOC1">
    <w:name w:val="toc 1"/>
    <w:basedOn w:val="Normal"/>
    <w:next w:val="Normal"/>
    <w:autoRedefine/>
    <w:uiPriority w:val="39"/>
    <w:unhideWhenUsed/>
    <w:rsid w:val="00B30F00"/>
    <w:pPr>
      <w:tabs>
        <w:tab w:val="right" w:leader="dot" w:pos="20837"/>
      </w:tabs>
      <w:spacing w:after="100"/>
    </w:pPr>
    <w:rPr>
      <w:b/>
    </w:rPr>
  </w:style>
  <w:style w:type="paragraph" w:styleId="NormalWeb">
    <w:name w:val="Normal (Web)"/>
    <w:basedOn w:val="Normal"/>
    <w:uiPriority w:val="99"/>
    <w:unhideWhenUsed/>
    <w:rsid w:val="00590A37"/>
    <w:rPr>
      <w:rFonts w:ascii="Times New Roman" w:hAnsi="Times New Roman" w:cs="Times New Roman"/>
      <w:sz w:val="24"/>
      <w:szCs w:val="24"/>
    </w:rPr>
  </w:style>
  <w:style w:type="character" w:styleId="Strong">
    <w:name w:val="Strong"/>
    <w:basedOn w:val="DefaultParagraphFont"/>
    <w:uiPriority w:val="22"/>
    <w:qFormat/>
    <w:rsid w:val="00305BE7"/>
    <w:rPr>
      <w:b/>
      <w:bCs/>
    </w:rPr>
  </w:style>
  <w:style w:type="paragraph" w:styleId="NoSpacing">
    <w:name w:val="No Spacing"/>
    <w:uiPriority w:val="1"/>
    <w:qFormat/>
    <w:rsid w:val="00F155E7"/>
    <w:pPr>
      <w:spacing w:after="0" w:line="240" w:lineRule="auto"/>
    </w:pPr>
  </w:style>
  <w:style w:type="table" w:customStyle="1" w:styleId="SCSATable">
    <w:name w:val="SCSA Table"/>
    <w:basedOn w:val="TableNormal"/>
    <w:uiPriority w:val="99"/>
    <w:rsid w:val="00B30F00"/>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table" w:customStyle="1" w:styleId="Style1">
    <w:name w:val="Style1"/>
    <w:basedOn w:val="SCSATable"/>
    <w:uiPriority w:val="99"/>
    <w:rsid w:val="00A030B3"/>
    <w:tblPr/>
    <w:tblStylePr w:type="firstRow">
      <w:rPr>
        <w:b/>
        <w:i w:val="0"/>
        <w:color w:val="580F8B" w:themeColor="accent2"/>
        <w:sz w:val="24"/>
      </w:rPr>
      <w:tblPr/>
      <w:trPr>
        <w:tblHeader/>
      </w:trPr>
    </w:tblStylePr>
  </w:style>
  <w:style w:type="paragraph" w:customStyle="1" w:styleId="SCSATitle">
    <w:name w:val="SCSA Title"/>
    <w:basedOn w:val="Heading1"/>
    <w:qFormat/>
    <w:rsid w:val="00B30F00"/>
    <w:pPr>
      <w:spacing w:before="3480"/>
    </w:pPr>
    <w:rPr>
      <w:sz w:val="64"/>
      <w:szCs w:val="64"/>
    </w:rPr>
  </w:style>
  <w:style w:type="paragraph" w:styleId="Revision">
    <w:name w:val="Revision"/>
    <w:hidden/>
    <w:uiPriority w:val="99"/>
    <w:semiHidden/>
    <w:rsid w:val="009B4EF7"/>
    <w:pPr>
      <w:spacing w:after="0" w:line="240" w:lineRule="auto"/>
    </w:pPr>
  </w:style>
  <w:style w:type="character" w:styleId="CommentReference">
    <w:name w:val="annotation reference"/>
    <w:basedOn w:val="DefaultParagraphFont"/>
    <w:uiPriority w:val="99"/>
    <w:semiHidden/>
    <w:unhideWhenUsed/>
    <w:rsid w:val="009B4EF7"/>
    <w:rPr>
      <w:sz w:val="16"/>
      <w:szCs w:val="16"/>
    </w:rPr>
  </w:style>
  <w:style w:type="paragraph" w:styleId="CommentText">
    <w:name w:val="annotation text"/>
    <w:basedOn w:val="Normal"/>
    <w:link w:val="CommentTextChar"/>
    <w:uiPriority w:val="99"/>
    <w:unhideWhenUsed/>
    <w:rsid w:val="009B4EF7"/>
    <w:pPr>
      <w:spacing w:line="240" w:lineRule="auto"/>
    </w:pPr>
    <w:rPr>
      <w:sz w:val="20"/>
      <w:szCs w:val="20"/>
    </w:rPr>
  </w:style>
  <w:style w:type="character" w:customStyle="1" w:styleId="CommentTextChar">
    <w:name w:val="Comment Text Char"/>
    <w:basedOn w:val="DefaultParagraphFont"/>
    <w:link w:val="CommentText"/>
    <w:uiPriority w:val="99"/>
    <w:rsid w:val="009B4EF7"/>
    <w:rPr>
      <w:sz w:val="20"/>
      <w:szCs w:val="20"/>
    </w:rPr>
  </w:style>
  <w:style w:type="paragraph" w:styleId="CommentSubject">
    <w:name w:val="annotation subject"/>
    <w:basedOn w:val="CommentText"/>
    <w:next w:val="CommentText"/>
    <w:link w:val="CommentSubjectChar"/>
    <w:uiPriority w:val="99"/>
    <w:semiHidden/>
    <w:unhideWhenUsed/>
    <w:rsid w:val="009B4EF7"/>
    <w:rPr>
      <w:b/>
      <w:bCs/>
    </w:rPr>
  </w:style>
  <w:style w:type="character" w:customStyle="1" w:styleId="CommentSubjectChar">
    <w:name w:val="Comment Subject Char"/>
    <w:basedOn w:val="CommentTextChar"/>
    <w:link w:val="CommentSubject"/>
    <w:uiPriority w:val="99"/>
    <w:semiHidden/>
    <w:rsid w:val="009B4EF7"/>
    <w:rPr>
      <w:b/>
      <w:bCs/>
      <w:sz w:val="20"/>
      <w:szCs w:val="20"/>
    </w:rPr>
  </w:style>
  <w:style w:type="paragraph" w:customStyle="1" w:styleId="SCSAFooter">
    <w:name w:val="SCSA Footer"/>
    <w:basedOn w:val="Normal"/>
    <w:rsid w:val="00B30F00"/>
    <w:pPr>
      <w:pBdr>
        <w:top w:val="nil"/>
        <w:left w:val="nil"/>
        <w:bottom w:val="nil"/>
        <w:right w:val="nil"/>
        <w:between w:val="nil"/>
        <w:bar w:val="nil"/>
      </w:pBdr>
      <w:tabs>
        <w:tab w:val="right" w:pos="13892"/>
      </w:tabs>
      <w:spacing w:after="0"/>
    </w:pPr>
    <w:rPr>
      <w:rFonts w:eastAsiaTheme="minorEastAsia" w:cstheme="minorHAnsi"/>
      <w:kern w:val="0"/>
      <w:sz w:val="18"/>
      <w:szCs w:val="18"/>
      <w:bdr w:val="nil"/>
      <w14:ligatures w14:val="none"/>
    </w:rPr>
  </w:style>
  <w:style w:type="paragraph" w:customStyle="1" w:styleId="SCSAHeading1">
    <w:name w:val="SCSA Heading 1"/>
    <w:basedOn w:val="Normal"/>
    <w:qFormat/>
    <w:rsid w:val="00B30F00"/>
    <w:pPr>
      <w:pBdr>
        <w:top w:val="nil"/>
        <w:left w:val="nil"/>
        <w:bottom w:val="nil"/>
        <w:right w:val="nil"/>
        <w:between w:val="nil"/>
        <w:bar w:val="nil"/>
      </w:pBdr>
      <w:outlineLvl w:val="0"/>
    </w:pPr>
    <w:rPr>
      <w:rFonts w:ascii="Calibri" w:eastAsiaTheme="minorEastAsia" w:hAnsi="Calibri" w:cs="Times New Roman"/>
      <w:b/>
      <w:color w:val="6858A9" w:themeColor="accent1"/>
      <w:kern w:val="0"/>
      <w:sz w:val="32"/>
      <w:szCs w:val="24"/>
      <w:bdr w:val="nil"/>
      <w14:ligatures w14:val="none"/>
    </w:rPr>
  </w:style>
  <w:style w:type="paragraph" w:customStyle="1" w:styleId="SCSAHeading2">
    <w:name w:val="SCSA Heading 2"/>
    <w:basedOn w:val="Normal"/>
    <w:qFormat/>
    <w:rsid w:val="00B30F00"/>
    <w:pPr>
      <w:keepNext/>
      <w:pBdr>
        <w:top w:val="single" w:sz="4" w:space="1" w:color="6858A9" w:themeColor="accent1"/>
        <w:left w:val="single" w:sz="4" w:space="4" w:color="6858A9" w:themeColor="accent1"/>
        <w:bottom w:val="single" w:sz="4" w:space="1" w:color="6858A9" w:themeColor="accent1"/>
        <w:right w:val="single" w:sz="4" w:space="4" w:color="6858A9" w:themeColor="accent1"/>
      </w:pBdr>
      <w:shd w:val="clear" w:color="6858A9" w:themeColor="accent1" w:fill="6858A9" w:themeFill="accent1"/>
      <w:spacing w:before="120"/>
      <w:ind w:left="85" w:right="85"/>
      <w:outlineLvl w:val="1"/>
    </w:pPr>
    <w:rPr>
      <w:rFonts w:eastAsiaTheme="minorEastAsia" w:cs="Times New Roman"/>
      <w:b/>
      <w:color w:val="FFFFFF" w:themeColor="background1"/>
      <w:kern w:val="0"/>
      <w:sz w:val="28"/>
      <w:szCs w:val="24"/>
      <w:bdr w:val="nil"/>
      <w14:ligatures w14:val="none"/>
    </w:rPr>
  </w:style>
  <w:style w:type="paragraph" w:customStyle="1" w:styleId="SCSATitle1">
    <w:name w:val="SCSA Title 1"/>
    <w:basedOn w:val="Normal"/>
    <w:qFormat/>
    <w:rsid w:val="00B30F00"/>
    <w:pPr>
      <w:spacing w:before="3480" w:after="480" w:line="240" w:lineRule="auto"/>
    </w:pPr>
    <w:rPr>
      <w:rFonts w:eastAsiaTheme="minorEastAsia" w:cs="Calibri"/>
      <w:b/>
      <w:color w:val="6858A9" w:themeColor="accent1"/>
      <w:kern w:val="0"/>
      <w:sz w:val="64"/>
      <w:szCs w:val="64"/>
      <w14:ligatures w14:val="none"/>
    </w:rPr>
  </w:style>
  <w:style w:type="paragraph" w:customStyle="1" w:styleId="SCSATitle2">
    <w:name w:val="SCSA Title 2"/>
    <w:basedOn w:val="Normal"/>
    <w:qFormat/>
    <w:rsid w:val="00B30F00"/>
    <w:pPr>
      <w:pBdr>
        <w:top w:val="nil"/>
        <w:left w:val="nil"/>
        <w:bottom w:val="single" w:sz="4" w:space="1" w:color="84BD00"/>
        <w:right w:val="nil"/>
        <w:between w:val="nil"/>
        <w:bar w:val="nil"/>
      </w:pBdr>
      <w:spacing w:after="0"/>
    </w:pPr>
    <w:rPr>
      <w:rFonts w:eastAsiaTheme="minorEastAsia" w:cs="Calibri"/>
      <w:b/>
      <w:kern w:val="0"/>
      <w:sz w:val="52"/>
      <w:szCs w:val="26"/>
      <w:lang w:eastAsia="en-AU"/>
      <w14:ligatures w14:val="none"/>
    </w:rPr>
  </w:style>
  <w:style w:type="paragraph" w:customStyle="1" w:styleId="SCSATitle3">
    <w:name w:val="SCSA Title 3"/>
    <w:basedOn w:val="Normal"/>
    <w:qFormat/>
    <w:rsid w:val="00B30F00"/>
    <w:pPr>
      <w:spacing w:before="120" w:after="0" w:line="240" w:lineRule="auto"/>
    </w:pPr>
    <w:rPr>
      <w:rFonts w:eastAsiaTheme="minorEastAsia" w:cs="Calibri"/>
      <w:kern w:val="0"/>
      <w:sz w:val="44"/>
      <w:szCs w:val="48"/>
      <w:bdr w:val="nil"/>
      <w14:ligatures w14:val="none"/>
    </w:rPr>
  </w:style>
  <w:style w:type="paragraph" w:customStyle="1" w:styleId="SCSATOCHeading">
    <w:name w:val="SCSA TOC Heading"/>
    <w:basedOn w:val="SCSAHeading1"/>
    <w:qFormat/>
    <w:rsid w:val="00B30F00"/>
    <w:pPr>
      <w:outlineLvl w:val="9"/>
    </w:pPr>
  </w:style>
  <w:style w:type="paragraph" w:styleId="TOC2">
    <w:name w:val="toc 2"/>
    <w:basedOn w:val="Normal"/>
    <w:next w:val="Normal"/>
    <w:autoRedefine/>
    <w:uiPriority w:val="39"/>
    <w:unhideWhenUsed/>
    <w:rsid w:val="003B11CE"/>
    <w:pPr>
      <w:tabs>
        <w:tab w:val="right" w:leader="dot" w:pos="20838"/>
      </w:tabs>
      <w:spacing w:after="100"/>
      <w:ind w:left="220"/>
    </w:pPr>
  </w:style>
  <w:style w:type="table" w:customStyle="1" w:styleId="SCSATable1">
    <w:name w:val="SCSA Table1"/>
    <w:basedOn w:val="TableNormal"/>
    <w:uiPriority w:val="99"/>
    <w:rsid w:val="00B25BCE"/>
    <w:pPr>
      <w:spacing w:after="0" w:line="240" w:lineRule="auto"/>
    </w:pPr>
    <w:rPr>
      <w:rFonts w:ascii="Calibri" w:eastAsia="Calibri" w:hAnsi="Calibri" w:cs="Raavi"/>
      <w:sz w:val="20"/>
    </w:rPr>
    <w:tblPr>
      <w:tblInd w:w="0" w:type="nil"/>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b/>
        <w:i w:val="0"/>
        <w:color w:val="580F8B"/>
        <w:sz w:val="24"/>
        <w:szCs w:val="24"/>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98282">
      <w:bodyDiv w:val="1"/>
      <w:marLeft w:val="0"/>
      <w:marRight w:val="0"/>
      <w:marTop w:val="0"/>
      <w:marBottom w:val="0"/>
      <w:divBdr>
        <w:top w:val="none" w:sz="0" w:space="0" w:color="auto"/>
        <w:left w:val="none" w:sz="0" w:space="0" w:color="auto"/>
        <w:bottom w:val="none" w:sz="0" w:space="0" w:color="auto"/>
        <w:right w:val="none" w:sz="0" w:space="0" w:color="auto"/>
      </w:divBdr>
    </w:div>
    <w:div w:id="986783422">
      <w:bodyDiv w:val="1"/>
      <w:marLeft w:val="0"/>
      <w:marRight w:val="0"/>
      <w:marTop w:val="0"/>
      <w:marBottom w:val="0"/>
      <w:divBdr>
        <w:top w:val="none" w:sz="0" w:space="0" w:color="auto"/>
        <w:left w:val="none" w:sz="0" w:space="0" w:color="auto"/>
        <w:bottom w:val="none" w:sz="0" w:space="0" w:color="auto"/>
        <w:right w:val="none" w:sz="0" w:space="0" w:color="auto"/>
      </w:divBdr>
    </w:div>
    <w:div w:id="12727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ativecommons.org/licenses/by/4.0/" TargetMode="External"/><Relationship Id="rId18" Type="http://schemas.openxmlformats.org/officeDocument/2006/relationships/header" Target="header6.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ance">
      <a:dk1>
        <a:sysClr val="windowText" lastClr="000000"/>
      </a:dk1>
      <a:lt1>
        <a:sysClr val="window" lastClr="FFFFFF"/>
      </a:lt1>
      <a:dk2>
        <a:srgbClr val="FFFFFF"/>
      </a:dk2>
      <a:lt2>
        <a:srgbClr val="FFFFFF"/>
      </a:lt2>
      <a:accent1>
        <a:srgbClr val="6858A9"/>
      </a:accent1>
      <a:accent2>
        <a:srgbClr val="580F8B"/>
      </a:accent2>
      <a:accent3>
        <a:srgbClr val="A6A6A6"/>
      </a:accent3>
      <a:accent4>
        <a:srgbClr val="8679BA"/>
      </a:accent4>
      <a:accent5>
        <a:srgbClr val="FFFFFF"/>
      </a:accent5>
      <a:accent6>
        <a:srgbClr val="FFFFFF"/>
      </a:accent6>
      <a:hlink>
        <a:srgbClr val="46328C"/>
      </a:hlink>
      <a:folHlink>
        <a:srgbClr val="514F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6E9692F859A4D8904C1064DC3531D" ma:contentTypeVersion="3" ma:contentTypeDescription="Create a new document." ma:contentTypeScope="" ma:versionID="0b4ebcbd25299681a72f1a4acfdcfac8">
  <xsd:schema xmlns:xsd="http://www.w3.org/2001/XMLSchema" xmlns:xs="http://www.w3.org/2001/XMLSchema" xmlns:p="http://schemas.microsoft.com/office/2006/metadata/properties" xmlns:ns2="0bd96079-a5a7-4ed9-963c-91e0c75922ea" targetNamespace="http://schemas.microsoft.com/office/2006/metadata/properties" ma:root="true" ma:fieldsID="3ca82cecfb3b0814e10756d9547bd041" ns2:_="">
    <xsd:import namespace="0bd96079-a5a7-4ed9-963c-91e0c75922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96079-a5a7-4ed9-963c-91e0c7592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756336-7CBA-4F9D-BCC5-90A872793858}">
  <ds:schemaRefs>
    <ds:schemaRef ds:uri="http://schemas.microsoft.com/sharepoint/v3/contenttype/forms"/>
  </ds:schemaRefs>
</ds:datastoreItem>
</file>

<file path=customXml/itemProps2.xml><?xml version="1.0" encoding="utf-8"?>
<ds:datastoreItem xmlns:ds="http://schemas.openxmlformats.org/officeDocument/2006/customXml" ds:itemID="{9DD83047-79EE-4636-95D6-F22A36319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96079-a5a7-4ed9-963c-91e0c7592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630EB-E8EF-496C-93A1-170BD7AFF29A}">
  <ds:schemaRefs>
    <ds:schemaRef ds:uri="http://schemas.openxmlformats.org/officeDocument/2006/bibliography"/>
  </ds:schemaRefs>
</ds:datastoreItem>
</file>

<file path=customXml/itemProps4.xml><?xml version="1.0" encoding="utf-8"?>
<ds:datastoreItem xmlns:ds="http://schemas.openxmlformats.org/officeDocument/2006/customXml" ds:itemID="{0673DB56-EB96-43A8-AD40-DCF3417AE3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1664</Words>
  <Characters>9375</Characters>
  <Application>Microsoft Office Word</Application>
  <DocSecurity>0</DocSecurity>
  <Lines>175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Jessica Blackwood</cp:lastModifiedBy>
  <cp:revision>2</cp:revision>
  <cp:lastPrinted>2026-02-25T02:16:00Z</cp:lastPrinted>
  <dcterms:created xsi:type="dcterms:W3CDTF">2026-02-25T02:18:00Z</dcterms:created>
  <dcterms:modified xsi:type="dcterms:W3CDTF">2026-02-25T02:18:00Z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0x0101003BE6E9692F859A4D8904C1064DC3531D</vt:lpwstr>
  </property>
</Properties>
</file>