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8F264" w14:textId="77777777" w:rsidR="00746F3B" w:rsidRPr="00994383" w:rsidRDefault="00746F3B" w:rsidP="00746F3B">
      <w:pPr>
        <w:pStyle w:val="SCSATitle1"/>
        <w:spacing w:before="4920"/>
        <w:ind w:hanging="284"/>
        <w:jc w:val="left"/>
        <w:rPr>
          <w:smallCaps w:val="0"/>
          <w:color w:val="007852" w:themeColor="accent1"/>
          <w:sz w:val="64"/>
          <w:szCs w:val="64"/>
        </w:rPr>
      </w:pPr>
      <w:bookmarkStart w:id="0" w:name="_Hlk211409447"/>
      <w:r w:rsidRPr="00994383">
        <w:rPr>
          <w:smallCaps w:val="0"/>
          <w:color w:val="007852" w:themeColor="accent1"/>
          <w:sz w:val="64"/>
          <w:szCs w:val="64"/>
        </w:rPr>
        <w:t>Western Australian Curriculum</w:t>
      </w:r>
    </w:p>
    <w:p w14:paraId="2F87E1D0" w14:textId="77777777" w:rsidR="00746F3B" w:rsidRPr="00994383" w:rsidRDefault="00746F3B" w:rsidP="00746F3B">
      <w:pPr>
        <w:pStyle w:val="SCSATitle3"/>
        <w:pBdr>
          <w:bottom w:val="single" w:sz="8" w:space="1" w:color="007852" w:themeColor="accent1"/>
        </w:pBdr>
        <w:ind w:left="0" w:right="0" w:hanging="284"/>
        <w:jc w:val="left"/>
        <w:rPr>
          <w:smallCaps w:val="0"/>
          <w:color w:val="000000" w:themeColor="text1"/>
          <w:sz w:val="52"/>
          <w:szCs w:val="52"/>
        </w:rPr>
      </w:pPr>
      <w:r>
        <w:rPr>
          <w:smallCaps w:val="0"/>
          <w:color w:val="000000" w:themeColor="text1"/>
          <w:sz w:val="52"/>
          <w:szCs w:val="52"/>
        </w:rPr>
        <w:t>Health</w:t>
      </w:r>
      <w:r w:rsidRPr="00994383">
        <w:rPr>
          <w:smallCaps w:val="0"/>
          <w:color w:val="000000" w:themeColor="text1"/>
          <w:sz w:val="52"/>
          <w:szCs w:val="52"/>
        </w:rPr>
        <w:t xml:space="preserve"> Education</w:t>
      </w:r>
    </w:p>
    <w:bookmarkEnd w:id="0"/>
    <w:p w14:paraId="0AEEA93B" w14:textId="65246AD9" w:rsidR="00746F3B" w:rsidRDefault="00746F3B" w:rsidP="00746F3B">
      <w:pPr>
        <w:spacing w:before="120"/>
        <w:ind w:hanging="284"/>
        <w:rPr>
          <w:sz w:val="44"/>
          <w:szCs w:val="44"/>
        </w:rPr>
        <w:sectPr w:rsidR="00746F3B" w:rsidSect="00746F3B">
          <w:headerReference w:type="first" r:id="rId8"/>
          <w:pgSz w:w="11906" w:h="16838" w:code="9"/>
          <w:pgMar w:top="1644" w:right="1418" w:bottom="1134" w:left="1418" w:header="680" w:footer="567" w:gutter="0"/>
          <w:cols w:space="708"/>
          <w:titlePg/>
          <w:docGrid w:linePitch="360"/>
        </w:sectPr>
      </w:pPr>
      <w:r w:rsidRPr="00B2514D">
        <w:rPr>
          <w:sz w:val="44"/>
          <w:szCs w:val="44"/>
          <w:lang w:eastAsia="x-none"/>
        </w:rPr>
        <w:t xml:space="preserve">Sample </w:t>
      </w:r>
      <w:r>
        <w:rPr>
          <w:sz w:val="44"/>
          <w:szCs w:val="44"/>
          <w:lang w:eastAsia="x-none"/>
        </w:rPr>
        <w:t>t</w:t>
      </w:r>
      <w:r w:rsidRPr="00B2514D">
        <w:rPr>
          <w:sz w:val="44"/>
          <w:szCs w:val="44"/>
          <w:lang w:eastAsia="x-none"/>
        </w:rPr>
        <w:t xml:space="preserve">eaching and </w:t>
      </w:r>
      <w:r>
        <w:rPr>
          <w:sz w:val="44"/>
          <w:szCs w:val="44"/>
          <w:lang w:eastAsia="x-none"/>
        </w:rPr>
        <w:t>l</w:t>
      </w:r>
      <w:r w:rsidRPr="00B2514D">
        <w:rPr>
          <w:sz w:val="44"/>
          <w:szCs w:val="44"/>
          <w:lang w:eastAsia="x-none"/>
        </w:rPr>
        <w:t xml:space="preserve">earning </w:t>
      </w:r>
      <w:r>
        <w:rPr>
          <w:sz w:val="44"/>
          <w:szCs w:val="44"/>
          <w:lang w:eastAsia="x-none"/>
        </w:rPr>
        <w:t>o</w:t>
      </w:r>
      <w:r w:rsidRPr="00B2514D">
        <w:rPr>
          <w:sz w:val="44"/>
          <w:szCs w:val="44"/>
          <w:lang w:eastAsia="x-none"/>
        </w:rPr>
        <w:t>utline</w:t>
      </w:r>
      <w:r w:rsidRPr="004C12F8">
        <w:rPr>
          <w:sz w:val="40"/>
          <w:szCs w:val="40"/>
        </w:rPr>
        <w:t xml:space="preserve"> </w:t>
      </w:r>
      <w:r w:rsidRPr="00B2514D">
        <w:rPr>
          <w:sz w:val="44"/>
          <w:szCs w:val="44"/>
        </w:rPr>
        <w:t xml:space="preserve">| Year </w:t>
      </w:r>
      <w:r>
        <w:rPr>
          <w:sz w:val="44"/>
          <w:szCs w:val="44"/>
        </w:rPr>
        <w:t>10</w:t>
      </w:r>
    </w:p>
    <w:p w14:paraId="3A556558" w14:textId="77777777" w:rsidR="0028564B" w:rsidRPr="00F733DC" w:rsidRDefault="0028564B" w:rsidP="0028564B">
      <w:pPr>
        <w:keepNext/>
        <w:rPr>
          <w:rFonts w:eastAsia="SimHei" w:cs="Calibri"/>
          <w:b/>
        </w:rPr>
      </w:pPr>
      <w:r w:rsidRPr="00F733DC">
        <w:rPr>
          <w:rFonts w:eastAsia="SimHei" w:cs="Calibri"/>
          <w:b/>
        </w:rPr>
        <w:lastRenderedPageBreak/>
        <w:t>Acknowledgement of Country</w:t>
      </w:r>
    </w:p>
    <w:p w14:paraId="791DC4EC" w14:textId="135B40A7" w:rsidR="0028564B" w:rsidRPr="00F733DC" w:rsidRDefault="0028564B" w:rsidP="00755BC5">
      <w:pPr>
        <w:spacing w:after="6600"/>
        <w:rPr>
          <w:rFonts w:cs="Calibri"/>
        </w:rPr>
      </w:pPr>
      <w:r w:rsidRPr="00F733DC">
        <w:rPr>
          <w:rFonts w:cs="Calibri"/>
        </w:rPr>
        <w:t>Kaya. The School Curriculum and Standards Authority (the Authority) acknowledges that our offices</w:t>
      </w:r>
      <w:r w:rsidR="0046093B" w:rsidRPr="00F733DC">
        <w:rPr>
          <w:rFonts w:cs="Calibri"/>
        </w:rPr>
        <w:t> </w:t>
      </w:r>
      <w:r w:rsidRPr="00F733DC">
        <w:rPr>
          <w:rFonts w:cs="Calibri"/>
        </w:rPr>
        <w:t>are on Whadjuk Noongar boodjar and that we deliver our services on the country of many</w:t>
      </w:r>
      <w:r w:rsidR="0046093B" w:rsidRPr="00F733DC">
        <w:rPr>
          <w:rFonts w:cs="Calibri"/>
        </w:rPr>
        <w:t> </w:t>
      </w:r>
      <w:r w:rsidRPr="00F733DC">
        <w:rPr>
          <w:rFonts w:cs="Calibri"/>
        </w:rPr>
        <w:t>traditional custodians and language groups throughout Western Australia. The Authority acknowledges the traditional custodians throughout Western Australia and their continuing connection to land, waters</w:t>
      </w:r>
      <w:r w:rsidR="0046093B" w:rsidRPr="00F733DC">
        <w:rPr>
          <w:rFonts w:cs="Calibri"/>
        </w:rPr>
        <w:t> </w:t>
      </w:r>
      <w:r w:rsidRPr="00F733DC">
        <w:rPr>
          <w:rFonts w:cs="Calibri"/>
        </w:rPr>
        <w:t>and community. We offer our respect to Elders past and present.</w:t>
      </w:r>
    </w:p>
    <w:p w14:paraId="0618776A" w14:textId="77777777" w:rsidR="0028564B" w:rsidRPr="00F733DC" w:rsidRDefault="0028564B" w:rsidP="0028564B">
      <w:pPr>
        <w:jc w:val="both"/>
        <w:rPr>
          <w:rFonts w:cs="Calibri"/>
          <w:b/>
          <w:sz w:val="20"/>
          <w:szCs w:val="20"/>
        </w:rPr>
      </w:pPr>
      <w:r w:rsidRPr="00F733DC">
        <w:rPr>
          <w:rFonts w:cs="Calibri"/>
          <w:b/>
          <w:sz w:val="20"/>
          <w:szCs w:val="20"/>
        </w:rPr>
        <w:t>Copyright</w:t>
      </w:r>
    </w:p>
    <w:p w14:paraId="73A9E3B6" w14:textId="654FE104" w:rsidR="0028564B" w:rsidRPr="00F733DC" w:rsidRDefault="0028564B" w:rsidP="0028564B">
      <w:pPr>
        <w:jc w:val="both"/>
        <w:rPr>
          <w:rFonts w:cs="Calibri"/>
          <w:sz w:val="20"/>
          <w:szCs w:val="20"/>
        </w:rPr>
      </w:pPr>
      <w:r w:rsidRPr="00F733DC">
        <w:rPr>
          <w:rFonts w:cs="Calibri"/>
          <w:sz w:val="20"/>
          <w:szCs w:val="20"/>
        </w:rPr>
        <w:t>© School Curriculum and Standards Authority, 202</w:t>
      </w:r>
      <w:r w:rsidR="00BC2C96">
        <w:rPr>
          <w:rFonts w:cs="Calibri"/>
          <w:sz w:val="20"/>
          <w:szCs w:val="20"/>
        </w:rPr>
        <w:t>5</w:t>
      </w:r>
    </w:p>
    <w:p w14:paraId="5791C4E3" w14:textId="63C67DE9" w:rsidR="0028564B" w:rsidRPr="00F733DC" w:rsidRDefault="0028564B" w:rsidP="0028564B">
      <w:pPr>
        <w:rPr>
          <w:rFonts w:cs="Calibri"/>
          <w:sz w:val="20"/>
          <w:szCs w:val="20"/>
        </w:rPr>
      </w:pPr>
      <w:r w:rsidRPr="00F733DC">
        <w:rPr>
          <w:rFonts w:cs="Calibri"/>
          <w:sz w:val="20"/>
          <w:szCs w:val="20"/>
        </w:rPr>
        <w:t>This document – apart from any third-party copyright material contained in it – may be freely copied, or</w:t>
      </w:r>
      <w:r w:rsidR="0046093B" w:rsidRPr="00F733DC">
        <w:rPr>
          <w:rFonts w:cs="Calibri"/>
          <w:sz w:val="20"/>
          <w:szCs w:val="20"/>
        </w:rPr>
        <w:t> </w:t>
      </w:r>
      <w:r w:rsidRPr="00F733DC">
        <w:rPr>
          <w:rFonts w:cs="Calibri"/>
          <w:sz w:val="20"/>
          <w:szCs w:val="20"/>
        </w:rPr>
        <w:t>communicated on an intranet, for non-commercial purposes in educational institutions, provided that the School Curriculum and Standards Authority (the Authority) is acknowledged as the copyright owner, and that the Authority’s moral rights are not infringed.</w:t>
      </w:r>
    </w:p>
    <w:p w14:paraId="0E3B1767" w14:textId="4250DACF" w:rsidR="0028564B" w:rsidRPr="00F733DC" w:rsidRDefault="0028564B" w:rsidP="0028564B">
      <w:pPr>
        <w:rPr>
          <w:rFonts w:cs="Calibri"/>
          <w:sz w:val="20"/>
          <w:szCs w:val="20"/>
        </w:rPr>
      </w:pPr>
      <w:r w:rsidRPr="00F733DC">
        <w:rPr>
          <w:rFonts w:cs="Calibri"/>
          <w:sz w:val="20"/>
          <w:szCs w:val="20"/>
        </w:rPr>
        <w:t>Copying or communication for any other purpose can be done only within the terms of the</w:t>
      </w:r>
      <w:r w:rsidRPr="00F733DC">
        <w:rPr>
          <w:rFonts w:cs="Calibri"/>
          <w:i/>
          <w:iCs/>
          <w:sz w:val="20"/>
          <w:szCs w:val="20"/>
        </w:rPr>
        <w:t xml:space="preserve"> Copyright Act 1968</w:t>
      </w:r>
      <w:r w:rsidRPr="00F733DC">
        <w:rPr>
          <w:rFonts w:cs="Calibri"/>
          <w:sz w:val="20"/>
          <w:szCs w:val="20"/>
        </w:rPr>
        <w:t xml:space="preserve"> or with prior written permission of the Authority. Copying or communication of any third-party copyright material can be done only within the terms of the </w:t>
      </w:r>
      <w:r w:rsidRPr="00F733DC">
        <w:rPr>
          <w:rFonts w:cs="Calibri"/>
          <w:i/>
          <w:iCs/>
          <w:sz w:val="20"/>
          <w:szCs w:val="20"/>
        </w:rPr>
        <w:t>Copyright Act 1968</w:t>
      </w:r>
      <w:r w:rsidRPr="00F733DC">
        <w:rPr>
          <w:rFonts w:cs="Calibri"/>
          <w:sz w:val="20"/>
          <w:szCs w:val="20"/>
        </w:rPr>
        <w:t xml:space="preserve"> or with permission of the copyright</w:t>
      </w:r>
      <w:r w:rsidR="00970530" w:rsidRPr="00F733DC">
        <w:rPr>
          <w:rFonts w:cs="Calibri"/>
          <w:sz w:val="20"/>
          <w:szCs w:val="20"/>
        </w:rPr>
        <w:t xml:space="preserve"> </w:t>
      </w:r>
      <w:r w:rsidRPr="00F733DC">
        <w:rPr>
          <w:rFonts w:cs="Calibri"/>
          <w:sz w:val="20"/>
          <w:szCs w:val="20"/>
        </w:rPr>
        <w:t>owners.</w:t>
      </w:r>
    </w:p>
    <w:p w14:paraId="0BFD8338" w14:textId="77777777" w:rsidR="0028564B" w:rsidRPr="00F733DC" w:rsidRDefault="0028564B" w:rsidP="0028564B">
      <w:pPr>
        <w:rPr>
          <w:rFonts w:cs="Calibri"/>
          <w:sz w:val="20"/>
          <w:szCs w:val="20"/>
        </w:rPr>
      </w:pPr>
      <w:r w:rsidRPr="00F733DC">
        <w:rPr>
          <w:rFonts w:cs="Calibri"/>
          <w:sz w:val="20"/>
          <w:szCs w:val="20"/>
        </w:rPr>
        <w:t xml:space="preserve">Any content in this document that has been derived from the Australian Curriculum may be used under the terms of the </w:t>
      </w:r>
      <w:hyperlink r:id="rId9" w:history="1">
        <w:r w:rsidRPr="00F733DC">
          <w:rPr>
            <w:rStyle w:val="Hyperlink"/>
            <w:rFonts w:cs="Calibri"/>
            <w:szCs w:val="20"/>
          </w:rPr>
          <w:t>Creative Commons Attribution 4.0 International licence</w:t>
        </w:r>
      </w:hyperlink>
      <w:r w:rsidRPr="00F733DC">
        <w:rPr>
          <w:rFonts w:cs="Calibri"/>
          <w:sz w:val="20"/>
          <w:szCs w:val="20"/>
        </w:rPr>
        <w:t>.</w:t>
      </w:r>
    </w:p>
    <w:p w14:paraId="179FA2AF" w14:textId="77777777" w:rsidR="0028564B" w:rsidRPr="00F733DC" w:rsidRDefault="0028564B" w:rsidP="0028564B">
      <w:pPr>
        <w:jc w:val="both"/>
        <w:rPr>
          <w:rFonts w:cs="Calibri"/>
          <w:b/>
          <w:sz w:val="20"/>
          <w:szCs w:val="20"/>
        </w:rPr>
      </w:pPr>
      <w:r w:rsidRPr="00F733DC">
        <w:rPr>
          <w:rFonts w:cs="Calibri"/>
          <w:b/>
          <w:sz w:val="20"/>
          <w:szCs w:val="20"/>
        </w:rPr>
        <w:t>Disclaimer</w:t>
      </w:r>
    </w:p>
    <w:p w14:paraId="6230D4E9" w14:textId="56A2C528" w:rsidR="0028564B" w:rsidRPr="00F733DC" w:rsidRDefault="0028564B" w:rsidP="0028564B">
      <w:pPr>
        <w:rPr>
          <w:rFonts w:cs="Calibri"/>
          <w:sz w:val="20"/>
          <w:szCs w:val="20"/>
        </w:rPr>
        <w:sectPr w:rsidR="0028564B" w:rsidRPr="00F733DC" w:rsidSect="0070286A">
          <w:headerReference w:type="first" r:id="rId10"/>
          <w:footerReference w:type="first" r:id="rId11"/>
          <w:pgSz w:w="11906" w:h="16838" w:code="9"/>
          <w:pgMar w:top="1644" w:right="1418" w:bottom="1134" w:left="1418" w:header="680" w:footer="567" w:gutter="0"/>
          <w:cols w:space="708"/>
          <w:titlePg/>
          <w:docGrid w:linePitch="360"/>
        </w:sectPr>
      </w:pPr>
      <w:r w:rsidRPr="00F733DC">
        <w:rPr>
          <w:rFonts w:cs="Calibri"/>
          <w:sz w:val="20"/>
          <w:szCs w:val="20"/>
        </w:rPr>
        <w:t>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Teachers must exercise their professional judgement as to the appropriateness of any they may wish to use.</w:t>
      </w:r>
    </w:p>
    <w:p w14:paraId="7B07ED45" w14:textId="5C43B8A4" w:rsidR="00D23208" w:rsidRDefault="00D23208" w:rsidP="00D23208">
      <w:pPr>
        <w:pStyle w:val="SCSAHealthHeading1"/>
        <w:rPr>
          <w:lang w:val="en-US"/>
        </w:rPr>
      </w:pPr>
      <w:bookmarkStart w:id="1" w:name="_Toc152056897"/>
      <w:r>
        <w:rPr>
          <w:lang w:val="en-US"/>
        </w:rPr>
        <w:lastRenderedPageBreak/>
        <w:t>Overview</w:t>
      </w:r>
    </w:p>
    <w:p w14:paraId="58821B34" w14:textId="2E11C6E4" w:rsidR="00D43637" w:rsidRPr="00F733DC" w:rsidRDefault="00D43637" w:rsidP="00D43637">
      <w:pPr>
        <w:rPr>
          <w:rFonts w:cs="Calibri"/>
        </w:rPr>
      </w:pPr>
      <w:r w:rsidRPr="00F733DC">
        <w:rPr>
          <w:rFonts w:cs="Calibri"/>
          <w:lang w:val="en-US"/>
        </w:rPr>
        <w:t xml:space="preserve">The sample teaching and learning outline provides a sequential series of content areas through which the Health Education component of the </w:t>
      </w:r>
      <w:r w:rsidRPr="002463D2">
        <w:rPr>
          <w:rFonts w:cs="Calibri"/>
          <w:iCs/>
          <w:lang w:val="en-US"/>
        </w:rPr>
        <w:t>Western Australian Curriculum: Health and Physical Education</w:t>
      </w:r>
      <w:r w:rsidRPr="00F733DC">
        <w:rPr>
          <w:rFonts w:cs="Calibri"/>
          <w:i/>
          <w:lang w:val="en-US"/>
        </w:rPr>
        <w:t xml:space="preserve"> </w:t>
      </w:r>
      <w:r w:rsidRPr="00F733DC">
        <w:rPr>
          <w:rFonts w:cs="Calibri"/>
          <w:lang w:val="en-US"/>
        </w:rPr>
        <w:t xml:space="preserve">can be taught. Consistent with the rationale of the Health and Physical Education curriculum, this outline supports students’ acquisition and application of knowledge, understanding and skills related to making informed decisions and taking appropriate actions to strengthen personal identity and autonomy, build resilience, manage risk and develop satisfying respectful relationships. </w:t>
      </w:r>
    </w:p>
    <w:p w14:paraId="1723B56D" w14:textId="44D4776B" w:rsidR="00F26D49" w:rsidRPr="00F733DC" w:rsidRDefault="00D43637" w:rsidP="00E671A4">
      <w:pPr>
        <w:rPr>
          <w:rFonts w:cs="Calibri"/>
          <w:highlight w:val="yellow"/>
        </w:rPr>
      </w:pPr>
      <w:r w:rsidRPr="00F733DC">
        <w:rPr>
          <w:rFonts w:cs="Calibri"/>
          <w:lang w:val="en-US"/>
        </w:rPr>
        <w:t>The sample teaching and learning outline includes an array of focus areas through which students can apply their understanding of key skills and concepts. These key focus areas are suggested as mediums for teaching and learning.</w:t>
      </w:r>
      <w:r w:rsidR="00F26D49" w:rsidRPr="00F733DC">
        <w:rPr>
          <w:rFonts w:cs="Calibri"/>
        </w:rPr>
        <w:br w:type="page"/>
      </w:r>
    </w:p>
    <w:p w14:paraId="3D583E3E" w14:textId="1773A514" w:rsidR="000B0885" w:rsidRPr="00F733DC" w:rsidRDefault="00CF750F" w:rsidP="006F28D6">
      <w:pPr>
        <w:pStyle w:val="SCSAHealthHeading1"/>
        <w:rPr>
          <w:rFonts w:cs="Calibri"/>
        </w:rPr>
      </w:pPr>
      <w:r w:rsidRPr="00F733DC">
        <w:rPr>
          <w:rFonts w:cs="Calibri"/>
        </w:rPr>
        <w:lastRenderedPageBreak/>
        <w:t xml:space="preserve">Year </w:t>
      </w:r>
      <w:r w:rsidR="00372919">
        <w:rPr>
          <w:rFonts w:cs="Calibri"/>
        </w:rPr>
        <w:t>10</w:t>
      </w:r>
      <w:r w:rsidRPr="00F733DC">
        <w:rPr>
          <w:rFonts w:cs="Calibri"/>
        </w:rPr>
        <w:t xml:space="preserve"> </w:t>
      </w:r>
      <w:r w:rsidR="00F4464E" w:rsidRPr="00F733DC">
        <w:rPr>
          <w:rFonts w:cs="Calibri"/>
        </w:rPr>
        <w:t xml:space="preserve">Year </w:t>
      </w:r>
      <w:r w:rsidR="00C23AC3" w:rsidRPr="00F733DC">
        <w:rPr>
          <w:rFonts w:cs="Calibri"/>
        </w:rPr>
        <w:t>level description</w:t>
      </w:r>
      <w:bookmarkEnd w:id="1"/>
    </w:p>
    <w:p w14:paraId="29EEC15F" w14:textId="570323D1" w:rsidR="00372919" w:rsidRPr="0007057E" w:rsidRDefault="00372919" w:rsidP="00372919">
      <w:pPr>
        <w:rPr>
          <w:rFonts w:cs="Arial"/>
        </w:rPr>
      </w:pPr>
      <w:r w:rsidRPr="0007057E">
        <w:rPr>
          <w:rFonts w:cs="Arial"/>
        </w:rPr>
        <w:t xml:space="preserve">In the middle adolescence phase of schooling, teaching and learning programs encourage students </w:t>
      </w:r>
      <w:r w:rsidR="00BC2C96">
        <w:rPr>
          <w:rFonts w:cs="Arial"/>
        </w:rPr>
        <w:br/>
      </w:r>
      <w:r w:rsidRPr="0007057E">
        <w:rPr>
          <w:rFonts w:cs="Arial"/>
        </w:rPr>
        <w:t xml:space="preserve">to develop an open and questioning view of themselves as active participants in their society and </w:t>
      </w:r>
      <w:r w:rsidR="00BC2C96">
        <w:rPr>
          <w:rFonts w:cs="Arial"/>
        </w:rPr>
        <w:br/>
      </w:r>
      <w:r w:rsidRPr="0007057E">
        <w:rPr>
          <w:rFonts w:cs="Arial"/>
        </w:rPr>
        <w:t>the world.</w:t>
      </w:r>
    </w:p>
    <w:p w14:paraId="477D2530" w14:textId="2E81DECC" w:rsidR="00372919" w:rsidRPr="0007057E" w:rsidRDefault="00372919" w:rsidP="00372919">
      <w:pPr>
        <w:rPr>
          <w:rFonts w:cs="Arial"/>
        </w:rPr>
      </w:pPr>
      <w:r w:rsidRPr="0007057E">
        <w:rPr>
          <w:rFonts w:cs="Arial"/>
        </w:rPr>
        <w:t xml:space="preserve">Health and Physical Education provides opportunities for students to refine their understanding of how they can contribute to individual and community health and wellbeing. Students have frequent opportunities to participate in physical activities, including in outdoor settings, to value the importance of active recreation as a way of enhancing their health and wellbeing throughout </w:t>
      </w:r>
      <w:r w:rsidR="00BC2C96">
        <w:rPr>
          <w:rFonts w:cs="Arial"/>
        </w:rPr>
        <w:br/>
      </w:r>
      <w:r w:rsidRPr="0007057E">
        <w:rPr>
          <w:rFonts w:cs="Arial"/>
        </w:rPr>
        <w:t>their lives.</w:t>
      </w:r>
    </w:p>
    <w:p w14:paraId="27088DD0" w14:textId="77777777" w:rsidR="00372919" w:rsidRPr="0007057E" w:rsidRDefault="00372919" w:rsidP="00372919">
      <w:pPr>
        <w:rPr>
          <w:rFonts w:cs="Arial"/>
        </w:rPr>
      </w:pPr>
      <w:r w:rsidRPr="0007057E">
        <w:rPr>
          <w:rFonts w:cs="Arial"/>
        </w:rPr>
        <w:t>In Year 10, students develop health literacy skills to evaluate health information and messages in the media and evaluate their impact on personal identity and the health of the broader community. They continue to develop and refine communication techniques to enhance interactions with others, including situations where the giving or denying of consent is required. Students develop skills and strategies to promote respectful relationships, and an understanding of how emotional responses impact relationships.</w:t>
      </w:r>
    </w:p>
    <w:p w14:paraId="15109414" w14:textId="77777777" w:rsidR="002863E2" w:rsidRDefault="00372919" w:rsidP="008E0249">
      <w:r w:rsidRPr="002863E2">
        <w:t>In continuing to improve performance, students transfer learned movement skills with increasing proficiency and success across a variety of contexts. They use feedback to improve performance and critically evaluate movement responses based on the outcome of previous performances. Students create plans to enhance or maintain levels of lifelong physical activity to improve fitness, health and wellbeing. They investigate skills, such as leadership and apply these to motivate participation and contribute to effective team relationships and performance. Students are also provided with opportunities to apply fair play and ethical behaviour to influence the outcome of physical activities</w:t>
      </w:r>
      <w:r w:rsidR="00D43637" w:rsidRPr="002863E2">
        <w:t>.</w:t>
      </w:r>
    </w:p>
    <w:p w14:paraId="62476716" w14:textId="77777777" w:rsidR="002863E2" w:rsidRDefault="007C0E67" w:rsidP="008E0249">
      <w:pPr>
        <w:rPr>
          <w:lang w:eastAsia="en-AU"/>
        </w:rPr>
      </w:pPr>
      <w:r w:rsidRPr="00F733DC">
        <w:rPr>
          <w:lang w:eastAsia="en-AU"/>
        </w:rPr>
        <w:br w:type="page"/>
      </w:r>
    </w:p>
    <w:p w14:paraId="2A9ECA07" w14:textId="34455129" w:rsidR="00CF750F" w:rsidRPr="00F733DC" w:rsidRDefault="00CF750F" w:rsidP="00D23208">
      <w:pPr>
        <w:pStyle w:val="SCSAHealthHeading1"/>
      </w:pPr>
      <w:r w:rsidRPr="00F733DC">
        <w:lastRenderedPageBreak/>
        <w:t xml:space="preserve">Year </w:t>
      </w:r>
      <w:r w:rsidR="00372919">
        <w:t>10</w:t>
      </w:r>
      <w:r w:rsidRPr="00F733DC">
        <w:t xml:space="preserve"> Achievement </w:t>
      </w:r>
      <w:r w:rsidR="00D24D31" w:rsidRPr="00F733DC">
        <w:t>s</w:t>
      </w:r>
      <w:r w:rsidRPr="00F733DC">
        <w:t>tandard</w:t>
      </w:r>
    </w:p>
    <w:p w14:paraId="2F840EE8" w14:textId="77777777" w:rsidR="009437BF" w:rsidRPr="00F733DC" w:rsidRDefault="009437BF" w:rsidP="009437BF">
      <w:pPr>
        <w:rPr>
          <w:rFonts w:cs="Calibri"/>
        </w:rPr>
      </w:pPr>
      <w:r w:rsidRPr="00F733DC">
        <w:rPr>
          <w:rFonts w:cs="Calibri"/>
        </w:rPr>
        <w:t xml:space="preserve">By the end of the year: </w:t>
      </w:r>
    </w:p>
    <w:p w14:paraId="783CB6E4" w14:textId="77777777" w:rsidR="009437BF" w:rsidRPr="00F733DC" w:rsidRDefault="009437BF" w:rsidP="009437BF">
      <w:pPr>
        <w:rPr>
          <w:rFonts w:cs="Calibri"/>
          <w:b/>
          <w:bCs/>
        </w:rPr>
      </w:pPr>
      <w:r w:rsidRPr="00F733DC">
        <w:rPr>
          <w:rFonts w:cs="Calibri"/>
          <w:b/>
          <w:bCs/>
        </w:rPr>
        <w:t>Health Education</w:t>
      </w:r>
    </w:p>
    <w:p w14:paraId="24860241" w14:textId="3468CBB2" w:rsidR="004D0EDA" w:rsidRDefault="00372919" w:rsidP="004D0EDA">
      <w:pPr>
        <w:rPr>
          <w:rFonts w:cs="Calibri"/>
        </w:rPr>
      </w:pPr>
      <w:r w:rsidRPr="00372919">
        <w:t>Students explain the impact of social and cultural influences on personal identity and health, safety and wellbeing. They analyse images and media messages about health, and examine choices that support the development of respectful relationships. Students evaluate the impact of strategies to promote respectful relationships</w:t>
      </w:r>
      <w:r w:rsidR="004D0EDA" w:rsidRPr="00F733DC">
        <w:rPr>
          <w:rFonts w:cs="Calibri"/>
        </w:rPr>
        <w:t>.</w:t>
      </w:r>
    </w:p>
    <w:p w14:paraId="2A04B3E8" w14:textId="77777777" w:rsidR="009B3349" w:rsidRPr="00C154E5" w:rsidRDefault="009B3349" w:rsidP="009B3349">
      <w:pPr>
        <w:rPr>
          <w:b/>
          <w:bCs/>
        </w:rPr>
      </w:pPr>
      <w:r w:rsidRPr="00C154E5">
        <w:rPr>
          <w:b/>
          <w:bCs/>
        </w:rPr>
        <w:t>Physical Education</w:t>
      </w:r>
    </w:p>
    <w:p w14:paraId="0CD0316C" w14:textId="1DCB90D8" w:rsidR="009B3349" w:rsidRPr="00372919" w:rsidRDefault="009B3349" w:rsidP="004D0EDA">
      <w:pPr>
        <w:rPr>
          <w:rFonts w:cstheme="minorHAnsi"/>
        </w:rPr>
      </w:pPr>
      <w:r w:rsidRPr="00C154E5">
        <w:rPr>
          <w:rFonts w:cstheme="minorHAnsi"/>
        </w:rPr>
        <w:t>Students select, use and evaluate individual movement skills and sequences and implement tactics appropriate to the physical activity context, based on the outcome of previous performances. They apply appropriate technique while performing skills that increase in complexity. Students describe ways to measure perceived exertion in response to physical activity. Students demonstrate ethical behaviour, fair play and teamwork in various contexts and apply skills and strategies to improve team performance toward inclusive, lifelong participation.</w:t>
      </w:r>
    </w:p>
    <w:p w14:paraId="040223D8" w14:textId="77777777" w:rsidR="00AB7936" w:rsidRPr="00F733DC" w:rsidRDefault="00AB7936" w:rsidP="00C33A9C">
      <w:pPr>
        <w:pStyle w:val="Heading1"/>
        <w:rPr>
          <w:rFonts w:cs="Calibri"/>
        </w:rPr>
        <w:sectPr w:rsidR="00AB7936" w:rsidRPr="00F733DC" w:rsidSect="0070286A">
          <w:footerReference w:type="default" r:id="rId12"/>
          <w:pgSz w:w="11906" w:h="16838"/>
          <w:pgMar w:top="1644" w:right="1418" w:bottom="1276" w:left="1418" w:header="709" w:footer="709" w:gutter="0"/>
          <w:pgNumType w:start="1"/>
          <w:cols w:space="708"/>
          <w:docGrid w:linePitch="360"/>
        </w:sectPr>
      </w:pPr>
    </w:p>
    <w:p w14:paraId="4A009FA1" w14:textId="533C15AC" w:rsidR="00A95C2D" w:rsidRPr="00F733DC" w:rsidRDefault="00FE383D" w:rsidP="00CF06AF">
      <w:pPr>
        <w:pStyle w:val="SCSAHealthHeading1"/>
        <w:rPr>
          <w:rFonts w:cs="Calibri"/>
        </w:rPr>
      </w:pPr>
      <w:r w:rsidRPr="00F733DC">
        <w:rPr>
          <w:rFonts w:cs="Calibri"/>
        </w:rPr>
        <w:lastRenderedPageBreak/>
        <w:t>Health</w:t>
      </w:r>
      <w:r w:rsidR="003E03F8" w:rsidRPr="00F733DC">
        <w:rPr>
          <w:rFonts w:cs="Calibri"/>
        </w:rPr>
        <w:t xml:space="preserve"> Education</w:t>
      </w:r>
      <w:r w:rsidR="00E97276" w:rsidRPr="00F733DC">
        <w:rPr>
          <w:rFonts w:cs="Calibri"/>
        </w:rPr>
        <w:t xml:space="preserve"> </w:t>
      </w:r>
      <w:r w:rsidR="00CF06AF" w:rsidRPr="00F733DC">
        <w:rPr>
          <w:rFonts w:cs="Calibri"/>
        </w:rPr>
        <w:t xml:space="preserve">Year </w:t>
      </w:r>
      <w:r w:rsidR="00523C4C">
        <w:rPr>
          <w:rFonts w:cs="Calibri"/>
        </w:rPr>
        <w:t>10</w:t>
      </w:r>
      <w:r w:rsidR="0040609E" w:rsidRPr="00F733DC">
        <w:rPr>
          <w:rFonts w:cs="Calibri"/>
        </w:rPr>
        <w:t xml:space="preserve"> Sample </w:t>
      </w:r>
      <w:r w:rsidR="00CF06AF" w:rsidRPr="00F733DC">
        <w:rPr>
          <w:rFonts w:cs="Calibri"/>
        </w:rPr>
        <w:t>teaching and learning outline</w:t>
      </w:r>
    </w:p>
    <w:tbl>
      <w:tblPr>
        <w:tblStyle w:val="SCSAHealthProgramTable"/>
        <w:tblW w:w="5000" w:type="pct"/>
        <w:tblLayout w:type="fixed"/>
        <w:tblCellMar>
          <w:top w:w="28" w:type="dxa"/>
          <w:bottom w:w="28" w:type="dxa"/>
        </w:tblCellMar>
        <w:tblLook w:val="04A0" w:firstRow="1" w:lastRow="0" w:firstColumn="1" w:lastColumn="0" w:noHBand="0" w:noVBand="1"/>
      </w:tblPr>
      <w:tblGrid>
        <w:gridCol w:w="1417"/>
        <w:gridCol w:w="4191"/>
        <w:gridCol w:w="4192"/>
        <w:gridCol w:w="4192"/>
      </w:tblGrid>
      <w:tr w:rsidR="00F26D49" w:rsidRPr="00F733DC" w14:paraId="3C85B9E6" w14:textId="77777777" w:rsidTr="0060359E">
        <w:trPr>
          <w:cnfStyle w:val="100000000000" w:firstRow="1" w:lastRow="0" w:firstColumn="0" w:lastColumn="0" w:oddVBand="0" w:evenVBand="0" w:oddHBand="0" w:evenHBand="0" w:firstRowFirstColumn="0" w:firstRowLastColumn="0" w:lastRowFirstColumn="0" w:lastRowLastColumn="0"/>
          <w:trHeight w:val="283"/>
          <w:tblHeader/>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007852"/>
              <w:left w:val="single" w:sz="4" w:space="0" w:color="007852"/>
              <w:bottom w:val="single" w:sz="4" w:space="0" w:color="007852"/>
              <w:right w:val="single" w:sz="4" w:space="0" w:color="FFFFFF" w:themeColor="background1"/>
            </w:tcBorders>
          </w:tcPr>
          <w:p w14:paraId="357335D2" w14:textId="3658DE3C" w:rsidR="00480774" w:rsidRPr="00F733DC" w:rsidRDefault="00480774" w:rsidP="00CF06AF">
            <w:pPr>
              <w:rPr>
                <w:rFonts w:cs="Calibri"/>
                <w:color w:val="FFFFFF" w:themeColor="background1"/>
              </w:rPr>
            </w:pPr>
            <w:r w:rsidRPr="00F733DC">
              <w:rPr>
                <w:rFonts w:cs="Calibri"/>
                <w:color w:val="FFFFFF" w:themeColor="background1"/>
              </w:rPr>
              <w:t>Week</w:t>
            </w:r>
          </w:p>
        </w:tc>
        <w:tc>
          <w:tcPr>
            <w:tcW w:w="4191" w:type="dxa"/>
            <w:tcBorders>
              <w:top w:val="single" w:sz="4" w:space="0" w:color="007852"/>
              <w:left w:val="single" w:sz="4" w:space="0" w:color="FFFFFF" w:themeColor="background1"/>
              <w:bottom w:val="single" w:sz="4" w:space="0" w:color="007852"/>
              <w:right w:val="single" w:sz="4" w:space="0" w:color="FFFFFF" w:themeColor="background1"/>
            </w:tcBorders>
          </w:tcPr>
          <w:p w14:paraId="1FE489C4" w14:textId="7F6B969D" w:rsidR="00480774" w:rsidRPr="00F733DC" w:rsidRDefault="00C849AC" w:rsidP="00CF06AF">
            <w:pPr>
              <w:cnfStyle w:val="100000000000" w:firstRow="1" w:lastRow="0" w:firstColumn="0" w:lastColumn="0" w:oddVBand="0" w:evenVBand="0" w:oddHBand="0" w:evenHBand="0" w:firstRowFirstColumn="0" w:firstRowLastColumn="0" w:lastRowFirstColumn="0" w:lastRowLastColumn="0"/>
              <w:rPr>
                <w:rFonts w:cs="Calibri"/>
                <w:color w:val="FFFFFF" w:themeColor="background1"/>
              </w:rPr>
            </w:pPr>
            <w:r w:rsidRPr="00F733DC">
              <w:rPr>
                <w:rFonts w:cs="Calibri"/>
                <w:color w:val="FFFFFF" w:themeColor="background1"/>
              </w:rPr>
              <w:t>Lesson content</w:t>
            </w:r>
          </w:p>
        </w:tc>
        <w:tc>
          <w:tcPr>
            <w:tcW w:w="4192" w:type="dxa"/>
            <w:tcBorders>
              <w:top w:val="single" w:sz="4" w:space="0" w:color="007852"/>
              <w:left w:val="single" w:sz="4" w:space="0" w:color="FFFFFF" w:themeColor="background1"/>
              <w:bottom w:val="single" w:sz="4" w:space="0" w:color="007852"/>
              <w:right w:val="single" w:sz="4" w:space="0" w:color="FFFFFF" w:themeColor="background1"/>
            </w:tcBorders>
          </w:tcPr>
          <w:p w14:paraId="1D85DAD4" w14:textId="35424F29" w:rsidR="00480774" w:rsidRPr="00F733DC" w:rsidRDefault="001243F7" w:rsidP="00CF06AF">
            <w:pPr>
              <w:cnfStyle w:val="100000000000" w:firstRow="1" w:lastRow="0" w:firstColumn="0" w:lastColumn="0" w:oddVBand="0" w:evenVBand="0" w:oddHBand="0" w:evenHBand="0" w:firstRowFirstColumn="0" w:firstRowLastColumn="0" w:lastRowFirstColumn="0" w:lastRowLastColumn="0"/>
              <w:rPr>
                <w:rFonts w:cs="Calibri"/>
                <w:color w:val="FFFFFF" w:themeColor="background1"/>
              </w:rPr>
            </w:pPr>
            <w:r>
              <w:rPr>
                <w:rFonts w:cs="Calibri"/>
                <w:color w:val="FFFFFF" w:themeColor="background1"/>
              </w:rPr>
              <w:t>Curriculum</w:t>
            </w:r>
            <w:r w:rsidR="00480774" w:rsidRPr="00F733DC">
              <w:rPr>
                <w:rFonts w:cs="Calibri"/>
                <w:color w:val="FFFFFF" w:themeColor="background1"/>
              </w:rPr>
              <w:t xml:space="preserve"> </w:t>
            </w:r>
            <w:r w:rsidR="00D24D31" w:rsidRPr="00F733DC">
              <w:rPr>
                <w:rFonts w:cs="Calibri"/>
                <w:color w:val="FFFFFF" w:themeColor="background1"/>
              </w:rPr>
              <w:t>c</w:t>
            </w:r>
            <w:r w:rsidR="00480774" w:rsidRPr="00F733DC">
              <w:rPr>
                <w:rFonts w:cs="Calibri"/>
                <w:color w:val="FFFFFF" w:themeColor="background1"/>
              </w:rPr>
              <w:t>ontent</w:t>
            </w:r>
          </w:p>
        </w:tc>
        <w:tc>
          <w:tcPr>
            <w:tcW w:w="4192" w:type="dxa"/>
            <w:tcBorders>
              <w:top w:val="single" w:sz="4" w:space="0" w:color="007852"/>
              <w:left w:val="single" w:sz="4" w:space="0" w:color="FFFFFF" w:themeColor="background1"/>
              <w:bottom w:val="single" w:sz="4" w:space="0" w:color="007852"/>
              <w:right w:val="single" w:sz="4" w:space="0" w:color="007852"/>
            </w:tcBorders>
          </w:tcPr>
          <w:p w14:paraId="3328BA74" w14:textId="47951D2D" w:rsidR="00480774" w:rsidRPr="00F733DC" w:rsidRDefault="00C849AC" w:rsidP="00CF06AF">
            <w:pPr>
              <w:cnfStyle w:val="100000000000" w:firstRow="1" w:lastRow="0" w:firstColumn="0" w:lastColumn="0" w:oddVBand="0" w:evenVBand="0" w:oddHBand="0" w:evenHBand="0" w:firstRowFirstColumn="0" w:firstRowLastColumn="0" w:lastRowFirstColumn="0" w:lastRowLastColumn="0"/>
              <w:rPr>
                <w:rFonts w:cs="Calibri"/>
                <w:color w:val="FFFFFF" w:themeColor="background1"/>
              </w:rPr>
            </w:pPr>
            <w:r w:rsidRPr="00F733DC">
              <w:rPr>
                <w:rFonts w:cs="Calibri"/>
                <w:color w:val="FFFFFF" w:themeColor="background1"/>
              </w:rPr>
              <w:t>Resources</w:t>
            </w:r>
          </w:p>
        </w:tc>
      </w:tr>
      <w:tr w:rsidR="00F26D49" w:rsidRPr="00F733DC" w14:paraId="418E1757" w14:textId="77777777" w:rsidTr="0060359E">
        <w:trPr>
          <w:cantSplit/>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007852"/>
            </w:tcBorders>
          </w:tcPr>
          <w:p w14:paraId="41868759" w14:textId="46586E3E" w:rsidR="00F26D49" w:rsidRPr="00F733DC" w:rsidRDefault="00F26D49" w:rsidP="00F26D49">
            <w:pPr>
              <w:rPr>
                <w:rFonts w:cs="Calibri"/>
              </w:rPr>
            </w:pPr>
            <w:r w:rsidRPr="00F733DC">
              <w:rPr>
                <w:rFonts w:cs="Calibri"/>
              </w:rPr>
              <w:t>Weeks 1–</w:t>
            </w:r>
            <w:r w:rsidR="00523C4C">
              <w:rPr>
                <w:rFonts w:cs="Calibri"/>
              </w:rPr>
              <w:t>4</w:t>
            </w:r>
          </w:p>
        </w:tc>
        <w:tc>
          <w:tcPr>
            <w:tcW w:w="4191" w:type="dxa"/>
            <w:tcBorders>
              <w:top w:val="single" w:sz="4" w:space="0" w:color="007852"/>
            </w:tcBorders>
          </w:tcPr>
          <w:p w14:paraId="328A6A0F" w14:textId="77777777" w:rsidR="00523C4C" w:rsidRPr="000949E9" w:rsidRDefault="00523C4C" w:rsidP="00AE6E72">
            <w:pPr>
              <w:pStyle w:val="SCSATableHeaderBold"/>
              <w:cnfStyle w:val="000000000000" w:firstRow="0" w:lastRow="0" w:firstColumn="0" w:lastColumn="0" w:oddVBand="0" w:evenVBand="0" w:oddHBand="0" w:evenHBand="0" w:firstRowFirstColumn="0" w:firstRowLastColumn="0" w:lastRowFirstColumn="0" w:lastRowLastColumn="0"/>
            </w:pPr>
            <w:r w:rsidRPr="000949E9">
              <w:t>Exploring Identity</w:t>
            </w:r>
          </w:p>
          <w:p w14:paraId="03139D3E" w14:textId="4B42D532" w:rsidR="00523C4C" w:rsidRPr="000949E9" w:rsidRDefault="00523C4C" w:rsidP="00CF7D85">
            <w:pPr>
              <w:pStyle w:val="ListParagraph"/>
              <w:cnfStyle w:val="000000000000" w:firstRow="0" w:lastRow="0" w:firstColumn="0" w:lastColumn="0" w:oddVBand="0" w:evenVBand="0" w:oddHBand="0" w:evenHBand="0" w:firstRowFirstColumn="0" w:firstRowLastColumn="0" w:lastRowFirstColumn="0" w:lastRowLastColumn="0"/>
            </w:pPr>
            <w:r w:rsidRPr="000949E9">
              <w:t xml:space="preserve">defining identity and the factors that shape and influence </w:t>
            </w:r>
            <w:r w:rsidR="0040474E">
              <w:t xml:space="preserve">it, </w:t>
            </w:r>
            <w:r w:rsidRPr="000949E9">
              <w:t xml:space="preserve">including </w:t>
            </w:r>
            <w:r w:rsidR="0040474E">
              <w:t xml:space="preserve">life </w:t>
            </w:r>
            <w:r w:rsidRPr="000949E9">
              <w:t>experiences, cultural beliefs and the media</w:t>
            </w:r>
          </w:p>
          <w:p w14:paraId="2283F432" w14:textId="52DF556B" w:rsidR="00523C4C" w:rsidRPr="000949E9" w:rsidRDefault="0040474E" w:rsidP="00CF7D85">
            <w:pPr>
              <w:pStyle w:val="ListParagraph"/>
              <w:cnfStyle w:val="000000000000" w:firstRow="0" w:lastRow="0" w:firstColumn="0" w:lastColumn="0" w:oddVBand="0" w:evenVBand="0" w:oddHBand="0" w:evenHBand="0" w:firstRowFirstColumn="0" w:firstRowLastColumn="0" w:lastRowFirstColumn="0" w:lastRowLastColumn="0"/>
            </w:pPr>
            <w:r>
              <w:t>analysing</w:t>
            </w:r>
            <w:r w:rsidR="004B478C">
              <w:t xml:space="preserve"> </w:t>
            </w:r>
            <w:r w:rsidR="00523C4C" w:rsidRPr="000949E9">
              <w:t>examples of gender portrayals in contemporary media and popular culture and their impact on societal attitudes and behaviour</w:t>
            </w:r>
          </w:p>
          <w:p w14:paraId="61032C30" w14:textId="0FC8A8FA" w:rsidR="004D0EDA" w:rsidRPr="00F733DC" w:rsidRDefault="004B478C" w:rsidP="00CF7D85">
            <w:pPr>
              <w:pStyle w:val="ListParagraph"/>
              <w:cnfStyle w:val="000000000000" w:firstRow="0" w:lastRow="0" w:firstColumn="0" w:lastColumn="0" w:oddVBand="0" w:evenVBand="0" w:oddHBand="0" w:evenHBand="0" w:firstRowFirstColumn="0" w:firstRowLastColumn="0" w:lastRowFirstColumn="0" w:lastRowLastColumn="0"/>
            </w:pPr>
            <w:r>
              <w:t>understanding</w:t>
            </w:r>
            <w:r w:rsidR="0040474E">
              <w:t xml:space="preserve"> the</w:t>
            </w:r>
            <w:r>
              <w:t xml:space="preserve"> </w:t>
            </w:r>
            <w:r w:rsidR="00523C4C" w:rsidRPr="000949E9">
              <w:t>negative consequences of explicit sexual imagery</w:t>
            </w:r>
            <w:r w:rsidR="0040474E">
              <w:t xml:space="preserve"> and </w:t>
            </w:r>
            <w:r w:rsidR="00523C4C" w:rsidRPr="000949E9">
              <w:t>sexualisation</w:t>
            </w:r>
            <w:r w:rsidR="0040474E">
              <w:t>, particularly</w:t>
            </w:r>
            <w:r w:rsidR="00523C4C" w:rsidRPr="000949E9">
              <w:t xml:space="preserve"> for girls and society (</w:t>
            </w:r>
            <w:r w:rsidR="0040474E">
              <w:t xml:space="preserve">e.g. </w:t>
            </w:r>
            <w:r w:rsidR="00523C4C" w:rsidRPr="000949E9">
              <w:t xml:space="preserve">body dissatisfaction, </w:t>
            </w:r>
            <w:r w:rsidR="0040474E">
              <w:t>low</w:t>
            </w:r>
            <w:r w:rsidR="00523C4C" w:rsidRPr="000949E9">
              <w:t xml:space="preserve"> self-esteem</w:t>
            </w:r>
            <w:r w:rsidR="0040474E">
              <w:t>,</w:t>
            </w:r>
            <w:r w:rsidR="00523C4C" w:rsidRPr="000949E9">
              <w:t xml:space="preserve"> </w:t>
            </w:r>
            <w:r w:rsidR="0040474E">
              <w:t>and links</w:t>
            </w:r>
            <w:r w:rsidR="0040474E" w:rsidRPr="000949E9">
              <w:t xml:space="preserve"> </w:t>
            </w:r>
            <w:r w:rsidR="00523C4C" w:rsidRPr="000949E9">
              <w:t>to violence and abuse)</w:t>
            </w:r>
          </w:p>
        </w:tc>
        <w:tc>
          <w:tcPr>
            <w:tcW w:w="4192" w:type="dxa"/>
            <w:tcBorders>
              <w:top w:val="single" w:sz="4" w:space="0" w:color="007852"/>
            </w:tcBorders>
          </w:tcPr>
          <w:p w14:paraId="3307EEE9" w14:textId="011F790A" w:rsidR="00CF7D85" w:rsidRPr="008E0249" w:rsidRDefault="00CF7D85" w:rsidP="008F7E40">
            <w:pPr>
              <w:cnfStyle w:val="000000000000" w:firstRow="0" w:lastRow="0" w:firstColumn="0" w:lastColumn="0" w:oddVBand="0" w:evenVBand="0" w:oddHBand="0" w:evenHBand="0" w:firstRowFirstColumn="0" w:firstRowLastColumn="0" w:lastRowFirstColumn="0" w:lastRowLastColumn="0"/>
              <w:rPr>
                <w:b/>
                <w:bCs/>
              </w:rPr>
            </w:pPr>
            <w:r w:rsidRPr="008E0249">
              <w:rPr>
                <w:b/>
                <w:bCs/>
              </w:rPr>
              <w:t>Personal identity and change</w:t>
            </w:r>
          </w:p>
          <w:p w14:paraId="0433346C" w14:textId="39CAC582" w:rsidR="00523C4C" w:rsidRDefault="00523C4C" w:rsidP="00AE6E72">
            <w:pPr>
              <w:spacing w:after="120"/>
              <w:cnfStyle w:val="000000000000" w:firstRow="0" w:lastRow="0" w:firstColumn="0" w:lastColumn="0" w:oddVBand="0" w:evenVBand="0" w:oddHBand="0" w:evenHBand="0" w:firstRowFirstColumn="0" w:firstRowLastColumn="0" w:lastRowFirstColumn="0" w:lastRowLastColumn="0"/>
            </w:pPr>
            <w:r>
              <w:t>Impact</w:t>
            </w:r>
            <w:r w:rsidRPr="000949E9">
              <w:t xml:space="preserve"> of societal and cultural influences on personal identit</w:t>
            </w:r>
            <w:r>
              <w:t>ies</w:t>
            </w:r>
            <w:r w:rsidRPr="000949E9">
              <w:t xml:space="preserve"> and health behaviour</w:t>
            </w:r>
          </w:p>
          <w:p w14:paraId="5B14CB12" w14:textId="7F976993" w:rsidR="00CF7D85" w:rsidRPr="008E0249" w:rsidRDefault="00CF7D85" w:rsidP="008F7E40">
            <w:pPr>
              <w:cnfStyle w:val="000000000000" w:firstRow="0" w:lastRow="0" w:firstColumn="0" w:lastColumn="0" w:oddVBand="0" w:evenVBand="0" w:oddHBand="0" w:evenHBand="0" w:firstRowFirstColumn="0" w:firstRowLastColumn="0" w:lastRowFirstColumn="0" w:lastRowLastColumn="0"/>
              <w:rPr>
                <w:b/>
                <w:bCs/>
              </w:rPr>
            </w:pPr>
            <w:r w:rsidRPr="008E0249">
              <w:rPr>
                <w:b/>
                <w:bCs/>
              </w:rPr>
              <w:t>Interacting with others</w:t>
            </w:r>
          </w:p>
          <w:p w14:paraId="21126517" w14:textId="11A75281" w:rsidR="00523C4C" w:rsidRDefault="00523C4C" w:rsidP="00AE6E72">
            <w:pPr>
              <w:spacing w:after="120"/>
              <w:cnfStyle w:val="000000000000" w:firstRow="0" w:lastRow="0" w:firstColumn="0" w:lastColumn="0" w:oddVBand="0" w:evenVBand="0" w:oddHBand="0" w:evenHBand="0" w:firstRowFirstColumn="0" w:firstRowLastColumn="0" w:lastRowFirstColumn="0" w:lastRowLastColumn="0"/>
            </w:pPr>
            <w:r>
              <w:t>Influences</w:t>
            </w:r>
            <w:r w:rsidRPr="000949E9">
              <w:t xml:space="preserve"> on sexuality and sexual health behaviours, including the impact decisions and actions have on own </w:t>
            </w:r>
            <w:r w:rsidRPr="003C486C">
              <w:t>and others’ health and wellbeing</w:t>
            </w:r>
          </w:p>
          <w:p w14:paraId="19324BA9" w14:textId="6346BA2C" w:rsidR="00CF7D85" w:rsidRPr="008E0249" w:rsidRDefault="00CF7D85" w:rsidP="008F7E40">
            <w:pPr>
              <w:cnfStyle w:val="000000000000" w:firstRow="0" w:lastRow="0" w:firstColumn="0" w:lastColumn="0" w:oddVBand="0" w:evenVBand="0" w:oddHBand="0" w:evenHBand="0" w:firstRowFirstColumn="0" w:firstRowLastColumn="0" w:lastRowFirstColumn="0" w:lastRowLastColumn="0"/>
              <w:rPr>
                <w:b/>
                <w:bCs/>
              </w:rPr>
            </w:pPr>
            <w:r w:rsidRPr="008E0249">
              <w:rPr>
                <w:b/>
                <w:bCs/>
              </w:rPr>
              <w:t>Healthy and active communities</w:t>
            </w:r>
          </w:p>
          <w:p w14:paraId="51C30986" w14:textId="12FEB732" w:rsidR="00F26D49" w:rsidRPr="00523C4C" w:rsidRDefault="00523C4C" w:rsidP="00AE6E72">
            <w:pPr>
              <w:spacing w:after="120"/>
              <w:cnfStyle w:val="000000000000" w:firstRow="0" w:lastRow="0" w:firstColumn="0" w:lastColumn="0" w:oddVBand="0" w:evenVBand="0" w:oddHBand="0" w:evenHBand="0" w:firstRowFirstColumn="0" w:firstRowLastColumn="0" w:lastRowFirstColumn="0" w:lastRowLastColumn="0"/>
              <w:rPr>
                <w:rFonts w:eastAsia="Calibri" w:cstheme="minorHAnsi"/>
              </w:rPr>
            </w:pPr>
            <w:r w:rsidRPr="00E83526">
              <w:rPr>
                <w:rFonts w:eastAsia="Calibri" w:cstheme="minorHAnsi"/>
              </w:rPr>
              <w:t>Health information, support services and media messaging about relationships, lifestyle choices, health decisions and behaviours</w:t>
            </w:r>
          </w:p>
        </w:tc>
        <w:tc>
          <w:tcPr>
            <w:tcW w:w="4192" w:type="dxa"/>
            <w:tcBorders>
              <w:top w:val="single" w:sz="4" w:space="0" w:color="007852"/>
            </w:tcBorders>
          </w:tcPr>
          <w:p w14:paraId="42513C96" w14:textId="16866C11" w:rsidR="004D0EDA" w:rsidRPr="00523C4C" w:rsidRDefault="00523C4C" w:rsidP="00523C4C">
            <w:pPr>
              <w:spacing w:after="120"/>
              <w:cnfStyle w:val="000000000000" w:firstRow="0" w:lastRow="0" w:firstColumn="0" w:lastColumn="0" w:oddVBand="0" w:evenVBand="0" w:oddHBand="0" w:evenHBand="0" w:firstRowFirstColumn="0" w:firstRowLastColumn="0" w:lastRowFirstColumn="0" w:lastRowLastColumn="0"/>
              <w:rPr>
                <w:rStyle w:val="Hyperlink"/>
                <w:rFonts w:cs="Calibri"/>
                <w:color w:val="auto"/>
                <w:u w:val="none"/>
                <w14:numSpacing w14:val="default"/>
              </w:rPr>
            </w:pPr>
            <w:r w:rsidRPr="00523C4C">
              <w:rPr>
                <w:rFonts w:cs="Calibri"/>
              </w:rPr>
              <w:t xml:space="preserve">Government of Victoria – Respectful Relationships Education </w:t>
            </w:r>
            <w:hyperlink r:id="rId13" w:history="1">
              <w:r w:rsidRPr="00523C4C">
                <w:rPr>
                  <w:rStyle w:val="Hyperlink"/>
                  <w:rFonts w:cs="Calibri"/>
                </w:rPr>
                <w:t>https://www.vic.gov.au/respectful-relationships</w:t>
              </w:r>
            </w:hyperlink>
          </w:p>
        </w:tc>
      </w:tr>
      <w:tr w:rsidR="00F26D49" w:rsidRPr="00F733DC" w14:paraId="07525958" w14:textId="77777777" w:rsidTr="0060359E">
        <w:tc>
          <w:tcPr>
            <w:cnfStyle w:val="001000000000" w:firstRow="0" w:lastRow="0" w:firstColumn="1" w:lastColumn="0" w:oddVBand="0" w:evenVBand="0" w:oddHBand="0" w:evenHBand="0" w:firstRowFirstColumn="0" w:firstRowLastColumn="0" w:lastRowFirstColumn="0" w:lastRowLastColumn="0"/>
            <w:tcW w:w="1417" w:type="dxa"/>
          </w:tcPr>
          <w:p w14:paraId="71398A83" w14:textId="3631DA4A" w:rsidR="00F26D49" w:rsidRPr="00F733DC" w:rsidRDefault="00F26D49" w:rsidP="00F26D49">
            <w:pPr>
              <w:rPr>
                <w:rFonts w:cs="Calibri"/>
              </w:rPr>
            </w:pPr>
            <w:r w:rsidRPr="00F733DC">
              <w:rPr>
                <w:rFonts w:cs="Calibri"/>
              </w:rPr>
              <w:t xml:space="preserve">Weeks </w:t>
            </w:r>
            <w:r w:rsidR="00BC2C96">
              <w:rPr>
                <w:rFonts w:cs="Calibri"/>
              </w:rPr>
              <w:t>5</w:t>
            </w:r>
            <w:r w:rsidR="0051430A" w:rsidRPr="00F733DC">
              <w:rPr>
                <w:rFonts w:cs="Calibri"/>
              </w:rPr>
              <w:t>–</w:t>
            </w:r>
            <w:r w:rsidR="00523C4C">
              <w:rPr>
                <w:rFonts w:cs="Calibri"/>
              </w:rPr>
              <w:t>10</w:t>
            </w:r>
          </w:p>
        </w:tc>
        <w:tc>
          <w:tcPr>
            <w:tcW w:w="4191" w:type="dxa"/>
          </w:tcPr>
          <w:p w14:paraId="1E0D60B4" w14:textId="77777777" w:rsidR="00523C4C" w:rsidRPr="000949E9" w:rsidRDefault="00523C4C" w:rsidP="00AE6E72">
            <w:pPr>
              <w:pStyle w:val="SCSATableHeaderBold"/>
              <w:cnfStyle w:val="000000000000" w:firstRow="0" w:lastRow="0" w:firstColumn="0" w:lastColumn="0" w:oddVBand="0" w:evenVBand="0" w:oddHBand="0" w:evenHBand="0" w:firstRowFirstColumn="0" w:firstRowLastColumn="0" w:lastRowFirstColumn="0" w:lastRowLastColumn="0"/>
            </w:pPr>
            <w:r w:rsidRPr="000949E9">
              <w:t>Health in the media</w:t>
            </w:r>
          </w:p>
          <w:p w14:paraId="02439556" w14:textId="474CF1BB" w:rsidR="00523C4C" w:rsidRPr="000949E9" w:rsidRDefault="004B478C" w:rsidP="00CF7D85">
            <w:pPr>
              <w:pStyle w:val="ListParagraph"/>
              <w:cnfStyle w:val="000000000000" w:firstRow="0" w:lastRow="0" w:firstColumn="0" w:lastColumn="0" w:oddVBand="0" w:evenVBand="0" w:oddHBand="0" w:evenHBand="0" w:firstRowFirstColumn="0" w:firstRowLastColumn="0" w:lastRowFirstColumn="0" w:lastRowLastColumn="0"/>
            </w:pPr>
            <w:r>
              <w:t xml:space="preserve">analysing </w:t>
            </w:r>
            <w:r w:rsidR="00523C4C" w:rsidRPr="000949E9">
              <w:t xml:space="preserve">media sources designed to influence health in </w:t>
            </w:r>
            <w:r w:rsidR="00523C4C">
              <w:t>both positive and negative way</w:t>
            </w:r>
            <w:r w:rsidR="00E1459C">
              <w:t>s</w:t>
            </w:r>
            <w:r w:rsidR="00523C4C">
              <w:t xml:space="preserve"> </w:t>
            </w:r>
            <w:r w:rsidR="00E1459C">
              <w:t>(</w:t>
            </w:r>
            <w:r w:rsidR="00523C4C" w:rsidRPr="000949E9">
              <w:t>e.g. road safety campaigns</w:t>
            </w:r>
            <w:r w:rsidR="00E1459C">
              <w:t>,</w:t>
            </w:r>
            <w:r w:rsidR="00523C4C" w:rsidRPr="000949E9">
              <w:t xml:space="preserve"> junk food </w:t>
            </w:r>
            <w:r w:rsidR="00E1459C">
              <w:t>marketing</w:t>
            </w:r>
            <w:r w:rsidR="00523C4C" w:rsidRPr="000949E9">
              <w:t>, distortion of body image in popular media</w:t>
            </w:r>
            <w:r w:rsidR="00BC2C96">
              <w:t>)</w:t>
            </w:r>
          </w:p>
          <w:p w14:paraId="75C4C3B4" w14:textId="5BD409AD" w:rsidR="00523C4C" w:rsidRPr="000949E9" w:rsidRDefault="004B478C" w:rsidP="00CF7D85">
            <w:pPr>
              <w:pStyle w:val="ListParagraph"/>
              <w:cnfStyle w:val="000000000000" w:firstRow="0" w:lastRow="0" w:firstColumn="0" w:lastColumn="0" w:oddVBand="0" w:evenVBand="0" w:oddHBand="0" w:evenHBand="0" w:firstRowFirstColumn="0" w:firstRowLastColumn="0" w:lastRowFirstColumn="0" w:lastRowLastColumn="0"/>
            </w:pPr>
            <w:r>
              <w:t xml:space="preserve">understanding </w:t>
            </w:r>
            <w:r w:rsidR="00523C4C" w:rsidRPr="000949E9">
              <w:t>the intent and impact of alcohol advertising on young people</w:t>
            </w:r>
          </w:p>
          <w:p w14:paraId="1894CAD4" w14:textId="513C44C0" w:rsidR="00523C4C" w:rsidRPr="000949E9" w:rsidRDefault="00E1459C" w:rsidP="00CF7D85">
            <w:pPr>
              <w:pStyle w:val="ListParagraph"/>
              <w:cnfStyle w:val="000000000000" w:firstRow="0" w:lastRow="0" w:firstColumn="0" w:lastColumn="0" w:oddVBand="0" w:evenVBand="0" w:oddHBand="0" w:evenHBand="0" w:firstRowFirstColumn="0" w:firstRowLastColumn="0" w:lastRowFirstColumn="0" w:lastRowLastColumn="0"/>
            </w:pPr>
            <w:r>
              <w:t>evaluating</w:t>
            </w:r>
            <w:r w:rsidR="004B478C">
              <w:t xml:space="preserve"> </w:t>
            </w:r>
            <w:r w:rsidR="00523C4C" w:rsidRPr="000949E9">
              <w:t xml:space="preserve">strategies to increase the appeal </w:t>
            </w:r>
            <w:r>
              <w:t xml:space="preserve">and exposure </w:t>
            </w:r>
            <w:r w:rsidR="00523C4C" w:rsidRPr="000949E9">
              <w:t xml:space="preserve">of alcohol to young people </w:t>
            </w:r>
            <w:r>
              <w:t>(</w:t>
            </w:r>
            <w:r w:rsidR="00523C4C" w:rsidRPr="000949E9">
              <w:t xml:space="preserve">e.g. use of digital technologies, </w:t>
            </w:r>
            <w:r>
              <w:t xml:space="preserve">shaping of </w:t>
            </w:r>
            <w:r w:rsidR="00523C4C" w:rsidRPr="000949E9">
              <w:t>attitudes and societal norms</w:t>
            </w:r>
            <w:r>
              <w:t>)</w:t>
            </w:r>
          </w:p>
          <w:p w14:paraId="4783BB40" w14:textId="209F2EAF" w:rsidR="004D0EDA" w:rsidRPr="00F733DC" w:rsidRDefault="00E1459C" w:rsidP="00CF7D85">
            <w:pPr>
              <w:pStyle w:val="ListParagraph"/>
              <w:cnfStyle w:val="000000000000" w:firstRow="0" w:lastRow="0" w:firstColumn="0" w:lastColumn="0" w:oddVBand="0" w:evenVBand="0" w:oddHBand="0" w:evenHBand="0" w:firstRowFirstColumn="0" w:firstRowLastColumn="0" w:lastRowFirstColumn="0" w:lastRowLastColumn="0"/>
            </w:pPr>
            <w:r>
              <w:t xml:space="preserve">assessing the </w:t>
            </w:r>
            <w:r w:rsidR="00523C4C" w:rsidRPr="000949E9">
              <w:t xml:space="preserve">pros and cons of </w:t>
            </w:r>
            <w:r w:rsidR="008331A4" w:rsidRPr="000949E9">
              <w:t>self</w:t>
            </w:r>
            <w:r w:rsidR="00BC2C96">
              <w:noBreakHyphen/>
            </w:r>
            <w:r w:rsidR="008331A4" w:rsidRPr="000949E9">
              <w:t>regulation</w:t>
            </w:r>
            <w:r w:rsidR="00523C4C" w:rsidRPr="000949E9">
              <w:t xml:space="preserve"> </w:t>
            </w:r>
            <w:r>
              <w:t>in</w:t>
            </w:r>
            <w:r w:rsidR="00523C4C" w:rsidRPr="000949E9">
              <w:t xml:space="preserve"> alcohol advertising</w:t>
            </w:r>
          </w:p>
        </w:tc>
        <w:tc>
          <w:tcPr>
            <w:tcW w:w="4192" w:type="dxa"/>
          </w:tcPr>
          <w:p w14:paraId="340D86A2" w14:textId="68D65665" w:rsidR="00164BE0" w:rsidRPr="008E0249" w:rsidRDefault="00164BE0" w:rsidP="00AE6E72">
            <w:pPr>
              <w:cnfStyle w:val="000000000000" w:firstRow="0" w:lastRow="0" w:firstColumn="0" w:lastColumn="0" w:oddVBand="0" w:evenVBand="0" w:oddHBand="0" w:evenHBand="0" w:firstRowFirstColumn="0" w:firstRowLastColumn="0" w:lastRowFirstColumn="0" w:lastRowLastColumn="0"/>
              <w:rPr>
                <w:b/>
                <w:bCs/>
              </w:rPr>
            </w:pPr>
            <w:r w:rsidRPr="008E0249">
              <w:rPr>
                <w:b/>
                <w:bCs/>
              </w:rPr>
              <w:t>Staying safe</w:t>
            </w:r>
          </w:p>
          <w:p w14:paraId="44DB8F29" w14:textId="2027DB1C" w:rsidR="00523C4C" w:rsidRPr="000949E9" w:rsidRDefault="00523C4C" w:rsidP="00AE6E72">
            <w:pPr>
              <w:cnfStyle w:val="000000000000" w:firstRow="0" w:lastRow="0" w:firstColumn="0" w:lastColumn="0" w:oddVBand="0" w:evenVBand="0" w:oddHBand="0" w:evenHBand="0" w:firstRowFirstColumn="0" w:firstRowLastColumn="0" w:lastRowFirstColumn="0" w:lastRowLastColumn="0"/>
            </w:pPr>
            <w:r w:rsidRPr="000949E9">
              <w:t xml:space="preserve">Analysis of </w:t>
            </w:r>
            <w:r>
              <w:t>health information and content</w:t>
            </w:r>
            <w:r w:rsidRPr="000949E9">
              <w:t xml:space="preserve"> related to:</w:t>
            </w:r>
          </w:p>
          <w:p w14:paraId="360FE4D9" w14:textId="77777777" w:rsidR="00523C4C" w:rsidRPr="000949E9" w:rsidRDefault="00523C4C" w:rsidP="008E0249">
            <w:pPr>
              <w:pStyle w:val="ListParagraph"/>
              <w:cnfStyle w:val="000000000000" w:firstRow="0" w:lastRow="0" w:firstColumn="0" w:lastColumn="0" w:oddVBand="0" w:evenVBand="0" w:oddHBand="0" w:evenHBand="0" w:firstRowFirstColumn="0" w:firstRowLastColumn="0" w:lastRowFirstColumn="0" w:lastRowLastColumn="0"/>
            </w:pPr>
            <w:r w:rsidRPr="000949E9">
              <w:t>alcohol</w:t>
            </w:r>
            <w:r>
              <w:t xml:space="preserve">, </w:t>
            </w:r>
            <w:r w:rsidRPr="000949E9">
              <w:t>drugs</w:t>
            </w:r>
            <w:r>
              <w:t xml:space="preserve"> or other harmful substances</w:t>
            </w:r>
          </w:p>
          <w:p w14:paraId="1ACB2137" w14:textId="77777777" w:rsidR="00523C4C" w:rsidRPr="000949E9" w:rsidRDefault="00523C4C" w:rsidP="008E0249">
            <w:pPr>
              <w:pStyle w:val="ListParagraph"/>
              <w:cnfStyle w:val="000000000000" w:firstRow="0" w:lastRow="0" w:firstColumn="0" w:lastColumn="0" w:oddVBand="0" w:evenVBand="0" w:oddHBand="0" w:evenHBand="0" w:firstRowFirstColumn="0" w:firstRowLastColumn="0" w:lastRowFirstColumn="0" w:lastRowLastColumn="0"/>
            </w:pPr>
            <w:r w:rsidRPr="000949E9">
              <w:t>body image</w:t>
            </w:r>
          </w:p>
          <w:p w14:paraId="7DC60049" w14:textId="77777777" w:rsidR="00523C4C" w:rsidRPr="000949E9" w:rsidRDefault="00523C4C" w:rsidP="008E0249">
            <w:pPr>
              <w:pStyle w:val="ListParagraph"/>
              <w:cnfStyle w:val="000000000000" w:firstRow="0" w:lastRow="0" w:firstColumn="0" w:lastColumn="0" w:oddVBand="0" w:evenVBand="0" w:oddHBand="0" w:evenHBand="0" w:firstRowFirstColumn="0" w:firstRowLastColumn="0" w:lastRowFirstColumn="0" w:lastRowLastColumn="0"/>
            </w:pPr>
            <w:r>
              <w:t>processed</w:t>
            </w:r>
            <w:r w:rsidRPr="000949E9">
              <w:t xml:space="preserve"> food</w:t>
            </w:r>
          </w:p>
          <w:p w14:paraId="3005F166" w14:textId="77777777" w:rsidR="00523C4C" w:rsidRPr="000949E9" w:rsidRDefault="00523C4C" w:rsidP="008E0249">
            <w:pPr>
              <w:pStyle w:val="ListParagraph"/>
              <w:cnfStyle w:val="000000000000" w:firstRow="0" w:lastRow="0" w:firstColumn="0" w:lastColumn="0" w:oddVBand="0" w:evenVBand="0" w:oddHBand="0" w:evenHBand="0" w:firstRowFirstColumn="0" w:firstRowLastColumn="0" w:lastRowFirstColumn="0" w:lastRowLastColumn="0"/>
            </w:pPr>
            <w:r w:rsidRPr="000949E9">
              <w:t>road safety</w:t>
            </w:r>
          </w:p>
          <w:p w14:paraId="04B7DC26" w14:textId="45DC48B0" w:rsidR="00523C4C" w:rsidRPr="00523C4C" w:rsidRDefault="00523C4C" w:rsidP="008E0249">
            <w:pPr>
              <w:pStyle w:val="ListParagraph"/>
              <w:cnfStyle w:val="000000000000" w:firstRow="0" w:lastRow="0" w:firstColumn="0" w:lastColumn="0" w:oddVBand="0" w:evenVBand="0" w:oddHBand="0" w:evenHBand="0" w:firstRowFirstColumn="0" w:firstRowLastColumn="0" w:lastRowFirstColumn="0" w:lastRowLastColumn="0"/>
            </w:pPr>
            <w:r w:rsidRPr="000949E9">
              <w:t>relationships</w:t>
            </w:r>
          </w:p>
          <w:p w14:paraId="405596CC" w14:textId="2EDD569D" w:rsidR="00523C4C" w:rsidRPr="003C486C" w:rsidRDefault="00523C4C" w:rsidP="008E0249">
            <w:pPr>
              <w:spacing w:before="120" w:after="120"/>
              <w:cnfStyle w:val="000000000000" w:firstRow="0" w:lastRow="0" w:firstColumn="0" w:lastColumn="0" w:oddVBand="0" w:evenVBand="0" w:oddHBand="0" w:evenHBand="0" w:firstRowFirstColumn="0" w:firstRowLastColumn="0" w:lastRowFirstColumn="0" w:lastRowLastColumn="0"/>
            </w:pPr>
            <w:r w:rsidRPr="000949E9">
              <w:t xml:space="preserve">Skills and strategies to manage </w:t>
            </w:r>
            <w:r w:rsidRPr="003C486C">
              <w:t>situations where risk is encouraged by others</w:t>
            </w:r>
          </w:p>
          <w:p w14:paraId="023C5D25" w14:textId="6D0928B3" w:rsidR="00164BE0" w:rsidRPr="00276A48" w:rsidRDefault="00164BE0" w:rsidP="008E0249">
            <w:pPr>
              <w:cnfStyle w:val="000000000000" w:firstRow="0" w:lastRow="0" w:firstColumn="0" w:lastColumn="0" w:oddVBand="0" w:evenVBand="0" w:oddHBand="0" w:evenHBand="0" w:firstRowFirstColumn="0" w:firstRowLastColumn="0" w:lastRowFirstColumn="0" w:lastRowLastColumn="0"/>
              <w:rPr>
                <w:rFonts w:eastAsia="Calibri" w:cstheme="minorHAnsi"/>
                <w:b/>
                <w:bCs/>
              </w:rPr>
            </w:pPr>
            <w:r w:rsidRPr="00276A48">
              <w:rPr>
                <w:rFonts w:eastAsia="Calibri" w:cstheme="minorHAnsi"/>
                <w:b/>
                <w:bCs/>
              </w:rPr>
              <w:t>Healthy and active communities</w:t>
            </w:r>
          </w:p>
          <w:p w14:paraId="23B3633D" w14:textId="6D58C9A3" w:rsidR="00F26D49" w:rsidRPr="00F733DC" w:rsidRDefault="00523C4C" w:rsidP="00AE6E72">
            <w:pPr>
              <w:spacing w:after="120"/>
              <w:cnfStyle w:val="000000000000" w:firstRow="0" w:lastRow="0" w:firstColumn="0" w:lastColumn="0" w:oddVBand="0" w:evenVBand="0" w:oddHBand="0" w:evenHBand="0" w:firstRowFirstColumn="0" w:firstRowLastColumn="0" w:lastRowFirstColumn="0" w:lastRowLastColumn="0"/>
              <w:rPr>
                <w:rFonts w:cs="Calibri"/>
              </w:rPr>
            </w:pPr>
            <w:r w:rsidRPr="00E83526">
              <w:rPr>
                <w:rFonts w:eastAsia="Calibri" w:cstheme="minorHAnsi"/>
              </w:rPr>
              <w:t>Health information, support services and media messaging about relationships, lifestyle choices, health decisions and behaviours</w:t>
            </w:r>
          </w:p>
        </w:tc>
        <w:tc>
          <w:tcPr>
            <w:tcW w:w="4192" w:type="dxa"/>
          </w:tcPr>
          <w:p w14:paraId="33F2DE99" w14:textId="4AE3B6A6" w:rsidR="004D0EDA" w:rsidRPr="00523C4C" w:rsidRDefault="00523C4C" w:rsidP="00523C4C">
            <w:pPr>
              <w:spacing w:after="120"/>
              <w:cnfStyle w:val="000000000000" w:firstRow="0" w:lastRow="0" w:firstColumn="0" w:lastColumn="0" w:oddVBand="0" w:evenVBand="0" w:oddHBand="0" w:evenHBand="0" w:firstRowFirstColumn="0" w:firstRowLastColumn="0" w:lastRowFirstColumn="0" w:lastRowLastColumn="0"/>
              <w:rPr>
                <w:rStyle w:val="Hyperlink"/>
                <w:rFonts w:cs="Calibri"/>
                <w:color w:val="auto"/>
                <w:u w:val="none"/>
                <w14:numSpacing w14:val="default"/>
              </w:rPr>
            </w:pPr>
            <w:r w:rsidRPr="00523C4C">
              <w:rPr>
                <w:rFonts w:cs="Calibri"/>
              </w:rPr>
              <w:t xml:space="preserve">Alcohol and Drug Foundation </w:t>
            </w:r>
            <w:r w:rsidR="00CA2E77">
              <w:rPr>
                <w:rFonts w:cs="Calibri"/>
              </w:rPr>
              <w:t xml:space="preserve">– Alcohol advertising, social media and young people </w:t>
            </w:r>
            <w:hyperlink r:id="rId14" w:history="1">
              <w:r w:rsidRPr="00523C4C">
                <w:rPr>
                  <w:rStyle w:val="Hyperlink"/>
                  <w:rFonts w:cs="Calibri"/>
                </w:rPr>
                <w:t>https://adf.org.au/talking-about-drugs/alcohol-advertising-social-media-youth/</w:t>
              </w:r>
            </w:hyperlink>
            <w:r w:rsidR="00A038EA">
              <w:t xml:space="preserve"> </w:t>
            </w:r>
          </w:p>
        </w:tc>
      </w:tr>
      <w:tr w:rsidR="00F26D49" w:rsidRPr="00F733DC" w14:paraId="1BA6F0F5" w14:textId="77777777" w:rsidTr="0060359E">
        <w:tc>
          <w:tcPr>
            <w:cnfStyle w:val="001000000000" w:firstRow="0" w:lastRow="0" w:firstColumn="1" w:lastColumn="0" w:oddVBand="0" w:evenVBand="0" w:oddHBand="0" w:evenHBand="0" w:firstRowFirstColumn="0" w:firstRowLastColumn="0" w:lastRowFirstColumn="0" w:lastRowLastColumn="0"/>
            <w:tcW w:w="1417" w:type="dxa"/>
          </w:tcPr>
          <w:p w14:paraId="7D3A3C90" w14:textId="1D4166B0" w:rsidR="00F26D49" w:rsidRPr="00F733DC" w:rsidRDefault="00F26D49" w:rsidP="008D35C2">
            <w:pPr>
              <w:rPr>
                <w:rFonts w:cs="Calibri"/>
              </w:rPr>
            </w:pPr>
            <w:r w:rsidRPr="00F733DC">
              <w:rPr>
                <w:rFonts w:cs="Calibri"/>
              </w:rPr>
              <w:t xml:space="preserve">Weeks </w:t>
            </w:r>
            <w:r w:rsidR="00E671A4" w:rsidRPr="00F733DC">
              <w:rPr>
                <w:rFonts w:cs="Calibri"/>
              </w:rPr>
              <w:t>1</w:t>
            </w:r>
            <w:r w:rsidR="00523C4C">
              <w:rPr>
                <w:rFonts w:cs="Calibri"/>
              </w:rPr>
              <w:t>1</w:t>
            </w:r>
            <w:r w:rsidR="0051430A" w:rsidRPr="00F733DC">
              <w:rPr>
                <w:rFonts w:cs="Calibri"/>
              </w:rPr>
              <w:t>–</w:t>
            </w:r>
            <w:r w:rsidR="00E671A4" w:rsidRPr="00F733DC">
              <w:rPr>
                <w:rFonts w:cs="Calibri"/>
              </w:rPr>
              <w:t>1</w:t>
            </w:r>
            <w:r w:rsidR="00523C4C">
              <w:rPr>
                <w:rFonts w:cs="Calibri"/>
              </w:rPr>
              <w:t>8</w:t>
            </w:r>
          </w:p>
        </w:tc>
        <w:tc>
          <w:tcPr>
            <w:tcW w:w="4191" w:type="dxa"/>
          </w:tcPr>
          <w:p w14:paraId="747C1CD7" w14:textId="77777777" w:rsidR="00523C4C" w:rsidRPr="000949E9" w:rsidRDefault="00523C4C" w:rsidP="008D35C2">
            <w:pPr>
              <w:pStyle w:val="SCSATableHeaderBold"/>
              <w:cnfStyle w:val="000000000000" w:firstRow="0" w:lastRow="0" w:firstColumn="0" w:lastColumn="0" w:oddVBand="0" w:evenVBand="0" w:oddHBand="0" w:evenHBand="0" w:firstRowFirstColumn="0" w:firstRowLastColumn="0" w:lastRowFirstColumn="0" w:lastRowLastColumn="0"/>
            </w:pPr>
            <w:r w:rsidRPr="000949E9">
              <w:t>Respectful relationships</w:t>
            </w:r>
          </w:p>
          <w:p w14:paraId="586B5DF0" w14:textId="6BBE3363" w:rsidR="00523C4C" w:rsidRPr="000949E9" w:rsidRDefault="007103F1" w:rsidP="008D35C2">
            <w:pPr>
              <w:pStyle w:val="ListParagraph"/>
              <w:cnfStyle w:val="000000000000" w:firstRow="0" w:lastRow="0" w:firstColumn="0" w:lastColumn="0" w:oddVBand="0" w:evenVBand="0" w:oddHBand="0" w:evenHBand="0" w:firstRowFirstColumn="0" w:firstRowLastColumn="0" w:lastRowFirstColumn="0" w:lastRowLastColumn="0"/>
            </w:pPr>
            <w:r>
              <w:t>describing the</w:t>
            </w:r>
            <w:r w:rsidRPr="000949E9">
              <w:t xml:space="preserve"> </w:t>
            </w:r>
            <w:r w:rsidR="00523C4C" w:rsidRPr="000949E9">
              <w:t>characteristics, attributes, and rights and responsibilities of respectful partners (</w:t>
            </w:r>
            <w:r w:rsidR="008331A4">
              <w:t>Y</w:t>
            </w:r>
            <w:r w:rsidR="008331A4" w:rsidRPr="000949E9">
              <w:t xml:space="preserve">ear </w:t>
            </w:r>
            <w:r w:rsidR="00523C4C" w:rsidRPr="000949E9">
              <w:t>9)</w:t>
            </w:r>
          </w:p>
          <w:p w14:paraId="29FFA784" w14:textId="5C2E4D53" w:rsidR="00523C4C" w:rsidRDefault="007103F1" w:rsidP="008D35C2">
            <w:pPr>
              <w:pStyle w:val="ListParagraph"/>
              <w:cnfStyle w:val="000000000000" w:firstRow="0" w:lastRow="0" w:firstColumn="0" w:lastColumn="0" w:oddVBand="0" w:evenVBand="0" w:oddHBand="0" w:evenHBand="0" w:firstRowFirstColumn="0" w:firstRowLastColumn="0" w:lastRowFirstColumn="0" w:lastRowLastColumn="0"/>
            </w:pPr>
            <w:r>
              <w:lastRenderedPageBreak/>
              <w:t>examining the</w:t>
            </w:r>
            <w:r w:rsidR="004B478C">
              <w:t xml:space="preserve"> </w:t>
            </w:r>
            <w:r w:rsidR="00523C4C" w:rsidRPr="000949E9">
              <w:t>characteristics of intimate relationships and the meaning of consent</w:t>
            </w:r>
          </w:p>
          <w:p w14:paraId="4FCA38EF" w14:textId="7FC25497" w:rsidR="00523C4C" w:rsidRPr="000949E9" w:rsidRDefault="004B478C" w:rsidP="008D35C2">
            <w:pPr>
              <w:pStyle w:val="ListParagraph"/>
              <w:cnfStyle w:val="000000000000" w:firstRow="0" w:lastRow="0" w:firstColumn="0" w:lastColumn="0" w:oddVBand="0" w:evenVBand="0" w:oddHBand="0" w:evenHBand="0" w:firstRowFirstColumn="0" w:firstRowLastColumn="0" w:lastRowFirstColumn="0" w:lastRowLastColumn="0"/>
            </w:pPr>
            <w:r>
              <w:t>explor</w:t>
            </w:r>
            <w:r w:rsidR="005D51D8">
              <w:t>ing</w:t>
            </w:r>
            <w:r>
              <w:t xml:space="preserve"> </w:t>
            </w:r>
            <w:r w:rsidR="00523C4C">
              <w:t xml:space="preserve">communication strategies </w:t>
            </w:r>
            <w:r w:rsidR="007103F1">
              <w:t xml:space="preserve">for </w:t>
            </w:r>
            <w:r w:rsidR="00523C4C">
              <w:t>seeking, giving and denying consent</w:t>
            </w:r>
          </w:p>
          <w:p w14:paraId="1BF71BB1" w14:textId="314E26ED" w:rsidR="00523C4C" w:rsidRPr="000949E9" w:rsidRDefault="00523C4C" w:rsidP="008D35C2">
            <w:pPr>
              <w:pStyle w:val="ListParagraph"/>
              <w:cnfStyle w:val="000000000000" w:firstRow="0" w:lastRow="0" w:firstColumn="0" w:lastColumn="0" w:oddVBand="0" w:evenVBand="0" w:oddHBand="0" w:evenHBand="0" w:firstRowFirstColumn="0" w:firstRowLastColumn="0" w:lastRowFirstColumn="0" w:lastRowLastColumn="0"/>
            </w:pPr>
            <w:r w:rsidRPr="000949E9">
              <w:t xml:space="preserve">clarifying the meaning and implications of gender-based violence, including its </w:t>
            </w:r>
            <w:r w:rsidR="007103F1">
              <w:t>connection</w:t>
            </w:r>
            <w:r w:rsidR="007103F1" w:rsidRPr="000949E9">
              <w:t xml:space="preserve"> </w:t>
            </w:r>
            <w:r w:rsidRPr="000949E9">
              <w:t>to power imbalances</w:t>
            </w:r>
          </w:p>
          <w:p w14:paraId="71EE1A3B" w14:textId="6AC83B33" w:rsidR="00523C4C" w:rsidRPr="000949E9" w:rsidRDefault="007103F1" w:rsidP="008D35C2">
            <w:pPr>
              <w:pStyle w:val="ListParagraph"/>
              <w:cnfStyle w:val="000000000000" w:firstRow="0" w:lastRow="0" w:firstColumn="0" w:lastColumn="0" w:oddVBand="0" w:evenVBand="0" w:oddHBand="0" w:evenHBand="0" w:firstRowFirstColumn="0" w:firstRowLastColumn="0" w:lastRowFirstColumn="0" w:lastRowLastColumn="0"/>
            </w:pPr>
            <w:r>
              <w:t>applying</w:t>
            </w:r>
            <w:r w:rsidR="005D51D8">
              <w:t xml:space="preserve"> </w:t>
            </w:r>
            <w:r w:rsidR="00523C4C" w:rsidRPr="000949E9">
              <w:t xml:space="preserve">actions and strategies to </w:t>
            </w:r>
            <w:r>
              <w:t>strengthen respectful</w:t>
            </w:r>
            <w:r w:rsidRPr="000949E9">
              <w:t xml:space="preserve"> </w:t>
            </w:r>
            <w:r w:rsidR="00523C4C" w:rsidRPr="000949E9">
              <w:t>relationships</w:t>
            </w:r>
            <w:r>
              <w:t xml:space="preserve">, such as </w:t>
            </w:r>
            <w:r w:rsidR="00523C4C" w:rsidRPr="000949E9">
              <w:t>assertive verbal and non</w:t>
            </w:r>
            <w:r w:rsidR="008331A4">
              <w:noBreakHyphen/>
            </w:r>
            <w:r w:rsidR="00523C4C" w:rsidRPr="000949E9">
              <w:t xml:space="preserve">verbal communication, </w:t>
            </w:r>
            <w:r>
              <w:t>informed decision-making</w:t>
            </w:r>
            <w:r w:rsidR="00523C4C" w:rsidRPr="000949E9">
              <w:t xml:space="preserve">, </w:t>
            </w:r>
            <w:r>
              <w:t>and</w:t>
            </w:r>
            <w:r w:rsidRPr="000949E9">
              <w:t xml:space="preserve"> </w:t>
            </w:r>
            <w:r w:rsidR="00523C4C" w:rsidRPr="000949E9">
              <w:t>effective negotiation</w:t>
            </w:r>
          </w:p>
          <w:p w14:paraId="3E3257F9" w14:textId="127E7B23" w:rsidR="004D0EDA" w:rsidRPr="00F733DC" w:rsidRDefault="005D51D8" w:rsidP="008D35C2">
            <w:pPr>
              <w:pStyle w:val="ListParagraph"/>
              <w:cnfStyle w:val="000000000000" w:firstRow="0" w:lastRow="0" w:firstColumn="0" w:lastColumn="0" w:oddVBand="0" w:evenVBand="0" w:oddHBand="0" w:evenHBand="0" w:firstRowFirstColumn="0" w:firstRowLastColumn="0" w:lastRowFirstColumn="0" w:lastRowLastColumn="0"/>
            </w:pPr>
            <w:r>
              <w:t xml:space="preserve">analysing </w:t>
            </w:r>
            <w:r w:rsidR="00523C4C" w:rsidRPr="000949E9">
              <w:t xml:space="preserve">bystander actions and responses to </w:t>
            </w:r>
            <w:r w:rsidR="007103F1">
              <w:t>relationship issues or emergencies</w:t>
            </w:r>
            <w:r w:rsidR="009B330C">
              <w:t xml:space="preserve"> </w:t>
            </w:r>
            <w:r w:rsidR="00523C4C" w:rsidRPr="000949E9">
              <w:t>(e.g. sexism, discrimination, violence against women)</w:t>
            </w:r>
          </w:p>
        </w:tc>
        <w:tc>
          <w:tcPr>
            <w:tcW w:w="4192" w:type="dxa"/>
          </w:tcPr>
          <w:p w14:paraId="355F8E70" w14:textId="4D555E3F" w:rsidR="00164BE0" w:rsidRPr="008E0249" w:rsidRDefault="00164BE0" w:rsidP="008D35C2">
            <w:pPr>
              <w:cnfStyle w:val="000000000000" w:firstRow="0" w:lastRow="0" w:firstColumn="0" w:lastColumn="0" w:oddVBand="0" w:evenVBand="0" w:oddHBand="0" w:evenHBand="0" w:firstRowFirstColumn="0" w:firstRowLastColumn="0" w:lastRowFirstColumn="0" w:lastRowLastColumn="0"/>
              <w:rPr>
                <w:b/>
                <w:bCs/>
              </w:rPr>
            </w:pPr>
            <w:r w:rsidRPr="008E0249">
              <w:rPr>
                <w:b/>
                <w:bCs/>
              </w:rPr>
              <w:lastRenderedPageBreak/>
              <w:t>Interacting with others</w:t>
            </w:r>
          </w:p>
          <w:p w14:paraId="31E1D76E" w14:textId="0BB83896" w:rsidR="00523C4C" w:rsidRPr="00734C31" w:rsidRDefault="00523C4C" w:rsidP="008D35C2">
            <w:pPr>
              <w:spacing w:after="120"/>
              <w:cnfStyle w:val="000000000000" w:firstRow="0" w:lastRow="0" w:firstColumn="0" w:lastColumn="0" w:oddVBand="0" w:evenVBand="0" w:oddHBand="0" w:evenHBand="0" w:firstRowFirstColumn="0" w:firstRowLastColumn="0" w:lastRowFirstColumn="0" w:lastRowLastColumn="0"/>
            </w:pPr>
            <w:r w:rsidRPr="000949E9">
              <w:t xml:space="preserve">Skills and strategies to promote respectful </w:t>
            </w:r>
            <w:r w:rsidRPr="00734C31">
              <w:t>relationships</w:t>
            </w:r>
          </w:p>
          <w:p w14:paraId="679E2B2A" w14:textId="781AC178" w:rsidR="00164BE0" w:rsidRPr="008E0249" w:rsidRDefault="00164BE0" w:rsidP="008D35C2">
            <w:pPr>
              <w:keepNext/>
              <w:cnfStyle w:val="000000000000" w:firstRow="0" w:lastRow="0" w:firstColumn="0" w:lastColumn="0" w:oddVBand="0" w:evenVBand="0" w:oddHBand="0" w:evenHBand="0" w:firstRowFirstColumn="0" w:firstRowLastColumn="0" w:lastRowFirstColumn="0" w:lastRowLastColumn="0"/>
              <w:rPr>
                <w:rFonts w:eastAsia="Calibri" w:cstheme="minorHAnsi"/>
                <w:b/>
                <w:bCs/>
              </w:rPr>
            </w:pPr>
            <w:r w:rsidRPr="008E0249">
              <w:rPr>
                <w:rFonts w:eastAsia="Calibri" w:cstheme="minorHAnsi"/>
                <w:b/>
                <w:bCs/>
              </w:rPr>
              <w:lastRenderedPageBreak/>
              <w:t>Staying safe</w:t>
            </w:r>
          </w:p>
          <w:p w14:paraId="2C65C872" w14:textId="6B6A49CD" w:rsidR="00F26D49" w:rsidRPr="00523C4C" w:rsidRDefault="00523C4C" w:rsidP="008D35C2">
            <w:pPr>
              <w:keepNext/>
              <w:spacing w:after="120"/>
              <w:cnfStyle w:val="000000000000" w:firstRow="0" w:lastRow="0" w:firstColumn="0" w:lastColumn="0" w:oddVBand="0" w:evenVBand="0" w:oddHBand="0" w:evenHBand="0" w:firstRowFirstColumn="0" w:firstRowLastColumn="0" w:lastRowFirstColumn="0" w:lastRowLastColumn="0"/>
            </w:pPr>
            <w:r w:rsidRPr="00E83526">
              <w:rPr>
                <w:rFonts w:eastAsia="Calibri" w:cstheme="minorHAnsi"/>
              </w:rPr>
              <w:t>Strategies are examined, such as communicating choices, seeking, giving and denying consent, and expressing opinions and needs that can support the development of respectful relationships, including sexual relationships</w:t>
            </w:r>
          </w:p>
        </w:tc>
        <w:tc>
          <w:tcPr>
            <w:tcW w:w="4192" w:type="dxa"/>
          </w:tcPr>
          <w:p w14:paraId="7B5AA457" w14:textId="77777777" w:rsidR="00523C4C" w:rsidRPr="00523C4C" w:rsidRDefault="00523C4C" w:rsidP="008D35C2">
            <w:pPr>
              <w:spacing w:after="120"/>
              <w:cnfStyle w:val="000000000000" w:firstRow="0" w:lastRow="0" w:firstColumn="0" w:lastColumn="0" w:oddVBand="0" w:evenVBand="0" w:oddHBand="0" w:evenHBand="0" w:firstRowFirstColumn="0" w:firstRowLastColumn="0" w:lastRowFirstColumn="0" w:lastRowLastColumn="0"/>
              <w:rPr>
                <w:rFonts w:cs="Calibri"/>
              </w:rPr>
            </w:pPr>
            <w:r w:rsidRPr="00523C4C">
              <w:rPr>
                <w:rFonts w:cs="Calibri"/>
              </w:rPr>
              <w:lastRenderedPageBreak/>
              <w:t xml:space="preserve">Government of Victoria – Respectful Relationships Education </w:t>
            </w:r>
            <w:hyperlink r:id="rId15" w:history="1">
              <w:r w:rsidRPr="00523C4C">
                <w:rPr>
                  <w:rStyle w:val="Hyperlink"/>
                  <w:rFonts w:cs="Calibri"/>
                </w:rPr>
                <w:t>https://www.vic.gov.au/respectful-relationships</w:t>
              </w:r>
            </w:hyperlink>
          </w:p>
          <w:p w14:paraId="46DFD96F" w14:textId="772C4C9F" w:rsidR="00D17181" w:rsidRDefault="00523C4C" w:rsidP="008D35C2">
            <w:pPr>
              <w:cnfStyle w:val="000000000000" w:firstRow="0" w:lastRow="0" w:firstColumn="0" w:lastColumn="0" w:oddVBand="0" w:evenVBand="0" w:oddHBand="0" w:evenHBand="0" w:firstRowFirstColumn="0" w:firstRowLastColumn="0" w:lastRowFirstColumn="0" w:lastRowLastColumn="0"/>
              <w:rPr>
                <w:rFonts w:cs="Calibri"/>
              </w:rPr>
            </w:pPr>
            <w:r w:rsidRPr="00523C4C">
              <w:rPr>
                <w:rFonts w:cs="Calibri"/>
              </w:rPr>
              <w:lastRenderedPageBreak/>
              <w:t xml:space="preserve">Growing and Developing Healthy Relationships – </w:t>
            </w:r>
            <w:r w:rsidR="00D17181">
              <w:rPr>
                <w:rFonts w:cs="Calibri"/>
              </w:rPr>
              <w:t>Sexual c</w:t>
            </w:r>
            <w:r w:rsidR="00D17181" w:rsidRPr="00523C4C">
              <w:rPr>
                <w:rFonts w:cs="Calibri"/>
              </w:rPr>
              <w:t xml:space="preserve">onsent </w:t>
            </w:r>
            <w:r w:rsidR="00D17181">
              <w:rPr>
                <w:rFonts w:cs="Calibri"/>
              </w:rPr>
              <w:t xml:space="preserve">and law </w:t>
            </w:r>
            <w:r w:rsidRPr="00523C4C">
              <w:rPr>
                <w:rFonts w:cs="Calibri"/>
              </w:rPr>
              <w:t xml:space="preserve">(modify accordingly) </w:t>
            </w:r>
          </w:p>
          <w:p w14:paraId="6875BB16" w14:textId="4B7058B8" w:rsidR="00D17181" w:rsidRPr="00AF742F" w:rsidRDefault="00D17181" w:rsidP="008D35C2">
            <w:pPr>
              <w:spacing w:after="120"/>
              <w:cnfStyle w:val="000000000000" w:firstRow="0" w:lastRow="0" w:firstColumn="0" w:lastColumn="0" w:oddVBand="0" w:evenVBand="0" w:oddHBand="0" w:evenHBand="0" w:firstRowFirstColumn="0" w:firstRowLastColumn="0" w:lastRowFirstColumn="0" w:lastRowLastColumn="0"/>
              <w:rPr>
                <w:rFonts w:cs="Calibri"/>
              </w:rPr>
            </w:pPr>
            <w:hyperlink r:id="rId16" w:history="1">
              <w:r w:rsidRPr="00AF742F">
                <w:rPr>
                  <w:rStyle w:val="Hyperlink"/>
                  <w:rFonts w:cs="Calibri"/>
                </w:rPr>
                <w:t>https://gdhr.wa.gov.au/learning-activities/sexual-consent-and-law</w:t>
              </w:r>
            </w:hyperlink>
            <w:r w:rsidR="00523C4C" w:rsidRPr="00AF742F">
              <w:rPr>
                <w:rFonts w:cs="Calibri"/>
              </w:rPr>
              <w:t xml:space="preserve"> </w:t>
            </w:r>
          </w:p>
          <w:p w14:paraId="30D9CC14" w14:textId="77777777" w:rsidR="00AF742F" w:rsidRPr="001517AA" w:rsidRDefault="00D17181" w:rsidP="008D35C2">
            <w:pPr>
              <w:spacing w:after="120"/>
              <w:cnfStyle w:val="000000000000" w:firstRow="0" w:lastRow="0" w:firstColumn="0" w:lastColumn="0" w:oddVBand="0" w:evenVBand="0" w:oddHBand="0" w:evenHBand="0" w:firstRowFirstColumn="0" w:firstRowLastColumn="0" w:lastRowFirstColumn="0" w:lastRowLastColumn="0"/>
              <w:rPr>
                <w:rFonts w:cs="Calibri"/>
              </w:rPr>
            </w:pPr>
            <w:r>
              <w:rPr>
                <w:rFonts w:cs="Calibri"/>
              </w:rPr>
              <w:t xml:space="preserve">Growing and Developing Healthy Relationships – </w:t>
            </w:r>
            <w:r w:rsidRPr="001517AA">
              <w:rPr>
                <w:rFonts w:cs="Calibri"/>
              </w:rPr>
              <w:t>Keeping safe in sexual situations</w:t>
            </w:r>
          </w:p>
          <w:p w14:paraId="57C780D9" w14:textId="1CE65925" w:rsidR="00F26D49" w:rsidRPr="00523C4C" w:rsidRDefault="00AF742F" w:rsidP="008D35C2">
            <w:pPr>
              <w:spacing w:after="120"/>
              <w:cnfStyle w:val="000000000000" w:firstRow="0" w:lastRow="0" w:firstColumn="0" w:lastColumn="0" w:oddVBand="0" w:evenVBand="0" w:oddHBand="0" w:evenHBand="0" w:firstRowFirstColumn="0" w:firstRowLastColumn="0" w:lastRowFirstColumn="0" w:lastRowLastColumn="0"/>
              <w:rPr>
                <w:rStyle w:val="Hyperlink"/>
                <w:rFonts w:cs="Calibri"/>
                <w:color w:val="auto"/>
                <w:u w:val="none"/>
                <w14:numSpacing w14:val="default"/>
              </w:rPr>
            </w:pPr>
            <w:hyperlink r:id="rId17" w:history="1">
              <w:r w:rsidRPr="001517AA">
                <w:rPr>
                  <w:rStyle w:val="Hyperlink"/>
                  <w:rFonts w:cs="Calibri"/>
                </w:rPr>
                <w:t>https://gdhr.wa.gov.au/learning-activities/keeping-safe-in-sexual-situations</w:t>
              </w:r>
            </w:hyperlink>
          </w:p>
        </w:tc>
      </w:tr>
      <w:tr w:rsidR="00F26D49" w:rsidRPr="00523C4C" w14:paraId="7704994C" w14:textId="77777777" w:rsidTr="0060359E">
        <w:tc>
          <w:tcPr>
            <w:cnfStyle w:val="001000000000" w:firstRow="0" w:lastRow="0" w:firstColumn="1" w:lastColumn="0" w:oddVBand="0" w:evenVBand="0" w:oddHBand="0" w:evenHBand="0" w:firstRowFirstColumn="0" w:firstRowLastColumn="0" w:lastRowFirstColumn="0" w:lastRowLastColumn="0"/>
            <w:tcW w:w="1417" w:type="dxa"/>
          </w:tcPr>
          <w:p w14:paraId="6E769E99" w14:textId="707BFB86" w:rsidR="00F26D49" w:rsidRPr="00F733DC" w:rsidRDefault="00F26D49" w:rsidP="00F26D49">
            <w:pPr>
              <w:rPr>
                <w:rFonts w:cs="Calibri"/>
              </w:rPr>
            </w:pPr>
            <w:r w:rsidRPr="00F733DC">
              <w:rPr>
                <w:rFonts w:cs="Calibri"/>
              </w:rPr>
              <w:lastRenderedPageBreak/>
              <w:t xml:space="preserve">Weeks </w:t>
            </w:r>
            <w:r w:rsidR="00E671A4" w:rsidRPr="00F733DC">
              <w:rPr>
                <w:rFonts w:cs="Calibri"/>
              </w:rPr>
              <w:t>1</w:t>
            </w:r>
            <w:r w:rsidR="00523C4C">
              <w:rPr>
                <w:rFonts w:cs="Calibri"/>
              </w:rPr>
              <w:t>9</w:t>
            </w:r>
            <w:r w:rsidR="00755BC5" w:rsidRPr="00F733DC">
              <w:rPr>
                <w:rFonts w:cs="Calibri"/>
              </w:rPr>
              <w:t>–</w:t>
            </w:r>
            <w:r w:rsidR="00523C4C">
              <w:rPr>
                <w:rFonts w:cs="Calibri"/>
              </w:rPr>
              <w:t>25</w:t>
            </w:r>
          </w:p>
        </w:tc>
        <w:tc>
          <w:tcPr>
            <w:tcW w:w="4191" w:type="dxa"/>
          </w:tcPr>
          <w:p w14:paraId="106AF792" w14:textId="77777777" w:rsidR="00523C4C" w:rsidRPr="000949E9" w:rsidRDefault="00523C4C" w:rsidP="0060359E">
            <w:pPr>
              <w:pStyle w:val="SCSATableHeaderBold"/>
              <w:cnfStyle w:val="000000000000" w:firstRow="0" w:lastRow="0" w:firstColumn="0" w:lastColumn="0" w:oddVBand="0" w:evenVBand="0" w:oddHBand="0" w:evenHBand="0" w:firstRowFirstColumn="0" w:firstRowLastColumn="0" w:lastRowFirstColumn="0" w:lastRowLastColumn="0"/>
            </w:pPr>
            <w:r w:rsidRPr="000949E9">
              <w:t>Positive mental health</w:t>
            </w:r>
          </w:p>
          <w:p w14:paraId="72A84D30" w14:textId="79F71099" w:rsidR="00523C4C" w:rsidRPr="000949E9" w:rsidRDefault="009B330C" w:rsidP="0060359E">
            <w:pPr>
              <w:pStyle w:val="ListParagraph"/>
              <w:cnfStyle w:val="000000000000" w:firstRow="0" w:lastRow="0" w:firstColumn="0" w:lastColumn="0" w:oddVBand="0" w:evenVBand="0" w:oddHBand="0" w:evenHBand="0" w:firstRowFirstColumn="0" w:firstRowLastColumn="0" w:lastRowFirstColumn="0" w:lastRowLastColumn="0"/>
            </w:pPr>
            <w:r>
              <w:t>examining</w:t>
            </w:r>
            <w:r w:rsidR="005D51D8">
              <w:t xml:space="preserve"> </w:t>
            </w:r>
            <w:r w:rsidR="00523C4C" w:rsidRPr="000949E9">
              <w:t>examples of strong emotional responses in common situations (e.g. panic, stress, anxiety) and their</w:t>
            </w:r>
            <w:r>
              <w:t xml:space="preserve"> potential</w:t>
            </w:r>
            <w:r w:rsidR="00523C4C" w:rsidRPr="000949E9">
              <w:t xml:space="preserve"> impact on health (e.g. depression, sleep problems, skin conditions, </w:t>
            </w:r>
            <w:r>
              <w:t>changes in appetite or energy levels</w:t>
            </w:r>
            <w:r w:rsidR="00523C4C" w:rsidRPr="000949E9">
              <w:t>)</w:t>
            </w:r>
          </w:p>
          <w:p w14:paraId="3DA630A2" w14:textId="1B59B05C" w:rsidR="00523C4C" w:rsidRPr="000949E9" w:rsidRDefault="009B330C" w:rsidP="0060359E">
            <w:pPr>
              <w:pStyle w:val="ListParagraph"/>
              <w:cnfStyle w:val="000000000000" w:firstRow="0" w:lastRow="0" w:firstColumn="0" w:lastColumn="0" w:oddVBand="0" w:evenVBand="0" w:oddHBand="0" w:evenHBand="0" w:firstRowFirstColumn="0" w:firstRowLastColumn="0" w:lastRowFirstColumn="0" w:lastRowLastColumn="0"/>
            </w:pPr>
            <w:r>
              <w:t>identifying</w:t>
            </w:r>
            <w:r w:rsidR="005D51D8">
              <w:t xml:space="preserve"> </w:t>
            </w:r>
            <w:r w:rsidR="00523C4C" w:rsidRPr="000949E9">
              <w:t xml:space="preserve">effective ways </w:t>
            </w:r>
            <w:r>
              <w:t xml:space="preserve">to </w:t>
            </w:r>
            <w:r w:rsidR="00523C4C" w:rsidRPr="000949E9">
              <w:t>manag</w:t>
            </w:r>
            <w:r>
              <w:t>e</w:t>
            </w:r>
            <w:r w:rsidR="00523C4C" w:rsidRPr="000949E9">
              <w:t xml:space="preserve"> emotional responses</w:t>
            </w:r>
            <w:r>
              <w:t>,</w:t>
            </w:r>
            <w:r w:rsidR="00523C4C" w:rsidRPr="000949E9">
              <w:t xml:space="preserve"> including </w:t>
            </w:r>
            <w:r>
              <w:t>when and how to seek support</w:t>
            </w:r>
          </w:p>
          <w:p w14:paraId="2BA49CFB" w14:textId="31E31FAE" w:rsidR="00523C4C" w:rsidRPr="000949E9" w:rsidRDefault="009B330C" w:rsidP="0060359E">
            <w:pPr>
              <w:pStyle w:val="ListParagraph"/>
              <w:cnfStyle w:val="000000000000" w:firstRow="0" w:lastRow="0" w:firstColumn="0" w:lastColumn="0" w:oddVBand="0" w:evenVBand="0" w:oddHBand="0" w:evenHBand="0" w:firstRowFirstColumn="0" w:firstRowLastColumn="0" w:lastRowFirstColumn="0" w:lastRowLastColumn="0"/>
            </w:pPr>
            <w:r>
              <w:t>evaluating</w:t>
            </w:r>
            <w:r w:rsidR="00523C4C" w:rsidRPr="000949E9">
              <w:t xml:space="preserve"> youth mental health services available locally and online </w:t>
            </w:r>
            <w:r>
              <w:t xml:space="preserve">by </w:t>
            </w:r>
            <w:r w:rsidR="00523C4C" w:rsidRPr="000949E9">
              <w:t xml:space="preserve">creating and applying checklists to </w:t>
            </w:r>
            <w:r>
              <w:t>assess their</w:t>
            </w:r>
            <w:r w:rsidRPr="000949E9">
              <w:t xml:space="preserve"> </w:t>
            </w:r>
            <w:r w:rsidR="00523C4C" w:rsidRPr="000949E9">
              <w:t>usefulness and appropriateness</w:t>
            </w:r>
          </w:p>
          <w:p w14:paraId="57AF4B3E" w14:textId="7474CDC0" w:rsidR="00F26D49" w:rsidRPr="00523C4C" w:rsidRDefault="005D51D8" w:rsidP="0060359E">
            <w:pPr>
              <w:pStyle w:val="ListParagraph"/>
              <w:cnfStyle w:val="000000000000" w:firstRow="0" w:lastRow="0" w:firstColumn="0" w:lastColumn="0" w:oddVBand="0" w:evenVBand="0" w:oddHBand="0" w:evenHBand="0" w:firstRowFirstColumn="0" w:firstRowLastColumn="0" w:lastRowFirstColumn="0" w:lastRowLastColumn="0"/>
            </w:pPr>
            <w:r>
              <w:t xml:space="preserve">exploring </w:t>
            </w:r>
            <w:r w:rsidR="00523C4C" w:rsidRPr="000949E9">
              <w:t xml:space="preserve">existing </w:t>
            </w:r>
            <w:r w:rsidR="009B330C">
              <w:t xml:space="preserve">community </w:t>
            </w:r>
            <w:r w:rsidR="00523C4C" w:rsidRPr="000949E9">
              <w:t xml:space="preserve">strategies </w:t>
            </w:r>
            <w:r w:rsidR="009B330C">
              <w:t>that</w:t>
            </w:r>
            <w:r w:rsidR="009B330C" w:rsidRPr="000949E9">
              <w:t xml:space="preserve"> </w:t>
            </w:r>
            <w:r w:rsidR="00523C4C" w:rsidRPr="000949E9">
              <w:t xml:space="preserve">support and manage mental health </w:t>
            </w:r>
            <w:r w:rsidR="009B330C">
              <w:t>challenges</w:t>
            </w:r>
            <w:r w:rsidR="00523C4C" w:rsidRPr="000949E9">
              <w:t xml:space="preserve"> </w:t>
            </w:r>
          </w:p>
        </w:tc>
        <w:tc>
          <w:tcPr>
            <w:tcW w:w="4192" w:type="dxa"/>
          </w:tcPr>
          <w:p w14:paraId="533F0110" w14:textId="0F3ECCF3" w:rsidR="00164BE0" w:rsidRDefault="00164BE0" w:rsidP="0060359E">
            <w:pPr>
              <w:cnfStyle w:val="000000000000" w:firstRow="0" w:lastRow="0" w:firstColumn="0" w:lastColumn="0" w:oddVBand="0" w:evenVBand="0" w:oddHBand="0" w:evenHBand="0" w:firstRowFirstColumn="0" w:firstRowLastColumn="0" w:lastRowFirstColumn="0" w:lastRowLastColumn="0"/>
            </w:pPr>
            <w:r w:rsidRPr="008E0249">
              <w:rPr>
                <w:b/>
                <w:bCs/>
              </w:rPr>
              <w:t>Interacting</w:t>
            </w:r>
            <w:r>
              <w:t xml:space="preserve"> </w:t>
            </w:r>
            <w:r w:rsidRPr="00A3400A">
              <w:rPr>
                <w:b/>
                <w:bCs/>
              </w:rPr>
              <w:t>with others</w:t>
            </w:r>
          </w:p>
          <w:p w14:paraId="1E277130" w14:textId="1016BC35" w:rsidR="00523C4C" w:rsidRDefault="00523C4C" w:rsidP="0060359E">
            <w:pPr>
              <w:spacing w:after="120"/>
              <w:cnfStyle w:val="000000000000" w:firstRow="0" w:lastRow="0" w:firstColumn="0" w:lastColumn="0" w:oddVBand="0" w:evenVBand="0" w:oddHBand="0" w:evenHBand="0" w:firstRowFirstColumn="0" w:firstRowLastColumn="0" w:lastRowFirstColumn="0" w:lastRowLastColumn="0"/>
            </w:pPr>
            <w:r>
              <w:t xml:space="preserve">Managing the effects of </w:t>
            </w:r>
            <w:r w:rsidRPr="00BC1FE4">
              <w:t>emotional responses on relationships</w:t>
            </w:r>
          </w:p>
          <w:p w14:paraId="48F68662" w14:textId="2FD20AA2" w:rsidR="00164BE0" w:rsidRPr="008E0249" w:rsidRDefault="00164BE0" w:rsidP="0060359E">
            <w:pPr>
              <w:cnfStyle w:val="000000000000" w:firstRow="0" w:lastRow="0" w:firstColumn="0" w:lastColumn="0" w:oddVBand="0" w:evenVBand="0" w:oddHBand="0" w:evenHBand="0" w:firstRowFirstColumn="0" w:firstRowLastColumn="0" w:lastRowFirstColumn="0" w:lastRowLastColumn="0"/>
              <w:rPr>
                <w:b/>
                <w:bCs/>
              </w:rPr>
            </w:pPr>
            <w:r w:rsidRPr="008E0249">
              <w:rPr>
                <w:b/>
                <w:bCs/>
              </w:rPr>
              <w:t>Healthy and active communities</w:t>
            </w:r>
          </w:p>
          <w:p w14:paraId="7AE66682" w14:textId="1646F89A" w:rsidR="00F26D49" w:rsidRPr="00523C4C" w:rsidRDefault="00523C4C" w:rsidP="0060359E">
            <w:pPr>
              <w:spacing w:after="120"/>
              <w:cnfStyle w:val="000000000000" w:firstRow="0" w:lastRow="0" w:firstColumn="0" w:lastColumn="0" w:oddVBand="0" w:evenVBand="0" w:oddHBand="0" w:evenHBand="0" w:firstRowFirstColumn="0" w:firstRowLastColumn="0" w:lastRowFirstColumn="0" w:lastRowLastColumn="0"/>
            </w:pPr>
            <w:r w:rsidRPr="00523C4C">
              <w:rPr>
                <w:rFonts w:eastAsia="Calibri" w:cstheme="minorHAnsi"/>
                <w:szCs w:val="24"/>
                <w:lang w:eastAsia="en-AU"/>
              </w:rPr>
              <w:t>Health information, support services and media messaging about relationships, lifestyle choices, health decisions and behaviours</w:t>
            </w:r>
          </w:p>
        </w:tc>
        <w:tc>
          <w:tcPr>
            <w:tcW w:w="4192" w:type="dxa"/>
          </w:tcPr>
          <w:p w14:paraId="11DB2917" w14:textId="1F535860" w:rsidR="00523C4C" w:rsidRPr="009B330C" w:rsidRDefault="00523C4C" w:rsidP="0060359E">
            <w:pPr>
              <w:spacing w:after="120"/>
              <w:cnfStyle w:val="000000000000" w:firstRow="0" w:lastRow="0" w:firstColumn="0" w:lastColumn="0" w:oddVBand="0" w:evenVBand="0" w:oddHBand="0" w:evenHBand="0" w:firstRowFirstColumn="0" w:firstRowLastColumn="0" w:lastRowFirstColumn="0" w:lastRowLastColumn="0"/>
              <w:rPr>
                <w:rFonts w:cs="Calibri"/>
              </w:rPr>
            </w:pPr>
            <w:r w:rsidRPr="00523C4C">
              <w:rPr>
                <w:rFonts w:cs="Calibri"/>
              </w:rPr>
              <w:t xml:space="preserve">Mental Health Commission (WA) </w:t>
            </w:r>
            <w:r w:rsidR="00A038EA">
              <w:rPr>
                <w:rFonts w:cs="Calibri"/>
              </w:rPr>
              <w:t xml:space="preserve">– Your Health </w:t>
            </w:r>
            <w:r w:rsidR="00A038EA" w:rsidRPr="009B330C">
              <w:rPr>
                <w:rFonts w:cs="Calibri"/>
              </w:rPr>
              <w:t xml:space="preserve">and Wellbeing </w:t>
            </w:r>
            <w:hyperlink r:id="rId18" w:history="1">
              <w:r w:rsidR="00D70782" w:rsidRPr="009B330C">
                <w:rPr>
                  <w:rStyle w:val="Hyperlink"/>
                  <w:rFonts w:cs="Calibri"/>
                </w:rPr>
                <w:t>https://www.mhc.wa.gov.au/your-health-and-wellbeing/youth/</w:t>
              </w:r>
            </w:hyperlink>
          </w:p>
          <w:p w14:paraId="6C0E904B" w14:textId="77777777" w:rsidR="00D70782" w:rsidRPr="009B330C" w:rsidRDefault="00523C4C" w:rsidP="0060359E">
            <w:pPr>
              <w:cnfStyle w:val="000000000000" w:firstRow="0" w:lastRow="0" w:firstColumn="0" w:lastColumn="0" w:oddVBand="0" w:evenVBand="0" w:oddHBand="0" w:evenHBand="0" w:firstRowFirstColumn="0" w:firstRowLastColumn="0" w:lastRowFirstColumn="0" w:lastRowLastColumn="0"/>
              <w:rPr>
                <w:rFonts w:cs="Calibri"/>
              </w:rPr>
            </w:pPr>
            <w:r w:rsidRPr="009B330C">
              <w:rPr>
                <w:rFonts w:cs="Calibri"/>
              </w:rPr>
              <w:t>Headspace</w:t>
            </w:r>
            <w:r w:rsidR="00D70782" w:rsidRPr="009B330C">
              <w:rPr>
                <w:rFonts w:cs="Calibri"/>
              </w:rPr>
              <w:t xml:space="preserve"> – Home</w:t>
            </w:r>
            <w:r w:rsidRPr="009B330C">
              <w:rPr>
                <w:rFonts w:cs="Calibri"/>
              </w:rPr>
              <w:t xml:space="preserve"> </w:t>
            </w:r>
          </w:p>
          <w:p w14:paraId="1FC4030A" w14:textId="0268BF49" w:rsidR="00523C4C" w:rsidRPr="009B330C" w:rsidRDefault="00D70782" w:rsidP="0060359E">
            <w:pPr>
              <w:spacing w:after="120"/>
              <w:cnfStyle w:val="000000000000" w:firstRow="0" w:lastRow="0" w:firstColumn="0" w:lastColumn="0" w:oddVBand="0" w:evenVBand="0" w:oddHBand="0" w:evenHBand="0" w:firstRowFirstColumn="0" w:firstRowLastColumn="0" w:lastRowFirstColumn="0" w:lastRowLastColumn="0"/>
              <w:rPr>
                <w:rFonts w:cs="Calibri"/>
              </w:rPr>
            </w:pPr>
            <w:hyperlink r:id="rId19" w:history="1">
              <w:r w:rsidRPr="009B330C">
                <w:rPr>
                  <w:rStyle w:val="Hyperlink"/>
                  <w:rFonts w:cs="Calibri"/>
                </w:rPr>
                <w:t>http://headspace.org.au</w:t>
              </w:r>
            </w:hyperlink>
            <w:r w:rsidR="00523C4C" w:rsidRPr="009B330C">
              <w:rPr>
                <w:rStyle w:val="Hyperlink"/>
                <w:rFonts w:cs="Calibri"/>
                <w:color w:val="0563C1"/>
              </w:rPr>
              <w:t xml:space="preserve"> </w:t>
            </w:r>
          </w:p>
          <w:p w14:paraId="5F291AE2" w14:textId="64F238DC" w:rsidR="00D70782" w:rsidRPr="009B330C" w:rsidRDefault="00523C4C" w:rsidP="0060359E">
            <w:pPr>
              <w:cnfStyle w:val="000000000000" w:firstRow="0" w:lastRow="0" w:firstColumn="0" w:lastColumn="0" w:oddVBand="0" w:evenVBand="0" w:oddHBand="0" w:evenHBand="0" w:firstRowFirstColumn="0" w:firstRowLastColumn="0" w:lastRowFirstColumn="0" w:lastRowLastColumn="0"/>
              <w:rPr>
                <w:rFonts w:cs="Calibri"/>
              </w:rPr>
            </w:pPr>
            <w:r w:rsidRPr="009B330C">
              <w:rPr>
                <w:rFonts w:cs="Calibri"/>
              </w:rPr>
              <w:t xml:space="preserve">Beyond Blue </w:t>
            </w:r>
            <w:r w:rsidR="00D70782" w:rsidRPr="009B330C">
              <w:rPr>
                <w:rFonts w:cs="Calibri"/>
              </w:rPr>
              <w:t>– Home</w:t>
            </w:r>
          </w:p>
          <w:p w14:paraId="74104A7B" w14:textId="292E11E7" w:rsidR="00523C4C" w:rsidRPr="009B330C" w:rsidRDefault="00D70782" w:rsidP="0060359E">
            <w:pPr>
              <w:spacing w:after="120"/>
              <w:cnfStyle w:val="000000000000" w:firstRow="0" w:lastRow="0" w:firstColumn="0" w:lastColumn="0" w:oddVBand="0" w:evenVBand="0" w:oddHBand="0" w:evenHBand="0" w:firstRowFirstColumn="0" w:firstRowLastColumn="0" w:lastRowFirstColumn="0" w:lastRowLastColumn="0"/>
              <w:rPr>
                <w:rFonts w:cs="Calibri"/>
              </w:rPr>
            </w:pPr>
            <w:hyperlink r:id="rId20" w:history="1">
              <w:r w:rsidRPr="009B330C">
                <w:rPr>
                  <w:rStyle w:val="Hyperlink"/>
                  <w:rFonts w:cs="Calibri"/>
                </w:rPr>
                <w:t>https://www.beyondblue.org.au/</w:t>
              </w:r>
            </w:hyperlink>
          </w:p>
          <w:p w14:paraId="60F282DE" w14:textId="77777777" w:rsidR="00D70782" w:rsidRPr="009B330C" w:rsidRDefault="00523C4C" w:rsidP="0060359E">
            <w:pPr>
              <w:cnfStyle w:val="000000000000" w:firstRow="0" w:lastRow="0" w:firstColumn="0" w:lastColumn="0" w:oddVBand="0" w:evenVBand="0" w:oddHBand="0" w:evenHBand="0" w:firstRowFirstColumn="0" w:firstRowLastColumn="0" w:lastRowFirstColumn="0" w:lastRowLastColumn="0"/>
              <w:rPr>
                <w:rFonts w:cs="Calibri"/>
              </w:rPr>
            </w:pPr>
            <w:r w:rsidRPr="009B330C">
              <w:rPr>
                <w:rFonts w:cs="Calibri"/>
              </w:rPr>
              <w:t xml:space="preserve">ReachOut </w:t>
            </w:r>
            <w:r w:rsidR="00D70782" w:rsidRPr="009B330C">
              <w:rPr>
                <w:rFonts w:cs="Calibri"/>
              </w:rPr>
              <w:t>– Home</w:t>
            </w:r>
          </w:p>
          <w:p w14:paraId="73F77306" w14:textId="7EFF887C" w:rsidR="00F26D49" w:rsidRPr="00523C4C" w:rsidRDefault="00D70782" w:rsidP="0060359E">
            <w:pPr>
              <w:spacing w:after="120"/>
              <w:cnfStyle w:val="000000000000" w:firstRow="0" w:lastRow="0" w:firstColumn="0" w:lastColumn="0" w:oddVBand="0" w:evenVBand="0" w:oddHBand="0" w:evenHBand="0" w:firstRowFirstColumn="0" w:firstRowLastColumn="0" w:lastRowFirstColumn="0" w:lastRowLastColumn="0"/>
              <w:rPr>
                <w:rFonts w:cs="Calibri"/>
              </w:rPr>
            </w:pPr>
            <w:hyperlink r:id="rId21" w:history="1">
              <w:r w:rsidRPr="009B330C">
                <w:rPr>
                  <w:rStyle w:val="Hyperlink"/>
                  <w:rFonts w:cs="Calibri"/>
                </w:rPr>
                <w:t>http://au.reachout.com</w:t>
              </w:r>
            </w:hyperlink>
          </w:p>
        </w:tc>
      </w:tr>
      <w:tr w:rsidR="00523C4C" w:rsidRPr="00523C4C" w14:paraId="26977A25" w14:textId="77777777" w:rsidTr="0060359E">
        <w:tc>
          <w:tcPr>
            <w:cnfStyle w:val="001000000000" w:firstRow="0" w:lastRow="0" w:firstColumn="1" w:lastColumn="0" w:oddVBand="0" w:evenVBand="0" w:oddHBand="0" w:evenHBand="0" w:firstRowFirstColumn="0" w:firstRowLastColumn="0" w:lastRowFirstColumn="0" w:lastRowLastColumn="0"/>
            <w:tcW w:w="1417" w:type="dxa"/>
          </w:tcPr>
          <w:p w14:paraId="148CB1BE" w14:textId="58E01513" w:rsidR="00523C4C" w:rsidRPr="00F733DC" w:rsidRDefault="00523C4C" w:rsidP="00523C4C">
            <w:pPr>
              <w:keepLines/>
              <w:rPr>
                <w:rFonts w:cs="Calibri"/>
              </w:rPr>
            </w:pPr>
            <w:r w:rsidRPr="00F733DC">
              <w:rPr>
                <w:rFonts w:cs="Calibri"/>
              </w:rPr>
              <w:lastRenderedPageBreak/>
              <w:t xml:space="preserve">Weeks </w:t>
            </w:r>
            <w:r>
              <w:rPr>
                <w:rFonts w:cs="Calibri"/>
              </w:rPr>
              <w:t>26</w:t>
            </w:r>
            <w:r w:rsidRPr="00F733DC">
              <w:rPr>
                <w:rFonts w:cs="Calibri"/>
              </w:rPr>
              <w:t>–</w:t>
            </w:r>
            <w:r>
              <w:rPr>
                <w:rFonts w:cs="Calibri"/>
              </w:rPr>
              <w:t>29</w:t>
            </w:r>
          </w:p>
        </w:tc>
        <w:tc>
          <w:tcPr>
            <w:tcW w:w="4191" w:type="dxa"/>
          </w:tcPr>
          <w:p w14:paraId="5BF8670F" w14:textId="77777777" w:rsidR="00523C4C" w:rsidRPr="000949E9" w:rsidRDefault="00523C4C" w:rsidP="00AE6E72">
            <w:pPr>
              <w:pStyle w:val="SCSATableHeaderBold"/>
              <w:cnfStyle w:val="000000000000" w:firstRow="0" w:lastRow="0" w:firstColumn="0" w:lastColumn="0" w:oddVBand="0" w:evenVBand="0" w:oddHBand="0" w:evenHBand="0" w:firstRowFirstColumn="0" w:firstRowLastColumn="0" w:lastRowFirstColumn="0" w:lastRowLastColumn="0"/>
            </w:pPr>
            <w:r w:rsidRPr="000949E9">
              <w:t>Thinking critically about health</w:t>
            </w:r>
          </w:p>
          <w:p w14:paraId="63969C90" w14:textId="6E2C6641" w:rsidR="00523C4C" w:rsidRPr="000949E9" w:rsidRDefault="00523C4C" w:rsidP="00CF7D85">
            <w:pPr>
              <w:pStyle w:val="ListParagraph"/>
              <w:cnfStyle w:val="000000000000" w:firstRow="0" w:lastRow="0" w:firstColumn="0" w:lastColumn="0" w:oddVBand="0" w:evenVBand="0" w:oddHBand="0" w:evenHBand="0" w:firstRowFirstColumn="0" w:firstRowLastColumn="0" w:lastRowFirstColumn="0" w:lastRowLastColumn="0"/>
            </w:pPr>
            <w:r w:rsidRPr="000949E9">
              <w:t xml:space="preserve">defining </w:t>
            </w:r>
            <w:r w:rsidR="009B330C">
              <w:t xml:space="preserve">what health means and what it </w:t>
            </w:r>
            <w:r w:rsidRPr="000949E9">
              <w:t>looks for individuals and communities</w:t>
            </w:r>
          </w:p>
          <w:p w14:paraId="240132A8" w14:textId="0DF0437F" w:rsidR="00523C4C" w:rsidRPr="000949E9" w:rsidRDefault="005D51D8" w:rsidP="00CF7D85">
            <w:pPr>
              <w:pStyle w:val="ListParagraph"/>
              <w:cnfStyle w:val="000000000000" w:firstRow="0" w:lastRow="0" w:firstColumn="0" w:lastColumn="0" w:oddVBand="0" w:evenVBand="0" w:oddHBand="0" w:evenHBand="0" w:firstRowFirstColumn="0" w:firstRowLastColumn="0" w:lastRowFirstColumn="0" w:lastRowLastColumn="0"/>
            </w:pPr>
            <w:r>
              <w:t>analysing</w:t>
            </w:r>
            <w:r w:rsidR="009B330C">
              <w:t xml:space="preserve"> the</w:t>
            </w:r>
            <w:r>
              <w:t xml:space="preserve"> </w:t>
            </w:r>
            <w:r w:rsidR="00523C4C" w:rsidRPr="000949E9">
              <w:t xml:space="preserve">factors </w:t>
            </w:r>
            <w:r w:rsidR="009B330C">
              <w:t>that</w:t>
            </w:r>
            <w:r w:rsidR="009B330C" w:rsidRPr="000949E9">
              <w:t xml:space="preserve"> </w:t>
            </w:r>
            <w:r w:rsidR="00523C4C" w:rsidRPr="000949E9">
              <w:t>influence health how they</w:t>
            </w:r>
            <w:r w:rsidR="009B330C">
              <w:t xml:space="preserve"> can</w:t>
            </w:r>
            <w:r w:rsidR="00523C4C" w:rsidRPr="000949E9">
              <w:t xml:space="preserve"> impact health</w:t>
            </w:r>
            <w:r w:rsidR="009B330C">
              <w:t xml:space="preserve"> outcomes both</w:t>
            </w:r>
            <w:r w:rsidR="00523C4C" w:rsidRPr="000949E9">
              <w:t xml:space="preserve"> positive</w:t>
            </w:r>
            <w:r w:rsidR="009B330C">
              <w:t>ly</w:t>
            </w:r>
            <w:r w:rsidR="00523C4C" w:rsidRPr="000949E9">
              <w:t xml:space="preserve"> and negative</w:t>
            </w:r>
            <w:r w:rsidR="009B330C">
              <w:t>ly</w:t>
            </w:r>
          </w:p>
          <w:p w14:paraId="748B7347" w14:textId="0A84BCBB" w:rsidR="00523C4C" w:rsidRPr="00F733DC" w:rsidRDefault="005D51D8" w:rsidP="00CF7D85">
            <w:pPr>
              <w:pStyle w:val="ListParagraph"/>
              <w:cnfStyle w:val="000000000000" w:firstRow="0" w:lastRow="0" w:firstColumn="0" w:lastColumn="0" w:oddVBand="0" w:evenVBand="0" w:oddHBand="0" w:evenHBand="0" w:firstRowFirstColumn="0" w:firstRowLastColumn="0" w:lastRowFirstColumn="0" w:lastRowLastColumn="0"/>
            </w:pPr>
            <w:r>
              <w:t xml:space="preserve">exploring </w:t>
            </w:r>
            <w:r w:rsidR="00523C4C" w:rsidRPr="000949E9">
              <w:t xml:space="preserve">actions </w:t>
            </w:r>
            <w:r w:rsidR="009B330C">
              <w:t>designed to</w:t>
            </w:r>
            <w:r w:rsidR="009B330C" w:rsidRPr="000949E9">
              <w:t xml:space="preserve"> </w:t>
            </w:r>
            <w:r w:rsidR="00523C4C" w:rsidRPr="000949E9">
              <w:t xml:space="preserve">address </w:t>
            </w:r>
            <w:r w:rsidR="009B330C">
              <w:t xml:space="preserve">health influences and improve outcomes, such as initiatives </w:t>
            </w:r>
            <w:r w:rsidR="00523C4C" w:rsidRPr="000949E9">
              <w:t>from 'Closing the Gap'</w:t>
            </w:r>
            <w:r w:rsidR="009B330C">
              <w:t xml:space="preserve"> targeting</w:t>
            </w:r>
            <w:r w:rsidR="00523C4C" w:rsidRPr="000949E9">
              <w:t xml:space="preserve"> Indigenous disadvantage</w:t>
            </w:r>
          </w:p>
        </w:tc>
        <w:tc>
          <w:tcPr>
            <w:tcW w:w="4192" w:type="dxa"/>
          </w:tcPr>
          <w:p w14:paraId="170092C5" w14:textId="77777777" w:rsidR="00AF742F" w:rsidRPr="00C041D0" w:rsidRDefault="00AF742F" w:rsidP="00AF742F">
            <w:pPr>
              <w:cnfStyle w:val="000000000000" w:firstRow="0" w:lastRow="0" w:firstColumn="0" w:lastColumn="0" w:oddVBand="0" w:evenVBand="0" w:oddHBand="0" w:evenHBand="0" w:firstRowFirstColumn="0" w:firstRowLastColumn="0" w:lastRowFirstColumn="0" w:lastRowLastColumn="0"/>
              <w:rPr>
                <w:b/>
                <w:bCs/>
              </w:rPr>
            </w:pPr>
            <w:r w:rsidRPr="00C041D0">
              <w:rPr>
                <w:b/>
                <w:bCs/>
              </w:rPr>
              <w:t>Healthy and active communities</w:t>
            </w:r>
          </w:p>
          <w:p w14:paraId="24D25FE8" w14:textId="32A7C067" w:rsidR="00523C4C" w:rsidRPr="00F733DC" w:rsidRDefault="00523C4C" w:rsidP="00AE6E72">
            <w:pPr>
              <w:spacing w:after="120"/>
              <w:cnfStyle w:val="000000000000" w:firstRow="0" w:lastRow="0" w:firstColumn="0" w:lastColumn="0" w:oddVBand="0" w:evenVBand="0" w:oddHBand="0" w:evenHBand="0" w:firstRowFirstColumn="0" w:firstRowLastColumn="0" w:lastRowFirstColumn="0" w:lastRowLastColumn="0"/>
              <w:rPr>
                <w:rFonts w:cs="Calibri"/>
              </w:rPr>
            </w:pPr>
            <w:r w:rsidRPr="000949E9">
              <w:t>Social, economic and environmental factors that</w:t>
            </w:r>
            <w:r>
              <w:t xml:space="preserve"> can </w:t>
            </w:r>
            <w:r w:rsidRPr="000949E9">
              <w:t>influence health</w:t>
            </w:r>
          </w:p>
        </w:tc>
        <w:tc>
          <w:tcPr>
            <w:tcW w:w="4192" w:type="dxa"/>
          </w:tcPr>
          <w:p w14:paraId="3A17AEF6" w14:textId="433D26A7" w:rsidR="00A839F4" w:rsidRDefault="00523C4C" w:rsidP="00523C4C">
            <w:pPr>
              <w:spacing w:after="120"/>
              <w:cnfStyle w:val="000000000000" w:firstRow="0" w:lastRow="0" w:firstColumn="0" w:lastColumn="0" w:oddVBand="0" w:evenVBand="0" w:oddHBand="0" w:evenHBand="0" w:firstRowFirstColumn="0" w:firstRowLastColumn="0" w:lastRowFirstColumn="0" w:lastRowLastColumn="0"/>
              <w:rPr>
                <w:rFonts w:cs="Calibri"/>
              </w:rPr>
            </w:pPr>
            <w:r w:rsidRPr="00523C4C">
              <w:rPr>
                <w:rFonts w:cs="Calibri"/>
              </w:rPr>
              <w:t xml:space="preserve">World Health Organisation </w:t>
            </w:r>
            <w:r w:rsidR="00A839F4">
              <w:rPr>
                <w:rFonts w:cs="Calibri"/>
              </w:rPr>
              <w:t xml:space="preserve">– Constitution </w:t>
            </w:r>
            <w:hyperlink r:id="rId22" w:history="1">
              <w:r w:rsidR="00A839F4" w:rsidRPr="00A839F4">
                <w:rPr>
                  <w:rStyle w:val="Hyperlink"/>
                  <w:rFonts w:cs="Calibri"/>
                </w:rPr>
                <w:t>https://www.who.int/about/governance/constitution</w:t>
              </w:r>
            </w:hyperlink>
            <w:r w:rsidRPr="00523C4C">
              <w:rPr>
                <w:rFonts w:cs="Calibri"/>
              </w:rPr>
              <w:t xml:space="preserve"> </w:t>
            </w:r>
          </w:p>
          <w:p w14:paraId="1DC1CED1" w14:textId="6A88A50A" w:rsidR="00A839F4" w:rsidRDefault="00A839F4" w:rsidP="008F7E40">
            <w:pPr>
              <w:cnfStyle w:val="000000000000" w:firstRow="0" w:lastRow="0" w:firstColumn="0" w:lastColumn="0" w:oddVBand="0" w:evenVBand="0" w:oddHBand="0" w:evenHBand="0" w:firstRowFirstColumn="0" w:firstRowLastColumn="0" w:lastRowFirstColumn="0" w:lastRowLastColumn="0"/>
              <w:rPr>
                <w:rFonts w:cs="Calibri"/>
              </w:rPr>
            </w:pPr>
            <w:r>
              <w:rPr>
                <w:rFonts w:cs="Calibri"/>
              </w:rPr>
              <w:t>World Health Organisation – Determinants of health</w:t>
            </w:r>
          </w:p>
          <w:p w14:paraId="21D011FB" w14:textId="2DA1A114" w:rsidR="00523C4C" w:rsidRPr="00A839F4" w:rsidRDefault="00A839F4" w:rsidP="00523C4C">
            <w:pPr>
              <w:spacing w:after="120"/>
              <w:cnfStyle w:val="000000000000" w:firstRow="0" w:lastRow="0" w:firstColumn="0" w:lastColumn="0" w:oddVBand="0" w:evenVBand="0" w:oddHBand="0" w:evenHBand="0" w:firstRowFirstColumn="0" w:firstRowLastColumn="0" w:lastRowFirstColumn="0" w:lastRowLastColumn="0"/>
              <w:rPr>
                <w:rFonts w:cs="Calibri"/>
              </w:rPr>
            </w:pPr>
            <w:hyperlink r:id="rId23" w:history="1">
              <w:r w:rsidRPr="00A839F4">
                <w:rPr>
                  <w:rStyle w:val="Hyperlink"/>
                  <w:rFonts w:cs="Calibri"/>
                </w:rPr>
                <w:t>https://www.who.int/news-room/questions-and-answers/item/determinants-of-health</w:t>
              </w:r>
            </w:hyperlink>
          </w:p>
          <w:p w14:paraId="1DE94600" w14:textId="1BEBDE96" w:rsidR="00A839F4" w:rsidRDefault="00523C4C" w:rsidP="008F7E40">
            <w:pPr>
              <w:cnfStyle w:val="000000000000" w:firstRow="0" w:lastRow="0" w:firstColumn="0" w:lastColumn="0" w:oddVBand="0" w:evenVBand="0" w:oddHBand="0" w:evenHBand="0" w:firstRowFirstColumn="0" w:firstRowLastColumn="0" w:lastRowFirstColumn="0" w:lastRowLastColumn="0"/>
              <w:rPr>
                <w:rFonts w:cs="Calibri"/>
              </w:rPr>
            </w:pPr>
            <w:r w:rsidRPr="00523C4C">
              <w:rPr>
                <w:rFonts w:cs="Calibri"/>
              </w:rPr>
              <w:t xml:space="preserve">Coalition of Australian Governments </w:t>
            </w:r>
            <w:r w:rsidR="00A839F4">
              <w:rPr>
                <w:rFonts w:cs="Calibri"/>
              </w:rPr>
              <w:t>–</w:t>
            </w:r>
            <w:r w:rsidR="00A839F4" w:rsidRPr="00523C4C">
              <w:rPr>
                <w:rFonts w:cs="Calibri"/>
              </w:rPr>
              <w:t xml:space="preserve"> </w:t>
            </w:r>
            <w:r w:rsidRPr="00523C4C">
              <w:rPr>
                <w:rFonts w:cs="Calibri"/>
              </w:rPr>
              <w:t xml:space="preserve">Closing the Gap </w:t>
            </w:r>
          </w:p>
          <w:p w14:paraId="35B61D86" w14:textId="296835EB" w:rsidR="00523C4C" w:rsidRPr="009C5728" w:rsidRDefault="00523C4C" w:rsidP="008F7E40">
            <w:pPr>
              <w:cnfStyle w:val="000000000000" w:firstRow="0" w:lastRow="0" w:firstColumn="0" w:lastColumn="0" w:oddVBand="0" w:evenVBand="0" w:oddHBand="0" w:evenHBand="0" w:firstRowFirstColumn="0" w:firstRowLastColumn="0" w:lastRowFirstColumn="0" w:lastRowLastColumn="0"/>
              <w:rPr>
                <w:rStyle w:val="Hyperlink"/>
                <w:rFonts w:cs="Calibri"/>
                <w:color w:val="auto"/>
                <w:kern w:val="2"/>
                <w:szCs w:val="22"/>
                <w:u w:val="none"/>
                <w14:ligatures w14:val="standardContextual"/>
                <w14:numSpacing w14:val="default"/>
              </w:rPr>
            </w:pPr>
            <w:hyperlink r:id="rId24" w:history="1">
              <w:r w:rsidRPr="00523C4C">
                <w:rPr>
                  <w:rStyle w:val="Hyperlink"/>
                  <w:rFonts w:cs="Calibri"/>
                </w:rPr>
                <w:t>https://www.closingthegap.gov.au/</w:t>
              </w:r>
            </w:hyperlink>
          </w:p>
        </w:tc>
      </w:tr>
      <w:tr w:rsidR="00523C4C" w:rsidRPr="00F733DC" w14:paraId="541642DC" w14:textId="77777777" w:rsidTr="0060359E">
        <w:tc>
          <w:tcPr>
            <w:cnfStyle w:val="001000000000" w:firstRow="0" w:lastRow="0" w:firstColumn="1" w:lastColumn="0" w:oddVBand="0" w:evenVBand="0" w:oddHBand="0" w:evenHBand="0" w:firstRowFirstColumn="0" w:firstRowLastColumn="0" w:lastRowFirstColumn="0" w:lastRowLastColumn="0"/>
            <w:tcW w:w="1417" w:type="dxa"/>
          </w:tcPr>
          <w:p w14:paraId="395F87B3" w14:textId="36BAC487" w:rsidR="00523C4C" w:rsidRPr="00F733DC" w:rsidRDefault="00523C4C" w:rsidP="00523C4C">
            <w:pPr>
              <w:rPr>
                <w:rFonts w:cs="Calibri"/>
              </w:rPr>
            </w:pPr>
            <w:r w:rsidRPr="00F733DC">
              <w:rPr>
                <w:rFonts w:cs="Calibri"/>
              </w:rPr>
              <w:t>Weeks 3</w:t>
            </w:r>
            <w:r>
              <w:rPr>
                <w:rFonts w:cs="Calibri"/>
              </w:rPr>
              <w:t>0</w:t>
            </w:r>
            <w:r w:rsidRPr="00F733DC">
              <w:rPr>
                <w:rFonts w:cs="Calibri"/>
              </w:rPr>
              <w:t>–</w:t>
            </w:r>
            <w:r>
              <w:rPr>
                <w:rFonts w:cs="Calibri"/>
              </w:rPr>
              <w:t>33</w:t>
            </w:r>
          </w:p>
        </w:tc>
        <w:tc>
          <w:tcPr>
            <w:tcW w:w="4191" w:type="dxa"/>
          </w:tcPr>
          <w:p w14:paraId="54BF401C" w14:textId="77777777" w:rsidR="00523C4C" w:rsidRPr="000949E9" w:rsidRDefault="00523C4C" w:rsidP="00AE6E72">
            <w:pPr>
              <w:pStyle w:val="SCSATableHeaderBold"/>
              <w:cnfStyle w:val="000000000000" w:firstRow="0" w:lastRow="0" w:firstColumn="0" w:lastColumn="0" w:oddVBand="0" w:evenVBand="0" w:oddHBand="0" w:evenHBand="0" w:firstRowFirstColumn="0" w:firstRowLastColumn="0" w:lastRowFirstColumn="0" w:lastRowLastColumn="0"/>
            </w:pPr>
            <w:r w:rsidRPr="000949E9">
              <w:t>Health promotion</w:t>
            </w:r>
          </w:p>
          <w:p w14:paraId="480B5D9E" w14:textId="006A16D9" w:rsidR="00523C4C" w:rsidRPr="000949E9" w:rsidRDefault="009B330C" w:rsidP="00CF7D85">
            <w:pPr>
              <w:pStyle w:val="ListParagraph"/>
              <w:cnfStyle w:val="000000000000" w:firstRow="0" w:lastRow="0" w:firstColumn="0" w:lastColumn="0" w:oddVBand="0" w:evenVBand="0" w:oddHBand="0" w:evenHBand="0" w:firstRowFirstColumn="0" w:firstRowLastColumn="0" w:lastRowFirstColumn="0" w:lastRowLastColumn="0"/>
            </w:pPr>
            <w:r>
              <w:t>explaining what</w:t>
            </w:r>
            <w:r w:rsidR="00523C4C" w:rsidRPr="000949E9">
              <w:t xml:space="preserve"> health promotion </w:t>
            </w:r>
            <w:r>
              <w:t xml:space="preserve">is, its goals, and </w:t>
            </w:r>
            <w:r w:rsidR="00523C4C" w:rsidRPr="000949E9">
              <w:t>examples at</w:t>
            </w:r>
            <w:r>
              <w:t xml:space="preserve"> the</w:t>
            </w:r>
            <w:r w:rsidR="00523C4C" w:rsidRPr="000949E9">
              <w:t xml:space="preserve"> community level</w:t>
            </w:r>
          </w:p>
          <w:p w14:paraId="7713625E" w14:textId="70AC78B0" w:rsidR="00523C4C" w:rsidRPr="000949E9" w:rsidRDefault="009B330C" w:rsidP="00CF7D85">
            <w:pPr>
              <w:pStyle w:val="ListParagraph"/>
              <w:cnfStyle w:val="000000000000" w:firstRow="0" w:lastRow="0" w:firstColumn="0" w:lastColumn="0" w:oddVBand="0" w:evenVBand="0" w:oddHBand="0" w:evenHBand="0" w:firstRowFirstColumn="0" w:firstRowLastColumn="0" w:lastRowFirstColumn="0" w:lastRowLastColumn="0"/>
            </w:pPr>
            <w:r>
              <w:t xml:space="preserve">evaluating </w:t>
            </w:r>
            <w:r w:rsidR="00523C4C" w:rsidRPr="000949E9">
              <w:t>a health promotion campaign (</w:t>
            </w:r>
            <w:r>
              <w:t>e.g.</w:t>
            </w:r>
            <w:r w:rsidR="00523C4C" w:rsidRPr="000949E9">
              <w:t xml:space="preserve"> road safety, </w:t>
            </w:r>
            <w:r>
              <w:t>physical activity</w:t>
            </w:r>
            <w:r w:rsidR="00523C4C" w:rsidRPr="000949E9">
              <w:t xml:space="preserve"> or mental health)</w:t>
            </w:r>
            <w:r>
              <w:t>,</w:t>
            </w:r>
            <w:r w:rsidR="00523C4C" w:rsidRPr="000949E9">
              <w:t xml:space="preserve"> including</w:t>
            </w:r>
            <w:r>
              <w:t xml:space="preserve"> its</w:t>
            </w:r>
            <w:r w:rsidR="00523C4C" w:rsidRPr="000949E9">
              <w:t xml:space="preserve"> aims, target </w:t>
            </w:r>
            <w:r>
              <w:t>audience</w:t>
            </w:r>
            <w:r w:rsidRPr="000949E9">
              <w:t xml:space="preserve"> </w:t>
            </w:r>
            <w:r w:rsidR="00523C4C" w:rsidRPr="000949E9">
              <w:t xml:space="preserve">and </w:t>
            </w:r>
            <w:r>
              <w:t>key strategies</w:t>
            </w:r>
          </w:p>
          <w:p w14:paraId="3DB1A689" w14:textId="4B98631D" w:rsidR="00523C4C" w:rsidRPr="000949E9" w:rsidRDefault="005D51D8" w:rsidP="00CF7D85">
            <w:pPr>
              <w:pStyle w:val="ListParagraph"/>
              <w:cnfStyle w:val="000000000000" w:firstRow="0" w:lastRow="0" w:firstColumn="0" w:lastColumn="0" w:oddVBand="0" w:evenVBand="0" w:oddHBand="0" w:evenHBand="0" w:firstRowFirstColumn="0" w:firstRowLastColumn="0" w:lastRowFirstColumn="0" w:lastRowLastColumn="0"/>
            </w:pPr>
            <w:r>
              <w:t xml:space="preserve">understanding </w:t>
            </w:r>
            <w:r w:rsidR="009B330C">
              <w:t>methods for</w:t>
            </w:r>
            <w:r w:rsidR="00523C4C" w:rsidRPr="000949E9">
              <w:t xml:space="preserve"> identify health issue</w:t>
            </w:r>
            <w:r w:rsidR="009B330C">
              <w:t>s,</w:t>
            </w:r>
            <w:r w:rsidR="00523C4C" w:rsidRPr="000949E9">
              <w:t xml:space="preserve"> such as </w:t>
            </w:r>
            <w:r w:rsidR="009B330C">
              <w:t xml:space="preserve">through </w:t>
            </w:r>
            <w:r w:rsidR="00523C4C" w:rsidRPr="000949E9">
              <w:t>surveys and interviews</w:t>
            </w:r>
          </w:p>
          <w:p w14:paraId="20E5A031" w14:textId="30908A8F" w:rsidR="00523C4C" w:rsidRPr="00F733DC" w:rsidRDefault="009B330C" w:rsidP="00CF7D85">
            <w:pPr>
              <w:pStyle w:val="ListParagraph"/>
              <w:cnfStyle w:val="000000000000" w:firstRow="0" w:lastRow="0" w:firstColumn="0" w:lastColumn="0" w:oddVBand="0" w:evenVBand="0" w:oddHBand="0" w:evenHBand="0" w:firstRowFirstColumn="0" w:firstRowLastColumn="0" w:lastRowFirstColumn="0" w:lastRowLastColumn="0"/>
            </w:pPr>
            <w:r>
              <w:t xml:space="preserve">designing and implementing </w:t>
            </w:r>
            <w:r w:rsidR="00523C4C" w:rsidRPr="000949E9">
              <w:t xml:space="preserve">a school-based </w:t>
            </w:r>
            <w:r w:rsidR="004B478C" w:rsidRPr="000949E9">
              <w:t>health</w:t>
            </w:r>
            <w:r>
              <w:t xml:space="preserve"> </w:t>
            </w:r>
            <w:r w:rsidR="00523C4C" w:rsidRPr="000949E9">
              <w:t xml:space="preserve">promotion campaign with multiple </w:t>
            </w:r>
            <w:r>
              <w:t>strategies that</w:t>
            </w:r>
            <w:r w:rsidRPr="000949E9">
              <w:t xml:space="preserve"> </w:t>
            </w:r>
            <w:r>
              <w:t>encourage</w:t>
            </w:r>
            <w:r w:rsidRPr="000949E9">
              <w:t xml:space="preserve"> </w:t>
            </w:r>
            <w:r w:rsidR="00523C4C" w:rsidRPr="000949E9">
              <w:t>healthy</w:t>
            </w:r>
            <w:r w:rsidR="0060359E">
              <w:t xml:space="preserve"> </w:t>
            </w:r>
            <w:r w:rsidR="00523C4C" w:rsidRPr="000949E9">
              <w:t>behaviours</w:t>
            </w:r>
          </w:p>
        </w:tc>
        <w:tc>
          <w:tcPr>
            <w:tcW w:w="4192" w:type="dxa"/>
          </w:tcPr>
          <w:p w14:paraId="7D418FEB" w14:textId="77777777" w:rsidR="00AF742F" w:rsidRPr="00C041D0" w:rsidRDefault="00AF742F" w:rsidP="00AF742F">
            <w:pPr>
              <w:cnfStyle w:val="000000000000" w:firstRow="0" w:lastRow="0" w:firstColumn="0" w:lastColumn="0" w:oddVBand="0" w:evenVBand="0" w:oddHBand="0" w:evenHBand="0" w:firstRowFirstColumn="0" w:firstRowLastColumn="0" w:lastRowFirstColumn="0" w:lastRowLastColumn="0"/>
              <w:rPr>
                <w:b/>
                <w:bCs/>
              </w:rPr>
            </w:pPr>
            <w:r w:rsidRPr="00C041D0">
              <w:rPr>
                <w:b/>
                <w:bCs/>
              </w:rPr>
              <w:t>Healthy and active communities</w:t>
            </w:r>
          </w:p>
          <w:p w14:paraId="243F3A30" w14:textId="102BE8C6" w:rsidR="00523C4C" w:rsidRPr="00F733DC" w:rsidRDefault="00523C4C" w:rsidP="00AE6E72">
            <w:pPr>
              <w:spacing w:after="120"/>
              <w:cnfStyle w:val="000000000000" w:firstRow="0" w:lastRow="0" w:firstColumn="0" w:lastColumn="0" w:oddVBand="0" w:evenVBand="0" w:oddHBand="0" w:evenHBand="0" w:firstRowFirstColumn="0" w:firstRowLastColumn="0" w:lastRowFirstColumn="0" w:lastRowLastColumn="0"/>
              <w:rPr>
                <w:rFonts w:cs="Calibri"/>
              </w:rPr>
            </w:pPr>
            <w:r w:rsidRPr="000949E9">
              <w:t xml:space="preserve">Health </w:t>
            </w:r>
            <w:r>
              <w:t>promotion</w:t>
            </w:r>
            <w:r w:rsidRPr="000949E9">
              <w:t xml:space="preserve"> designed to raise awareness, influence attitudes, promote healthy behaviours and increase connection to the community</w:t>
            </w:r>
          </w:p>
        </w:tc>
        <w:tc>
          <w:tcPr>
            <w:tcW w:w="4192" w:type="dxa"/>
          </w:tcPr>
          <w:p w14:paraId="28BAE1A1" w14:textId="3C94907D" w:rsidR="00523C4C" w:rsidRPr="00523C4C" w:rsidRDefault="00523C4C" w:rsidP="00523C4C">
            <w:pPr>
              <w:spacing w:after="120"/>
              <w:cnfStyle w:val="000000000000" w:firstRow="0" w:lastRow="0" w:firstColumn="0" w:lastColumn="0" w:oddVBand="0" w:evenVBand="0" w:oddHBand="0" w:evenHBand="0" w:firstRowFirstColumn="0" w:firstRowLastColumn="0" w:lastRowFirstColumn="0" w:lastRowLastColumn="0"/>
              <w:rPr>
                <w:rFonts w:cs="Calibri"/>
              </w:rPr>
            </w:pPr>
            <w:r w:rsidRPr="00523C4C">
              <w:rPr>
                <w:rFonts w:cs="Calibri"/>
              </w:rPr>
              <w:t xml:space="preserve">Vic Health </w:t>
            </w:r>
            <w:hyperlink r:id="rId25" w:history="1">
              <w:r w:rsidRPr="00523C4C">
                <w:rPr>
                  <w:rStyle w:val="Hyperlink"/>
                  <w:rFonts w:cs="Calibri"/>
                </w:rPr>
                <w:t>https://www.vichealth.vic.gov.au/about/health-promotion</w:t>
              </w:r>
            </w:hyperlink>
            <w:r w:rsidRPr="00523C4C">
              <w:rPr>
                <w:rStyle w:val="Hyperlink"/>
                <w:rFonts w:cs="Calibri"/>
                <w:color w:val="0563C1"/>
              </w:rPr>
              <w:t xml:space="preserve"> </w:t>
            </w:r>
          </w:p>
          <w:p w14:paraId="5331AA86" w14:textId="77777777" w:rsidR="00AE6E72" w:rsidRDefault="00523C4C" w:rsidP="008D35C2">
            <w:pPr>
              <w:cnfStyle w:val="000000000000" w:firstRow="0" w:lastRow="0" w:firstColumn="0" w:lastColumn="0" w:oddVBand="0" w:evenVBand="0" w:oddHBand="0" w:evenHBand="0" w:firstRowFirstColumn="0" w:firstRowLastColumn="0" w:lastRowFirstColumn="0" w:lastRowLastColumn="0"/>
              <w:rPr>
                <w:rFonts w:cs="Calibri"/>
              </w:rPr>
            </w:pPr>
            <w:r w:rsidRPr="00523C4C">
              <w:rPr>
                <w:rFonts w:cs="Calibri"/>
              </w:rPr>
              <w:t>Health promotion campaigns</w:t>
            </w:r>
            <w:r w:rsidR="00AE6E72">
              <w:rPr>
                <w:rFonts w:cs="Calibri"/>
              </w:rPr>
              <w:t>:</w:t>
            </w:r>
          </w:p>
          <w:p w14:paraId="44CCB696" w14:textId="7CD003E0" w:rsidR="00523C4C" w:rsidRPr="00523C4C" w:rsidRDefault="00523C4C" w:rsidP="00523C4C">
            <w:pPr>
              <w:spacing w:after="120"/>
              <w:cnfStyle w:val="000000000000" w:firstRow="0" w:lastRow="0" w:firstColumn="0" w:lastColumn="0" w:oddVBand="0" w:evenVBand="0" w:oddHBand="0" w:evenHBand="0" w:firstRowFirstColumn="0" w:firstRowLastColumn="0" w:lastRowFirstColumn="0" w:lastRowLastColumn="0"/>
              <w:rPr>
                <w:rStyle w:val="Hyperlink"/>
                <w:rFonts w:cs="Calibri"/>
                <w:color w:val="auto"/>
                <w:kern w:val="2"/>
                <w:u w:val="none"/>
                <w14:ligatures w14:val="standardContextual"/>
                <w14:numSpacing w14:val="default"/>
              </w:rPr>
            </w:pPr>
            <w:r w:rsidRPr="00523C4C">
              <w:rPr>
                <w:rFonts w:cs="Calibri"/>
              </w:rPr>
              <w:t xml:space="preserve">Road safety </w:t>
            </w:r>
            <w:hyperlink r:id="rId26" w:history="1">
              <w:r w:rsidRPr="00523C4C">
                <w:rPr>
                  <w:rStyle w:val="Hyperlink"/>
                  <w:rFonts w:cs="Calibri"/>
                </w:rPr>
                <w:t>https://www.wa.gov.au/organisation/road-safety-commission</w:t>
              </w:r>
            </w:hyperlink>
          </w:p>
          <w:p w14:paraId="7928760F" w14:textId="4E8B6A88" w:rsidR="00BA0D2B" w:rsidRDefault="00523C4C" w:rsidP="008F7E40">
            <w:pPr>
              <w:cnfStyle w:val="000000000000" w:firstRow="0" w:lastRow="0" w:firstColumn="0" w:lastColumn="0" w:oddVBand="0" w:evenVBand="0" w:oddHBand="0" w:evenHBand="0" w:firstRowFirstColumn="0" w:firstRowLastColumn="0" w:lastRowFirstColumn="0" w:lastRowLastColumn="0"/>
              <w:rPr>
                <w:rFonts w:cs="Calibri"/>
              </w:rPr>
            </w:pPr>
            <w:r w:rsidRPr="00523C4C">
              <w:rPr>
                <w:rFonts w:cs="Calibri"/>
              </w:rPr>
              <w:t>LiveLighter</w:t>
            </w:r>
            <w:r w:rsidR="00BA0D2B">
              <w:rPr>
                <w:rFonts w:cs="Calibri"/>
              </w:rPr>
              <w:t xml:space="preserve"> – Home</w:t>
            </w:r>
            <w:r w:rsidRPr="00523C4C">
              <w:rPr>
                <w:rFonts w:cs="Calibri"/>
              </w:rPr>
              <w:t xml:space="preserve"> </w:t>
            </w:r>
          </w:p>
          <w:p w14:paraId="7C857639" w14:textId="6578F582" w:rsidR="00523C4C" w:rsidRPr="00BA0D2B" w:rsidRDefault="00BA0D2B" w:rsidP="00523C4C">
            <w:pPr>
              <w:spacing w:after="120"/>
              <w:cnfStyle w:val="000000000000" w:firstRow="0" w:lastRow="0" w:firstColumn="0" w:lastColumn="0" w:oddVBand="0" w:evenVBand="0" w:oddHBand="0" w:evenHBand="0" w:firstRowFirstColumn="0" w:firstRowLastColumn="0" w:lastRowFirstColumn="0" w:lastRowLastColumn="0"/>
              <w:rPr>
                <w:rStyle w:val="Hyperlink"/>
                <w:rFonts w:cs="Calibri"/>
                <w:color w:val="0563C1"/>
              </w:rPr>
            </w:pPr>
            <w:hyperlink r:id="rId27" w:history="1">
              <w:r w:rsidRPr="00BA0D2B">
                <w:rPr>
                  <w:rStyle w:val="Hyperlink"/>
                  <w:rFonts w:cs="Calibri"/>
                </w:rPr>
                <w:t>https://livelighter.com.au</w:t>
              </w:r>
            </w:hyperlink>
          </w:p>
          <w:p w14:paraId="28A81ABB" w14:textId="311F38C2" w:rsidR="00523C4C" w:rsidRPr="00523C4C" w:rsidRDefault="00523C4C" w:rsidP="009C5728">
            <w:pPr>
              <w:cnfStyle w:val="000000000000" w:firstRow="0" w:lastRow="0" w:firstColumn="0" w:lastColumn="0" w:oddVBand="0" w:evenVBand="0" w:oddHBand="0" w:evenHBand="0" w:firstRowFirstColumn="0" w:firstRowLastColumn="0" w:lastRowFirstColumn="0" w:lastRowLastColumn="0"/>
              <w:rPr>
                <w:rStyle w:val="Hyperlink"/>
                <w:rFonts w:cs="Calibri"/>
              </w:rPr>
            </w:pPr>
            <w:r w:rsidRPr="00523C4C">
              <w:rPr>
                <w:rFonts w:cs="Calibri"/>
              </w:rPr>
              <w:t xml:space="preserve">Act Belong Commit </w:t>
            </w:r>
            <w:r w:rsidR="00BA0D2B">
              <w:rPr>
                <w:rFonts w:cs="Calibri"/>
              </w:rPr>
              <w:t xml:space="preserve">– Home </w:t>
            </w:r>
            <w:hyperlink r:id="rId28" w:history="1">
              <w:r w:rsidR="00BA0D2B" w:rsidRPr="00BA0D2B">
                <w:rPr>
                  <w:rStyle w:val="Hyperlink"/>
                  <w:rFonts w:cs="Calibri"/>
                </w:rPr>
                <w:t>http://www.actbelongcommit.org.au</w:t>
              </w:r>
            </w:hyperlink>
          </w:p>
        </w:tc>
      </w:tr>
      <w:tr w:rsidR="00523C4C" w:rsidRPr="00F733DC" w14:paraId="76B9807B" w14:textId="77777777" w:rsidTr="0060359E">
        <w:tc>
          <w:tcPr>
            <w:cnfStyle w:val="001000000000" w:firstRow="0" w:lastRow="0" w:firstColumn="1" w:lastColumn="0" w:oddVBand="0" w:evenVBand="0" w:oddHBand="0" w:evenHBand="0" w:firstRowFirstColumn="0" w:firstRowLastColumn="0" w:lastRowFirstColumn="0" w:lastRowLastColumn="0"/>
            <w:tcW w:w="1417" w:type="dxa"/>
          </w:tcPr>
          <w:p w14:paraId="35376929" w14:textId="7A09A463" w:rsidR="00523C4C" w:rsidRPr="00F733DC" w:rsidRDefault="00523C4C" w:rsidP="00523C4C">
            <w:pPr>
              <w:rPr>
                <w:rFonts w:cs="Calibri"/>
              </w:rPr>
            </w:pPr>
            <w:r w:rsidRPr="00F733DC">
              <w:rPr>
                <w:rFonts w:cs="Calibri"/>
              </w:rPr>
              <w:t xml:space="preserve">Weeks </w:t>
            </w:r>
            <w:r>
              <w:rPr>
                <w:rFonts w:cs="Calibri"/>
              </w:rPr>
              <w:t>34</w:t>
            </w:r>
            <w:r w:rsidRPr="00F733DC">
              <w:rPr>
                <w:rFonts w:cs="Calibri"/>
              </w:rPr>
              <w:t>–35</w:t>
            </w:r>
          </w:p>
        </w:tc>
        <w:tc>
          <w:tcPr>
            <w:tcW w:w="4191" w:type="dxa"/>
          </w:tcPr>
          <w:p w14:paraId="35632CF1" w14:textId="77777777" w:rsidR="00523C4C" w:rsidRDefault="00523C4C" w:rsidP="00AE6E72">
            <w:pPr>
              <w:pStyle w:val="SCSATableHeaderBold"/>
              <w:cnfStyle w:val="000000000000" w:firstRow="0" w:lastRow="0" w:firstColumn="0" w:lastColumn="0" w:oddVBand="0" w:evenVBand="0" w:oddHBand="0" w:evenHBand="0" w:firstRowFirstColumn="0" w:firstRowLastColumn="0" w:lastRowFirstColumn="0" w:lastRowLastColumn="0"/>
            </w:pPr>
            <w:r>
              <w:t>Emergency response</w:t>
            </w:r>
          </w:p>
          <w:p w14:paraId="38BFF4D0" w14:textId="104BD301" w:rsidR="00523C4C" w:rsidRDefault="00523C4C" w:rsidP="00CF7D85">
            <w:pPr>
              <w:pStyle w:val="ListParagraph"/>
              <w:cnfStyle w:val="000000000000" w:firstRow="0" w:lastRow="0" w:firstColumn="0" w:lastColumn="0" w:oddVBand="0" w:evenVBand="0" w:oddHBand="0" w:evenHBand="0" w:firstRowFirstColumn="0" w:firstRowLastColumn="0" w:lastRowFirstColumn="0" w:lastRowLastColumn="0"/>
            </w:pPr>
            <w:r>
              <w:t>identify</w:t>
            </w:r>
            <w:r w:rsidR="005D51D8">
              <w:t>ing</w:t>
            </w:r>
            <w:r>
              <w:t xml:space="preserve"> basic first aid principles</w:t>
            </w:r>
          </w:p>
          <w:p w14:paraId="29CA1EA4" w14:textId="71937B6F" w:rsidR="00523C4C" w:rsidRPr="009C5728" w:rsidRDefault="009B330C" w:rsidP="00CF7D85">
            <w:pPr>
              <w:pStyle w:val="ListParagraph"/>
              <w:cnfStyle w:val="000000000000" w:firstRow="0" w:lastRow="0" w:firstColumn="0" w:lastColumn="0" w:oddVBand="0" w:evenVBand="0" w:oddHBand="0" w:evenHBand="0" w:firstRowFirstColumn="0" w:firstRowLastColumn="0" w:lastRowFirstColumn="0" w:lastRowLastColumn="0"/>
            </w:pPr>
            <w:r>
              <w:t>describing</w:t>
            </w:r>
            <w:r w:rsidR="005D51D8">
              <w:t xml:space="preserve"> </w:t>
            </w:r>
            <w:r w:rsidR="00523C4C">
              <w:t>examples of emergency situations and</w:t>
            </w:r>
            <w:r>
              <w:t xml:space="preserve"> appropriate response strategies</w:t>
            </w:r>
          </w:p>
        </w:tc>
        <w:tc>
          <w:tcPr>
            <w:tcW w:w="4192" w:type="dxa"/>
          </w:tcPr>
          <w:p w14:paraId="18F23CC4" w14:textId="54A54C99" w:rsidR="005A69BA" w:rsidRPr="008F7E40" w:rsidRDefault="00AF742F" w:rsidP="00AE6E72">
            <w:pPr>
              <w:cnfStyle w:val="000000000000" w:firstRow="0" w:lastRow="0" w:firstColumn="0" w:lastColumn="0" w:oddVBand="0" w:evenVBand="0" w:oddHBand="0" w:evenHBand="0" w:firstRowFirstColumn="0" w:firstRowLastColumn="0" w:lastRowFirstColumn="0" w:lastRowLastColumn="0"/>
              <w:rPr>
                <w:b/>
                <w:bCs/>
              </w:rPr>
            </w:pPr>
            <w:r>
              <w:rPr>
                <w:b/>
                <w:bCs/>
              </w:rPr>
              <w:t>Staying safe</w:t>
            </w:r>
          </w:p>
          <w:p w14:paraId="4A063DC3" w14:textId="4E2267BA" w:rsidR="00523C4C" w:rsidRPr="00AE6E72" w:rsidRDefault="00523C4C" w:rsidP="00AE6E72">
            <w:pPr>
              <w:cnfStyle w:val="000000000000" w:firstRow="0" w:lastRow="0" w:firstColumn="0" w:lastColumn="0" w:oddVBand="0" w:evenVBand="0" w:oddHBand="0" w:evenHBand="0" w:firstRowFirstColumn="0" w:firstRowLastColumn="0" w:lastRowFirstColumn="0" w:lastRowLastColumn="0"/>
              <w:rPr>
                <w:rFonts w:cs="Arial"/>
              </w:rPr>
            </w:pPr>
            <w:r w:rsidRPr="00651174">
              <w:t>Skills and strategies to manage situations where response to an emergency situation is required</w:t>
            </w:r>
          </w:p>
        </w:tc>
        <w:tc>
          <w:tcPr>
            <w:tcW w:w="4192" w:type="dxa"/>
          </w:tcPr>
          <w:p w14:paraId="7660D0E3" w14:textId="033A5C15" w:rsidR="00523C4C" w:rsidRPr="00523C4C" w:rsidRDefault="00523C4C" w:rsidP="00523C4C">
            <w:pPr>
              <w:spacing w:after="120"/>
              <w:cnfStyle w:val="000000000000" w:firstRow="0" w:lastRow="0" w:firstColumn="0" w:lastColumn="0" w:oddVBand="0" w:evenVBand="0" w:oddHBand="0" w:evenHBand="0" w:firstRowFirstColumn="0" w:firstRowLastColumn="0" w:lastRowFirstColumn="0" w:lastRowLastColumn="0"/>
              <w:rPr>
                <w:rFonts w:cs="Calibri"/>
              </w:rPr>
            </w:pPr>
            <w:r w:rsidRPr="00523C4C">
              <w:rPr>
                <w:rFonts w:cs="Calibri"/>
              </w:rPr>
              <w:t xml:space="preserve">Australian Red Cross </w:t>
            </w:r>
            <w:r w:rsidR="00BA0D2B">
              <w:rPr>
                <w:rFonts w:cs="Calibri"/>
              </w:rPr>
              <w:t xml:space="preserve">– First aid essentials guide </w:t>
            </w:r>
            <w:hyperlink r:id="rId29" w:history="1">
              <w:r w:rsidR="00BA0D2B" w:rsidRPr="00BA0D2B">
                <w:rPr>
                  <w:rStyle w:val="Hyperlink"/>
                  <w:rFonts w:cs="Calibri"/>
                </w:rPr>
                <w:t>https://www.redcross.org.au/firstaid/first-aid-essentials-guide/</w:t>
              </w:r>
            </w:hyperlink>
          </w:p>
          <w:p w14:paraId="69BBCBD1" w14:textId="77777777" w:rsidR="0060359E" w:rsidRDefault="00523C4C" w:rsidP="009C5728">
            <w:pPr>
              <w:cnfStyle w:val="000000000000" w:firstRow="0" w:lastRow="0" w:firstColumn="0" w:lastColumn="0" w:oddVBand="0" w:evenVBand="0" w:oddHBand="0" w:evenHBand="0" w:firstRowFirstColumn="0" w:firstRowLastColumn="0" w:lastRowFirstColumn="0" w:lastRowLastColumn="0"/>
              <w:rPr>
                <w:rFonts w:cs="Calibri"/>
              </w:rPr>
            </w:pPr>
            <w:r w:rsidRPr="00523C4C">
              <w:rPr>
                <w:rFonts w:cs="Calibri"/>
              </w:rPr>
              <w:t>St. John WA</w:t>
            </w:r>
            <w:r w:rsidR="008D395A">
              <w:rPr>
                <w:rFonts w:cs="Calibri"/>
              </w:rPr>
              <w:t xml:space="preserve"> </w:t>
            </w:r>
            <w:r w:rsidR="00F83D8A">
              <w:rPr>
                <w:rFonts w:cs="Calibri"/>
              </w:rPr>
              <w:t>– First aid information and</w:t>
            </w:r>
            <w:r w:rsidR="0060359E">
              <w:rPr>
                <w:rFonts w:cs="Calibri"/>
              </w:rPr>
              <w:t xml:space="preserve"> </w:t>
            </w:r>
            <w:r w:rsidR="00F83D8A">
              <w:rPr>
                <w:rFonts w:cs="Calibri"/>
              </w:rPr>
              <w:t>resources</w:t>
            </w:r>
          </w:p>
          <w:p w14:paraId="6C7C46EA" w14:textId="69D03162" w:rsidR="00523C4C" w:rsidRPr="00C1448E" w:rsidRDefault="0060359E" w:rsidP="009C5728">
            <w:pPr>
              <w:cnfStyle w:val="000000000000" w:firstRow="0" w:lastRow="0" w:firstColumn="0" w:lastColumn="0" w:oddVBand="0" w:evenVBand="0" w:oddHBand="0" w:evenHBand="0" w:firstRowFirstColumn="0" w:firstRowLastColumn="0" w:lastRowFirstColumn="0" w:lastRowLastColumn="0"/>
              <w:rPr>
                <w:rFonts w:cs="Calibri"/>
              </w:rPr>
            </w:pPr>
            <w:hyperlink r:id="rId30" w:history="1">
              <w:r w:rsidRPr="00CA6B31">
                <w:rPr>
                  <w:rStyle w:val="Hyperlink"/>
                </w:rPr>
                <w:t>https://stjohnwa.com.au/online-resources/first-aid-information-and-resources</w:t>
              </w:r>
            </w:hyperlink>
          </w:p>
        </w:tc>
      </w:tr>
    </w:tbl>
    <w:p w14:paraId="6E33D797" w14:textId="12B2FD08" w:rsidR="00FE692B" w:rsidRPr="0060359E" w:rsidRDefault="00FE692B" w:rsidP="0060359E"/>
    <w:sectPr w:rsidR="00FE692B" w:rsidRPr="0060359E" w:rsidSect="0070286A">
      <w:pgSz w:w="16838" w:h="11906" w:orient="landscape"/>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7E1DF" w14:textId="77777777" w:rsidR="007E5B17" w:rsidRDefault="007E5B17" w:rsidP="00996275">
      <w:pPr>
        <w:spacing w:after="0" w:line="240" w:lineRule="auto"/>
      </w:pPr>
      <w:r>
        <w:separator/>
      </w:r>
    </w:p>
  </w:endnote>
  <w:endnote w:type="continuationSeparator" w:id="0">
    <w:p w14:paraId="776A82CA" w14:textId="77777777" w:rsidR="007E5B17" w:rsidRDefault="007E5B17" w:rsidP="00996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03C5D" w14:textId="205BA6E0" w:rsidR="0028564B" w:rsidRPr="00D3179E" w:rsidRDefault="0028564B" w:rsidP="001501D4">
    <w:pPr>
      <w:pStyle w:val="SCSAFooter"/>
    </w:pPr>
    <w:r w:rsidRPr="00D3179E">
      <w:t>202</w:t>
    </w:r>
    <w:r w:rsidR="00F26D49">
      <w:t>5/</w:t>
    </w:r>
    <w:r w:rsidR="00372919">
      <w:t>9147</w:t>
    </w:r>
    <w:r w:rsidRPr="00D3179E">
      <w:t>[</w:t>
    </w:r>
    <w:r w:rsidR="00C56D04" w:rsidRPr="00D3179E">
      <w:t>v</w:t>
    </w:r>
    <w:r w:rsidR="00C56D04">
      <w:t>3</w:t>
    </w:r>
    <w:r w:rsidRPr="00D3179E">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59924" w14:textId="2BC01980" w:rsidR="00E07E09" w:rsidRPr="00E07E09" w:rsidRDefault="00730EA1" w:rsidP="00E07E09">
    <w:pPr>
      <w:pStyle w:val="SCSAFooter"/>
      <w:tabs>
        <w:tab w:val="clear" w:pos="9072"/>
      </w:tabs>
    </w:pPr>
    <w:r>
      <w:t>Health</w:t>
    </w:r>
    <w:r w:rsidR="008769F5">
      <w:t xml:space="preserve"> Education</w:t>
    </w:r>
    <w:r w:rsidR="00E07E09" w:rsidRPr="00E07E09">
      <w:t xml:space="preserve"> | Year </w:t>
    </w:r>
    <w:r w:rsidR="00372919">
      <w:t>10</w:t>
    </w:r>
    <w:r w:rsidR="00E07E09" w:rsidRPr="00E07E09">
      <w:t xml:space="preserve"> | Sample </w:t>
    </w:r>
    <w:r w:rsidR="00505F47">
      <w:t>t</w:t>
    </w:r>
    <w:r w:rsidR="00E07E09" w:rsidRPr="00E07E09">
      <w:t xml:space="preserve">eaching and </w:t>
    </w:r>
    <w:r w:rsidR="00505F47">
      <w:t>l</w:t>
    </w:r>
    <w:r w:rsidR="00E07E09" w:rsidRPr="00E07E09">
      <w:t xml:space="preserve">earning </w:t>
    </w:r>
    <w:r w:rsidR="00505F47">
      <w:t>o</w:t>
    </w:r>
    <w:r w:rsidR="00E07E09" w:rsidRPr="00E07E09">
      <w:t>utline</w:t>
    </w:r>
    <w:r w:rsidR="00E07E09" w:rsidRPr="00E07E09">
      <w:tab/>
    </w:r>
    <w:r w:rsidR="00C12D1F">
      <w:rPr>
        <w:noProof w:val="0"/>
      </w:rPr>
      <w:fldChar w:fldCharType="begin"/>
    </w:r>
    <w:r w:rsidR="00C12D1F">
      <w:instrText xml:space="preserve"> PAGE   \* MERGEFORMAT </w:instrText>
    </w:r>
    <w:r w:rsidR="00C12D1F">
      <w:rPr>
        <w:noProof w:val="0"/>
      </w:rPr>
      <w:fldChar w:fldCharType="separate"/>
    </w:r>
    <w:r w:rsidR="00C12D1F">
      <w:t>1</w:t>
    </w:r>
    <w:r w:rsidR="00C12D1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ED7D1" w14:textId="77777777" w:rsidR="007E5B17" w:rsidRDefault="007E5B17" w:rsidP="00996275">
      <w:pPr>
        <w:spacing w:after="0" w:line="240" w:lineRule="auto"/>
      </w:pPr>
      <w:r>
        <w:separator/>
      </w:r>
    </w:p>
  </w:footnote>
  <w:footnote w:type="continuationSeparator" w:id="0">
    <w:p w14:paraId="30C5C63F" w14:textId="77777777" w:rsidR="007E5B17" w:rsidRDefault="007E5B17" w:rsidP="00996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EE68C" w14:textId="77777777" w:rsidR="00746F3B" w:rsidRPr="00D3179E" w:rsidRDefault="00746F3B">
    <w:pPr>
      <w:pStyle w:val="Header"/>
    </w:pPr>
    <w:r>
      <w:rPr>
        <w:noProof/>
        <w:lang w:eastAsia="en-AU"/>
      </w:rPr>
      <w:drawing>
        <wp:anchor distT="0" distB="0" distL="114300" distR="114300" simplePos="0" relativeHeight="251659264" behindDoc="1" locked="0" layoutInCell="1" allowOverlap="1" wp14:anchorId="4F733B7C" wp14:editId="12BDD54F">
          <wp:simplePos x="0" y="0"/>
          <wp:positionH relativeFrom="margin">
            <wp:align>center</wp:align>
          </wp:positionH>
          <wp:positionV relativeFrom="page">
            <wp:posOffset>431165</wp:posOffset>
          </wp:positionV>
          <wp:extent cx="6670800" cy="590400"/>
          <wp:effectExtent l="0" t="0" r="0" b="635"/>
          <wp:wrapNone/>
          <wp:docPr id="1252308374" name="Picture 1252308374" descr="School Curriculum and Standards Authority header with the Western Australian State Government badge and agency logo. The badge and agency logo are combination marks consisting of a word mark and a pictorial mark in black. The School Curriculum and Standards Authority logo is included next to titl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308374" name="Picture 1252308374" descr="School Curriculum and Standards Authority header with the Western Australian State Government badge and agency logo. The badge and agency logo are combination marks consisting of a word mark and a pictorial mark in black. The School Curriculum and Standards Authority logo is included next to title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08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4D779" w14:textId="77777777" w:rsidR="0028564B" w:rsidRPr="00D3179E" w:rsidRDefault="00285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69ED"/>
    <w:multiLevelType w:val="multilevel"/>
    <w:tmpl w:val="F0049284"/>
    <w:numStyleLink w:val="CSPbulletlist"/>
  </w:abstractNum>
  <w:abstractNum w:abstractNumId="1" w15:restartNumberingAfterBreak="0">
    <w:nsid w:val="04E31B1D"/>
    <w:multiLevelType w:val="multilevel"/>
    <w:tmpl w:val="F0049284"/>
    <w:numStyleLink w:val="CSPbulletlist"/>
  </w:abstractNum>
  <w:abstractNum w:abstractNumId="2" w15:restartNumberingAfterBreak="0">
    <w:nsid w:val="13991655"/>
    <w:multiLevelType w:val="multilevel"/>
    <w:tmpl w:val="F0049284"/>
    <w:numStyleLink w:val="CSPbulletlist"/>
  </w:abstractNum>
  <w:abstractNum w:abstractNumId="3" w15:restartNumberingAfterBreak="0">
    <w:nsid w:val="15272525"/>
    <w:multiLevelType w:val="hybridMultilevel"/>
    <w:tmpl w:val="9C3ACB9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144462"/>
    <w:multiLevelType w:val="multilevel"/>
    <w:tmpl w:val="F0049284"/>
    <w:numStyleLink w:val="CSPbulletlist"/>
  </w:abstractNum>
  <w:abstractNum w:abstractNumId="5" w15:restartNumberingAfterBreak="0">
    <w:nsid w:val="1D877433"/>
    <w:multiLevelType w:val="multilevel"/>
    <w:tmpl w:val="F0049284"/>
    <w:numStyleLink w:val="CSPbulletlist"/>
  </w:abstractNum>
  <w:abstractNum w:abstractNumId="6" w15:restartNumberingAfterBreak="0">
    <w:nsid w:val="2000618E"/>
    <w:multiLevelType w:val="multilevel"/>
    <w:tmpl w:val="F0049284"/>
    <w:numStyleLink w:val="CSPbulletlist"/>
  </w:abstractNum>
  <w:abstractNum w:abstractNumId="7" w15:restartNumberingAfterBreak="0">
    <w:nsid w:val="22AD75AA"/>
    <w:multiLevelType w:val="multilevel"/>
    <w:tmpl w:val="F0049284"/>
    <w:numStyleLink w:val="CSPbulletlist"/>
  </w:abstractNum>
  <w:abstractNum w:abstractNumId="8" w15:restartNumberingAfterBreak="0">
    <w:nsid w:val="23180FD0"/>
    <w:multiLevelType w:val="multilevel"/>
    <w:tmpl w:val="F0049284"/>
    <w:numStyleLink w:val="CSPbulletlist"/>
  </w:abstractNum>
  <w:abstractNum w:abstractNumId="9" w15:restartNumberingAfterBreak="0">
    <w:nsid w:val="2457534D"/>
    <w:multiLevelType w:val="hybridMultilevel"/>
    <w:tmpl w:val="15A476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7CA389E"/>
    <w:multiLevelType w:val="multilevel"/>
    <w:tmpl w:val="F0049284"/>
    <w:numStyleLink w:val="CSPbulletlist"/>
  </w:abstractNum>
  <w:abstractNum w:abstractNumId="11" w15:restartNumberingAfterBreak="0">
    <w:nsid w:val="2AA77D50"/>
    <w:multiLevelType w:val="multilevel"/>
    <w:tmpl w:val="F0049284"/>
    <w:numStyleLink w:val="CSPbulletlist"/>
  </w:abstractNum>
  <w:abstractNum w:abstractNumId="12" w15:restartNumberingAfterBreak="0">
    <w:nsid w:val="2E1D5590"/>
    <w:multiLevelType w:val="multilevel"/>
    <w:tmpl w:val="8F80906A"/>
    <w:styleLink w:val="List16"/>
    <w:lvl w:ilvl="0">
      <w:numFmt w:val="bullet"/>
      <w:lvlText w:val="•"/>
      <w:lvlJc w:val="left"/>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3" w15:restartNumberingAfterBreak="0">
    <w:nsid w:val="2F563CE8"/>
    <w:multiLevelType w:val="multilevel"/>
    <w:tmpl w:val="F00492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F645829"/>
    <w:multiLevelType w:val="multilevel"/>
    <w:tmpl w:val="F0049284"/>
    <w:numStyleLink w:val="CSPbulletlist"/>
  </w:abstractNum>
  <w:abstractNum w:abstractNumId="15" w15:restartNumberingAfterBreak="0">
    <w:nsid w:val="31932110"/>
    <w:multiLevelType w:val="multilevel"/>
    <w:tmpl w:val="F0049284"/>
    <w:numStyleLink w:val="CSPbulletlist"/>
  </w:abstractNum>
  <w:abstractNum w:abstractNumId="16" w15:restartNumberingAfterBreak="0">
    <w:nsid w:val="3390524E"/>
    <w:multiLevelType w:val="multilevel"/>
    <w:tmpl w:val="F0049284"/>
    <w:styleLink w:val="CSPbulletlist"/>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6505C67"/>
    <w:multiLevelType w:val="multilevel"/>
    <w:tmpl w:val="F0049284"/>
    <w:numStyleLink w:val="CSPbulletlist"/>
  </w:abstractNum>
  <w:abstractNum w:abstractNumId="18" w15:restartNumberingAfterBreak="0">
    <w:nsid w:val="37D3584A"/>
    <w:multiLevelType w:val="multilevel"/>
    <w:tmpl w:val="F0049284"/>
    <w:numStyleLink w:val="CSPbulletlist"/>
  </w:abstractNum>
  <w:abstractNum w:abstractNumId="19" w15:restartNumberingAfterBreak="0">
    <w:nsid w:val="37D942E8"/>
    <w:multiLevelType w:val="hybridMultilevel"/>
    <w:tmpl w:val="0E96FF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9A7056E"/>
    <w:multiLevelType w:val="hybridMultilevel"/>
    <w:tmpl w:val="9C3640CA"/>
    <w:lvl w:ilvl="0" w:tplc="0C090001">
      <w:start w:val="1"/>
      <w:numFmt w:val="bullet"/>
      <w:lvlText w:val=""/>
      <w:lvlJc w:val="left"/>
      <w:pPr>
        <w:ind w:left="360" w:hanging="360"/>
      </w:pPr>
      <w:rPr>
        <w:rFonts w:ascii="Symbol" w:hAnsi="Symbol" w:hint="default"/>
        <w:color w:val="auto"/>
        <w:sz w:val="20"/>
        <w:szCs w:val="20"/>
      </w:rPr>
    </w:lvl>
    <w:lvl w:ilvl="1" w:tplc="0C090005">
      <w:start w:val="1"/>
      <w:numFmt w:val="bullet"/>
      <w:lvlText w:val=""/>
      <w:lvlJc w:val="left"/>
      <w:pPr>
        <w:ind w:left="1046" w:hanging="360"/>
      </w:pPr>
      <w:rPr>
        <w:rFonts w:ascii="Wingdings" w:hAnsi="Wingdings" w:hint="default"/>
      </w:rPr>
    </w:lvl>
    <w:lvl w:ilvl="2" w:tplc="0C090005">
      <w:start w:val="1"/>
      <w:numFmt w:val="bullet"/>
      <w:lvlText w:val=""/>
      <w:lvlJc w:val="left"/>
      <w:pPr>
        <w:ind w:left="1766" w:hanging="360"/>
      </w:pPr>
      <w:rPr>
        <w:rFonts w:ascii="Wingdings" w:hAnsi="Wingdings" w:hint="default"/>
      </w:rPr>
    </w:lvl>
    <w:lvl w:ilvl="3" w:tplc="0C090001" w:tentative="1">
      <w:start w:val="1"/>
      <w:numFmt w:val="bullet"/>
      <w:lvlText w:val=""/>
      <w:lvlJc w:val="left"/>
      <w:pPr>
        <w:ind w:left="2486" w:hanging="360"/>
      </w:pPr>
      <w:rPr>
        <w:rFonts w:ascii="Symbol" w:hAnsi="Symbol" w:hint="default"/>
      </w:rPr>
    </w:lvl>
    <w:lvl w:ilvl="4" w:tplc="0C090003" w:tentative="1">
      <w:start w:val="1"/>
      <w:numFmt w:val="bullet"/>
      <w:lvlText w:val="o"/>
      <w:lvlJc w:val="left"/>
      <w:pPr>
        <w:ind w:left="3206" w:hanging="360"/>
      </w:pPr>
      <w:rPr>
        <w:rFonts w:ascii="Courier New" w:hAnsi="Courier New" w:cs="Courier New" w:hint="default"/>
      </w:rPr>
    </w:lvl>
    <w:lvl w:ilvl="5" w:tplc="0C090005" w:tentative="1">
      <w:start w:val="1"/>
      <w:numFmt w:val="bullet"/>
      <w:lvlText w:val=""/>
      <w:lvlJc w:val="left"/>
      <w:pPr>
        <w:ind w:left="3926" w:hanging="360"/>
      </w:pPr>
      <w:rPr>
        <w:rFonts w:ascii="Wingdings" w:hAnsi="Wingdings" w:hint="default"/>
      </w:rPr>
    </w:lvl>
    <w:lvl w:ilvl="6" w:tplc="0C090001" w:tentative="1">
      <w:start w:val="1"/>
      <w:numFmt w:val="bullet"/>
      <w:lvlText w:val=""/>
      <w:lvlJc w:val="left"/>
      <w:pPr>
        <w:ind w:left="4646" w:hanging="360"/>
      </w:pPr>
      <w:rPr>
        <w:rFonts w:ascii="Symbol" w:hAnsi="Symbol" w:hint="default"/>
      </w:rPr>
    </w:lvl>
    <w:lvl w:ilvl="7" w:tplc="0C090003" w:tentative="1">
      <w:start w:val="1"/>
      <w:numFmt w:val="bullet"/>
      <w:lvlText w:val="o"/>
      <w:lvlJc w:val="left"/>
      <w:pPr>
        <w:ind w:left="5366" w:hanging="360"/>
      </w:pPr>
      <w:rPr>
        <w:rFonts w:ascii="Courier New" w:hAnsi="Courier New" w:cs="Courier New" w:hint="default"/>
      </w:rPr>
    </w:lvl>
    <w:lvl w:ilvl="8" w:tplc="0C090005" w:tentative="1">
      <w:start w:val="1"/>
      <w:numFmt w:val="bullet"/>
      <w:lvlText w:val=""/>
      <w:lvlJc w:val="left"/>
      <w:pPr>
        <w:ind w:left="6086" w:hanging="360"/>
      </w:pPr>
      <w:rPr>
        <w:rFonts w:ascii="Wingdings" w:hAnsi="Wingdings" w:hint="default"/>
      </w:rPr>
    </w:lvl>
  </w:abstractNum>
  <w:abstractNum w:abstractNumId="21" w15:restartNumberingAfterBreak="0">
    <w:nsid w:val="3BF4466C"/>
    <w:multiLevelType w:val="multilevel"/>
    <w:tmpl w:val="F00492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CF00517"/>
    <w:multiLevelType w:val="multilevel"/>
    <w:tmpl w:val="F0049284"/>
    <w:numStyleLink w:val="CSPbulletlist"/>
  </w:abstractNum>
  <w:abstractNum w:abstractNumId="23" w15:restartNumberingAfterBreak="0">
    <w:nsid w:val="3E4933A3"/>
    <w:multiLevelType w:val="multilevel"/>
    <w:tmpl w:val="6602D0E0"/>
    <w:styleLink w:val="List40"/>
    <w:lvl w:ilvl="0">
      <w:numFmt w:val="bullet"/>
      <w:lvlText w:val="•"/>
      <w:lvlJc w:val="left"/>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rPr>
        <w:rFonts w:ascii="Symbol" w:hAnsi="Symbol" w:hint="default"/>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24" w15:restartNumberingAfterBreak="0">
    <w:nsid w:val="473C141F"/>
    <w:multiLevelType w:val="multilevel"/>
    <w:tmpl w:val="F0049284"/>
    <w:numStyleLink w:val="CSPbulletlist"/>
  </w:abstractNum>
  <w:abstractNum w:abstractNumId="25" w15:restartNumberingAfterBreak="0">
    <w:nsid w:val="4D9B66AA"/>
    <w:multiLevelType w:val="hybridMultilevel"/>
    <w:tmpl w:val="D81C5B48"/>
    <w:lvl w:ilvl="0" w:tplc="56AC5DE6">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4574B55"/>
    <w:multiLevelType w:val="multilevel"/>
    <w:tmpl w:val="F0049284"/>
    <w:numStyleLink w:val="CSPbulletlist"/>
  </w:abstractNum>
  <w:abstractNum w:abstractNumId="27" w15:restartNumberingAfterBreak="0">
    <w:nsid w:val="592B0C81"/>
    <w:multiLevelType w:val="hybridMultilevel"/>
    <w:tmpl w:val="A24E0A5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816677"/>
    <w:multiLevelType w:val="multilevel"/>
    <w:tmpl w:val="F0049284"/>
    <w:numStyleLink w:val="CSPbulletlist"/>
  </w:abstractNum>
  <w:abstractNum w:abstractNumId="29" w15:restartNumberingAfterBreak="0">
    <w:nsid w:val="6CEA26A6"/>
    <w:multiLevelType w:val="multilevel"/>
    <w:tmpl w:val="F0049284"/>
    <w:numStyleLink w:val="CSPbulletlist"/>
  </w:abstractNum>
  <w:abstractNum w:abstractNumId="30" w15:restartNumberingAfterBreak="0">
    <w:nsid w:val="6E5D2AE0"/>
    <w:multiLevelType w:val="multilevel"/>
    <w:tmpl w:val="F0049284"/>
    <w:numStyleLink w:val="CSPbulletlist"/>
  </w:abstractNum>
  <w:abstractNum w:abstractNumId="31" w15:restartNumberingAfterBreak="0">
    <w:nsid w:val="704B3CD9"/>
    <w:multiLevelType w:val="multilevel"/>
    <w:tmpl w:val="F0049284"/>
    <w:numStyleLink w:val="CSPbulletlist"/>
  </w:abstractNum>
  <w:abstractNum w:abstractNumId="32" w15:restartNumberingAfterBreak="0">
    <w:nsid w:val="70B46E06"/>
    <w:multiLevelType w:val="hybridMultilevel"/>
    <w:tmpl w:val="7BC0080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719F3C11"/>
    <w:multiLevelType w:val="hybridMultilevel"/>
    <w:tmpl w:val="386E3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241B8D"/>
    <w:multiLevelType w:val="multilevel"/>
    <w:tmpl w:val="F0049284"/>
    <w:numStyleLink w:val="CSPbulletlist"/>
  </w:abstractNum>
  <w:abstractNum w:abstractNumId="35" w15:restartNumberingAfterBreak="0">
    <w:nsid w:val="730A1622"/>
    <w:multiLevelType w:val="multilevel"/>
    <w:tmpl w:val="F0049284"/>
    <w:numStyleLink w:val="CSPbulletlist"/>
  </w:abstractNum>
  <w:abstractNum w:abstractNumId="36" w15:restartNumberingAfterBreak="0">
    <w:nsid w:val="7B356372"/>
    <w:multiLevelType w:val="singleLevel"/>
    <w:tmpl w:val="0C090001"/>
    <w:lvl w:ilvl="0">
      <w:start w:val="1"/>
      <w:numFmt w:val="bullet"/>
      <w:lvlText w:val=""/>
      <w:lvlJc w:val="left"/>
      <w:pPr>
        <w:ind w:left="720" w:hanging="360"/>
      </w:pPr>
      <w:rPr>
        <w:rFonts w:ascii="Symbol" w:hAnsi="Symbol" w:hint="default"/>
      </w:rPr>
    </w:lvl>
  </w:abstractNum>
  <w:abstractNum w:abstractNumId="37" w15:restartNumberingAfterBreak="0">
    <w:nsid w:val="7DEB6E9C"/>
    <w:multiLevelType w:val="hybridMultilevel"/>
    <w:tmpl w:val="289A0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69792473">
    <w:abstractNumId w:val="23"/>
  </w:num>
  <w:num w:numId="2" w16cid:durableId="1454834074">
    <w:abstractNumId w:val="16"/>
  </w:num>
  <w:num w:numId="3" w16cid:durableId="1696268428">
    <w:abstractNumId w:val="12"/>
  </w:num>
  <w:num w:numId="4" w16cid:durableId="2124180838">
    <w:abstractNumId w:val="22"/>
  </w:num>
  <w:num w:numId="5" w16cid:durableId="1067000985">
    <w:abstractNumId w:val="11"/>
  </w:num>
  <w:num w:numId="6" w16cid:durableId="2130665923">
    <w:abstractNumId w:val="26"/>
  </w:num>
  <w:num w:numId="7" w16cid:durableId="1719935991">
    <w:abstractNumId w:val="28"/>
    <w:lvlOverride w:ilvl="0">
      <w:lvl w:ilvl="0">
        <w:start w:val="1"/>
        <w:numFmt w:val="bullet"/>
        <w:lvlText w:val=""/>
        <w:lvlJc w:val="left"/>
        <w:pPr>
          <w:ind w:left="360" w:hanging="360"/>
        </w:pPr>
        <w:rPr>
          <w:rFonts w:ascii="Symbol" w:hAnsi="Symbol" w:hint="default"/>
          <w:color w:val="auto"/>
        </w:rPr>
      </w:lvl>
    </w:lvlOverride>
  </w:num>
  <w:num w:numId="8" w16cid:durableId="967904561">
    <w:abstractNumId w:val="21"/>
  </w:num>
  <w:num w:numId="9" w16cid:durableId="2134402799">
    <w:abstractNumId w:val="15"/>
  </w:num>
  <w:num w:numId="10" w16cid:durableId="461268775">
    <w:abstractNumId w:val="0"/>
  </w:num>
  <w:num w:numId="11" w16cid:durableId="772745219">
    <w:abstractNumId w:val="10"/>
  </w:num>
  <w:num w:numId="12" w16cid:durableId="699088589">
    <w:abstractNumId w:val="34"/>
  </w:num>
  <w:num w:numId="13" w16cid:durableId="277688038">
    <w:abstractNumId w:val="29"/>
  </w:num>
  <w:num w:numId="14" w16cid:durableId="1848403138">
    <w:abstractNumId w:val="18"/>
  </w:num>
  <w:num w:numId="15" w16cid:durableId="1881165255">
    <w:abstractNumId w:val="6"/>
  </w:num>
  <w:num w:numId="16" w16cid:durableId="1819809494">
    <w:abstractNumId w:val="24"/>
  </w:num>
  <w:num w:numId="17" w16cid:durableId="1098871393">
    <w:abstractNumId w:val="17"/>
  </w:num>
  <w:num w:numId="18" w16cid:durableId="424884675">
    <w:abstractNumId w:val="7"/>
  </w:num>
  <w:num w:numId="19" w16cid:durableId="99375036">
    <w:abstractNumId w:val="36"/>
  </w:num>
  <w:num w:numId="20" w16cid:durableId="51469534">
    <w:abstractNumId w:val="30"/>
  </w:num>
  <w:num w:numId="21" w16cid:durableId="598372435">
    <w:abstractNumId w:val="31"/>
  </w:num>
  <w:num w:numId="22" w16cid:durableId="1470590683">
    <w:abstractNumId w:val="2"/>
  </w:num>
  <w:num w:numId="23" w16cid:durableId="1803380152">
    <w:abstractNumId w:val="4"/>
  </w:num>
  <w:num w:numId="24" w16cid:durableId="1168133905">
    <w:abstractNumId w:val="35"/>
  </w:num>
  <w:num w:numId="25" w16cid:durableId="70010455">
    <w:abstractNumId w:val="14"/>
  </w:num>
  <w:num w:numId="26" w16cid:durableId="1316494438">
    <w:abstractNumId w:val="8"/>
  </w:num>
  <w:num w:numId="27" w16cid:durableId="1569535386">
    <w:abstractNumId w:val="5"/>
  </w:num>
  <w:num w:numId="28" w16cid:durableId="988248238">
    <w:abstractNumId w:val="1"/>
  </w:num>
  <w:num w:numId="29" w16cid:durableId="2126458336">
    <w:abstractNumId w:val="9"/>
  </w:num>
  <w:num w:numId="30" w16cid:durableId="633829156">
    <w:abstractNumId w:val="32"/>
  </w:num>
  <w:num w:numId="31" w16cid:durableId="968508700">
    <w:abstractNumId w:val="3"/>
  </w:num>
  <w:num w:numId="32" w16cid:durableId="1865171329">
    <w:abstractNumId w:val="13"/>
  </w:num>
  <w:num w:numId="33" w16cid:durableId="653919668">
    <w:abstractNumId w:val="33"/>
  </w:num>
  <w:num w:numId="34" w16cid:durableId="493954621">
    <w:abstractNumId w:val="19"/>
  </w:num>
  <w:num w:numId="35" w16cid:durableId="434403939">
    <w:abstractNumId w:val="37"/>
  </w:num>
  <w:num w:numId="36" w16cid:durableId="762802335">
    <w:abstractNumId w:val="25"/>
  </w:num>
  <w:num w:numId="37" w16cid:durableId="1088575715">
    <w:abstractNumId w:val="20"/>
  </w:num>
  <w:num w:numId="38" w16cid:durableId="1882211159">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A1E"/>
    <w:rsid w:val="00000222"/>
    <w:rsid w:val="000004EA"/>
    <w:rsid w:val="0000054E"/>
    <w:rsid w:val="00000C14"/>
    <w:rsid w:val="0000164C"/>
    <w:rsid w:val="000017BC"/>
    <w:rsid w:val="00001868"/>
    <w:rsid w:val="00001D21"/>
    <w:rsid w:val="00001D24"/>
    <w:rsid w:val="00002108"/>
    <w:rsid w:val="00002CAC"/>
    <w:rsid w:val="00002F13"/>
    <w:rsid w:val="00003278"/>
    <w:rsid w:val="0000487E"/>
    <w:rsid w:val="00004EA0"/>
    <w:rsid w:val="00005D9F"/>
    <w:rsid w:val="00010DF2"/>
    <w:rsid w:val="000110A8"/>
    <w:rsid w:val="00012B44"/>
    <w:rsid w:val="00013980"/>
    <w:rsid w:val="00013A04"/>
    <w:rsid w:val="00014706"/>
    <w:rsid w:val="00017077"/>
    <w:rsid w:val="000170CA"/>
    <w:rsid w:val="000208EE"/>
    <w:rsid w:val="00023403"/>
    <w:rsid w:val="000234FB"/>
    <w:rsid w:val="0002364F"/>
    <w:rsid w:val="00023684"/>
    <w:rsid w:val="00023CD5"/>
    <w:rsid w:val="000263E8"/>
    <w:rsid w:val="000269B3"/>
    <w:rsid w:val="0002753F"/>
    <w:rsid w:val="000317A9"/>
    <w:rsid w:val="0003373B"/>
    <w:rsid w:val="00034776"/>
    <w:rsid w:val="000370EB"/>
    <w:rsid w:val="00037823"/>
    <w:rsid w:val="00037FE8"/>
    <w:rsid w:val="00040A3D"/>
    <w:rsid w:val="00040CC6"/>
    <w:rsid w:val="00040CF5"/>
    <w:rsid w:val="00041456"/>
    <w:rsid w:val="000426AA"/>
    <w:rsid w:val="0004279B"/>
    <w:rsid w:val="00042DF7"/>
    <w:rsid w:val="0004368F"/>
    <w:rsid w:val="000459D4"/>
    <w:rsid w:val="000460CA"/>
    <w:rsid w:val="000467A9"/>
    <w:rsid w:val="00046D9D"/>
    <w:rsid w:val="00051D1A"/>
    <w:rsid w:val="0005277A"/>
    <w:rsid w:val="0005366F"/>
    <w:rsid w:val="000536FE"/>
    <w:rsid w:val="0005405F"/>
    <w:rsid w:val="000540EA"/>
    <w:rsid w:val="000543EE"/>
    <w:rsid w:val="00054D75"/>
    <w:rsid w:val="00054E56"/>
    <w:rsid w:val="00054EEE"/>
    <w:rsid w:val="00055EC5"/>
    <w:rsid w:val="0005685D"/>
    <w:rsid w:val="000577AB"/>
    <w:rsid w:val="000612F0"/>
    <w:rsid w:val="0006216A"/>
    <w:rsid w:val="00062458"/>
    <w:rsid w:val="000644C8"/>
    <w:rsid w:val="000653AA"/>
    <w:rsid w:val="000654C2"/>
    <w:rsid w:val="0006600C"/>
    <w:rsid w:val="000662B5"/>
    <w:rsid w:val="00066A5D"/>
    <w:rsid w:val="00066D42"/>
    <w:rsid w:val="00066EA6"/>
    <w:rsid w:val="000679C7"/>
    <w:rsid w:val="000679E8"/>
    <w:rsid w:val="00067BA1"/>
    <w:rsid w:val="00067CC5"/>
    <w:rsid w:val="00070530"/>
    <w:rsid w:val="00070604"/>
    <w:rsid w:val="00070CBF"/>
    <w:rsid w:val="00071705"/>
    <w:rsid w:val="00073D99"/>
    <w:rsid w:val="00074DC6"/>
    <w:rsid w:val="0008088B"/>
    <w:rsid w:val="00084B93"/>
    <w:rsid w:val="00084CFB"/>
    <w:rsid w:val="00086707"/>
    <w:rsid w:val="00087465"/>
    <w:rsid w:val="00090384"/>
    <w:rsid w:val="00090CC3"/>
    <w:rsid w:val="000914A3"/>
    <w:rsid w:val="00091AC7"/>
    <w:rsid w:val="00092814"/>
    <w:rsid w:val="00092E92"/>
    <w:rsid w:val="00093661"/>
    <w:rsid w:val="00093A43"/>
    <w:rsid w:val="000957B3"/>
    <w:rsid w:val="00095BDA"/>
    <w:rsid w:val="000960F0"/>
    <w:rsid w:val="00097131"/>
    <w:rsid w:val="000A0061"/>
    <w:rsid w:val="000A0CA0"/>
    <w:rsid w:val="000A533A"/>
    <w:rsid w:val="000A6E2D"/>
    <w:rsid w:val="000A6F7E"/>
    <w:rsid w:val="000B003B"/>
    <w:rsid w:val="000B0106"/>
    <w:rsid w:val="000B0885"/>
    <w:rsid w:val="000B1F6D"/>
    <w:rsid w:val="000B2292"/>
    <w:rsid w:val="000B2C39"/>
    <w:rsid w:val="000B34EC"/>
    <w:rsid w:val="000B5A8C"/>
    <w:rsid w:val="000B5EE8"/>
    <w:rsid w:val="000B612A"/>
    <w:rsid w:val="000B6432"/>
    <w:rsid w:val="000B7A6B"/>
    <w:rsid w:val="000C1AA5"/>
    <w:rsid w:val="000C370B"/>
    <w:rsid w:val="000C4745"/>
    <w:rsid w:val="000C4EEF"/>
    <w:rsid w:val="000C6461"/>
    <w:rsid w:val="000D2F31"/>
    <w:rsid w:val="000D4C16"/>
    <w:rsid w:val="000D5E86"/>
    <w:rsid w:val="000D6121"/>
    <w:rsid w:val="000D697C"/>
    <w:rsid w:val="000D77E4"/>
    <w:rsid w:val="000D7C1B"/>
    <w:rsid w:val="000E26F4"/>
    <w:rsid w:val="000E3871"/>
    <w:rsid w:val="000E4C8B"/>
    <w:rsid w:val="000E5065"/>
    <w:rsid w:val="000E5B87"/>
    <w:rsid w:val="000E654E"/>
    <w:rsid w:val="000E6FFD"/>
    <w:rsid w:val="000E715B"/>
    <w:rsid w:val="000E7319"/>
    <w:rsid w:val="000E7731"/>
    <w:rsid w:val="000E79F7"/>
    <w:rsid w:val="000F0839"/>
    <w:rsid w:val="000F1B26"/>
    <w:rsid w:val="000F2666"/>
    <w:rsid w:val="000F37D7"/>
    <w:rsid w:val="000F5285"/>
    <w:rsid w:val="000F548D"/>
    <w:rsid w:val="000F5586"/>
    <w:rsid w:val="000F656E"/>
    <w:rsid w:val="000F65B8"/>
    <w:rsid w:val="000F69C9"/>
    <w:rsid w:val="000F707A"/>
    <w:rsid w:val="000F7E53"/>
    <w:rsid w:val="0010007D"/>
    <w:rsid w:val="00100383"/>
    <w:rsid w:val="00100413"/>
    <w:rsid w:val="001027DD"/>
    <w:rsid w:val="00102FA9"/>
    <w:rsid w:val="00103027"/>
    <w:rsid w:val="001036CB"/>
    <w:rsid w:val="00103C9C"/>
    <w:rsid w:val="00103F49"/>
    <w:rsid w:val="00105332"/>
    <w:rsid w:val="00105C37"/>
    <w:rsid w:val="00105F57"/>
    <w:rsid w:val="00106D76"/>
    <w:rsid w:val="00106F41"/>
    <w:rsid w:val="00110B8A"/>
    <w:rsid w:val="00111D76"/>
    <w:rsid w:val="00112552"/>
    <w:rsid w:val="00112E2F"/>
    <w:rsid w:val="00112E9E"/>
    <w:rsid w:val="00113A10"/>
    <w:rsid w:val="00114717"/>
    <w:rsid w:val="00115987"/>
    <w:rsid w:val="0011605F"/>
    <w:rsid w:val="00116424"/>
    <w:rsid w:val="001168D6"/>
    <w:rsid w:val="00116B8D"/>
    <w:rsid w:val="00121D51"/>
    <w:rsid w:val="00123195"/>
    <w:rsid w:val="001231FB"/>
    <w:rsid w:val="0012396F"/>
    <w:rsid w:val="00123ADD"/>
    <w:rsid w:val="001243F7"/>
    <w:rsid w:val="00124663"/>
    <w:rsid w:val="001300F7"/>
    <w:rsid w:val="00130783"/>
    <w:rsid w:val="001308F2"/>
    <w:rsid w:val="00130E5C"/>
    <w:rsid w:val="00131163"/>
    <w:rsid w:val="001343DD"/>
    <w:rsid w:val="00134EC8"/>
    <w:rsid w:val="0013686A"/>
    <w:rsid w:val="00136A1C"/>
    <w:rsid w:val="001408C8"/>
    <w:rsid w:val="001418A7"/>
    <w:rsid w:val="00141CBB"/>
    <w:rsid w:val="0014287F"/>
    <w:rsid w:val="00142E49"/>
    <w:rsid w:val="0014430D"/>
    <w:rsid w:val="001455AB"/>
    <w:rsid w:val="00145C0F"/>
    <w:rsid w:val="001465F7"/>
    <w:rsid w:val="00150157"/>
    <w:rsid w:val="001506F9"/>
    <w:rsid w:val="001517AA"/>
    <w:rsid w:val="00151B73"/>
    <w:rsid w:val="00153226"/>
    <w:rsid w:val="00153617"/>
    <w:rsid w:val="00153924"/>
    <w:rsid w:val="00153EB6"/>
    <w:rsid w:val="001545A5"/>
    <w:rsid w:val="001547BB"/>
    <w:rsid w:val="0015571A"/>
    <w:rsid w:val="00156DCD"/>
    <w:rsid w:val="00157512"/>
    <w:rsid w:val="00160B04"/>
    <w:rsid w:val="00160E55"/>
    <w:rsid w:val="0016122D"/>
    <w:rsid w:val="001612B6"/>
    <w:rsid w:val="00163BAA"/>
    <w:rsid w:val="00163C96"/>
    <w:rsid w:val="00164318"/>
    <w:rsid w:val="001648ED"/>
    <w:rsid w:val="00164BE0"/>
    <w:rsid w:val="00164CBB"/>
    <w:rsid w:val="001663B8"/>
    <w:rsid w:val="00166607"/>
    <w:rsid w:val="00167A87"/>
    <w:rsid w:val="0017230F"/>
    <w:rsid w:val="00172ACA"/>
    <w:rsid w:val="00172F19"/>
    <w:rsid w:val="00176330"/>
    <w:rsid w:val="00176B05"/>
    <w:rsid w:val="001803C7"/>
    <w:rsid w:val="001818AC"/>
    <w:rsid w:val="00182CF3"/>
    <w:rsid w:val="00184A4F"/>
    <w:rsid w:val="00190546"/>
    <w:rsid w:val="00191A63"/>
    <w:rsid w:val="00191DA4"/>
    <w:rsid w:val="00192DCF"/>
    <w:rsid w:val="001963BF"/>
    <w:rsid w:val="00196525"/>
    <w:rsid w:val="00197164"/>
    <w:rsid w:val="0019762A"/>
    <w:rsid w:val="001A0F22"/>
    <w:rsid w:val="001A2EDE"/>
    <w:rsid w:val="001A36D7"/>
    <w:rsid w:val="001A413D"/>
    <w:rsid w:val="001A4F71"/>
    <w:rsid w:val="001A6AF7"/>
    <w:rsid w:val="001A6E91"/>
    <w:rsid w:val="001A7F84"/>
    <w:rsid w:val="001B044F"/>
    <w:rsid w:val="001B166B"/>
    <w:rsid w:val="001B17B1"/>
    <w:rsid w:val="001B2BAD"/>
    <w:rsid w:val="001B5758"/>
    <w:rsid w:val="001B57A9"/>
    <w:rsid w:val="001B6B11"/>
    <w:rsid w:val="001B796E"/>
    <w:rsid w:val="001C100B"/>
    <w:rsid w:val="001C2115"/>
    <w:rsid w:val="001C2AFE"/>
    <w:rsid w:val="001C3274"/>
    <w:rsid w:val="001C32C5"/>
    <w:rsid w:val="001C3AA1"/>
    <w:rsid w:val="001C3F31"/>
    <w:rsid w:val="001C4776"/>
    <w:rsid w:val="001C4FCB"/>
    <w:rsid w:val="001C76EA"/>
    <w:rsid w:val="001C7740"/>
    <w:rsid w:val="001D0074"/>
    <w:rsid w:val="001D24C8"/>
    <w:rsid w:val="001D258D"/>
    <w:rsid w:val="001D2B04"/>
    <w:rsid w:val="001D3537"/>
    <w:rsid w:val="001D392B"/>
    <w:rsid w:val="001D496E"/>
    <w:rsid w:val="001D4C08"/>
    <w:rsid w:val="001D4C67"/>
    <w:rsid w:val="001D5355"/>
    <w:rsid w:val="001D5B34"/>
    <w:rsid w:val="001D648A"/>
    <w:rsid w:val="001D6FF6"/>
    <w:rsid w:val="001D71AC"/>
    <w:rsid w:val="001D79F8"/>
    <w:rsid w:val="001E0892"/>
    <w:rsid w:val="001E174F"/>
    <w:rsid w:val="001E1AE5"/>
    <w:rsid w:val="001E1B37"/>
    <w:rsid w:val="001E1F3E"/>
    <w:rsid w:val="001E2E94"/>
    <w:rsid w:val="001E539D"/>
    <w:rsid w:val="001E5FAB"/>
    <w:rsid w:val="001E6703"/>
    <w:rsid w:val="001E694E"/>
    <w:rsid w:val="001E7A53"/>
    <w:rsid w:val="001F0DAF"/>
    <w:rsid w:val="001F2081"/>
    <w:rsid w:val="001F3620"/>
    <w:rsid w:val="001F3621"/>
    <w:rsid w:val="001F3870"/>
    <w:rsid w:val="001F3988"/>
    <w:rsid w:val="001F4C35"/>
    <w:rsid w:val="001F4F36"/>
    <w:rsid w:val="001F5F86"/>
    <w:rsid w:val="001F6533"/>
    <w:rsid w:val="00201CCD"/>
    <w:rsid w:val="002034EC"/>
    <w:rsid w:val="00204914"/>
    <w:rsid w:val="00205FD1"/>
    <w:rsid w:val="00213E79"/>
    <w:rsid w:val="00214080"/>
    <w:rsid w:val="00214532"/>
    <w:rsid w:val="002149AE"/>
    <w:rsid w:val="00215F44"/>
    <w:rsid w:val="00216F44"/>
    <w:rsid w:val="00216FB6"/>
    <w:rsid w:val="002173A5"/>
    <w:rsid w:val="00217D5E"/>
    <w:rsid w:val="00222551"/>
    <w:rsid w:val="00222777"/>
    <w:rsid w:val="0022314A"/>
    <w:rsid w:val="00224162"/>
    <w:rsid w:val="0022524E"/>
    <w:rsid w:val="00226361"/>
    <w:rsid w:val="00227397"/>
    <w:rsid w:val="002303DC"/>
    <w:rsid w:val="00230418"/>
    <w:rsid w:val="00230627"/>
    <w:rsid w:val="00231EAB"/>
    <w:rsid w:val="00232C97"/>
    <w:rsid w:val="0023403F"/>
    <w:rsid w:val="00234355"/>
    <w:rsid w:val="00234536"/>
    <w:rsid w:val="0023477D"/>
    <w:rsid w:val="00234B8F"/>
    <w:rsid w:val="00234C17"/>
    <w:rsid w:val="00235FE9"/>
    <w:rsid w:val="00237013"/>
    <w:rsid w:val="00240014"/>
    <w:rsid w:val="00240910"/>
    <w:rsid w:val="00240949"/>
    <w:rsid w:val="00243B4E"/>
    <w:rsid w:val="00245A52"/>
    <w:rsid w:val="002463D2"/>
    <w:rsid w:val="00246E60"/>
    <w:rsid w:val="002471F9"/>
    <w:rsid w:val="0024738E"/>
    <w:rsid w:val="00247FA7"/>
    <w:rsid w:val="0025092F"/>
    <w:rsid w:val="00250A64"/>
    <w:rsid w:val="00250F50"/>
    <w:rsid w:val="00252713"/>
    <w:rsid w:val="0025328A"/>
    <w:rsid w:val="00253363"/>
    <w:rsid w:val="00253BDC"/>
    <w:rsid w:val="00255F1A"/>
    <w:rsid w:val="0025659C"/>
    <w:rsid w:val="00256AB8"/>
    <w:rsid w:val="0025727B"/>
    <w:rsid w:val="002603B1"/>
    <w:rsid w:val="00260B58"/>
    <w:rsid w:val="002612E1"/>
    <w:rsid w:val="002617D7"/>
    <w:rsid w:val="002619A7"/>
    <w:rsid w:val="002625F7"/>
    <w:rsid w:val="002628E1"/>
    <w:rsid w:val="002641FD"/>
    <w:rsid w:val="002652EB"/>
    <w:rsid w:val="00265F92"/>
    <w:rsid w:val="00266FF7"/>
    <w:rsid w:val="002672D0"/>
    <w:rsid w:val="002672EF"/>
    <w:rsid w:val="00270915"/>
    <w:rsid w:val="00271295"/>
    <w:rsid w:val="00271522"/>
    <w:rsid w:val="00271EBE"/>
    <w:rsid w:val="00272180"/>
    <w:rsid w:val="002731BD"/>
    <w:rsid w:val="00276A48"/>
    <w:rsid w:val="0027719F"/>
    <w:rsid w:val="00280067"/>
    <w:rsid w:val="002806F4"/>
    <w:rsid w:val="0028079C"/>
    <w:rsid w:val="0028564B"/>
    <w:rsid w:val="00285752"/>
    <w:rsid w:val="002863E2"/>
    <w:rsid w:val="00286B8F"/>
    <w:rsid w:val="00286EE5"/>
    <w:rsid w:val="00287456"/>
    <w:rsid w:val="00290155"/>
    <w:rsid w:val="00292A7F"/>
    <w:rsid w:val="00295173"/>
    <w:rsid w:val="00295620"/>
    <w:rsid w:val="002A0281"/>
    <w:rsid w:val="002A0703"/>
    <w:rsid w:val="002A0882"/>
    <w:rsid w:val="002A0A9E"/>
    <w:rsid w:val="002A145D"/>
    <w:rsid w:val="002A54AF"/>
    <w:rsid w:val="002A5F5F"/>
    <w:rsid w:val="002A6C73"/>
    <w:rsid w:val="002A6FA6"/>
    <w:rsid w:val="002B00CD"/>
    <w:rsid w:val="002B00DD"/>
    <w:rsid w:val="002B14A5"/>
    <w:rsid w:val="002B14D5"/>
    <w:rsid w:val="002B2B9A"/>
    <w:rsid w:val="002B6442"/>
    <w:rsid w:val="002B6475"/>
    <w:rsid w:val="002C0265"/>
    <w:rsid w:val="002C0ECB"/>
    <w:rsid w:val="002C10D3"/>
    <w:rsid w:val="002C1667"/>
    <w:rsid w:val="002C1B1F"/>
    <w:rsid w:val="002C26B3"/>
    <w:rsid w:val="002C2B05"/>
    <w:rsid w:val="002C2FFA"/>
    <w:rsid w:val="002C31D6"/>
    <w:rsid w:val="002C37AE"/>
    <w:rsid w:val="002C4A81"/>
    <w:rsid w:val="002C4F46"/>
    <w:rsid w:val="002C4FD1"/>
    <w:rsid w:val="002C5335"/>
    <w:rsid w:val="002C6BC6"/>
    <w:rsid w:val="002C7F3A"/>
    <w:rsid w:val="002D0159"/>
    <w:rsid w:val="002D123C"/>
    <w:rsid w:val="002D2575"/>
    <w:rsid w:val="002D277F"/>
    <w:rsid w:val="002D2BF4"/>
    <w:rsid w:val="002D3608"/>
    <w:rsid w:val="002D4612"/>
    <w:rsid w:val="002D4BFD"/>
    <w:rsid w:val="002D4E85"/>
    <w:rsid w:val="002D511D"/>
    <w:rsid w:val="002D51BB"/>
    <w:rsid w:val="002D5809"/>
    <w:rsid w:val="002D6A83"/>
    <w:rsid w:val="002E086E"/>
    <w:rsid w:val="002E1F36"/>
    <w:rsid w:val="002E28A5"/>
    <w:rsid w:val="002E2A13"/>
    <w:rsid w:val="002E5227"/>
    <w:rsid w:val="002E6097"/>
    <w:rsid w:val="002E681D"/>
    <w:rsid w:val="002E7E4B"/>
    <w:rsid w:val="002F04B4"/>
    <w:rsid w:val="002F30AE"/>
    <w:rsid w:val="002F3211"/>
    <w:rsid w:val="002F35FE"/>
    <w:rsid w:val="002F3B1E"/>
    <w:rsid w:val="002F410E"/>
    <w:rsid w:val="002F5489"/>
    <w:rsid w:val="002F5C1C"/>
    <w:rsid w:val="00300A5D"/>
    <w:rsid w:val="003023EB"/>
    <w:rsid w:val="00302F23"/>
    <w:rsid w:val="00303934"/>
    <w:rsid w:val="003043B3"/>
    <w:rsid w:val="0030524C"/>
    <w:rsid w:val="003053DD"/>
    <w:rsid w:val="00305B97"/>
    <w:rsid w:val="00305CB2"/>
    <w:rsid w:val="00306394"/>
    <w:rsid w:val="00306BB4"/>
    <w:rsid w:val="00306EF6"/>
    <w:rsid w:val="003072D9"/>
    <w:rsid w:val="00307A16"/>
    <w:rsid w:val="00310077"/>
    <w:rsid w:val="00310AD6"/>
    <w:rsid w:val="0031114D"/>
    <w:rsid w:val="003113C8"/>
    <w:rsid w:val="00315094"/>
    <w:rsid w:val="00315DAE"/>
    <w:rsid w:val="003165D3"/>
    <w:rsid w:val="00316D64"/>
    <w:rsid w:val="00316FE4"/>
    <w:rsid w:val="00317736"/>
    <w:rsid w:val="00320358"/>
    <w:rsid w:val="0032043E"/>
    <w:rsid w:val="003219D0"/>
    <w:rsid w:val="00321CD4"/>
    <w:rsid w:val="00321EE4"/>
    <w:rsid w:val="0032204F"/>
    <w:rsid w:val="00322D7A"/>
    <w:rsid w:val="00322DF8"/>
    <w:rsid w:val="00322F23"/>
    <w:rsid w:val="00323138"/>
    <w:rsid w:val="00323730"/>
    <w:rsid w:val="00323BBB"/>
    <w:rsid w:val="00323E1C"/>
    <w:rsid w:val="00323FD9"/>
    <w:rsid w:val="00324486"/>
    <w:rsid w:val="0032509A"/>
    <w:rsid w:val="00326A81"/>
    <w:rsid w:val="00327135"/>
    <w:rsid w:val="00327319"/>
    <w:rsid w:val="0032789D"/>
    <w:rsid w:val="003302D5"/>
    <w:rsid w:val="003335E6"/>
    <w:rsid w:val="00334154"/>
    <w:rsid w:val="00335066"/>
    <w:rsid w:val="00335D7F"/>
    <w:rsid w:val="00337AD9"/>
    <w:rsid w:val="0034020E"/>
    <w:rsid w:val="00341144"/>
    <w:rsid w:val="00341433"/>
    <w:rsid w:val="0034153A"/>
    <w:rsid w:val="00343FB6"/>
    <w:rsid w:val="00344520"/>
    <w:rsid w:val="00344F0E"/>
    <w:rsid w:val="00345028"/>
    <w:rsid w:val="00346B88"/>
    <w:rsid w:val="00346BF7"/>
    <w:rsid w:val="0035033A"/>
    <w:rsid w:val="003507AC"/>
    <w:rsid w:val="003525C4"/>
    <w:rsid w:val="003526DA"/>
    <w:rsid w:val="00352BD8"/>
    <w:rsid w:val="0035337F"/>
    <w:rsid w:val="00355A30"/>
    <w:rsid w:val="00355F9D"/>
    <w:rsid w:val="0035741B"/>
    <w:rsid w:val="0036014F"/>
    <w:rsid w:val="00360203"/>
    <w:rsid w:val="00361025"/>
    <w:rsid w:val="00361130"/>
    <w:rsid w:val="00362871"/>
    <w:rsid w:val="003635A0"/>
    <w:rsid w:val="003637BE"/>
    <w:rsid w:val="003647DE"/>
    <w:rsid w:val="00364D8D"/>
    <w:rsid w:val="0036504C"/>
    <w:rsid w:val="003650FC"/>
    <w:rsid w:val="0036536C"/>
    <w:rsid w:val="0036575D"/>
    <w:rsid w:val="00365D6C"/>
    <w:rsid w:val="00367762"/>
    <w:rsid w:val="00367D40"/>
    <w:rsid w:val="00367F79"/>
    <w:rsid w:val="003701AB"/>
    <w:rsid w:val="00370488"/>
    <w:rsid w:val="00370A84"/>
    <w:rsid w:val="00370A91"/>
    <w:rsid w:val="00371400"/>
    <w:rsid w:val="0037261C"/>
    <w:rsid w:val="003727CC"/>
    <w:rsid w:val="00372919"/>
    <w:rsid w:val="003731C9"/>
    <w:rsid w:val="003739FE"/>
    <w:rsid w:val="003742D9"/>
    <w:rsid w:val="003744D7"/>
    <w:rsid w:val="003745BF"/>
    <w:rsid w:val="00375A6B"/>
    <w:rsid w:val="00375F6F"/>
    <w:rsid w:val="00376195"/>
    <w:rsid w:val="00376679"/>
    <w:rsid w:val="00376917"/>
    <w:rsid w:val="00376C2E"/>
    <w:rsid w:val="0037706F"/>
    <w:rsid w:val="00377CD9"/>
    <w:rsid w:val="003800C0"/>
    <w:rsid w:val="003816DF"/>
    <w:rsid w:val="00382950"/>
    <w:rsid w:val="00382D14"/>
    <w:rsid w:val="00384802"/>
    <w:rsid w:val="003860C4"/>
    <w:rsid w:val="003916D3"/>
    <w:rsid w:val="00394A39"/>
    <w:rsid w:val="00395BFB"/>
    <w:rsid w:val="00396B51"/>
    <w:rsid w:val="00396C78"/>
    <w:rsid w:val="00397494"/>
    <w:rsid w:val="003A03EC"/>
    <w:rsid w:val="003A0C7B"/>
    <w:rsid w:val="003A0C9E"/>
    <w:rsid w:val="003A2000"/>
    <w:rsid w:val="003A499D"/>
    <w:rsid w:val="003A4F28"/>
    <w:rsid w:val="003A4F31"/>
    <w:rsid w:val="003A4F3E"/>
    <w:rsid w:val="003A6639"/>
    <w:rsid w:val="003B1931"/>
    <w:rsid w:val="003B1F5F"/>
    <w:rsid w:val="003B2F34"/>
    <w:rsid w:val="003B4124"/>
    <w:rsid w:val="003B4BF1"/>
    <w:rsid w:val="003B5715"/>
    <w:rsid w:val="003B652D"/>
    <w:rsid w:val="003B69B4"/>
    <w:rsid w:val="003B6AAB"/>
    <w:rsid w:val="003B763E"/>
    <w:rsid w:val="003C26EB"/>
    <w:rsid w:val="003C3B3F"/>
    <w:rsid w:val="003C4A9A"/>
    <w:rsid w:val="003C6916"/>
    <w:rsid w:val="003C6FF4"/>
    <w:rsid w:val="003D09B0"/>
    <w:rsid w:val="003D0E90"/>
    <w:rsid w:val="003D1C11"/>
    <w:rsid w:val="003D37F0"/>
    <w:rsid w:val="003D3C08"/>
    <w:rsid w:val="003D3DCD"/>
    <w:rsid w:val="003D4882"/>
    <w:rsid w:val="003D63F5"/>
    <w:rsid w:val="003D64E1"/>
    <w:rsid w:val="003D785A"/>
    <w:rsid w:val="003D7F8B"/>
    <w:rsid w:val="003E03F8"/>
    <w:rsid w:val="003E0469"/>
    <w:rsid w:val="003E2E7A"/>
    <w:rsid w:val="003E3493"/>
    <w:rsid w:val="003E3DC2"/>
    <w:rsid w:val="003E51D0"/>
    <w:rsid w:val="003E53CD"/>
    <w:rsid w:val="003E5402"/>
    <w:rsid w:val="003E5F18"/>
    <w:rsid w:val="003E5F94"/>
    <w:rsid w:val="003E6BA2"/>
    <w:rsid w:val="003E6C03"/>
    <w:rsid w:val="003E73BE"/>
    <w:rsid w:val="003F0C79"/>
    <w:rsid w:val="003F1A00"/>
    <w:rsid w:val="003F2F4D"/>
    <w:rsid w:val="003F32B8"/>
    <w:rsid w:val="003F476F"/>
    <w:rsid w:val="003F4EC7"/>
    <w:rsid w:val="003F582A"/>
    <w:rsid w:val="003F61B8"/>
    <w:rsid w:val="003F6928"/>
    <w:rsid w:val="00402BD5"/>
    <w:rsid w:val="00402FC4"/>
    <w:rsid w:val="0040324E"/>
    <w:rsid w:val="0040474E"/>
    <w:rsid w:val="00405201"/>
    <w:rsid w:val="00405448"/>
    <w:rsid w:val="0040609E"/>
    <w:rsid w:val="00406320"/>
    <w:rsid w:val="0040656E"/>
    <w:rsid w:val="00410652"/>
    <w:rsid w:val="004107BD"/>
    <w:rsid w:val="00412303"/>
    <w:rsid w:val="004125BE"/>
    <w:rsid w:val="0041270A"/>
    <w:rsid w:val="00414866"/>
    <w:rsid w:val="00414F80"/>
    <w:rsid w:val="0041523F"/>
    <w:rsid w:val="00415D03"/>
    <w:rsid w:val="004169D6"/>
    <w:rsid w:val="00416BBB"/>
    <w:rsid w:val="00417509"/>
    <w:rsid w:val="004177E2"/>
    <w:rsid w:val="00417ABA"/>
    <w:rsid w:val="004203B2"/>
    <w:rsid w:val="0042076C"/>
    <w:rsid w:val="00420B9F"/>
    <w:rsid w:val="00420D8B"/>
    <w:rsid w:val="00422866"/>
    <w:rsid w:val="00423C1A"/>
    <w:rsid w:val="004244B4"/>
    <w:rsid w:val="004246C1"/>
    <w:rsid w:val="004267DA"/>
    <w:rsid w:val="00427032"/>
    <w:rsid w:val="00427299"/>
    <w:rsid w:val="00427B7B"/>
    <w:rsid w:val="00431711"/>
    <w:rsid w:val="00432005"/>
    <w:rsid w:val="00434826"/>
    <w:rsid w:val="004352F0"/>
    <w:rsid w:val="00436270"/>
    <w:rsid w:val="00436D3C"/>
    <w:rsid w:val="004371E8"/>
    <w:rsid w:val="00437D45"/>
    <w:rsid w:val="0044088A"/>
    <w:rsid w:val="00440B14"/>
    <w:rsid w:val="00441D65"/>
    <w:rsid w:val="00442AA8"/>
    <w:rsid w:val="00443B1A"/>
    <w:rsid w:val="0044460B"/>
    <w:rsid w:val="0044514A"/>
    <w:rsid w:val="00446334"/>
    <w:rsid w:val="00446577"/>
    <w:rsid w:val="00450256"/>
    <w:rsid w:val="00450306"/>
    <w:rsid w:val="004531BF"/>
    <w:rsid w:val="00454A39"/>
    <w:rsid w:val="004558ED"/>
    <w:rsid w:val="00455A34"/>
    <w:rsid w:val="004578B3"/>
    <w:rsid w:val="0046027D"/>
    <w:rsid w:val="0046093B"/>
    <w:rsid w:val="00460BE1"/>
    <w:rsid w:val="00460E7D"/>
    <w:rsid w:val="004626C4"/>
    <w:rsid w:val="00462723"/>
    <w:rsid w:val="00462809"/>
    <w:rsid w:val="00462A18"/>
    <w:rsid w:val="00462D65"/>
    <w:rsid w:val="00463B04"/>
    <w:rsid w:val="004645F3"/>
    <w:rsid w:val="00464BB9"/>
    <w:rsid w:val="00464D58"/>
    <w:rsid w:val="00464F75"/>
    <w:rsid w:val="00465869"/>
    <w:rsid w:val="0046589C"/>
    <w:rsid w:val="0046638D"/>
    <w:rsid w:val="004679DA"/>
    <w:rsid w:val="00470385"/>
    <w:rsid w:val="00471449"/>
    <w:rsid w:val="004715F3"/>
    <w:rsid w:val="00471BD6"/>
    <w:rsid w:val="00471E6F"/>
    <w:rsid w:val="00471FFB"/>
    <w:rsid w:val="00472871"/>
    <w:rsid w:val="00476636"/>
    <w:rsid w:val="00476832"/>
    <w:rsid w:val="00477DD3"/>
    <w:rsid w:val="004806D1"/>
    <w:rsid w:val="00480774"/>
    <w:rsid w:val="004815B6"/>
    <w:rsid w:val="00481F3C"/>
    <w:rsid w:val="004820F9"/>
    <w:rsid w:val="00482DE5"/>
    <w:rsid w:val="00483D99"/>
    <w:rsid w:val="00484075"/>
    <w:rsid w:val="0048517C"/>
    <w:rsid w:val="0048554C"/>
    <w:rsid w:val="00485B11"/>
    <w:rsid w:val="004873D7"/>
    <w:rsid w:val="00487E50"/>
    <w:rsid w:val="00490767"/>
    <w:rsid w:val="00491715"/>
    <w:rsid w:val="00491894"/>
    <w:rsid w:val="00492955"/>
    <w:rsid w:val="0049416C"/>
    <w:rsid w:val="0049566F"/>
    <w:rsid w:val="00495B07"/>
    <w:rsid w:val="00495B91"/>
    <w:rsid w:val="00495EA5"/>
    <w:rsid w:val="004974BF"/>
    <w:rsid w:val="00497D56"/>
    <w:rsid w:val="00497E3D"/>
    <w:rsid w:val="00497FA9"/>
    <w:rsid w:val="004A0B76"/>
    <w:rsid w:val="004A117F"/>
    <w:rsid w:val="004A2898"/>
    <w:rsid w:val="004A49AE"/>
    <w:rsid w:val="004A4CDF"/>
    <w:rsid w:val="004A72AF"/>
    <w:rsid w:val="004A75F3"/>
    <w:rsid w:val="004A76C5"/>
    <w:rsid w:val="004B0B27"/>
    <w:rsid w:val="004B0F81"/>
    <w:rsid w:val="004B0F89"/>
    <w:rsid w:val="004B2A57"/>
    <w:rsid w:val="004B3977"/>
    <w:rsid w:val="004B3DC2"/>
    <w:rsid w:val="004B3E2B"/>
    <w:rsid w:val="004B4096"/>
    <w:rsid w:val="004B43D8"/>
    <w:rsid w:val="004B478C"/>
    <w:rsid w:val="004B4EB7"/>
    <w:rsid w:val="004B6CC2"/>
    <w:rsid w:val="004B6DCF"/>
    <w:rsid w:val="004B709B"/>
    <w:rsid w:val="004B7123"/>
    <w:rsid w:val="004B71F9"/>
    <w:rsid w:val="004C0121"/>
    <w:rsid w:val="004C16AA"/>
    <w:rsid w:val="004C2527"/>
    <w:rsid w:val="004C2873"/>
    <w:rsid w:val="004C2B9F"/>
    <w:rsid w:val="004C3DE1"/>
    <w:rsid w:val="004C417A"/>
    <w:rsid w:val="004C47DE"/>
    <w:rsid w:val="004C52CA"/>
    <w:rsid w:val="004C5A80"/>
    <w:rsid w:val="004C6AF4"/>
    <w:rsid w:val="004C7248"/>
    <w:rsid w:val="004C73E8"/>
    <w:rsid w:val="004C7862"/>
    <w:rsid w:val="004D0B7D"/>
    <w:rsid w:val="004D0CD1"/>
    <w:rsid w:val="004D0EDA"/>
    <w:rsid w:val="004D10C2"/>
    <w:rsid w:val="004D36E3"/>
    <w:rsid w:val="004D3D18"/>
    <w:rsid w:val="004D41EF"/>
    <w:rsid w:val="004D4AA5"/>
    <w:rsid w:val="004D5924"/>
    <w:rsid w:val="004D6DE5"/>
    <w:rsid w:val="004D7729"/>
    <w:rsid w:val="004E1268"/>
    <w:rsid w:val="004E1D6C"/>
    <w:rsid w:val="004E1EB9"/>
    <w:rsid w:val="004E3632"/>
    <w:rsid w:val="004E393A"/>
    <w:rsid w:val="004E4CAA"/>
    <w:rsid w:val="004E5505"/>
    <w:rsid w:val="004E606B"/>
    <w:rsid w:val="004E771B"/>
    <w:rsid w:val="004F039F"/>
    <w:rsid w:val="004F1AC2"/>
    <w:rsid w:val="004F1CBE"/>
    <w:rsid w:val="004F295F"/>
    <w:rsid w:val="004F2B29"/>
    <w:rsid w:val="004F2D4D"/>
    <w:rsid w:val="004F3D0D"/>
    <w:rsid w:val="004F3F07"/>
    <w:rsid w:val="004F58F4"/>
    <w:rsid w:val="004F5BC5"/>
    <w:rsid w:val="004F6667"/>
    <w:rsid w:val="004F7AC0"/>
    <w:rsid w:val="004F7D01"/>
    <w:rsid w:val="005005E9"/>
    <w:rsid w:val="00500768"/>
    <w:rsid w:val="00500E9E"/>
    <w:rsid w:val="005025A7"/>
    <w:rsid w:val="00503495"/>
    <w:rsid w:val="0050475D"/>
    <w:rsid w:val="00504E27"/>
    <w:rsid w:val="00505F47"/>
    <w:rsid w:val="005061DA"/>
    <w:rsid w:val="00506A4B"/>
    <w:rsid w:val="00510335"/>
    <w:rsid w:val="00512A10"/>
    <w:rsid w:val="00512FD7"/>
    <w:rsid w:val="00513190"/>
    <w:rsid w:val="0051430A"/>
    <w:rsid w:val="00517238"/>
    <w:rsid w:val="0051746E"/>
    <w:rsid w:val="005176D9"/>
    <w:rsid w:val="00517AD0"/>
    <w:rsid w:val="00520028"/>
    <w:rsid w:val="00520E7D"/>
    <w:rsid w:val="005221AF"/>
    <w:rsid w:val="00523042"/>
    <w:rsid w:val="00523241"/>
    <w:rsid w:val="00523857"/>
    <w:rsid w:val="0052385B"/>
    <w:rsid w:val="0052396F"/>
    <w:rsid w:val="00523B19"/>
    <w:rsid w:val="00523C4C"/>
    <w:rsid w:val="00523D2E"/>
    <w:rsid w:val="00526076"/>
    <w:rsid w:val="00526B00"/>
    <w:rsid w:val="00526E02"/>
    <w:rsid w:val="00531CE1"/>
    <w:rsid w:val="00531D15"/>
    <w:rsid w:val="00532F9D"/>
    <w:rsid w:val="00533E47"/>
    <w:rsid w:val="00534100"/>
    <w:rsid w:val="0053483B"/>
    <w:rsid w:val="00535965"/>
    <w:rsid w:val="00536979"/>
    <w:rsid w:val="00540C7D"/>
    <w:rsid w:val="00542216"/>
    <w:rsid w:val="0054300B"/>
    <w:rsid w:val="00543761"/>
    <w:rsid w:val="0054520A"/>
    <w:rsid w:val="005466EA"/>
    <w:rsid w:val="00546842"/>
    <w:rsid w:val="00547F4B"/>
    <w:rsid w:val="00550694"/>
    <w:rsid w:val="00551941"/>
    <w:rsid w:val="00553BDE"/>
    <w:rsid w:val="0055461D"/>
    <w:rsid w:val="00556C08"/>
    <w:rsid w:val="0055747A"/>
    <w:rsid w:val="0055781F"/>
    <w:rsid w:val="00560C70"/>
    <w:rsid w:val="00564ECE"/>
    <w:rsid w:val="005651F8"/>
    <w:rsid w:val="00565617"/>
    <w:rsid w:val="00566050"/>
    <w:rsid w:val="00567682"/>
    <w:rsid w:val="00567847"/>
    <w:rsid w:val="005703FF"/>
    <w:rsid w:val="00570594"/>
    <w:rsid w:val="00571FDE"/>
    <w:rsid w:val="005724BE"/>
    <w:rsid w:val="00572EA6"/>
    <w:rsid w:val="0057304D"/>
    <w:rsid w:val="00573DC9"/>
    <w:rsid w:val="00574F01"/>
    <w:rsid w:val="005751A1"/>
    <w:rsid w:val="00575686"/>
    <w:rsid w:val="00575D99"/>
    <w:rsid w:val="00575F97"/>
    <w:rsid w:val="00576358"/>
    <w:rsid w:val="00576F39"/>
    <w:rsid w:val="005772E5"/>
    <w:rsid w:val="005778F8"/>
    <w:rsid w:val="00577FFB"/>
    <w:rsid w:val="005810D0"/>
    <w:rsid w:val="005812BF"/>
    <w:rsid w:val="00584755"/>
    <w:rsid w:val="00584D2B"/>
    <w:rsid w:val="00590105"/>
    <w:rsid w:val="00591741"/>
    <w:rsid w:val="005917EE"/>
    <w:rsid w:val="00592927"/>
    <w:rsid w:val="00593253"/>
    <w:rsid w:val="00593FB3"/>
    <w:rsid w:val="005943B9"/>
    <w:rsid w:val="00594575"/>
    <w:rsid w:val="0059556C"/>
    <w:rsid w:val="005956C1"/>
    <w:rsid w:val="00596B05"/>
    <w:rsid w:val="005A1434"/>
    <w:rsid w:val="005A172B"/>
    <w:rsid w:val="005A2E50"/>
    <w:rsid w:val="005A2F41"/>
    <w:rsid w:val="005A36F7"/>
    <w:rsid w:val="005A3A4F"/>
    <w:rsid w:val="005A3FA6"/>
    <w:rsid w:val="005A468A"/>
    <w:rsid w:val="005A5CBE"/>
    <w:rsid w:val="005A6739"/>
    <w:rsid w:val="005A6805"/>
    <w:rsid w:val="005A69BA"/>
    <w:rsid w:val="005A7680"/>
    <w:rsid w:val="005B01F3"/>
    <w:rsid w:val="005B037D"/>
    <w:rsid w:val="005B155E"/>
    <w:rsid w:val="005B1E60"/>
    <w:rsid w:val="005B28B7"/>
    <w:rsid w:val="005B2E78"/>
    <w:rsid w:val="005B5759"/>
    <w:rsid w:val="005B60C7"/>
    <w:rsid w:val="005B64BC"/>
    <w:rsid w:val="005B68DA"/>
    <w:rsid w:val="005C18BC"/>
    <w:rsid w:val="005C2022"/>
    <w:rsid w:val="005C232D"/>
    <w:rsid w:val="005C2EE8"/>
    <w:rsid w:val="005C3744"/>
    <w:rsid w:val="005C5B5F"/>
    <w:rsid w:val="005C63A7"/>
    <w:rsid w:val="005C6472"/>
    <w:rsid w:val="005C67E7"/>
    <w:rsid w:val="005C6AC4"/>
    <w:rsid w:val="005C6FDD"/>
    <w:rsid w:val="005D0245"/>
    <w:rsid w:val="005D1538"/>
    <w:rsid w:val="005D17A2"/>
    <w:rsid w:val="005D3E47"/>
    <w:rsid w:val="005D46A8"/>
    <w:rsid w:val="005D4D15"/>
    <w:rsid w:val="005D51D8"/>
    <w:rsid w:val="005D592F"/>
    <w:rsid w:val="005E0400"/>
    <w:rsid w:val="005E0E59"/>
    <w:rsid w:val="005E13D5"/>
    <w:rsid w:val="005E1B55"/>
    <w:rsid w:val="005E2E71"/>
    <w:rsid w:val="005E2F8B"/>
    <w:rsid w:val="005E37EE"/>
    <w:rsid w:val="005E3DFB"/>
    <w:rsid w:val="005E56E5"/>
    <w:rsid w:val="005E5FE6"/>
    <w:rsid w:val="005E6ECB"/>
    <w:rsid w:val="005F04A4"/>
    <w:rsid w:val="005F2B50"/>
    <w:rsid w:val="005F39B8"/>
    <w:rsid w:val="005F7059"/>
    <w:rsid w:val="005F7C42"/>
    <w:rsid w:val="00601391"/>
    <w:rsid w:val="0060359E"/>
    <w:rsid w:val="00603C27"/>
    <w:rsid w:val="00604299"/>
    <w:rsid w:val="0060436D"/>
    <w:rsid w:val="00604C87"/>
    <w:rsid w:val="00605CDB"/>
    <w:rsid w:val="00606BF3"/>
    <w:rsid w:val="006076FB"/>
    <w:rsid w:val="00612439"/>
    <w:rsid w:val="006136FF"/>
    <w:rsid w:val="0061409B"/>
    <w:rsid w:val="00614898"/>
    <w:rsid w:val="00616174"/>
    <w:rsid w:val="00616740"/>
    <w:rsid w:val="0061787D"/>
    <w:rsid w:val="00617D43"/>
    <w:rsid w:val="00620D0C"/>
    <w:rsid w:val="0062162F"/>
    <w:rsid w:val="00621920"/>
    <w:rsid w:val="00622A7D"/>
    <w:rsid w:val="00622D73"/>
    <w:rsid w:val="00623075"/>
    <w:rsid w:val="0062399F"/>
    <w:rsid w:val="00623EBD"/>
    <w:rsid w:val="00624049"/>
    <w:rsid w:val="00625C4F"/>
    <w:rsid w:val="00625D0E"/>
    <w:rsid w:val="00626CAA"/>
    <w:rsid w:val="0062706C"/>
    <w:rsid w:val="0062733F"/>
    <w:rsid w:val="0063024D"/>
    <w:rsid w:val="00630692"/>
    <w:rsid w:val="00630F68"/>
    <w:rsid w:val="00633A24"/>
    <w:rsid w:val="00633D33"/>
    <w:rsid w:val="00634854"/>
    <w:rsid w:val="006354AE"/>
    <w:rsid w:val="00635CE0"/>
    <w:rsid w:val="00636493"/>
    <w:rsid w:val="00637AA0"/>
    <w:rsid w:val="006412C3"/>
    <w:rsid w:val="0064160F"/>
    <w:rsid w:val="00641BB4"/>
    <w:rsid w:val="00642516"/>
    <w:rsid w:val="006431C0"/>
    <w:rsid w:val="00643223"/>
    <w:rsid w:val="00643683"/>
    <w:rsid w:val="006444CB"/>
    <w:rsid w:val="00644840"/>
    <w:rsid w:val="006449B7"/>
    <w:rsid w:val="00644D41"/>
    <w:rsid w:val="0064571D"/>
    <w:rsid w:val="0064581A"/>
    <w:rsid w:val="00645859"/>
    <w:rsid w:val="0064592C"/>
    <w:rsid w:val="00646197"/>
    <w:rsid w:val="00647173"/>
    <w:rsid w:val="0064756C"/>
    <w:rsid w:val="006508F5"/>
    <w:rsid w:val="00650B79"/>
    <w:rsid w:val="006511F9"/>
    <w:rsid w:val="00651464"/>
    <w:rsid w:val="006522B2"/>
    <w:rsid w:val="00652493"/>
    <w:rsid w:val="006527DF"/>
    <w:rsid w:val="00653BF2"/>
    <w:rsid w:val="00654DCE"/>
    <w:rsid w:val="00655AEE"/>
    <w:rsid w:val="00655C40"/>
    <w:rsid w:val="00656277"/>
    <w:rsid w:val="00656AC3"/>
    <w:rsid w:val="0065777B"/>
    <w:rsid w:val="00657894"/>
    <w:rsid w:val="006621E1"/>
    <w:rsid w:val="00663203"/>
    <w:rsid w:val="00664A08"/>
    <w:rsid w:val="00665C8F"/>
    <w:rsid w:val="00671285"/>
    <w:rsid w:val="006712F9"/>
    <w:rsid w:val="006719EC"/>
    <w:rsid w:val="006757EA"/>
    <w:rsid w:val="0067691D"/>
    <w:rsid w:val="00676E66"/>
    <w:rsid w:val="00676E69"/>
    <w:rsid w:val="00680725"/>
    <w:rsid w:val="00680EE7"/>
    <w:rsid w:val="0068124B"/>
    <w:rsid w:val="00682585"/>
    <w:rsid w:val="00683346"/>
    <w:rsid w:val="0068429A"/>
    <w:rsid w:val="00684998"/>
    <w:rsid w:val="00687BE0"/>
    <w:rsid w:val="006915E4"/>
    <w:rsid w:val="00691B3B"/>
    <w:rsid w:val="0069233E"/>
    <w:rsid w:val="006923D2"/>
    <w:rsid w:val="00694D6C"/>
    <w:rsid w:val="00695FBB"/>
    <w:rsid w:val="00695FC7"/>
    <w:rsid w:val="00697B0E"/>
    <w:rsid w:val="006A15DA"/>
    <w:rsid w:val="006A1688"/>
    <w:rsid w:val="006A2FF2"/>
    <w:rsid w:val="006A5128"/>
    <w:rsid w:val="006A5616"/>
    <w:rsid w:val="006A6707"/>
    <w:rsid w:val="006A7D05"/>
    <w:rsid w:val="006B022E"/>
    <w:rsid w:val="006B088F"/>
    <w:rsid w:val="006B0C8B"/>
    <w:rsid w:val="006B1C98"/>
    <w:rsid w:val="006B223E"/>
    <w:rsid w:val="006B4843"/>
    <w:rsid w:val="006B60BE"/>
    <w:rsid w:val="006B77B2"/>
    <w:rsid w:val="006B782C"/>
    <w:rsid w:val="006B7C95"/>
    <w:rsid w:val="006C03F1"/>
    <w:rsid w:val="006C0A6C"/>
    <w:rsid w:val="006C0FC6"/>
    <w:rsid w:val="006C1CC7"/>
    <w:rsid w:val="006C343B"/>
    <w:rsid w:val="006C443D"/>
    <w:rsid w:val="006C48FD"/>
    <w:rsid w:val="006C62E2"/>
    <w:rsid w:val="006C72AE"/>
    <w:rsid w:val="006C7B4B"/>
    <w:rsid w:val="006C7E1A"/>
    <w:rsid w:val="006D055D"/>
    <w:rsid w:val="006D0A8E"/>
    <w:rsid w:val="006D1126"/>
    <w:rsid w:val="006D11FB"/>
    <w:rsid w:val="006D1B70"/>
    <w:rsid w:val="006D2132"/>
    <w:rsid w:val="006D2143"/>
    <w:rsid w:val="006D3BBE"/>
    <w:rsid w:val="006D58CF"/>
    <w:rsid w:val="006D65CB"/>
    <w:rsid w:val="006E05A8"/>
    <w:rsid w:val="006E1E63"/>
    <w:rsid w:val="006E2592"/>
    <w:rsid w:val="006E3E8A"/>
    <w:rsid w:val="006E7E57"/>
    <w:rsid w:val="006F0A0A"/>
    <w:rsid w:val="006F18D4"/>
    <w:rsid w:val="006F28D6"/>
    <w:rsid w:val="006F34AB"/>
    <w:rsid w:val="006F3613"/>
    <w:rsid w:val="006F4181"/>
    <w:rsid w:val="006F607E"/>
    <w:rsid w:val="006F65A1"/>
    <w:rsid w:val="006F7174"/>
    <w:rsid w:val="006F7950"/>
    <w:rsid w:val="00700032"/>
    <w:rsid w:val="007016BD"/>
    <w:rsid w:val="00701E36"/>
    <w:rsid w:val="0070222F"/>
    <w:rsid w:val="0070286A"/>
    <w:rsid w:val="00702A95"/>
    <w:rsid w:val="00702F93"/>
    <w:rsid w:val="00703A50"/>
    <w:rsid w:val="007051DB"/>
    <w:rsid w:val="0070681C"/>
    <w:rsid w:val="00706932"/>
    <w:rsid w:val="00706C92"/>
    <w:rsid w:val="007073EE"/>
    <w:rsid w:val="007101CB"/>
    <w:rsid w:val="007103F1"/>
    <w:rsid w:val="00711132"/>
    <w:rsid w:val="00711E83"/>
    <w:rsid w:val="00712AAA"/>
    <w:rsid w:val="00712E1B"/>
    <w:rsid w:val="00713096"/>
    <w:rsid w:val="00713645"/>
    <w:rsid w:val="00714715"/>
    <w:rsid w:val="00714BDD"/>
    <w:rsid w:val="00715524"/>
    <w:rsid w:val="007155C8"/>
    <w:rsid w:val="00717035"/>
    <w:rsid w:val="007179A3"/>
    <w:rsid w:val="00722CB1"/>
    <w:rsid w:val="00724184"/>
    <w:rsid w:val="00724248"/>
    <w:rsid w:val="007244B1"/>
    <w:rsid w:val="007247C6"/>
    <w:rsid w:val="00724E73"/>
    <w:rsid w:val="00724EE1"/>
    <w:rsid w:val="0072636C"/>
    <w:rsid w:val="00726B3B"/>
    <w:rsid w:val="007303E6"/>
    <w:rsid w:val="00730EA1"/>
    <w:rsid w:val="007310DD"/>
    <w:rsid w:val="00731844"/>
    <w:rsid w:val="00731E65"/>
    <w:rsid w:val="00733C8D"/>
    <w:rsid w:val="00733FF0"/>
    <w:rsid w:val="007342C7"/>
    <w:rsid w:val="00734932"/>
    <w:rsid w:val="00735766"/>
    <w:rsid w:val="007402B7"/>
    <w:rsid w:val="00741048"/>
    <w:rsid w:val="0074114C"/>
    <w:rsid w:val="007412EE"/>
    <w:rsid w:val="007418DC"/>
    <w:rsid w:val="00741B77"/>
    <w:rsid w:val="00742F2A"/>
    <w:rsid w:val="00743279"/>
    <w:rsid w:val="007432DD"/>
    <w:rsid w:val="00743B5B"/>
    <w:rsid w:val="0074484C"/>
    <w:rsid w:val="00744E31"/>
    <w:rsid w:val="00745DC8"/>
    <w:rsid w:val="007468A6"/>
    <w:rsid w:val="00746D91"/>
    <w:rsid w:val="00746F3B"/>
    <w:rsid w:val="00746F7D"/>
    <w:rsid w:val="007470E6"/>
    <w:rsid w:val="00750782"/>
    <w:rsid w:val="007514A2"/>
    <w:rsid w:val="0075236D"/>
    <w:rsid w:val="007525CF"/>
    <w:rsid w:val="00752CE7"/>
    <w:rsid w:val="0075340B"/>
    <w:rsid w:val="0075454A"/>
    <w:rsid w:val="00754EED"/>
    <w:rsid w:val="00755BC5"/>
    <w:rsid w:val="0075708E"/>
    <w:rsid w:val="00760219"/>
    <w:rsid w:val="00760665"/>
    <w:rsid w:val="007608DD"/>
    <w:rsid w:val="007611BD"/>
    <w:rsid w:val="00761DA0"/>
    <w:rsid w:val="00763492"/>
    <w:rsid w:val="00764D7B"/>
    <w:rsid w:val="00767A73"/>
    <w:rsid w:val="00770996"/>
    <w:rsid w:val="00771089"/>
    <w:rsid w:val="007711A7"/>
    <w:rsid w:val="00771E67"/>
    <w:rsid w:val="00772279"/>
    <w:rsid w:val="007725E8"/>
    <w:rsid w:val="0077262C"/>
    <w:rsid w:val="007734B6"/>
    <w:rsid w:val="007737B3"/>
    <w:rsid w:val="00773C1D"/>
    <w:rsid w:val="00773D00"/>
    <w:rsid w:val="00774A24"/>
    <w:rsid w:val="00775528"/>
    <w:rsid w:val="00776293"/>
    <w:rsid w:val="007766B6"/>
    <w:rsid w:val="0077754C"/>
    <w:rsid w:val="007776B1"/>
    <w:rsid w:val="00777BF9"/>
    <w:rsid w:val="00777E72"/>
    <w:rsid w:val="00781311"/>
    <w:rsid w:val="0078138D"/>
    <w:rsid w:val="00781785"/>
    <w:rsid w:val="007817D8"/>
    <w:rsid w:val="00782AA1"/>
    <w:rsid w:val="007834A3"/>
    <w:rsid w:val="00783A9F"/>
    <w:rsid w:val="00783D64"/>
    <w:rsid w:val="00784A07"/>
    <w:rsid w:val="007858E0"/>
    <w:rsid w:val="007868B7"/>
    <w:rsid w:val="00786BAE"/>
    <w:rsid w:val="007876D2"/>
    <w:rsid w:val="007879B7"/>
    <w:rsid w:val="007906B1"/>
    <w:rsid w:val="00790B03"/>
    <w:rsid w:val="00790C21"/>
    <w:rsid w:val="00791F41"/>
    <w:rsid w:val="007922A5"/>
    <w:rsid w:val="00792E45"/>
    <w:rsid w:val="00793380"/>
    <w:rsid w:val="00794F9D"/>
    <w:rsid w:val="00796F5B"/>
    <w:rsid w:val="007A1178"/>
    <w:rsid w:val="007A335D"/>
    <w:rsid w:val="007A376E"/>
    <w:rsid w:val="007A45B5"/>
    <w:rsid w:val="007A6AA6"/>
    <w:rsid w:val="007A7EF3"/>
    <w:rsid w:val="007B1967"/>
    <w:rsid w:val="007B231E"/>
    <w:rsid w:val="007B26B2"/>
    <w:rsid w:val="007B3AD3"/>
    <w:rsid w:val="007B3B41"/>
    <w:rsid w:val="007B45D0"/>
    <w:rsid w:val="007B4AA4"/>
    <w:rsid w:val="007B507A"/>
    <w:rsid w:val="007B695A"/>
    <w:rsid w:val="007B79BE"/>
    <w:rsid w:val="007B7DF8"/>
    <w:rsid w:val="007C000A"/>
    <w:rsid w:val="007C04B5"/>
    <w:rsid w:val="007C0B4D"/>
    <w:rsid w:val="007C0E67"/>
    <w:rsid w:val="007C1093"/>
    <w:rsid w:val="007C1AC2"/>
    <w:rsid w:val="007C2C4D"/>
    <w:rsid w:val="007C36CB"/>
    <w:rsid w:val="007C4FBF"/>
    <w:rsid w:val="007C5481"/>
    <w:rsid w:val="007C6197"/>
    <w:rsid w:val="007C6859"/>
    <w:rsid w:val="007C6A74"/>
    <w:rsid w:val="007D11E9"/>
    <w:rsid w:val="007D2CA1"/>
    <w:rsid w:val="007D2DEB"/>
    <w:rsid w:val="007D3336"/>
    <w:rsid w:val="007D672B"/>
    <w:rsid w:val="007D79D6"/>
    <w:rsid w:val="007D7D71"/>
    <w:rsid w:val="007E0035"/>
    <w:rsid w:val="007E1611"/>
    <w:rsid w:val="007E36A0"/>
    <w:rsid w:val="007E3785"/>
    <w:rsid w:val="007E4437"/>
    <w:rsid w:val="007E4648"/>
    <w:rsid w:val="007E5961"/>
    <w:rsid w:val="007E59E4"/>
    <w:rsid w:val="007E5B17"/>
    <w:rsid w:val="007E5F32"/>
    <w:rsid w:val="007E6171"/>
    <w:rsid w:val="007F2B3F"/>
    <w:rsid w:val="007F330A"/>
    <w:rsid w:val="007F410C"/>
    <w:rsid w:val="007F4673"/>
    <w:rsid w:val="007F4758"/>
    <w:rsid w:val="007F4883"/>
    <w:rsid w:val="007F4D44"/>
    <w:rsid w:val="007F4EA6"/>
    <w:rsid w:val="007F6CD0"/>
    <w:rsid w:val="007F6E8B"/>
    <w:rsid w:val="007F7A99"/>
    <w:rsid w:val="007F7C3A"/>
    <w:rsid w:val="00800118"/>
    <w:rsid w:val="00800BE5"/>
    <w:rsid w:val="00801304"/>
    <w:rsid w:val="00801580"/>
    <w:rsid w:val="00801DEA"/>
    <w:rsid w:val="00802202"/>
    <w:rsid w:val="00803B3B"/>
    <w:rsid w:val="00804CF8"/>
    <w:rsid w:val="00806AAB"/>
    <w:rsid w:val="00807631"/>
    <w:rsid w:val="00807699"/>
    <w:rsid w:val="00807802"/>
    <w:rsid w:val="00810932"/>
    <w:rsid w:val="00810E19"/>
    <w:rsid w:val="00812186"/>
    <w:rsid w:val="0081244E"/>
    <w:rsid w:val="00814F91"/>
    <w:rsid w:val="008155F1"/>
    <w:rsid w:val="008173A5"/>
    <w:rsid w:val="008175C9"/>
    <w:rsid w:val="00817952"/>
    <w:rsid w:val="00817F42"/>
    <w:rsid w:val="00821DB8"/>
    <w:rsid w:val="008240FD"/>
    <w:rsid w:val="00826B16"/>
    <w:rsid w:val="00827FFE"/>
    <w:rsid w:val="008312BF"/>
    <w:rsid w:val="008322FF"/>
    <w:rsid w:val="00832360"/>
    <w:rsid w:val="008331A4"/>
    <w:rsid w:val="00833314"/>
    <w:rsid w:val="00833417"/>
    <w:rsid w:val="00833ABC"/>
    <w:rsid w:val="0083587D"/>
    <w:rsid w:val="00836E30"/>
    <w:rsid w:val="00836E39"/>
    <w:rsid w:val="0083785A"/>
    <w:rsid w:val="0084080B"/>
    <w:rsid w:val="0084091B"/>
    <w:rsid w:val="008415CE"/>
    <w:rsid w:val="008419B9"/>
    <w:rsid w:val="0084263E"/>
    <w:rsid w:val="008457D9"/>
    <w:rsid w:val="008460F7"/>
    <w:rsid w:val="0084649D"/>
    <w:rsid w:val="00846D28"/>
    <w:rsid w:val="00846F1C"/>
    <w:rsid w:val="008479D2"/>
    <w:rsid w:val="00847AB0"/>
    <w:rsid w:val="00850B07"/>
    <w:rsid w:val="008521C5"/>
    <w:rsid w:val="008527C7"/>
    <w:rsid w:val="00852958"/>
    <w:rsid w:val="0085625C"/>
    <w:rsid w:val="00857CAE"/>
    <w:rsid w:val="00862168"/>
    <w:rsid w:val="00862814"/>
    <w:rsid w:val="0086376D"/>
    <w:rsid w:val="00863A89"/>
    <w:rsid w:val="00864064"/>
    <w:rsid w:val="0086525D"/>
    <w:rsid w:val="00867D4C"/>
    <w:rsid w:val="0087114D"/>
    <w:rsid w:val="00873018"/>
    <w:rsid w:val="00873281"/>
    <w:rsid w:val="00875148"/>
    <w:rsid w:val="008759E3"/>
    <w:rsid w:val="008769F5"/>
    <w:rsid w:val="008772CA"/>
    <w:rsid w:val="00877E9E"/>
    <w:rsid w:val="00877F3A"/>
    <w:rsid w:val="00882343"/>
    <w:rsid w:val="0088247A"/>
    <w:rsid w:val="0088269E"/>
    <w:rsid w:val="0088280C"/>
    <w:rsid w:val="00884520"/>
    <w:rsid w:val="00887AA2"/>
    <w:rsid w:val="00887B43"/>
    <w:rsid w:val="00890E75"/>
    <w:rsid w:val="00891376"/>
    <w:rsid w:val="00891F09"/>
    <w:rsid w:val="00891F0B"/>
    <w:rsid w:val="00892FE6"/>
    <w:rsid w:val="0089310A"/>
    <w:rsid w:val="00893203"/>
    <w:rsid w:val="008944B0"/>
    <w:rsid w:val="008944EE"/>
    <w:rsid w:val="008946D7"/>
    <w:rsid w:val="00894C4D"/>
    <w:rsid w:val="008954D9"/>
    <w:rsid w:val="00895B70"/>
    <w:rsid w:val="0089670B"/>
    <w:rsid w:val="00896D00"/>
    <w:rsid w:val="008A134C"/>
    <w:rsid w:val="008A19DF"/>
    <w:rsid w:val="008A3821"/>
    <w:rsid w:val="008A3C07"/>
    <w:rsid w:val="008A3D41"/>
    <w:rsid w:val="008A7377"/>
    <w:rsid w:val="008A7BB5"/>
    <w:rsid w:val="008B13AF"/>
    <w:rsid w:val="008B17C0"/>
    <w:rsid w:val="008B4EBB"/>
    <w:rsid w:val="008B4FD2"/>
    <w:rsid w:val="008B5137"/>
    <w:rsid w:val="008B51FA"/>
    <w:rsid w:val="008B64B5"/>
    <w:rsid w:val="008B6870"/>
    <w:rsid w:val="008C0369"/>
    <w:rsid w:val="008C0411"/>
    <w:rsid w:val="008C0982"/>
    <w:rsid w:val="008C2B88"/>
    <w:rsid w:val="008C36C7"/>
    <w:rsid w:val="008C3D46"/>
    <w:rsid w:val="008C5F27"/>
    <w:rsid w:val="008C605C"/>
    <w:rsid w:val="008C6B68"/>
    <w:rsid w:val="008C6D21"/>
    <w:rsid w:val="008C76B7"/>
    <w:rsid w:val="008D1E2F"/>
    <w:rsid w:val="008D209D"/>
    <w:rsid w:val="008D24DA"/>
    <w:rsid w:val="008D2764"/>
    <w:rsid w:val="008D35BE"/>
    <w:rsid w:val="008D35C2"/>
    <w:rsid w:val="008D395A"/>
    <w:rsid w:val="008D646E"/>
    <w:rsid w:val="008D6E0D"/>
    <w:rsid w:val="008D7D57"/>
    <w:rsid w:val="008E00D8"/>
    <w:rsid w:val="008E0249"/>
    <w:rsid w:val="008E08BA"/>
    <w:rsid w:val="008E142C"/>
    <w:rsid w:val="008E175F"/>
    <w:rsid w:val="008E4B8C"/>
    <w:rsid w:val="008E51BB"/>
    <w:rsid w:val="008E6B55"/>
    <w:rsid w:val="008E74AF"/>
    <w:rsid w:val="008E78FB"/>
    <w:rsid w:val="008F0751"/>
    <w:rsid w:val="008F0D6A"/>
    <w:rsid w:val="008F1134"/>
    <w:rsid w:val="008F141E"/>
    <w:rsid w:val="008F1664"/>
    <w:rsid w:val="008F1F70"/>
    <w:rsid w:val="008F27D5"/>
    <w:rsid w:val="008F2A31"/>
    <w:rsid w:val="008F35F8"/>
    <w:rsid w:val="008F3743"/>
    <w:rsid w:val="008F3CE1"/>
    <w:rsid w:val="008F4669"/>
    <w:rsid w:val="008F4A57"/>
    <w:rsid w:val="008F5659"/>
    <w:rsid w:val="008F5A68"/>
    <w:rsid w:val="008F6400"/>
    <w:rsid w:val="008F665A"/>
    <w:rsid w:val="008F67DF"/>
    <w:rsid w:val="008F6CB2"/>
    <w:rsid w:val="008F753D"/>
    <w:rsid w:val="008F7825"/>
    <w:rsid w:val="008F7E40"/>
    <w:rsid w:val="0090007C"/>
    <w:rsid w:val="009005E7"/>
    <w:rsid w:val="00901129"/>
    <w:rsid w:val="00901A89"/>
    <w:rsid w:val="00904304"/>
    <w:rsid w:val="00904E2A"/>
    <w:rsid w:val="0090780A"/>
    <w:rsid w:val="009106C6"/>
    <w:rsid w:val="009122F5"/>
    <w:rsid w:val="00912AA9"/>
    <w:rsid w:val="00912DC5"/>
    <w:rsid w:val="009139ED"/>
    <w:rsid w:val="00913D5C"/>
    <w:rsid w:val="00914152"/>
    <w:rsid w:val="0091439E"/>
    <w:rsid w:val="00915A02"/>
    <w:rsid w:val="00915BBF"/>
    <w:rsid w:val="00917752"/>
    <w:rsid w:val="00917813"/>
    <w:rsid w:val="009215E9"/>
    <w:rsid w:val="00922B0B"/>
    <w:rsid w:val="00924313"/>
    <w:rsid w:val="00925D48"/>
    <w:rsid w:val="0092615A"/>
    <w:rsid w:val="00926FE4"/>
    <w:rsid w:val="00927C77"/>
    <w:rsid w:val="009301A3"/>
    <w:rsid w:val="00930354"/>
    <w:rsid w:val="00930A99"/>
    <w:rsid w:val="0093245C"/>
    <w:rsid w:val="00932717"/>
    <w:rsid w:val="00932D5A"/>
    <w:rsid w:val="00933D62"/>
    <w:rsid w:val="00933F5F"/>
    <w:rsid w:val="0093571E"/>
    <w:rsid w:val="0093577E"/>
    <w:rsid w:val="009357E0"/>
    <w:rsid w:val="0093637E"/>
    <w:rsid w:val="009363C4"/>
    <w:rsid w:val="009364AB"/>
    <w:rsid w:val="0093660E"/>
    <w:rsid w:val="009367AB"/>
    <w:rsid w:val="00936A2D"/>
    <w:rsid w:val="009402CF"/>
    <w:rsid w:val="0094079F"/>
    <w:rsid w:val="00941147"/>
    <w:rsid w:val="00941EA4"/>
    <w:rsid w:val="009420F5"/>
    <w:rsid w:val="009421DB"/>
    <w:rsid w:val="00942E3A"/>
    <w:rsid w:val="009435FD"/>
    <w:rsid w:val="009437BF"/>
    <w:rsid w:val="00943EF1"/>
    <w:rsid w:val="00943F7E"/>
    <w:rsid w:val="00943F88"/>
    <w:rsid w:val="00944D16"/>
    <w:rsid w:val="00945E2C"/>
    <w:rsid w:val="009460F0"/>
    <w:rsid w:val="00946C65"/>
    <w:rsid w:val="00946E50"/>
    <w:rsid w:val="00947C09"/>
    <w:rsid w:val="00950BC2"/>
    <w:rsid w:val="009525EE"/>
    <w:rsid w:val="00952B91"/>
    <w:rsid w:val="00952DE2"/>
    <w:rsid w:val="009543EA"/>
    <w:rsid w:val="00960229"/>
    <w:rsid w:val="00960577"/>
    <w:rsid w:val="00961AD4"/>
    <w:rsid w:val="00964FB7"/>
    <w:rsid w:val="00965586"/>
    <w:rsid w:val="00965609"/>
    <w:rsid w:val="009676D1"/>
    <w:rsid w:val="009703B8"/>
    <w:rsid w:val="00970530"/>
    <w:rsid w:val="00971527"/>
    <w:rsid w:val="009723DF"/>
    <w:rsid w:val="00972C69"/>
    <w:rsid w:val="00973314"/>
    <w:rsid w:val="00975739"/>
    <w:rsid w:val="009766E8"/>
    <w:rsid w:val="00980D8B"/>
    <w:rsid w:val="00981160"/>
    <w:rsid w:val="009819D3"/>
    <w:rsid w:val="009819D6"/>
    <w:rsid w:val="0098352C"/>
    <w:rsid w:val="00984197"/>
    <w:rsid w:val="00985404"/>
    <w:rsid w:val="00985C0C"/>
    <w:rsid w:val="00985C12"/>
    <w:rsid w:val="009869B8"/>
    <w:rsid w:val="00987563"/>
    <w:rsid w:val="009910DE"/>
    <w:rsid w:val="00991EF9"/>
    <w:rsid w:val="009922D2"/>
    <w:rsid w:val="00992FD8"/>
    <w:rsid w:val="00993478"/>
    <w:rsid w:val="0099417A"/>
    <w:rsid w:val="00995017"/>
    <w:rsid w:val="0099550C"/>
    <w:rsid w:val="00996275"/>
    <w:rsid w:val="009966DE"/>
    <w:rsid w:val="009A0347"/>
    <w:rsid w:val="009A0A82"/>
    <w:rsid w:val="009A0FF2"/>
    <w:rsid w:val="009A1784"/>
    <w:rsid w:val="009A17E6"/>
    <w:rsid w:val="009A2C75"/>
    <w:rsid w:val="009A4387"/>
    <w:rsid w:val="009A70A2"/>
    <w:rsid w:val="009A7DC3"/>
    <w:rsid w:val="009B0343"/>
    <w:rsid w:val="009B1355"/>
    <w:rsid w:val="009B2555"/>
    <w:rsid w:val="009B330C"/>
    <w:rsid w:val="009B3349"/>
    <w:rsid w:val="009B4387"/>
    <w:rsid w:val="009B4F58"/>
    <w:rsid w:val="009B6085"/>
    <w:rsid w:val="009B6270"/>
    <w:rsid w:val="009B6B13"/>
    <w:rsid w:val="009C01E5"/>
    <w:rsid w:val="009C07C4"/>
    <w:rsid w:val="009C08A9"/>
    <w:rsid w:val="009C16C7"/>
    <w:rsid w:val="009C1F9A"/>
    <w:rsid w:val="009C2A4E"/>
    <w:rsid w:val="009C2ADA"/>
    <w:rsid w:val="009C500C"/>
    <w:rsid w:val="009C5728"/>
    <w:rsid w:val="009C6641"/>
    <w:rsid w:val="009D16D5"/>
    <w:rsid w:val="009D1EF3"/>
    <w:rsid w:val="009D258F"/>
    <w:rsid w:val="009D2DF3"/>
    <w:rsid w:val="009D502A"/>
    <w:rsid w:val="009D73B7"/>
    <w:rsid w:val="009E0551"/>
    <w:rsid w:val="009E1A66"/>
    <w:rsid w:val="009E2025"/>
    <w:rsid w:val="009E20A6"/>
    <w:rsid w:val="009E25C2"/>
    <w:rsid w:val="009E345D"/>
    <w:rsid w:val="009E47CB"/>
    <w:rsid w:val="009E5A96"/>
    <w:rsid w:val="009E5BCA"/>
    <w:rsid w:val="009E6697"/>
    <w:rsid w:val="009E70D5"/>
    <w:rsid w:val="009F03C2"/>
    <w:rsid w:val="009F2318"/>
    <w:rsid w:val="009F2E23"/>
    <w:rsid w:val="009F481D"/>
    <w:rsid w:val="009F51DB"/>
    <w:rsid w:val="009F629F"/>
    <w:rsid w:val="00A01294"/>
    <w:rsid w:val="00A01C07"/>
    <w:rsid w:val="00A0271F"/>
    <w:rsid w:val="00A02C7E"/>
    <w:rsid w:val="00A0326D"/>
    <w:rsid w:val="00A038EA"/>
    <w:rsid w:val="00A04A57"/>
    <w:rsid w:val="00A05974"/>
    <w:rsid w:val="00A113EC"/>
    <w:rsid w:val="00A1211A"/>
    <w:rsid w:val="00A13AD3"/>
    <w:rsid w:val="00A14684"/>
    <w:rsid w:val="00A15223"/>
    <w:rsid w:val="00A15CEF"/>
    <w:rsid w:val="00A17CFA"/>
    <w:rsid w:val="00A203AB"/>
    <w:rsid w:val="00A204EB"/>
    <w:rsid w:val="00A20AAC"/>
    <w:rsid w:val="00A20CED"/>
    <w:rsid w:val="00A21E43"/>
    <w:rsid w:val="00A220B5"/>
    <w:rsid w:val="00A221EB"/>
    <w:rsid w:val="00A22BCB"/>
    <w:rsid w:val="00A23DF3"/>
    <w:rsid w:val="00A24C7E"/>
    <w:rsid w:val="00A24E32"/>
    <w:rsid w:val="00A30013"/>
    <w:rsid w:val="00A33BC2"/>
    <w:rsid w:val="00A3400A"/>
    <w:rsid w:val="00A34FD4"/>
    <w:rsid w:val="00A35DA4"/>
    <w:rsid w:val="00A36B93"/>
    <w:rsid w:val="00A377E2"/>
    <w:rsid w:val="00A412ED"/>
    <w:rsid w:val="00A41DF3"/>
    <w:rsid w:val="00A4247E"/>
    <w:rsid w:val="00A4326B"/>
    <w:rsid w:val="00A44042"/>
    <w:rsid w:val="00A444ED"/>
    <w:rsid w:val="00A44563"/>
    <w:rsid w:val="00A44913"/>
    <w:rsid w:val="00A4570A"/>
    <w:rsid w:val="00A4775F"/>
    <w:rsid w:val="00A50AAD"/>
    <w:rsid w:val="00A51A72"/>
    <w:rsid w:val="00A51AA9"/>
    <w:rsid w:val="00A52F0A"/>
    <w:rsid w:val="00A53B4C"/>
    <w:rsid w:val="00A5456F"/>
    <w:rsid w:val="00A5528D"/>
    <w:rsid w:val="00A554F0"/>
    <w:rsid w:val="00A55BB4"/>
    <w:rsid w:val="00A565B7"/>
    <w:rsid w:val="00A570FC"/>
    <w:rsid w:val="00A57211"/>
    <w:rsid w:val="00A572AB"/>
    <w:rsid w:val="00A57492"/>
    <w:rsid w:val="00A576C8"/>
    <w:rsid w:val="00A5791B"/>
    <w:rsid w:val="00A57CB2"/>
    <w:rsid w:val="00A61344"/>
    <w:rsid w:val="00A6326A"/>
    <w:rsid w:val="00A6473B"/>
    <w:rsid w:val="00A66290"/>
    <w:rsid w:val="00A67B7A"/>
    <w:rsid w:val="00A70B80"/>
    <w:rsid w:val="00A71FAB"/>
    <w:rsid w:val="00A721D4"/>
    <w:rsid w:val="00A7282D"/>
    <w:rsid w:val="00A72C76"/>
    <w:rsid w:val="00A72DDB"/>
    <w:rsid w:val="00A74A8A"/>
    <w:rsid w:val="00A7625A"/>
    <w:rsid w:val="00A76B25"/>
    <w:rsid w:val="00A81393"/>
    <w:rsid w:val="00A82548"/>
    <w:rsid w:val="00A83148"/>
    <w:rsid w:val="00A83753"/>
    <w:rsid w:val="00A839F4"/>
    <w:rsid w:val="00A83B8E"/>
    <w:rsid w:val="00A83DC4"/>
    <w:rsid w:val="00A850A4"/>
    <w:rsid w:val="00A85326"/>
    <w:rsid w:val="00A90529"/>
    <w:rsid w:val="00A90746"/>
    <w:rsid w:val="00A90D40"/>
    <w:rsid w:val="00A90EF5"/>
    <w:rsid w:val="00A91CAD"/>
    <w:rsid w:val="00A92930"/>
    <w:rsid w:val="00A92C1B"/>
    <w:rsid w:val="00A95119"/>
    <w:rsid w:val="00A95B64"/>
    <w:rsid w:val="00A95C2D"/>
    <w:rsid w:val="00A95D31"/>
    <w:rsid w:val="00A95D56"/>
    <w:rsid w:val="00A960F7"/>
    <w:rsid w:val="00A9611C"/>
    <w:rsid w:val="00A972BE"/>
    <w:rsid w:val="00A97682"/>
    <w:rsid w:val="00AA171E"/>
    <w:rsid w:val="00AA2798"/>
    <w:rsid w:val="00AA3582"/>
    <w:rsid w:val="00AA374B"/>
    <w:rsid w:val="00AA3FF7"/>
    <w:rsid w:val="00AA4435"/>
    <w:rsid w:val="00AA4A16"/>
    <w:rsid w:val="00AA5693"/>
    <w:rsid w:val="00AA6D34"/>
    <w:rsid w:val="00AA6D3E"/>
    <w:rsid w:val="00AA7001"/>
    <w:rsid w:val="00AA77B5"/>
    <w:rsid w:val="00AB078B"/>
    <w:rsid w:val="00AB098A"/>
    <w:rsid w:val="00AB0F11"/>
    <w:rsid w:val="00AB0FA8"/>
    <w:rsid w:val="00AB20FF"/>
    <w:rsid w:val="00AB21ED"/>
    <w:rsid w:val="00AB3918"/>
    <w:rsid w:val="00AB396A"/>
    <w:rsid w:val="00AB3C94"/>
    <w:rsid w:val="00AB3F22"/>
    <w:rsid w:val="00AB504C"/>
    <w:rsid w:val="00AB5657"/>
    <w:rsid w:val="00AB5D73"/>
    <w:rsid w:val="00AB6A3F"/>
    <w:rsid w:val="00AB71DE"/>
    <w:rsid w:val="00AB7936"/>
    <w:rsid w:val="00AB7FEC"/>
    <w:rsid w:val="00AC087E"/>
    <w:rsid w:val="00AC1075"/>
    <w:rsid w:val="00AC181E"/>
    <w:rsid w:val="00AC410D"/>
    <w:rsid w:val="00AC4536"/>
    <w:rsid w:val="00AC4AB4"/>
    <w:rsid w:val="00AC6209"/>
    <w:rsid w:val="00AC6C91"/>
    <w:rsid w:val="00AC7155"/>
    <w:rsid w:val="00AC75EA"/>
    <w:rsid w:val="00AD0A99"/>
    <w:rsid w:val="00AD1A18"/>
    <w:rsid w:val="00AD52B7"/>
    <w:rsid w:val="00AD57FF"/>
    <w:rsid w:val="00AD6262"/>
    <w:rsid w:val="00AD644D"/>
    <w:rsid w:val="00AD683E"/>
    <w:rsid w:val="00AD75AC"/>
    <w:rsid w:val="00AD779E"/>
    <w:rsid w:val="00AE0161"/>
    <w:rsid w:val="00AE06DA"/>
    <w:rsid w:val="00AE0E6E"/>
    <w:rsid w:val="00AE2612"/>
    <w:rsid w:val="00AE2957"/>
    <w:rsid w:val="00AE31BC"/>
    <w:rsid w:val="00AE3630"/>
    <w:rsid w:val="00AE3EA5"/>
    <w:rsid w:val="00AE47CC"/>
    <w:rsid w:val="00AE4B00"/>
    <w:rsid w:val="00AE6E72"/>
    <w:rsid w:val="00AE74CB"/>
    <w:rsid w:val="00AE7E2D"/>
    <w:rsid w:val="00AE7EE0"/>
    <w:rsid w:val="00AF0261"/>
    <w:rsid w:val="00AF0EF4"/>
    <w:rsid w:val="00AF1B82"/>
    <w:rsid w:val="00AF1E67"/>
    <w:rsid w:val="00AF20D5"/>
    <w:rsid w:val="00AF2AD5"/>
    <w:rsid w:val="00AF469D"/>
    <w:rsid w:val="00AF5D62"/>
    <w:rsid w:val="00AF6A74"/>
    <w:rsid w:val="00AF742F"/>
    <w:rsid w:val="00B013F0"/>
    <w:rsid w:val="00B02A2C"/>
    <w:rsid w:val="00B05172"/>
    <w:rsid w:val="00B0521E"/>
    <w:rsid w:val="00B053EE"/>
    <w:rsid w:val="00B061AD"/>
    <w:rsid w:val="00B0705D"/>
    <w:rsid w:val="00B07CF3"/>
    <w:rsid w:val="00B111AE"/>
    <w:rsid w:val="00B11660"/>
    <w:rsid w:val="00B11DE6"/>
    <w:rsid w:val="00B127D7"/>
    <w:rsid w:val="00B12C67"/>
    <w:rsid w:val="00B150AB"/>
    <w:rsid w:val="00B154FA"/>
    <w:rsid w:val="00B16590"/>
    <w:rsid w:val="00B1680F"/>
    <w:rsid w:val="00B201A8"/>
    <w:rsid w:val="00B2225A"/>
    <w:rsid w:val="00B222E4"/>
    <w:rsid w:val="00B22A9E"/>
    <w:rsid w:val="00B23424"/>
    <w:rsid w:val="00B2648C"/>
    <w:rsid w:val="00B274A8"/>
    <w:rsid w:val="00B27860"/>
    <w:rsid w:val="00B312E0"/>
    <w:rsid w:val="00B3191D"/>
    <w:rsid w:val="00B31F00"/>
    <w:rsid w:val="00B34022"/>
    <w:rsid w:val="00B34CFB"/>
    <w:rsid w:val="00B35773"/>
    <w:rsid w:val="00B36471"/>
    <w:rsid w:val="00B373D1"/>
    <w:rsid w:val="00B37775"/>
    <w:rsid w:val="00B37CC5"/>
    <w:rsid w:val="00B37E99"/>
    <w:rsid w:val="00B408E2"/>
    <w:rsid w:val="00B411B9"/>
    <w:rsid w:val="00B414BC"/>
    <w:rsid w:val="00B43211"/>
    <w:rsid w:val="00B43379"/>
    <w:rsid w:val="00B4376D"/>
    <w:rsid w:val="00B43F81"/>
    <w:rsid w:val="00B43F87"/>
    <w:rsid w:val="00B44583"/>
    <w:rsid w:val="00B4589B"/>
    <w:rsid w:val="00B45D05"/>
    <w:rsid w:val="00B47092"/>
    <w:rsid w:val="00B50059"/>
    <w:rsid w:val="00B5063E"/>
    <w:rsid w:val="00B50A7B"/>
    <w:rsid w:val="00B50CED"/>
    <w:rsid w:val="00B519AA"/>
    <w:rsid w:val="00B522BC"/>
    <w:rsid w:val="00B53509"/>
    <w:rsid w:val="00B53882"/>
    <w:rsid w:val="00B54D09"/>
    <w:rsid w:val="00B55E57"/>
    <w:rsid w:val="00B56075"/>
    <w:rsid w:val="00B568A2"/>
    <w:rsid w:val="00B5695A"/>
    <w:rsid w:val="00B6144A"/>
    <w:rsid w:val="00B61A95"/>
    <w:rsid w:val="00B6265F"/>
    <w:rsid w:val="00B62999"/>
    <w:rsid w:val="00B6492D"/>
    <w:rsid w:val="00B64E44"/>
    <w:rsid w:val="00B66203"/>
    <w:rsid w:val="00B67BDE"/>
    <w:rsid w:val="00B7154C"/>
    <w:rsid w:val="00B721A9"/>
    <w:rsid w:val="00B724F6"/>
    <w:rsid w:val="00B72D47"/>
    <w:rsid w:val="00B730C9"/>
    <w:rsid w:val="00B735C0"/>
    <w:rsid w:val="00B74347"/>
    <w:rsid w:val="00B74FC9"/>
    <w:rsid w:val="00B76CBE"/>
    <w:rsid w:val="00B77959"/>
    <w:rsid w:val="00B779D2"/>
    <w:rsid w:val="00B80473"/>
    <w:rsid w:val="00B82121"/>
    <w:rsid w:val="00B832FF"/>
    <w:rsid w:val="00B83862"/>
    <w:rsid w:val="00B90DE5"/>
    <w:rsid w:val="00B91E62"/>
    <w:rsid w:val="00B92A71"/>
    <w:rsid w:val="00B944D8"/>
    <w:rsid w:val="00B968FA"/>
    <w:rsid w:val="00B9717C"/>
    <w:rsid w:val="00B97605"/>
    <w:rsid w:val="00BA0A97"/>
    <w:rsid w:val="00BA0D2B"/>
    <w:rsid w:val="00BA2450"/>
    <w:rsid w:val="00BA513E"/>
    <w:rsid w:val="00BA5600"/>
    <w:rsid w:val="00BA5F53"/>
    <w:rsid w:val="00BA6359"/>
    <w:rsid w:val="00BA6991"/>
    <w:rsid w:val="00BA77F2"/>
    <w:rsid w:val="00BB0056"/>
    <w:rsid w:val="00BB28A2"/>
    <w:rsid w:val="00BB2B96"/>
    <w:rsid w:val="00BB31E8"/>
    <w:rsid w:val="00BB3929"/>
    <w:rsid w:val="00BB3C90"/>
    <w:rsid w:val="00BB473B"/>
    <w:rsid w:val="00BB5F7D"/>
    <w:rsid w:val="00BC0906"/>
    <w:rsid w:val="00BC2C96"/>
    <w:rsid w:val="00BC3A27"/>
    <w:rsid w:val="00BC508F"/>
    <w:rsid w:val="00BC6A52"/>
    <w:rsid w:val="00BC75C9"/>
    <w:rsid w:val="00BC7A1D"/>
    <w:rsid w:val="00BC7A8F"/>
    <w:rsid w:val="00BD0C30"/>
    <w:rsid w:val="00BD1606"/>
    <w:rsid w:val="00BD20D4"/>
    <w:rsid w:val="00BD21C2"/>
    <w:rsid w:val="00BD55E3"/>
    <w:rsid w:val="00BD69FA"/>
    <w:rsid w:val="00BD7206"/>
    <w:rsid w:val="00BD73C2"/>
    <w:rsid w:val="00BD74D0"/>
    <w:rsid w:val="00BD768D"/>
    <w:rsid w:val="00BD798A"/>
    <w:rsid w:val="00BD7E4D"/>
    <w:rsid w:val="00BD7EF0"/>
    <w:rsid w:val="00BE0F31"/>
    <w:rsid w:val="00BE2E80"/>
    <w:rsid w:val="00BE3686"/>
    <w:rsid w:val="00BE4732"/>
    <w:rsid w:val="00BE4D89"/>
    <w:rsid w:val="00BE5200"/>
    <w:rsid w:val="00BE567D"/>
    <w:rsid w:val="00BE598E"/>
    <w:rsid w:val="00BF0F01"/>
    <w:rsid w:val="00BF118E"/>
    <w:rsid w:val="00BF2207"/>
    <w:rsid w:val="00BF2268"/>
    <w:rsid w:val="00BF271C"/>
    <w:rsid w:val="00BF4399"/>
    <w:rsid w:val="00BF5487"/>
    <w:rsid w:val="00BF58DF"/>
    <w:rsid w:val="00BF6ACE"/>
    <w:rsid w:val="00BF7CD7"/>
    <w:rsid w:val="00C00332"/>
    <w:rsid w:val="00C02D92"/>
    <w:rsid w:val="00C03750"/>
    <w:rsid w:val="00C03C09"/>
    <w:rsid w:val="00C04468"/>
    <w:rsid w:val="00C05041"/>
    <w:rsid w:val="00C0596E"/>
    <w:rsid w:val="00C06FDC"/>
    <w:rsid w:val="00C072A5"/>
    <w:rsid w:val="00C11AAC"/>
    <w:rsid w:val="00C1238D"/>
    <w:rsid w:val="00C12D1F"/>
    <w:rsid w:val="00C12FE8"/>
    <w:rsid w:val="00C131CE"/>
    <w:rsid w:val="00C13390"/>
    <w:rsid w:val="00C13474"/>
    <w:rsid w:val="00C1448E"/>
    <w:rsid w:val="00C16B29"/>
    <w:rsid w:val="00C1769B"/>
    <w:rsid w:val="00C17F36"/>
    <w:rsid w:val="00C208AE"/>
    <w:rsid w:val="00C20C59"/>
    <w:rsid w:val="00C22063"/>
    <w:rsid w:val="00C2230F"/>
    <w:rsid w:val="00C22B70"/>
    <w:rsid w:val="00C23AC3"/>
    <w:rsid w:val="00C23BA1"/>
    <w:rsid w:val="00C267FA"/>
    <w:rsid w:val="00C30BAC"/>
    <w:rsid w:val="00C30F4C"/>
    <w:rsid w:val="00C32B12"/>
    <w:rsid w:val="00C32B78"/>
    <w:rsid w:val="00C33A9C"/>
    <w:rsid w:val="00C347FB"/>
    <w:rsid w:val="00C36906"/>
    <w:rsid w:val="00C37472"/>
    <w:rsid w:val="00C40F10"/>
    <w:rsid w:val="00C41A2A"/>
    <w:rsid w:val="00C41BDB"/>
    <w:rsid w:val="00C41F8E"/>
    <w:rsid w:val="00C44149"/>
    <w:rsid w:val="00C44BA8"/>
    <w:rsid w:val="00C474D6"/>
    <w:rsid w:val="00C50871"/>
    <w:rsid w:val="00C51031"/>
    <w:rsid w:val="00C5172B"/>
    <w:rsid w:val="00C51AC7"/>
    <w:rsid w:val="00C51FAB"/>
    <w:rsid w:val="00C52C0B"/>
    <w:rsid w:val="00C53438"/>
    <w:rsid w:val="00C5412B"/>
    <w:rsid w:val="00C5599C"/>
    <w:rsid w:val="00C56D04"/>
    <w:rsid w:val="00C572C1"/>
    <w:rsid w:val="00C577F5"/>
    <w:rsid w:val="00C57EF6"/>
    <w:rsid w:val="00C60FB1"/>
    <w:rsid w:val="00C612EC"/>
    <w:rsid w:val="00C61A6B"/>
    <w:rsid w:val="00C62796"/>
    <w:rsid w:val="00C63098"/>
    <w:rsid w:val="00C63351"/>
    <w:rsid w:val="00C654A4"/>
    <w:rsid w:val="00C667B2"/>
    <w:rsid w:val="00C66DC6"/>
    <w:rsid w:val="00C67B81"/>
    <w:rsid w:val="00C7056F"/>
    <w:rsid w:val="00C70B13"/>
    <w:rsid w:val="00C71E58"/>
    <w:rsid w:val="00C72E26"/>
    <w:rsid w:val="00C7348C"/>
    <w:rsid w:val="00C73EEC"/>
    <w:rsid w:val="00C74F60"/>
    <w:rsid w:val="00C75448"/>
    <w:rsid w:val="00C75947"/>
    <w:rsid w:val="00C75A83"/>
    <w:rsid w:val="00C80A34"/>
    <w:rsid w:val="00C82546"/>
    <w:rsid w:val="00C82796"/>
    <w:rsid w:val="00C82E4C"/>
    <w:rsid w:val="00C845D4"/>
    <w:rsid w:val="00C849AC"/>
    <w:rsid w:val="00C84ED4"/>
    <w:rsid w:val="00C868E1"/>
    <w:rsid w:val="00C869F8"/>
    <w:rsid w:val="00C86B92"/>
    <w:rsid w:val="00C878F0"/>
    <w:rsid w:val="00C87BF1"/>
    <w:rsid w:val="00C903A9"/>
    <w:rsid w:val="00C9099E"/>
    <w:rsid w:val="00C918CC"/>
    <w:rsid w:val="00C93E25"/>
    <w:rsid w:val="00C940F1"/>
    <w:rsid w:val="00C9446A"/>
    <w:rsid w:val="00C94FAE"/>
    <w:rsid w:val="00C95A15"/>
    <w:rsid w:val="00C95A8C"/>
    <w:rsid w:val="00C97683"/>
    <w:rsid w:val="00CA1E01"/>
    <w:rsid w:val="00CA23CE"/>
    <w:rsid w:val="00CA28F7"/>
    <w:rsid w:val="00CA2A11"/>
    <w:rsid w:val="00CA2E77"/>
    <w:rsid w:val="00CA3683"/>
    <w:rsid w:val="00CA38A0"/>
    <w:rsid w:val="00CA5224"/>
    <w:rsid w:val="00CA63A7"/>
    <w:rsid w:val="00CA6DD7"/>
    <w:rsid w:val="00CA7243"/>
    <w:rsid w:val="00CA7F3A"/>
    <w:rsid w:val="00CB0A1D"/>
    <w:rsid w:val="00CB13C8"/>
    <w:rsid w:val="00CB291E"/>
    <w:rsid w:val="00CB2B6B"/>
    <w:rsid w:val="00CB2EB6"/>
    <w:rsid w:val="00CB34A9"/>
    <w:rsid w:val="00CB4CA9"/>
    <w:rsid w:val="00CB4EED"/>
    <w:rsid w:val="00CB50D8"/>
    <w:rsid w:val="00CB5DD2"/>
    <w:rsid w:val="00CB631F"/>
    <w:rsid w:val="00CC1AA0"/>
    <w:rsid w:val="00CC1E68"/>
    <w:rsid w:val="00CC4015"/>
    <w:rsid w:val="00CC4215"/>
    <w:rsid w:val="00CC4265"/>
    <w:rsid w:val="00CC6386"/>
    <w:rsid w:val="00CC63EE"/>
    <w:rsid w:val="00CC6409"/>
    <w:rsid w:val="00CC67E4"/>
    <w:rsid w:val="00CC6868"/>
    <w:rsid w:val="00CC772E"/>
    <w:rsid w:val="00CC7E53"/>
    <w:rsid w:val="00CD1632"/>
    <w:rsid w:val="00CD2452"/>
    <w:rsid w:val="00CD2543"/>
    <w:rsid w:val="00CD336D"/>
    <w:rsid w:val="00CD3734"/>
    <w:rsid w:val="00CD38BE"/>
    <w:rsid w:val="00CD39E3"/>
    <w:rsid w:val="00CD3D71"/>
    <w:rsid w:val="00CD410C"/>
    <w:rsid w:val="00CD53A0"/>
    <w:rsid w:val="00CD5D9D"/>
    <w:rsid w:val="00CD6AE3"/>
    <w:rsid w:val="00CD6B28"/>
    <w:rsid w:val="00CD7142"/>
    <w:rsid w:val="00CD7E88"/>
    <w:rsid w:val="00CE0292"/>
    <w:rsid w:val="00CE1262"/>
    <w:rsid w:val="00CE1873"/>
    <w:rsid w:val="00CE2984"/>
    <w:rsid w:val="00CE2D23"/>
    <w:rsid w:val="00CE3697"/>
    <w:rsid w:val="00CE394A"/>
    <w:rsid w:val="00CE40D4"/>
    <w:rsid w:val="00CE4129"/>
    <w:rsid w:val="00CE6755"/>
    <w:rsid w:val="00CF0406"/>
    <w:rsid w:val="00CF06AF"/>
    <w:rsid w:val="00CF07FD"/>
    <w:rsid w:val="00CF1AF5"/>
    <w:rsid w:val="00CF1C6D"/>
    <w:rsid w:val="00CF270B"/>
    <w:rsid w:val="00CF2CFA"/>
    <w:rsid w:val="00CF2F5F"/>
    <w:rsid w:val="00CF5754"/>
    <w:rsid w:val="00CF6FE0"/>
    <w:rsid w:val="00CF750F"/>
    <w:rsid w:val="00CF77DC"/>
    <w:rsid w:val="00CF7A08"/>
    <w:rsid w:val="00CF7C4E"/>
    <w:rsid w:val="00CF7D85"/>
    <w:rsid w:val="00CF7E98"/>
    <w:rsid w:val="00D002E5"/>
    <w:rsid w:val="00D00CB5"/>
    <w:rsid w:val="00D02794"/>
    <w:rsid w:val="00D059F7"/>
    <w:rsid w:val="00D05FAC"/>
    <w:rsid w:val="00D06148"/>
    <w:rsid w:val="00D0713B"/>
    <w:rsid w:val="00D07224"/>
    <w:rsid w:val="00D0739B"/>
    <w:rsid w:val="00D07916"/>
    <w:rsid w:val="00D10A17"/>
    <w:rsid w:val="00D1123E"/>
    <w:rsid w:val="00D12991"/>
    <w:rsid w:val="00D12FCF"/>
    <w:rsid w:val="00D13126"/>
    <w:rsid w:val="00D13152"/>
    <w:rsid w:val="00D13416"/>
    <w:rsid w:val="00D146D9"/>
    <w:rsid w:val="00D147D7"/>
    <w:rsid w:val="00D15176"/>
    <w:rsid w:val="00D15E1E"/>
    <w:rsid w:val="00D16092"/>
    <w:rsid w:val="00D16E9A"/>
    <w:rsid w:val="00D17181"/>
    <w:rsid w:val="00D17955"/>
    <w:rsid w:val="00D2103B"/>
    <w:rsid w:val="00D22B3C"/>
    <w:rsid w:val="00D23208"/>
    <w:rsid w:val="00D24D31"/>
    <w:rsid w:val="00D30C7E"/>
    <w:rsid w:val="00D32426"/>
    <w:rsid w:val="00D32692"/>
    <w:rsid w:val="00D32B7E"/>
    <w:rsid w:val="00D33192"/>
    <w:rsid w:val="00D33260"/>
    <w:rsid w:val="00D345C0"/>
    <w:rsid w:val="00D3574A"/>
    <w:rsid w:val="00D35AEF"/>
    <w:rsid w:val="00D35F23"/>
    <w:rsid w:val="00D36E09"/>
    <w:rsid w:val="00D37E2B"/>
    <w:rsid w:val="00D4180A"/>
    <w:rsid w:val="00D41CC5"/>
    <w:rsid w:val="00D42090"/>
    <w:rsid w:val="00D43573"/>
    <w:rsid w:val="00D43637"/>
    <w:rsid w:val="00D44DB9"/>
    <w:rsid w:val="00D44EE6"/>
    <w:rsid w:val="00D467E9"/>
    <w:rsid w:val="00D468EC"/>
    <w:rsid w:val="00D476B6"/>
    <w:rsid w:val="00D47BB9"/>
    <w:rsid w:val="00D51206"/>
    <w:rsid w:val="00D518A1"/>
    <w:rsid w:val="00D52489"/>
    <w:rsid w:val="00D52DD6"/>
    <w:rsid w:val="00D5367E"/>
    <w:rsid w:val="00D538EA"/>
    <w:rsid w:val="00D55199"/>
    <w:rsid w:val="00D55326"/>
    <w:rsid w:val="00D563E4"/>
    <w:rsid w:val="00D565DC"/>
    <w:rsid w:val="00D56D54"/>
    <w:rsid w:val="00D56E5F"/>
    <w:rsid w:val="00D57914"/>
    <w:rsid w:val="00D6021A"/>
    <w:rsid w:val="00D603F2"/>
    <w:rsid w:val="00D6064C"/>
    <w:rsid w:val="00D60FD9"/>
    <w:rsid w:val="00D614A8"/>
    <w:rsid w:val="00D62567"/>
    <w:rsid w:val="00D62A04"/>
    <w:rsid w:val="00D63B7F"/>
    <w:rsid w:val="00D64115"/>
    <w:rsid w:val="00D65768"/>
    <w:rsid w:val="00D671C6"/>
    <w:rsid w:val="00D70782"/>
    <w:rsid w:val="00D70C96"/>
    <w:rsid w:val="00D70C97"/>
    <w:rsid w:val="00D715E9"/>
    <w:rsid w:val="00D72683"/>
    <w:rsid w:val="00D72835"/>
    <w:rsid w:val="00D75243"/>
    <w:rsid w:val="00D75E2E"/>
    <w:rsid w:val="00D76686"/>
    <w:rsid w:val="00D77703"/>
    <w:rsid w:val="00D813B8"/>
    <w:rsid w:val="00D8218F"/>
    <w:rsid w:val="00D82F07"/>
    <w:rsid w:val="00D83374"/>
    <w:rsid w:val="00D83404"/>
    <w:rsid w:val="00D84B83"/>
    <w:rsid w:val="00D855A2"/>
    <w:rsid w:val="00D85F6B"/>
    <w:rsid w:val="00D8693C"/>
    <w:rsid w:val="00D9081D"/>
    <w:rsid w:val="00D90D2E"/>
    <w:rsid w:val="00D917D5"/>
    <w:rsid w:val="00D91838"/>
    <w:rsid w:val="00D926A2"/>
    <w:rsid w:val="00D92D12"/>
    <w:rsid w:val="00D9370D"/>
    <w:rsid w:val="00D9379A"/>
    <w:rsid w:val="00D93A43"/>
    <w:rsid w:val="00D94F68"/>
    <w:rsid w:val="00D94FDC"/>
    <w:rsid w:val="00D96391"/>
    <w:rsid w:val="00D96594"/>
    <w:rsid w:val="00D9674C"/>
    <w:rsid w:val="00D96C53"/>
    <w:rsid w:val="00D96DA7"/>
    <w:rsid w:val="00D96F1D"/>
    <w:rsid w:val="00DA0092"/>
    <w:rsid w:val="00DA0437"/>
    <w:rsid w:val="00DA66AE"/>
    <w:rsid w:val="00DA67F9"/>
    <w:rsid w:val="00DA79DD"/>
    <w:rsid w:val="00DA7E90"/>
    <w:rsid w:val="00DB05BB"/>
    <w:rsid w:val="00DB0B83"/>
    <w:rsid w:val="00DB0BC6"/>
    <w:rsid w:val="00DB0FFF"/>
    <w:rsid w:val="00DB2657"/>
    <w:rsid w:val="00DB45EE"/>
    <w:rsid w:val="00DB595B"/>
    <w:rsid w:val="00DB5BC3"/>
    <w:rsid w:val="00DB71BD"/>
    <w:rsid w:val="00DC0163"/>
    <w:rsid w:val="00DC029B"/>
    <w:rsid w:val="00DC2B3F"/>
    <w:rsid w:val="00DC3018"/>
    <w:rsid w:val="00DC3895"/>
    <w:rsid w:val="00DC633E"/>
    <w:rsid w:val="00DC6E48"/>
    <w:rsid w:val="00DC7346"/>
    <w:rsid w:val="00DC75F9"/>
    <w:rsid w:val="00DC7DE4"/>
    <w:rsid w:val="00DD03B5"/>
    <w:rsid w:val="00DD188F"/>
    <w:rsid w:val="00DD2F16"/>
    <w:rsid w:val="00DD3CD6"/>
    <w:rsid w:val="00DD4140"/>
    <w:rsid w:val="00DD57B0"/>
    <w:rsid w:val="00DD5E31"/>
    <w:rsid w:val="00DD620C"/>
    <w:rsid w:val="00DD7F00"/>
    <w:rsid w:val="00DE0AF3"/>
    <w:rsid w:val="00DE1F5F"/>
    <w:rsid w:val="00DE2460"/>
    <w:rsid w:val="00DE3183"/>
    <w:rsid w:val="00DE3453"/>
    <w:rsid w:val="00DE42D0"/>
    <w:rsid w:val="00DE55F4"/>
    <w:rsid w:val="00DE777B"/>
    <w:rsid w:val="00DE7B1E"/>
    <w:rsid w:val="00DE7CD5"/>
    <w:rsid w:val="00DE7F2E"/>
    <w:rsid w:val="00DF08CD"/>
    <w:rsid w:val="00DF383B"/>
    <w:rsid w:val="00DF3C8F"/>
    <w:rsid w:val="00DF3E4E"/>
    <w:rsid w:val="00DF45B9"/>
    <w:rsid w:val="00DF6CB1"/>
    <w:rsid w:val="00DF76AA"/>
    <w:rsid w:val="00E002D5"/>
    <w:rsid w:val="00E00D27"/>
    <w:rsid w:val="00E0110B"/>
    <w:rsid w:val="00E01781"/>
    <w:rsid w:val="00E02CF2"/>
    <w:rsid w:val="00E032B9"/>
    <w:rsid w:val="00E033C0"/>
    <w:rsid w:val="00E04220"/>
    <w:rsid w:val="00E045AE"/>
    <w:rsid w:val="00E04CDF"/>
    <w:rsid w:val="00E05045"/>
    <w:rsid w:val="00E0736A"/>
    <w:rsid w:val="00E07E09"/>
    <w:rsid w:val="00E07F3A"/>
    <w:rsid w:val="00E10D7E"/>
    <w:rsid w:val="00E1204F"/>
    <w:rsid w:val="00E1220A"/>
    <w:rsid w:val="00E122AA"/>
    <w:rsid w:val="00E13430"/>
    <w:rsid w:val="00E13668"/>
    <w:rsid w:val="00E137CD"/>
    <w:rsid w:val="00E13D35"/>
    <w:rsid w:val="00E13E75"/>
    <w:rsid w:val="00E1459C"/>
    <w:rsid w:val="00E14E3A"/>
    <w:rsid w:val="00E15628"/>
    <w:rsid w:val="00E15F6D"/>
    <w:rsid w:val="00E16384"/>
    <w:rsid w:val="00E16AD6"/>
    <w:rsid w:val="00E16BCA"/>
    <w:rsid w:val="00E17EC1"/>
    <w:rsid w:val="00E20AAB"/>
    <w:rsid w:val="00E20F98"/>
    <w:rsid w:val="00E20FF4"/>
    <w:rsid w:val="00E21801"/>
    <w:rsid w:val="00E21C5D"/>
    <w:rsid w:val="00E2256D"/>
    <w:rsid w:val="00E228A9"/>
    <w:rsid w:val="00E276B7"/>
    <w:rsid w:val="00E2791F"/>
    <w:rsid w:val="00E27A1A"/>
    <w:rsid w:val="00E30101"/>
    <w:rsid w:val="00E330A7"/>
    <w:rsid w:val="00E33E14"/>
    <w:rsid w:val="00E33F9F"/>
    <w:rsid w:val="00E34859"/>
    <w:rsid w:val="00E34D08"/>
    <w:rsid w:val="00E3550B"/>
    <w:rsid w:val="00E36E96"/>
    <w:rsid w:val="00E400D1"/>
    <w:rsid w:val="00E43F4A"/>
    <w:rsid w:val="00E45990"/>
    <w:rsid w:val="00E45AB6"/>
    <w:rsid w:val="00E45C06"/>
    <w:rsid w:val="00E4632E"/>
    <w:rsid w:val="00E475CC"/>
    <w:rsid w:val="00E47913"/>
    <w:rsid w:val="00E506D7"/>
    <w:rsid w:val="00E51039"/>
    <w:rsid w:val="00E51A80"/>
    <w:rsid w:val="00E51B5F"/>
    <w:rsid w:val="00E53206"/>
    <w:rsid w:val="00E560DD"/>
    <w:rsid w:val="00E56AF3"/>
    <w:rsid w:val="00E56CA6"/>
    <w:rsid w:val="00E57C15"/>
    <w:rsid w:val="00E57C90"/>
    <w:rsid w:val="00E60EBE"/>
    <w:rsid w:val="00E6163F"/>
    <w:rsid w:val="00E61662"/>
    <w:rsid w:val="00E618A1"/>
    <w:rsid w:val="00E62DB5"/>
    <w:rsid w:val="00E64860"/>
    <w:rsid w:val="00E64B84"/>
    <w:rsid w:val="00E658A0"/>
    <w:rsid w:val="00E671A4"/>
    <w:rsid w:val="00E679FA"/>
    <w:rsid w:val="00E70569"/>
    <w:rsid w:val="00E710E0"/>
    <w:rsid w:val="00E71AC9"/>
    <w:rsid w:val="00E71ACA"/>
    <w:rsid w:val="00E730FA"/>
    <w:rsid w:val="00E73285"/>
    <w:rsid w:val="00E738E9"/>
    <w:rsid w:val="00E74105"/>
    <w:rsid w:val="00E763CC"/>
    <w:rsid w:val="00E77E1B"/>
    <w:rsid w:val="00E77E1C"/>
    <w:rsid w:val="00E77E88"/>
    <w:rsid w:val="00E82625"/>
    <w:rsid w:val="00E826E8"/>
    <w:rsid w:val="00E82970"/>
    <w:rsid w:val="00E83C79"/>
    <w:rsid w:val="00E83D25"/>
    <w:rsid w:val="00E84086"/>
    <w:rsid w:val="00E86159"/>
    <w:rsid w:val="00E866CD"/>
    <w:rsid w:val="00E86A73"/>
    <w:rsid w:val="00E93394"/>
    <w:rsid w:val="00E94089"/>
    <w:rsid w:val="00E94AFA"/>
    <w:rsid w:val="00E94F31"/>
    <w:rsid w:val="00E9507E"/>
    <w:rsid w:val="00E960E6"/>
    <w:rsid w:val="00E97276"/>
    <w:rsid w:val="00E977D9"/>
    <w:rsid w:val="00EA0F71"/>
    <w:rsid w:val="00EA283D"/>
    <w:rsid w:val="00EA2A54"/>
    <w:rsid w:val="00EA3A44"/>
    <w:rsid w:val="00EA4265"/>
    <w:rsid w:val="00EA4ED9"/>
    <w:rsid w:val="00EA53AE"/>
    <w:rsid w:val="00EA53E2"/>
    <w:rsid w:val="00EA6FF1"/>
    <w:rsid w:val="00EB143C"/>
    <w:rsid w:val="00EB2F00"/>
    <w:rsid w:val="00EB3495"/>
    <w:rsid w:val="00EB376B"/>
    <w:rsid w:val="00EB4E88"/>
    <w:rsid w:val="00EB4FA6"/>
    <w:rsid w:val="00EB5279"/>
    <w:rsid w:val="00EB54D6"/>
    <w:rsid w:val="00EB5C76"/>
    <w:rsid w:val="00EB67D7"/>
    <w:rsid w:val="00EB6965"/>
    <w:rsid w:val="00EB6C8D"/>
    <w:rsid w:val="00EB6D32"/>
    <w:rsid w:val="00EB7591"/>
    <w:rsid w:val="00EC066A"/>
    <w:rsid w:val="00EC0B9B"/>
    <w:rsid w:val="00EC0EA0"/>
    <w:rsid w:val="00EC2535"/>
    <w:rsid w:val="00EC2FC4"/>
    <w:rsid w:val="00EC3DCF"/>
    <w:rsid w:val="00EC4DDA"/>
    <w:rsid w:val="00EC5AE5"/>
    <w:rsid w:val="00EC6FD6"/>
    <w:rsid w:val="00EC70A5"/>
    <w:rsid w:val="00EC718A"/>
    <w:rsid w:val="00EC7288"/>
    <w:rsid w:val="00ED0011"/>
    <w:rsid w:val="00ED0335"/>
    <w:rsid w:val="00ED0397"/>
    <w:rsid w:val="00ED0A44"/>
    <w:rsid w:val="00ED237F"/>
    <w:rsid w:val="00ED307E"/>
    <w:rsid w:val="00ED326F"/>
    <w:rsid w:val="00ED4031"/>
    <w:rsid w:val="00ED42A2"/>
    <w:rsid w:val="00ED44D7"/>
    <w:rsid w:val="00ED501B"/>
    <w:rsid w:val="00ED5449"/>
    <w:rsid w:val="00ED5DB1"/>
    <w:rsid w:val="00ED783A"/>
    <w:rsid w:val="00EE0CFF"/>
    <w:rsid w:val="00EE0E80"/>
    <w:rsid w:val="00EE271E"/>
    <w:rsid w:val="00EE2CE7"/>
    <w:rsid w:val="00EE32FD"/>
    <w:rsid w:val="00EE406D"/>
    <w:rsid w:val="00EE41A7"/>
    <w:rsid w:val="00EE4BA2"/>
    <w:rsid w:val="00EE603B"/>
    <w:rsid w:val="00EE67DF"/>
    <w:rsid w:val="00EE698D"/>
    <w:rsid w:val="00EE75FD"/>
    <w:rsid w:val="00EE79B7"/>
    <w:rsid w:val="00EF00FA"/>
    <w:rsid w:val="00EF0674"/>
    <w:rsid w:val="00EF0732"/>
    <w:rsid w:val="00EF13C1"/>
    <w:rsid w:val="00EF1617"/>
    <w:rsid w:val="00EF396A"/>
    <w:rsid w:val="00EF39E3"/>
    <w:rsid w:val="00EF59BB"/>
    <w:rsid w:val="00EF6201"/>
    <w:rsid w:val="00EF69E1"/>
    <w:rsid w:val="00EF6AB5"/>
    <w:rsid w:val="00EF7ACA"/>
    <w:rsid w:val="00EF7BEC"/>
    <w:rsid w:val="00EF7D78"/>
    <w:rsid w:val="00F00C48"/>
    <w:rsid w:val="00F03040"/>
    <w:rsid w:val="00F0369A"/>
    <w:rsid w:val="00F03940"/>
    <w:rsid w:val="00F066B4"/>
    <w:rsid w:val="00F1044E"/>
    <w:rsid w:val="00F10FD4"/>
    <w:rsid w:val="00F1161F"/>
    <w:rsid w:val="00F120FD"/>
    <w:rsid w:val="00F139D7"/>
    <w:rsid w:val="00F13B41"/>
    <w:rsid w:val="00F16555"/>
    <w:rsid w:val="00F17AA8"/>
    <w:rsid w:val="00F2081D"/>
    <w:rsid w:val="00F20A57"/>
    <w:rsid w:val="00F21693"/>
    <w:rsid w:val="00F21E91"/>
    <w:rsid w:val="00F23425"/>
    <w:rsid w:val="00F2524A"/>
    <w:rsid w:val="00F252DB"/>
    <w:rsid w:val="00F252F2"/>
    <w:rsid w:val="00F25EB8"/>
    <w:rsid w:val="00F26D49"/>
    <w:rsid w:val="00F26E26"/>
    <w:rsid w:val="00F272C7"/>
    <w:rsid w:val="00F27B60"/>
    <w:rsid w:val="00F3242F"/>
    <w:rsid w:val="00F3249F"/>
    <w:rsid w:val="00F32BF8"/>
    <w:rsid w:val="00F33A1E"/>
    <w:rsid w:val="00F33B4B"/>
    <w:rsid w:val="00F33FF4"/>
    <w:rsid w:val="00F3718C"/>
    <w:rsid w:val="00F3761E"/>
    <w:rsid w:val="00F37C9D"/>
    <w:rsid w:val="00F37DB8"/>
    <w:rsid w:val="00F4001F"/>
    <w:rsid w:val="00F4048A"/>
    <w:rsid w:val="00F40BAA"/>
    <w:rsid w:val="00F40D7D"/>
    <w:rsid w:val="00F4464E"/>
    <w:rsid w:val="00F4541B"/>
    <w:rsid w:val="00F47763"/>
    <w:rsid w:val="00F506C6"/>
    <w:rsid w:val="00F52A54"/>
    <w:rsid w:val="00F540DD"/>
    <w:rsid w:val="00F54341"/>
    <w:rsid w:val="00F55409"/>
    <w:rsid w:val="00F55A9E"/>
    <w:rsid w:val="00F57690"/>
    <w:rsid w:val="00F57CAE"/>
    <w:rsid w:val="00F6009F"/>
    <w:rsid w:val="00F602BD"/>
    <w:rsid w:val="00F603DF"/>
    <w:rsid w:val="00F612F3"/>
    <w:rsid w:val="00F6174B"/>
    <w:rsid w:val="00F61DEA"/>
    <w:rsid w:val="00F648B4"/>
    <w:rsid w:val="00F64961"/>
    <w:rsid w:val="00F65168"/>
    <w:rsid w:val="00F65BE3"/>
    <w:rsid w:val="00F662F8"/>
    <w:rsid w:val="00F66358"/>
    <w:rsid w:val="00F66557"/>
    <w:rsid w:val="00F66A33"/>
    <w:rsid w:val="00F67DA9"/>
    <w:rsid w:val="00F71067"/>
    <w:rsid w:val="00F71070"/>
    <w:rsid w:val="00F71617"/>
    <w:rsid w:val="00F72F5C"/>
    <w:rsid w:val="00F733DC"/>
    <w:rsid w:val="00F75F31"/>
    <w:rsid w:val="00F8003A"/>
    <w:rsid w:val="00F80A92"/>
    <w:rsid w:val="00F82644"/>
    <w:rsid w:val="00F82A7C"/>
    <w:rsid w:val="00F82B69"/>
    <w:rsid w:val="00F83297"/>
    <w:rsid w:val="00F83538"/>
    <w:rsid w:val="00F83D8A"/>
    <w:rsid w:val="00F84263"/>
    <w:rsid w:val="00F84AA5"/>
    <w:rsid w:val="00F85607"/>
    <w:rsid w:val="00F85AB6"/>
    <w:rsid w:val="00F8622E"/>
    <w:rsid w:val="00F87500"/>
    <w:rsid w:val="00F8788A"/>
    <w:rsid w:val="00F87CAE"/>
    <w:rsid w:val="00F87EDC"/>
    <w:rsid w:val="00F9003C"/>
    <w:rsid w:val="00F909F3"/>
    <w:rsid w:val="00F92357"/>
    <w:rsid w:val="00F92469"/>
    <w:rsid w:val="00F92E65"/>
    <w:rsid w:val="00F93F5C"/>
    <w:rsid w:val="00F950A6"/>
    <w:rsid w:val="00F9573C"/>
    <w:rsid w:val="00F95D6D"/>
    <w:rsid w:val="00F95FE1"/>
    <w:rsid w:val="00F974B0"/>
    <w:rsid w:val="00F97FD9"/>
    <w:rsid w:val="00FA2C3D"/>
    <w:rsid w:val="00FA307D"/>
    <w:rsid w:val="00FA3883"/>
    <w:rsid w:val="00FA38E1"/>
    <w:rsid w:val="00FA4166"/>
    <w:rsid w:val="00FA4AB9"/>
    <w:rsid w:val="00FA696F"/>
    <w:rsid w:val="00FA7926"/>
    <w:rsid w:val="00FA7D8F"/>
    <w:rsid w:val="00FB0C59"/>
    <w:rsid w:val="00FB10E2"/>
    <w:rsid w:val="00FB1261"/>
    <w:rsid w:val="00FB1760"/>
    <w:rsid w:val="00FB1D46"/>
    <w:rsid w:val="00FB2760"/>
    <w:rsid w:val="00FB281D"/>
    <w:rsid w:val="00FB32A5"/>
    <w:rsid w:val="00FB35DC"/>
    <w:rsid w:val="00FB3D68"/>
    <w:rsid w:val="00FB42C5"/>
    <w:rsid w:val="00FB4F02"/>
    <w:rsid w:val="00FB52E0"/>
    <w:rsid w:val="00FB56F2"/>
    <w:rsid w:val="00FB5A9B"/>
    <w:rsid w:val="00FB6D49"/>
    <w:rsid w:val="00FC0DA8"/>
    <w:rsid w:val="00FC29C2"/>
    <w:rsid w:val="00FC2CBE"/>
    <w:rsid w:val="00FC2D18"/>
    <w:rsid w:val="00FC38D9"/>
    <w:rsid w:val="00FC396E"/>
    <w:rsid w:val="00FC45CC"/>
    <w:rsid w:val="00FC572D"/>
    <w:rsid w:val="00FC5785"/>
    <w:rsid w:val="00FC5C36"/>
    <w:rsid w:val="00FC696B"/>
    <w:rsid w:val="00FD04A0"/>
    <w:rsid w:val="00FD0ACA"/>
    <w:rsid w:val="00FD1E3A"/>
    <w:rsid w:val="00FD43DC"/>
    <w:rsid w:val="00FD4CF5"/>
    <w:rsid w:val="00FD59D8"/>
    <w:rsid w:val="00FD6F4A"/>
    <w:rsid w:val="00FD751A"/>
    <w:rsid w:val="00FD771F"/>
    <w:rsid w:val="00FD78EA"/>
    <w:rsid w:val="00FD7D45"/>
    <w:rsid w:val="00FE1353"/>
    <w:rsid w:val="00FE2F49"/>
    <w:rsid w:val="00FE383D"/>
    <w:rsid w:val="00FE3C7F"/>
    <w:rsid w:val="00FE692B"/>
    <w:rsid w:val="00FF19B2"/>
    <w:rsid w:val="00FF2B60"/>
    <w:rsid w:val="00FF3060"/>
    <w:rsid w:val="00FF36A8"/>
    <w:rsid w:val="00FF44A4"/>
    <w:rsid w:val="00FF5A7B"/>
    <w:rsid w:val="00FF643B"/>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85B19"/>
  <w15:chartTrackingRefBased/>
  <w15:docId w15:val="{E7C7895C-C233-4986-A5AA-D5644973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8D6"/>
    <w:rPr>
      <w:rFonts w:ascii="Calibri" w:hAnsi="Calibri"/>
    </w:rPr>
  </w:style>
  <w:style w:type="paragraph" w:styleId="Heading1">
    <w:name w:val="heading 1"/>
    <w:basedOn w:val="Normal"/>
    <w:next w:val="Normal"/>
    <w:link w:val="Heading1Char"/>
    <w:uiPriority w:val="9"/>
    <w:qFormat/>
    <w:rsid w:val="00AB7936"/>
    <w:pPr>
      <w:keepNext/>
      <w:keepLines/>
      <w:spacing w:before="360" w:after="80"/>
      <w:outlineLvl w:val="0"/>
    </w:pPr>
    <w:rPr>
      <w:rFonts w:eastAsiaTheme="majorEastAsia" w:cstheme="majorBidi"/>
      <w:color w:val="00593D" w:themeColor="accent1" w:themeShade="BF"/>
      <w:sz w:val="40"/>
      <w:szCs w:val="40"/>
    </w:rPr>
  </w:style>
  <w:style w:type="paragraph" w:styleId="Heading2">
    <w:name w:val="heading 2"/>
    <w:basedOn w:val="Normal"/>
    <w:next w:val="Normal"/>
    <w:link w:val="Heading2Char"/>
    <w:uiPriority w:val="9"/>
    <w:unhideWhenUsed/>
    <w:qFormat/>
    <w:rsid w:val="00AB7936"/>
    <w:pPr>
      <w:keepNext/>
      <w:keepLines/>
      <w:spacing w:before="160" w:after="80"/>
      <w:outlineLvl w:val="1"/>
    </w:pPr>
    <w:rPr>
      <w:rFonts w:eastAsiaTheme="majorEastAsia" w:cstheme="majorBidi"/>
      <w:color w:val="00593D" w:themeColor="accent1" w:themeShade="BF"/>
      <w:sz w:val="32"/>
      <w:szCs w:val="32"/>
    </w:rPr>
  </w:style>
  <w:style w:type="paragraph" w:styleId="Heading3">
    <w:name w:val="heading 3"/>
    <w:basedOn w:val="Normal"/>
    <w:next w:val="Normal"/>
    <w:link w:val="Heading3Char"/>
    <w:uiPriority w:val="9"/>
    <w:unhideWhenUsed/>
    <w:qFormat/>
    <w:rsid w:val="00AB7936"/>
    <w:pPr>
      <w:keepNext/>
      <w:keepLines/>
      <w:spacing w:before="160" w:after="80"/>
      <w:outlineLvl w:val="2"/>
    </w:pPr>
    <w:rPr>
      <w:rFonts w:eastAsiaTheme="majorEastAsia" w:cstheme="majorBidi"/>
      <w:color w:val="00593D" w:themeColor="accent1" w:themeShade="BF"/>
      <w:sz w:val="28"/>
      <w:szCs w:val="28"/>
    </w:rPr>
  </w:style>
  <w:style w:type="paragraph" w:styleId="Heading4">
    <w:name w:val="heading 4"/>
    <w:basedOn w:val="Normal"/>
    <w:next w:val="Normal"/>
    <w:link w:val="Heading4Char"/>
    <w:uiPriority w:val="9"/>
    <w:unhideWhenUsed/>
    <w:qFormat/>
    <w:rsid w:val="00AB7936"/>
    <w:pPr>
      <w:keepNext/>
      <w:keepLines/>
      <w:spacing w:before="80" w:after="40"/>
      <w:outlineLvl w:val="3"/>
    </w:pPr>
    <w:rPr>
      <w:rFonts w:eastAsiaTheme="majorEastAsia" w:cstheme="majorBidi"/>
      <w:i/>
      <w:iCs/>
      <w:color w:val="00593D" w:themeColor="accent1" w:themeShade="BF"/>
    </w:rPr>
  </w:style>
  <w:style w:type="paragraph" w:styleId="Heading5">
    <w:name w:val="heading 5"/>
    <w:basedOn w:val="Normal"/>
    <w:next w:val="Normal"/>
    <w:link w:val="Heading5Char"/>
    <w:uiPriority w:val="9"/>
    <w:semiHidden/>
    <w:unhideWhenUsed/>
    <w:qFormat/>
    <w:rsid w:val="00AB7936"/>
    <w:pPr>
      <w:keepNext/>
      <w:keepLines/>
      <w:spacing w:before="80" w:after="40"/>
      <w:outlineLvl w:val="4"/>
    </w:pPr>
    <w:rPr>
      <w:rFonts w:eastAsiaTheme="majorEastAsia" w:cstheme="majorBidi"/>
      <w:color w:val="00593D" w:themeColor="accent1" w:themeShade="BF"/>
    </w:rPr>
  </w:style>
  <w:style w:type="paragraph" w:styleId="Heading6">
    <w:name w:val="heading 6"/>
    <w:basedOn w:val="Normal"/>
    <w:next w:val="Normal"/>
    <w:link w:val="Heading6Char"/>
    <w:uiPriority w:val="9"/>
    <w:semiHidden/>
    <w:unhideWhenUsed/>
    <w:qFormat/>
    <w:rsid w:val="00F33A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3A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3A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3A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936"/>
    <w:rPr>
      <w:rFonts w:eastAsiaTheme="majorEastAsia" w:cstheme="majorBidi"/>
      <w:color w:val="00593D" w:themeColor="accent1" w:themeShade="BF"/>
      <w:sz w:val="40"/>
      <w:szCs w:val="40"/>
    </w:rPr>
  </w:style>
  <w:style w:type="character" w:customStyle="1" w:styleId="Heading2Char">
    <w:name w:val="Heading 2 Char"/>
    <w:basedOn w:val="DefaultParagraphFont"/>
    <w:link w:val="Heading2"/>
    <w:uiPriority w:val="9"/>
    <w:rsid w:val="00AB7936"/>
    <w:rPr>
      <w:rFonts w:eastAsiaTheme="majorEastAsia" w:cstheme="majorBidi"/>
      <w:color w:val="00593D" w:themeColor="accent1" w:themeShade="BF"/>
      <w:sz w:val="32"/>
      <w:szCs w:val="32"/>
    </w:rPr>
  </w:style>
  <w:style w:type="character" w:customStyle="1" w:styleId="Heading3Char">
    <w:name w:val="Heading 3 Char"/>
    <w:basedOn w:val="DefaultParagraphFont"/>
    <w:link w:val="Heading3"/>
    <w:uiPriority w:val="9"/>
    <w:rsid w:val="00AB7936"/>
    <w:rPr>
      <w:rFonts w:eastAsiaTheme="majorEastAsia" w:cstheme="majorBidi"/>
      <w:color w:val="00593D" w:themeColor="accent1" w:themeShade="BF"/>
      <w:sz w:val="28"/>
      <w:szCs w:val="28"/>
    </w:rPr>
  </w:style>
  <w:style w:type="character" w:customStyle="1" w:styleId="Heading4Char">
    <w:name w:val="Heading 4 Char"/>
    <w:basedOn w:val="DefaultParagraphFont"/>
    <w:link w:val="Heading4"/>
    <w:uiPriority w:val="9"/>
    <w:rsid w:val="00AB7936"/>
    <w:rPr>
      <w:rFonts w:eastAsiaTheme="majorEastAsia" w:cstheme="majorBidi"/>
      <w:i/>
      <w:iCs/>
      <w:color w:val="00593D" w:themeColor="accent1" w:themeShade="BF"/>
    </w:rPr>
  </w:style>
  <w:style w:type="character" w:customStyle="1" w:styleId="Heading5Char">
    <w:name w:val="Heading 5 Char"/>
    <w:basedOn w:val="DefaultParagraphFont"/>
    <w:link w:val="Heading5"/>
    <w:uiPriority w:val="9"/>
    <w:semiHidden/>
    <w:rsid w:val="00AB7936"/>
    <w:rPr>
      <w:rFonts w:eastAsiaTheme="majorEastAsia" w:cstheme="majorBidi"/>
      <w:color w:val="00593D" w:themeColor="accent1" w:themeShade="BF"/>
    </w:rPr>
  </w:style>
  <w:style w:type="character" w:customStyle="1" w:styleId="Heading6Char">
    <w:name w:val="Heading 6 Char"/>
    <w:basedOn w:val="DefaultParagraphFont"/>
    <w:link w:val="Heading6"/>
    <w:uiPriority w:val="9"/>
    <w:semiHidden/>
    <w:rsid w:val="00F33A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3A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3A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3A1E"/>
    <w:rPr>
      <w:rFonts w:eastAsiaTheme="majorEastAsia" w:cstheme="majorBidi"/>
      <w:color w:val="272727" w:themeColor="text1" w:themeTint="D8"/>
    </w:rPr>
  </w:style>
  <w:style w:type="paragraph" w:styleId="Title">
    <w:name w:val="Title"/>
    <w:basedOn w:val="Normal"/>
    <w:next w:val="Normal"/>
    <w:link w:val="TitleChar"/>
    <w:uiPriority w:val="10"/>
    <w:qFormat/>
    <w:rsid w:val="00F33A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3A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3A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3A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3A1E"/>
    <w:pPr>
      <w:spacing w:before="160"/>
      <w:jc w:val="center"/>
    </w:pPr>
    <w:rPr>
      <w:i/>
      <w:iCs/>
      <w:color w:val="404040" w:themeColor="text1" w:themeTint="BF"/>
    </w:rPr>
  </w:style>
  <w:style w:type="character" w:customStyle="1" w:styleId="QuoteChar">
    <w:name w:val="Quote Char"/>
    <w:basedOn w:val="DefaultParagraphFont"/>
    <w:link w:val="Quote"/>
    <w:uiPriority w:val="29"/>
    <w:rsid w:val="00F33A1E"/>
    <w:rPr>
      <w:i/>
      <w:iCs/>
      <w:color w:val="404040" w:themeColor="text1" w:themeTint="BF"/>
    </w:rPr>
  </w:style>
  <w:style w:type="paragraph" w:styleId="ListParagraph">
    <w:name w:val="List Paragraph"/>
    <w:basedOn w:val="Normal"/>
    <w:link w:val="ListParagraphChar"/>
    <w:autoRedefine/>
    <w:uiPriority w:val="34"/>
    <w:qFormat/>
    <w:rsid w:val="00CF7D85"/>
    <w:pPr>
      <w:numPr>
        <w:numId w:val="36"/>
      </w:numPr>
      <w:spacing w:line="240" w:lineRule="auto"/>
      <w:ind w:left="357" w:hanging="357"/>
    </w:pPr>
    <w:rPr>
      <w:sz w:val="20"/>
      <w:szCs w:val="20"/>
    </w:rPr>
  </w:style>
  <w:style w:type="character" w:styleId="IntenseEmphasis">
    <w:name w:val="Intense Emphasis"/>
    <w:basedOn w:val="DefaultParagraphFont"/>
    <w:uiPriority w:val="21"/>
    <w:qFormat/>
    <w:rsid w:val="00F33A1E"/>
    <w:rPr>
      <w:i/>
      <w:iCs/>
      <w:color w:val="00593D" w:themeColor="accent1" w:themeShade="BF"/>
    </w:rPr>
  </w:style>
  <w:style w:type="paragraph" w:styleId="IntenseQuote">
    <w:name w:val="Intense Quote"/>
    <w:basedOn w:val="Normal"/>
    <w:next w:val="Normal"/>
    <w:link w:val="IntenseQuoteChar"/>
    <w:uiPriority w:val="30"/>
    <w:qFormat/>
    <w:rsid w:val="00F33A1E"/>
    <w:pPr>
      <w:pBdr>
        <w:top w:val="single" w:sz="4" w:space="10" w:color="00593D" w:themeColor="accent1" w:themeShade="BF"/>
        <w:bottom w:val="single" w:sz="4" w:space="10" w:color="00593D" w:themeColor="accent1" w:themeShade="BF"/>
      </w:pBdr>
      <w:spacing w:before="360" w:after="360"/>
      <w:ind w:left="864" w:right="864"/>
      <w:jc w:val="center"/>
    </w:pPr>
    <w:rPr>
      <w:i/>
      <w:iCs/>
      <w:color w:val="00593D" w:themeColor="accent1" w:themeShade="BF"/>
    </w:rPr>
  </w:style>
  <w:style w:type="character" w:customStyle="1" w:styleId="IntenseQuoteChar">
    <w:name w:val="Intense Quote Char"/>
    <w:basedOn w:val="DefaultParagraphFont"/>
    <w:link w:val="IntenseQuote"/>
    <w:uiPriority w:val="30"/>
    <w:rsid w:val="00F33A1E"/>
    <w:rPr>
      <w:i/>
      <w:iCs/>
      <w:color w:val="00593D" w:themeColor="accent1" w:themeShade="BF"/>
    </w:rPr>
  </w:style>
  <w:style w:type="character" w:styleId="IntenseReference">
    <w:name w:val="Intense Reference"/>
    <w:basedOn w:val="DefaultParagraphFont"/>
    <w:uiPriority w:val="32"/>
    <w:qFormat/>
    <w:rsid w:val="00F33A1E"/>
    <w:rPr>
      <w:b/>
      <w:bCs/>
      <w:smallCaps/>
      <w:color w:val="00593D" w:themeColor="accent1" w:themeShade="BF"/>
      <w:spacing w:val="5"/>
    </w:rPr>
  </w:style>
  <w:style w:type="table" w:styleId="TableGrid">
    <w:name w:val="Table Grid"/>
    <w:basedOn w:val="TableNormal"/>
    <w:uiPriority w:val="39"/>
    <w:rsid w:val="00480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8C0369"/>
    <w:pPr>
      <w:pBdr>
        <w:top w:val="nil"/>
        <w:left w:val="nil"/>
        <w:bottom w:val="nil"/>
        <w:right w:val="nil"/>
        <w:between w:val="nil"/>
        <w:bar w:val="nil"/>
      </w:pBdr>
      <w:spacing w:after="200"/>
    </w:pPr>
    <w:rPr>
      <w:rFonts w:ascii="Calibri" w:eastAsia="Calibri" w:hAnsi="Calibri" w:cs="Calibri"/>
      <w:color w:val="000000"/>
      <w:kern w:val="0"/>
      <w:u w:color="000000"/>
      <w:bdr w:val="nil"/>
      <w:lang w:val="en-US"/>
      <w14:ligatures w14:val="none"/>
    </w:rPr>
  </w:style>
  <w:style w:type="character" w:styleId="CommentReference">
    <w:name w:val="annotation reference"/>
    <w:basedOn w:val="DefaultParagraphFont"/>
    <w:uiPriority w:val="99"/>
    <w:semiHidden/>
    <w:unhideWhenUsed/>
    <w:rsid w:val="008C0369"/>
    <w:rPr>
      <w:sz w:val="16"/>
      <w:szCs w:val="16"/>
    </w:rPr>
  </w:style>
  <w:style w:type="paragraph" w:styleId="CommentText">
    <w:name w:val="annotation text"/>
    <w:basedOn w:val="Normal"/>
    <w:link w:val="CommentTextChar"/>
    <w:uiPriority w:val="99"/>
    <w:unhideWhenUsed/>
    <w:rsid w:val="008C0369"/>
    <w:pPr>
      <w:pBdr>
        <w:top w:val="nil"/>
        <w:left w:val="nil"/>
        <w:bottom w:val="nil"/>
        <w:right w:val="nil"/>
        <w:between w:val="nil"/>
        <w:bar w:val="nil"/>
      </w:pBdr>
      <w:spacing w:after="0" w:line="240" w:lineRule="auto"/>
    </w:pPr>
    <w:rPr>
      <w:rFonts w:eastAsia="Arial Unicode MS" w:cs="Times New Roman"/>
      <w:kern w:val="0"/>
      <w:sz w:val="20"/>
      <w:szCs w:val="20"/>
      <w:bdr w:val="nil"/>
      <w:lang w:val="en-US"/>
      <w14:ligatures w14:val="none"/>
    </w:rPr>
  </w:style>
  <w:style w:type="character" w:customStyle="1" w:styleId="CommentTextChar">
    <w:name w:val="Comment Text Char"/>
    <w:basedOn w:val="DefaultParagraphFont"/>
    <w:link w:val="CommentText"/>
    <w:uiPriority w:val="99"/>
    <w:rsid w:val="008C0369"/>
    <w:rPr>
      <w:rFonts w:eastAsia="Arial Unicode MS" w:cs="Times New Roman"/>
      <w:kern w:val="0"/>
      <w:sz w:val="20"/>
      <w:szCs w:val="20"/>
      <w:bdr w:val="nil"/>
      <w:lang w:val="en-US"/>
      <w14:ligatures w14:val="none"/>
    </w:rPr>
  </w:style>
  <w:style w:type="numbering" w:customStyle="1" w:styleId="List40">
    <w:name w:val="List 40"/>
    <w:basedOn w:val="NoList"/>
    <w:rsid w:val="008E00D8"/>
    <w:pPr>
      <w:numPr>
        <w:numId w:val="1"/>
      </w:numPr>
    </w:pPr>
  </w:style>
  <w:style w:type="paragraph" w:styleId="CommentSubject">
    <w:name w:val="annotation subject"/>
    <w:basedOn w:val="CommentText"/>
    <w:next w:val="CommentText"/>
    <w:link w:val="CommentSubjectChar"/>
    <w:uiPriority w:val="99"/>
    <w:semiHidden/>
    <w:unhideWhenUsed/>
    <w:rsid w:val="002D6A83"/>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eastAsiaTheme="minorHAnsi" w:cstheme="minorBidi"/>
      <w:b/>
      <w:bCs/>
      <w:kern w:val="2"/>
      <w:bdr w:val="none" w:sz="0" w:space="0" w:color="auto"/>
      <w:lang w:val="en-AU"/>
      <w14:ligatures w14:val="standardContextual"/>
    </w:rPr>
  </w:style>
  <w:style w:type="character" w:customStyle="1" w:styleId="CommentSubjectChar">
    <w:name w:val="Comment Subject Char"/>
    <w:basedOn w:val="CommentTextChar"/>
    <w:link w:val="CommentSubject"/>
    <w:uiPriority w:val="99"/>
    <w:semiHidden/>
    <w:rsid w:val="002D6A83"/>
    <w:rPr>
      <w:rFonts w:eastAsia="Arial Unicode MS" w:cs="Times New Roman"/>
      <w:b/>
      <w:bCs/>
      <w:kern w:val="0"/>
      <w:sz w:val="20"/>
      <w:szCs w:val="20"/>
      <w:bdr w:val="nil"/>
      <w:lang w:val="en-US"/>
      <w14:ligatures w14:val="none"/>
    </w:rPr>
  </w:style>
  <w:style w:type="character" w:styleId="Hyperlink">
    <w:name w:val="Hyperlink"/>
    <w:unhideWhenUsed/>
    <w:qFormat/>
    <w:rsid w:val="00AB7936"/>
    <w:rPr>
      <w:b w:val="0"/>
      <w:i w:val="0"/>
      <w:caps w:val="0"/>
      <w:smallCaps w:val="0"/>
      <w:strike w:val="0"/>
      <w:dstrike w:val="0"/>
      <w:vanish w:val="0"/>
      <w:color w:val="580F8B"/>
      <w:spacing w:val="0"/>
      <w:w w:val="100"/>
      <w:kern w:val="0"/>
      <w:position w:val="0"/>
      <w:sz w:val="20"/>
      <w:u w:val="single" w:color="580F8B"/>
      <w:vertAlign w:val="baseline"/>
      <w14:ligatures w14:val="none"/>
      <w14:numForm w14:val="default"/>
      <w14:numSpacing w14:val="proportional"/>
      <w14:cntxtAlts w14:val="0"/>
    </w:rPr>
  </w:style>
  <w:style w:type="character" w:styleId="UnresolvedMention">
    <w:name w:val="Unresolved Mention"/>
    <w:basedOn w:val="DefaultParagraphFont"/>
    <w:uiPriority w:val="99"/>
    <w:semiHidden/>
    <w:unhideWhenUsed/>
    <w:rsid w:val="00EA0F71"/>
    <w:rPr>
      <w:color w:val="605E5C"/>
      <w:shd w:val="clear" w:color="auto" w:fill="E1DFDD"/>
    </w:rPr>
  </w:style>
  <w:style w:type="paragraph" w:styleId="FootnoteText">
    <w:name w:val="footnote text"/>
    <w:basedOn w:val="Normal"/>
    <w:link w:val="FootnoteTextChar"/>
    <w:uiPriority w:val="99"/>
    <w:semiHidden/>
    <w:unhideWhenUsed/>
    <w:rsid w:val="009962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6275"/>
    <w:rPr>
      <w:sz w:val="20"/>
      <w:szCs w:val="20"/>
    </w:rPr>
  </w:style>
  <w:style w:type="character" w:styleId="FootnoteReference">
    <w:name w:val="footnote reference"/>
    <w:basedOn w:val="DefaultParagraphFont"/>
    <w:uiPriority w:val="99"/>
    <w:semiHidden/>
    <w:unhideWhenUsed/>
    <w:rsid w:val="00996275"/>
    <w:rPr>
      <w:vertAlign w:val="superscript"/>
    </w:rPr>
  </w:style>
  <w:style w:type="paragraph" w:styleId="Header">
    <w:name w:val="header"/>
    <w:basedOn w:val="Normal"/>
    <w:link w:val="HeaderChar"/>
    <w:uiPriority w:val="99"/>
    <w:unhideWhenUsed/>
    <w:rsid w:val="00AB79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936"/>
  </w:style>
  <w:style w:type="paragraph" w:styleId="Footer">
    <w:name w:val="footer"/>
    <w:basedOn w:val="Normal"/>
    <w:link w:val="FooterChar"/>
    <w:uiPriority w:val="99"/>
    <w:unhideWhenUsed/>
    <w:rsid w:val="00AB79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936"/>
  </w:style>
  <w:style w:type="paragraph" w:styleId="Revision">
    <w:name w:val="Revision"/>
    <w:hidden/>
    <w:uiPriority w:val="99"/>
    <w:semiHidden/>
    <w:rsid w:val="00EF396A"/>
    <w:pPr>
      <w:spacing w:after="0" w:line="240" w:lineRule="auto"/>
    </w:pPr>
  </w:style>
  <w:style w:type="character" w:customStyle="1" w:styleId="cf01">
    <w:name w:val="cf01"/>
    <w:basedOn w:val="DefaultParagraphFont"/>
    <w:rsid w:val="00556C08"/>
    <w:rPr>
      <w:rFonts w:ascii="Segoe UI" w:hAnsi="Segoe UI" w:cs="Segoe UI" w:hint="default"/>
      <w:sz w:val="18"/>
      <w:szCs w:val="18"/>
    </w:rPr>
  </w:style>
  <w:style w:type="paragraph" w:styleId="NoSpacing">
    <w:name w:val="No Spacing"/>
    <w:uiPriority w:val="1"/>
    <w:qFormat/>
    <w:rsid w:val="00F909F3"/>
    <w:pPr>
      <w:pBdr>
        <w:top w:val="nil"/>
        <w:left w:val="nil"/>
        <w:bottom w:val="nil"/>
        <w:right w:val="nil"/>
        <w:between w:val="nil"/>
        <w:bar w:val="nil"/>
      </w:pBdr>
      <w:spacing w:after="0" w:line="240" w:lineRule="auto"/>
    </w:pPr>
    <w:rPr>
      <w:rFonts w:ascii="Calibri" w:eastAsia="Arial Unicode MS" w:hAnsi="Calibri" w:cs="Times New Roman"/>
      <w:kern w:val="0"/>
      <w:szCs w:val="24"/>
      <w:bdr w:val="nil"/>
      <w:lang w:val="en-US"/>
      <w14:ligatures w14:val="none"/>
    </w:rPr>
  </w:style>
  <w:style w:type="numbering" w:customStyle="1" w:styleId="CSPbulletlist">
    <w:name w:val="CSP bullet list"/>
    <w:uiPriority w:val="99"/>
    <w:rsid w:val="001A36D7"/>
    <w:pPr>
      <w:numPr>
        <w:numId w:val="2"/>
      </w:numPr>
    </w:pPr>
  </w:style>
  <w:style w:type="character" w:customStyle="1" w:styleId="ListParagraphChar">
    <w:name w:val="List Paragraph Char"/>
    <w:basedOn w:val="DefaultParagraphFont"/>
    <w:link w:val="ListParagraph"/>
    <w:uiPriority w:val="34"/>
    <w:rsid w:val="00CF7D85"/>
    <w:rPr>
      <w:rFonts w:ascii="Calibri" w:hAnsi="Calibri"/>
      <w:sz w:val="20"/>
      <w:szCs w:val="20"/>
    </w:rPr>
  </w:style>
  <w:style w:type="paragraph" w:customStyle="1" w:styleId="CSPlistparagraph">
    <w:name w:val="CSP list paragraph"/>
    <w:basedOn w:val="Normal"/>
    <w:link w:val="CSPlistparagraphChar"/>
    <w:qFormat/>
    <w:rsid w:val="003D63F5"/>
    <w:pPr>
      <w:spacing w:after="200"/>
      <w:contextualSpacing/>
    </w:pPr>
    <w:rPr>
      <w:rFonts w:eastAsiaTheme="minorEastAsia"/>
      <w:kern w:val="0"/>
      <w:lang w:eastAsia="ja-JP"/>
      <w14:ligatures w14:val="none"/>
    </w:rPr>
  </w:style>
  <w:style w:type="character" w:customStyle="1" w:styleId="CSPlistparagraphChar">
    <w:name w:val="CSP list paragraph Char"/>
    <w:basedOn w:val="DefaultParagraphFont"/>
    <w:link w:val="CSPlistparagraph"/>
    <w:rsid w:val="003D63F5"/>
    <w:rPr>
      <w:rFonts w:eastAsiaTheme="minorEastAsia"/>
      <w:kern w:val="0"/>
      <w:lang w:eastAsia="ja-JP"/>
      <w14:ligatures w14:val="none"/>
    </w:rPr>
  </w:style>
  <w:style w:type="paragraph" w:customStyle="1" w:styleId="Lessonpageheadingunderlined7-10">
    <w:name w:val="Lesson page heading underlined (7-10)"/>
    <w:basedOn w:val="Normal"/>
    <w:link w:val="Lessonpageheadingunderlined7-10Char"/>
    <w:qFormat/>
    <w:rsid w:val="0062399F"/>
    <w:pPr>
      <w:pBdr>
        <w:bottom w:val="single" w:sz="8" w:space="1" w:color="00B5D1"/>
      </w:pBdr>
      <w:spacing w:after="200"/>
      <w:outlineLvl w:val="1"/>
    </w:pPr>
    <w:rPr>
      <w:rFonts w:ascii="Calibri Light" w:eastAsia="SimSun" w:hAnsi="Calibri Light" w:cs="Calibri Light"/>
      <w:b/>
      <w:kern w:val="0"/>
      <w:sz w:val="28"/>
      <w:szCs w:val="28"/>
      <w14:ligatures w14:val="none"/>
    </w:rPr>
  </w:style>
  <w:style w:type="character" w:customStyle="1" w:styleId="Lessonpageheadingunderlined7-10Char">
    <w:name w:val="Lesson page heading underlined (7-10) Char"/>
    <w:basedOn w:val="DefaultParagraphFont"/>
    <w:link w:val="Lessonpageheadingunderlined7-10"/>
    <w:rsid w:val="0062399F"/>
    <w:rPr>
      <w:rFonts w:ascii="Calibri Light" w:eastAsia="SimSun" w:hAnsi="Calibri Light" w:cs="Calibri Light"/>
      <w:b/>
      <w:kern w:val="0"/>
      <w:sz w:val="28"/>
      <w:szCs w:val="28"/>
      <w14:ligatures w14:val="none"/>
    </w:rPr>
  </w:style>
  <w:style w:type="numbering" w:customStyle="1" w:styleId="List16">
    <w:name w:val="List 16"/>
    <w:basedOn w:val="NoList"/>
    <w:rsid w:val="004F6667"/>
    <w:pPr>
      <w:numPr>
        <w:numId w:val="3"/>
      </w:numPr>
    </w:pPr>
  </w:style>
  <w:style w:type="character" w:styleId="FollowedHyperlink">
    <w:name w:val="FollowedHyperlink"/>
    <w:basedOn w:val="DefaultParagraphFont"/>
    <w:uiPriority w:val="99"/>
    <w:unhideWhenUsed/>
    <w:rsid w:val="00AB7936"/>
    <w:rPr>
      <w:rFonts w:ascii="Calibri" w:hAnsi="Calibri"/>
      <w:color w:val="646464"/>
      <w:sz w:val="20"/>
      <w:u w:val="single"/>
    </w:rPr>
  </w:style>
  <w:style w:type="paragraph" w:customStyle="1" w:styleId="SCSAHealthHeading1">
    <w:name w:val="SCSA Health Heading 1"/>
    <w:basedOn w:val="Normal"/>
    <w:autoRedefine/>
    <w:qFormat/>
    <w:rsid w:val="00F26D49"/>
    <w:pPr>
      <w:keepNext/>
      <w:outlineLvl w:val="0"/>
    </w:pPr>
    <w:rPr>
      <w:b/>
      <w:color w:val="007852"/>
      <w:sz w:val="32"/>
      <w:szCs w:val="32"/>
    </w:rPr>
  </w:style>
  <w:style w:type="paragraph" w:customStyle="1" w:styleId="SCSAFooter">
    <w:name w:val="SCSA Footer"/>
    <w:basedOn w:val="Normal"/>
    <w:qFormat/>
    <w:rsid w:val="00E07E09"/>
    <w:pPr>
      <w:pBdr>
        <w:top w:val="nil"/>
        <w:left w:val="nil"/>
        <w:bottom w:val="nil"/>
        <w:right w:val="nil"/>
        <w:between w:val="nil"/>
        <w:bar w:val="nil"/>
      </w:pBdr>
      <w:tabs>
        <w:tab w:val="right" w:pos="9072"/>
        <w:tab w:val="right" w:pos="13994"/>
      </w:tabs>
      <w:spacing w:after="0" w:line="240" w:lineRule="auto"/>
    </w:pPr>
    <w:rPr>
      <w:rFonts w:eastAsiaTheme="minorEastAsia"/>
      <w:noProof/>
      <w:kern w:val="0"/>
      <w:sz w:val="18"/>
      <w:szCs w:val="18"/>
      <w:bdr w:val="nil"/>
      <w14:ligatures w14:val="none"/>
    </w:rPr>
  </w:style>
  <w:style w:type="paragraph" w:customStyle="1" w:styleId="SCSATableHeaderBold">
    <w:name w:val="SCSA Table Header Bold"/>
    <w:basedOn w:val="Normal"/>
    <w:qFormat/>
    <w:rsid w:val="00AB7936"/>
    <w:pPr>
      <w:spacing w:after="0"/>
    </w:pPr>
    <w:rPr>
      <w:b/>
      <w:bCs/>
      <w:sz w:val="20"/>
      <w:szCs w:val="20"/>
    </w:rPr>
  </w:style>
  <w:style w:type="paragraph" w:customStyle="1" w:styleId="SCSATitle1">
    <w:name w:val="SCSA Title 1"/>
    <w:basedOn w:val="Normal"/>
    <w:qFormat/>
    <w:rsid w:val="00AB7936"/>
    <w:pPr>
      <w:keepNext/>
      <w:spacing w:before="3500" w:after="0"/>
      <w:jc w:val="center"/>
    </w:pPr>
    <w:rPr>
      <w:rFonts w:eastAsiaTheme="minorEastAsia" w:cs="Times New Roman"/>
      <w:b/>
      <w:smallCaps/>
      <w:color w:val="580F8B"/>
      <w:kern w:val="0"/>
      <w:sz w:val="40"/>
      <w:szCs w:val="52"/>
      <w:lang w:eastAsia="en-AU"/>
      <w14:ligatures w14:val="none"/>
    </w:rPr>
  </w:style>
  <w:style w:type="paragraph" w:customStyle="1" w:styleId="SCSATitle2">
    <w:name w:val="SCSA Title 2"/>
    <w:basedOn w:val="Normal"/>
    <w:qFormat/>
    <w:rsid w:val="00AB7936"/>
    <w:pPr>
      <w:keepNext/>
      <w:pBdr>
        <w:top w:val="single" w:sz="8" w:space="3" w:color="580F8B"/>
      </w:pBdr>
      <w:spacing w:after="0"/>
      <w:ind w:left="1701" w:right="1701"/>
      <w:jc w:val="center"/>
    </w:pPr>
    <w:rPr>
      <w:rFonts w:eastAsiaTheme="minorEastAsia" w:cs="Times New Roman"/>
      <w:b/>
      <w:smallCaps/>
      <w:color w:val="580F8B"/>
      <w:kern w:val="0"/>
      <w:sz w:val="32"/>
      <w:szCs w:val="28"/>
      <w:lang w:eastAsia="x-none"/>
      <w14:ligatures w14:val="none"/>
    </w:rPr>
  </w:style>
  <w:style w:type="paragraph" w:customStyle="1" w:styleId="SCSATitle3">
    <w:name w:val="SCSA Title 3"/>
    <w:basedOn w:val="Normal"/>
    <w:qFormat/>
    <w:rsid w:val="00AB7936"/>
    <w:pPr>
      <w:keepNext/>
      <w:pBdr>
        <w:bottom w:val="single" w:sz="8" w:space="3" w:color="580F8B"/>
      </w:pBdr>
      <w:spacing w:after="0"/>
      <w:ind w:left="1701" w:right="1701"/>
      <w:jc w:val="center"/>
    </w:pPr>
    <w:rPr>
      <w:rFonts w:eastAsiaTheme="minorEastAsia" w:cs="Times New Roman"/>
      <w:b/>
      <w:smallCaps/>
      <w:color w:val="580F8B"/>
      <w:kern w:val="0"/>
      <w:sz w:val="32"/>
      <w:szCs w:val="28"/>
      <w:lang w:eastAsia="x-none"/>
      <w14:ligatures w14:val="none"/>
    </w:rPr>
  </w:style>
  <w:style w:type="table" w:customStyle="1" w:styleId="SCSAHealthProgramTable">
    <w:name w:val="SCSA Health Program Table"/>
    <w:basedOn w:val="TableNormal"/>
    <w:uiPriority w:val="99"/>
    <w:rsid w:val="00F26D49"/>
    <w:pPr>
      <w:spacing w:after="0" w:line="240" w:lineRule="auto"/>
    </w:pPr>
    <w:rPr>
      <w:rFonts w:ascii="Calibri" w:hAnsi="Calibri"/>
      <w:sz w:val="20"/>
      <w:szCs w:val="20"/>
    </w:rPr>
    <w:tblPr>
      <w:tblBorders>
        <w:top w:val="single" w:sz="4" w:space="0" w:color="007852"/>
        <w:left w:val="single" w:sz="4" w:space="0" w:color="007852"/>
        <w:bottom w:val="single" w:sz="4" w:space="0" w:color="007852"/>
        <w:right w:val="single" w:sz="4" w:space="0" w:color="007852"/>
        <w:insideH w:val="single" w:sz="4" w:space="0" w:color="007852"/>
        <w:insideV w:val="single" w:sz="4" w:space="0" w:color="007852"/>
      </w:tblBorders>
      <w:tblCellMar>
        <w:top w:w="57" w:type="dxa"/>
        <w:bottom w:w="57" w:type="dxa"/>
      </w:tblCellMar>
    </w:tblPr>
    <w:tcPr>
      <w:noWrap/>
    </w:tcPr>
    <w:tblStylePr w:type="firstRow">
      <w:rPr>
        <w:b/>
        <w:bCs/>
        <w:i w:val="0"/>
        <w:iCs w:val="0"/>
      </w:rPr>
      <w:tblPr/>
      <w:tcPr>
        <w:shd w:val="clear" w:color="auto" w:fill="007852"/>
      </w:tcPr>
    </w:tblStylePr>
    <w:tblStylePr w:type="firstCol">
      <w:tblPr/>
      <w:tcPr>
        <w:shd w:val="clear" w:color="auto" w:fill="CCE4DC"/>
      </w:tcPr>
    </w:tblStylePr>
  </w:style>
  <w:style w:type="table" w:customStyle="1" w:styleId="SCSAEnglishTable">
    <w:name w:val="SCSA English Table"/>
    <w:basedOn w:val="TableNormal"/>
    <w:uiPriority w:val="99"/>
    <w:rsid w:val="00EE75FD"/>
    <w:pPr>
      <w:spacing w:after="0" w:line="240" w:lineRule="auto"/>
    </w:pPr>
    <w:rPr>
      <w:sz w:val="20"/>
      <w:szCs w:val="20"/>
    </w:rPr>
    <w:tblPr>
      <w:tblBorders>
        <w:top w:val="single" w:sz="4" w:space="0" w:color="00B5D1"/>
        <w:left w:val="single" w:sz="4" w:space="0" w:color="00B5D1"/>
        <w:bottom w:val="single" w:sz="4" w:space="0" w:color="00B5D1"/>
        <w:right w:val="single" w:sz="4" w:space="0" w:color="00B5D1"/>
        <w:insideH w:val="single" w:sz="4" w:space="0" w:color="00B5D1"/>
        <w:insideV w:val="single" w:sz="4" w:space="0" w:color="00B5D1"/>
      </w:tblBorders>
      <w:tblCellMar>
        <w:top w:w="57" w:type="dxa"/>
        <w:bottom w:w="57" w:type="dxa"/>
      </w:tblCellMar>
    </w:tblPr>
    <w:tblStylePr w:type="firstRow">
      <w:rPr>
        <w:b/>
        <w:bCs/>
        <w:i w:val="0"/>
        <w:iCs w:val="0"/>
      </w:rPr>
      <w:tblPr/>
      <w:trPr>
        <w:tblHeader/>
      </w:trPr>
      <w:tcPr>
        <w:tcBorders>
          <w:top w:val="single" w:sz="4" w:space="0" w:color="00B5D1"/>
          <w:left w:val="single" w:sz="4" w:space="0" w:color="00B5D1"/>
          <w:bottom w:val="single" w:sz="4" w:space="0" w:color="00B5D1"/>
          <w:right w:val="single" w:sz="4" w:space="0" w:color="00B5D1"/>
          <w:insideH w:val="nil"/>
          <w:insideV w:val="single" w:sz="4" w:space="0" w:color="FFFFFF" w:themeColor="background1"/>
          <w:tl2br w:val="nil"/>
          <w:tr2bl w:val="nil"/>
        </w:tcBorders>
        <w:shd w:val="clear" w:color="auto" w:fill="00B5D1"/>
      </w:tcPr>
    </w:tblStylePr>
  </w:style>
  <w:style w:type="paragraph" w:styleId="BodyText3">
    <w:name w:val="Body Text 3"/>
    <w:basedOn w:val="Normal"/>
    <w:link w:val="BodyText3Char"/>
    <w:rsid w:val="00306394"/>
    <w:rPr>
      <w:rFonts w:asciiTheme="minorHAnsi" w:eastAsiaTheme="minorEastAsia" w:hAnsiTheme="minorHAnsi" w:cs="Times New Roman"/>
      <w:kern w:val="0"/>
      <w:sz w:val="16"/>
      <w:szCs w:val="16"/>
      <w14:ligatures w14:val="none"/>
    </w:rPr>
  </w:style>
  <w:style w:type="character" w:customStyle="1" w:styleId="BodyText3Char">
    <w:name w:val="Body Text 3 Char"/>
    <w:basedOn w:val="DefaultParagraphFont"/>
    <w:link w:val="BodyText3"/>
    <w:rsid w:val="00306394"/>
    <w:rPr>
      <w:rFonts w:eastAsiaTheme="minorEastAsia"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9446">
      <w:bodyDiv w:val="1"/>
      <w:marLeft w:val="0"/>
      <w:marRight w:val="0"/>
      <w:marTop w:val="0"/>
      <w:marBottom w:val="0"/>
      <w:divBdr>
        <w:top w:val="none" w:sz="0" w:space="0" w:color="auto"/>
        <w:left w:val="none" w:sz="0" w:space="0" w:color="auto"/>
        <w:bottom w:val="none" w:sz="0" w:space="0" w:color="auto"/>
        <w:right w:val="none" w:sz="0" w:space="0" w:color="auto"/>
      </w:divBdr>
    </w:div>
    <w:div w:id="40791927">
      <w:bodyDiv w:val="1"/>
      <w:marLeft w:val="0"/>
      <w:marRight w:val="0"/>
      <w:marTop w:val="0"/>
      <w:marBottom w:val="0"/>
      <w:divBdr>
        <w:top w:val="none" w:sz="0" w:space="0" w:color="auto"/>
        <w:left w:val="none" w:sz="0" w:space="0" w:color="auto"/>
        <w:bottom w:val="none" w:sz="0" w:space="0" w:color="auto"/>
        <w:right w:val="none" w:sz="0" w:space="0" w:color="auto"/>
      </w:divBdr>
    </w:div>
    <w:div w:id="81728233">
      <w:bodyDiv w:val="1"/>
      <w:marLeft w:val="0"/>
      <w:marRight w:val="0"/>
      <w:marTop w:val="0"/>
      <w:marBottom w:val="0"/>
      <w:divBdr>
        <w:top w:val="none" w:sz="0" w:space="0" w:color="auto"/>
        <w:left w:val="none" w:sz="0" w:space="0" w:color="auto"/>
        <w:bottom w:val="none" w:sz="0" w:space="0" w:color="auto"/>
        <w:right w:val="none" w:sz="0" w:space="0" w:color="auto"/>
      </w:divBdr>
    </w:div>
    <w:div w:id="95291496">
      <w:bodyDiv w:val="1"/>
      <w:marLeft w:val="0"/>
      <w:marRight w:val="0"/>
      <w:marTop w:val="0"/>
      <w:marBottom w:val="0"/>
      <w:divBdr>
        <w:top w:val="none" w:sz="0" w:space="0" w:color="auto"/>
        <w:left w:val="none" w:sz="0" w:space="0" w:color="auto"/>
        <w:bottom w:val="none" w:sz="0" w:space="0" w:color="auto"/>
        <w:right w:val="none" w:sz="0" w:space="0" w:color="auto"/>
      </w:divBdr>
    </w:div>
    <w:div w:id="101922596">
      <w:bodyDiv w:val="1"/>
      <w:marLeft w:val="0"/>
      <w:marRight w:val="0"/>
      <w:marTop w:val="0"/>
      <w:marBottom w:val="0"/>
      <w:divBdr>
        <w:top w:val="none" w:sz="0" w:space="0" w:color="auto"/>
        <w:left w:val="none" w:sz="0" w:space="0" w:color="auto"/>
        <w:bottom w:val="none" w:sz="0" w:space="0" w:color="auto"/>
        <w:right w:val="none" w:sz="0" w:space="0" w:color="auto"/>
      </w:divBdr>
    </w:div>
    <w:div w:id="125124576">
      <w:bodyDiv w:val="1"/>
      <w:marLeft w:val="0"/>
      <w:marRight w:val="0"/>
      <w:marTop w:val="0"/>
      <w:marBottom w:val="0"/>
      <w:divBdr>
        <w:top w:val="none" w:sz="0" w:space="0" w:color="auto"/>
        <w:left w:val="none" w:sz="0" w:space="0" w:color="auto"/>
        <w:bottom w:val="none" w:sz="0" w:space="0" w:color="auto"/>
        <w:right w:val="none" w:sz="0" w:space="0" w:color="auto"/>
      </w:divBdr>
    </w:div>
    <w:div w:id="144324299">
      <w:bodyDiv w:val="1"/>
      <w:marLeft w:val="0"/>
      <w:marRight w:val="0"/>
      <w:marTop w:val="0"/>
      <w:marBottom w:val="0"/>
      <w:divBdr>
        <w:top w:val="none" w:sz="0" w:space="0" w:color="auto"/>
        <w:left w:val="none" w:sz="0" w:space="0" w:color="auto"/>
        <w:bottom w:val="none" w:sz="0" w:space="0" w:color="auto"/>
        <w:right w:val="none" w:sz="0" w:space="0" w:color="auto"/>
      </w:divBdr>
    </w:div>
    <w:div w:id="147791860">
      <w:bodyDiv w:val="1"/>
      <w:marLeft w:val="0"/>
      <w:marRight w:val="0"/>
      <w:marTop w:val="0"/>
      <w:marBottom w:val="0"/>
      <w:divBdr>
        <w:top w:val="none" w:sz="0" w:space="0" w:color="auto"/>
        <w:left w:val="none" w:sz="0" w:space="0" w:color="auto"/>
        <w:bottom w:val="none" w:sz="0" w:space="0" w:color="auto"/>
        <w:right w:val="none" w:sz="0" w:space="0" w:color="auto"/>
      </w:divBdr>
    </w:div>
    <w:div w:id="167448189">
      <w:bodyDiv w:val="1"/>
      <w:marLeft w:val="0"/>
      <w:marRight w:val="0"/>
      <w:marTop w:val="0"/>
      <w:marBottom w:val="0"/>
      <w:divBdr>
        <w:top w:val="none" w:sz="0" w:space="0" w:color="auto"/>
        <w:left w:val="none" w:sz="0" w:space="0" w:color="auto"/>
        <w:bottom w:val="none" w:sz="0" w:space="0" w:color="auto"/>
        <w:right w:val="none" w:sz="0" w:space="0" w:color="auto"/>
      </w:divBdr>
    </w:div>
    <w:div w:id="184828571">
      <w:bodyDiv w:val="1"/>
      <w:marLeft w:val="0"/>
      <w:marRight w:val="0"/>
      <w:marTop w:val="0"/>
      <w:marBottom w:val="0"/>
      <w:divBdr>
        <w:top w:val="none" w:sz="0" w:space="0" w:color="auto"/>
        <w:left w:val="none" w:sz="0" w:space="0" w:color="auto"/>
        <w:bottom w:val="none" w:sz="0" w:space="0" w:color="auto"/>
        <w:right w:val="none" w:sz="0" w:space="0" w:color="auto"/>
      </w:divBdr>
    </w:div>
    <w:div w:id="188108100">
      <w:bodyDiv w:val="1"/>
      <w:marLeft w:val="0"/>
      <w:marRight w:val="0"/>
      <w:marTop w:val="0"/>
      <w:marBottom w:val="0"/>
      <w:divBdr>
        <w:top w:val="none" w:sz="0" w:space="0" w:color="auto"/>
        <w:left w:val="none" w:sz="0" w:space="0" w:color="auto"/>
        <w:bottom w:val="none" w:sz="0" w:space="0" w:color="auto"/>
        <w:right w:val="none" w:sz="0" w:space="0" w:color="auto"/>
      </w:divBdr>
    </w:div>
    <w:div w:id="195311490">
      <w:bodyDiv w:val="1"/>
      <w:marLeft w:val="0"/>
      <w:marRight w:val="0"/>
      <w:marTop w:val="0"/>
      <w:marBottom w:val="0"/>
      <w:divBdr>
        <w:top w:val="none" w:sz="0" w:space="0" w:color="auto"/>
        <w:left w:val="none" w:sz="0" w:space="0" w:color="auto"/>
        <w:bottom w:val="none" w:sz="0" w:space="0" w:color="auto"/>
        <w:right w:val="none" w:sz="0" w:space="0" w:color="auto"/>
      </w:divBdr>
    </w:div>
    <w:div w:id="201938128">
      <w:bodyDiv w:val="1"/>
      <w:marLeft w:val="0"/>
      <w:marRight w:val="0"/>
      <w:marTop w:val="0"/>
      <w:marBottom w:val="0"/>
      <w:divBdr>
        <w:top w:val="none" w:sz="0" w:space="0" w:color="auto"/>
        <w:left w:val="none" w:sz="0" w:space="0" w:color="auto"/>
        <w:bottom w:val="none" w:sz="0" w:space="0" w:color="auto"/>
        <w:right w:val="none" w:sz="0" w:space="0" w:color="auto"/>
      </w:divBdr>
    </w:div>
    <w:div w:id="308483669">
      <w:bodyDiv w:val="1"/>
      <w:marLeft w:val="0"/>
      <w:marRight w:val="0"/>
      <w:marTop w:val="0"/>
      <w:marBottom w:val="0"/>
      <w:divBdr>
        <w:top w:val="none" w:sz="0" w:space="0" w:color="auto"/>
        <w:left w:val="none" w:sz="0" w:space="0" w:color="auto"/>
        <w:bottom w:val="none" w:sz="0" w:space="0" w:color="auto"/>
        <w:right w:val="none" w:sz="0" w:space="0" w:color="auto"/>
      </w:divBdr>
    </w:div>
    <w:div w:id="335544661">
      <w:bodyDiv w:val="1"/>
      <w:marLeft w:val="0"/>
      <w:marRight w:val="0"/>
      <w:marTop w:val="0"/>
      <w:marBottom w:val="0"/>
      <w:divBdr>
        <w:top w:val="none" w:sz="0" w:space="0" w:color="auto"/>
        <w:left w:val="none" w:sz="0" w:space="0" w:color="auto"/>
        <w:bottom w:val="none" w:sz="0" w:space="0" w:color="auto"/>
        <w:right w:val="none" w:sz="0" w:space="0" w:color="auto"/>
      </w:divBdr>
    </w:div>
    <w:div w:id="368796094">
      <w:bodyDiv w:val="1"/>
      <w:marLeft w:val="0"/>
      <w:marRight w:val="0"/>
      <w:marTop w:val="0"/>
      <w:marBottom w:val="0"/>
      <w:divBdr>
        <w:top w:val="none" w:sz="0" w:space="0" w:color="auto"/>
        <w:left w:val="none" w:sz="0" w:space="0" w:color="auto"/>
        <w:bottom w:val="none" w:sz="0" w:space="0" w:color="auto"/>
        <w:right w:val="none" w:sz="0" w:space="0" w:color="auto"/>
      </w:divBdr>
    </w:div>
    <w:div w:id="372196530">
      <w:bodyDiv w:val="1"/>
      <w:marLeft w:val="0"/>
      <w:marRight w:val="0"/>
      <w:marTop w:val="0"/>
      <w:marBottom w:val="0"/>
      <w:divBdr>
        <w:top w:val="none" w:sz="0" w:space="0" w:color="auto"/>
        <w:left w:val="none" w:sz="0" w:space="0" w:color="auto"/>
        <w:bottom w:val="none" w:sz="0" w:space="0" w:color="auto"/>
        <w:right w:val="none" w:sz="0" w:space="0" w:color="auto"/>
      </w:divBdr>
    </w:div>
    <w:div w:id="386028214">
      <w:bodyDiv w:val="1"/>
      <w:marLeft w:val="0"/>
      <w:marRight w:val="0"/>
      <w:marTop w:val="0"/>
      <w:marBottom w:val="0"/>
      <w:divBdr>
        <w:top w:val="none" w:sz="0" w:space="0" w:color="auto"/>
        <w:left w:val="none" w:sz="0" w:space="0" w:color="auto"/>
        <w:bottom w:val="none" w:sz="0" w:space="0" w:color="auto"/>
        <w:right w:val="none" w:sz="0" w:space="0" w:color="auto"/>
      </w:divBdr>
    </w:div>
    <w:div w:id="437876541">
      <w:bodyDiv w:val="1"/>
      <w:marLeft w:val="0"/>
      <w:marRight w:val="0"/>
      <w:marTop w:val="0"/>
      <w:marBottom w:val="0"/>
      <w:divBdr>
        <w:top w:val="none" w:sz="0" w:space="0" w:color="auto"/>
        <w:left w:val="none" w:sz="0" w:space="0" w:color="auto"/>
        <w:bottom w:val="none" w:sz="0" w:space="0" w:color="auto"/>
        <w:right w:val="none" w:sz="0" w:space="0" w:color="auto"/>
      </w:divBdr>
    </w:div>
    <w:div w:id="453059942">
      <w:bodyDiv w:val="1"/>
      <w:marLeft w:val="0"/>
      <w:marRight w:val="0"/>
      <w:marTop w:val="0"/>
      <w:marBottom w:val="0"/>
      <w:divBdr>
        <w:top w:val="none" w:sz="0" w:space="0" w:color="auto"/>
        <w:left w:val="none" w:sz="0" w:space="0" w:color="auto"/>
        <w:bottom w:val="none" w:sz="0" w:space="0" w:color="auto"/>
        <w:right w:val="none" w:sz="0" w:space="0" w:color="auto"/>
      </w:divBdr>
    </w:div>
    <w:div w:id="453406758">
      <w:bodyDiv w:val="1"/>
      <w:marLeft w:val="0"/>
      <w:marRight w:val="0"/>
      <w:marTop w:val="0"/>
      <w:marBottom w:val="0"/>
      <w:divBdr>
        <w:top w:val="none" w:sz="0" w:space="0" w:color="auto"/>
        <w:left w:val="none" w:sz="0" w:space="0" w:color="auto"/>
        <w:bottom w:val="none" w:sz="0" w:space="0" w:color="auto"/>
        <w:right w:val="none" w:sz="0" w:space="0" w:color="auto"/>
      </w:divBdr>
    </w:div>
    <w:div w:id="457186802">
      <w:bodyDiv w:val="1"/>
      <w:marLeft w:val="0"/>
      <w:marRight w:val="0"/>
      <w:marTop w:val="0"/>
      <w:marBottom w:val="0"/>
      <w:divBdr>
        <w:top w:val="none" w:sz="0" w:space="0" w:color="auto"/>
        <w:left w:val="none" w:sz="0" w:space="0" w:color="auto"/>
        <w:bottom w:val="none" w:sz="0" w:space="0" w:color="auto"/>
        <w:right w:val="none" w:sz="0" w:space="0" w:color="auto"/>
      </w:divBdr>
    </w:div>
    <w:div w:id="474490093">
      <w:bodyDiv w:val="1"/>
      <w:marLeft w:val="0"/>
      <w:marRight w:val="0"/>
      <w:marTop w:val="0"/>
      <w:marBottom w:val="0"/>
      <w:divBdr>
        <w:top w:val="none" w:sz="0" w:space="0" w:color="auto"/>
        <w:left w:val="none" w:sz="0" w:space="0" w:color="auto"/>
        <w:bottom w:val="none" w:sz="0" w:space="0" w:color="auto"/>
        <w:right w:val="none" w:sz="0" w:space="0" w:color="auto"/>
      </w:divBdr>
    </w:div>
    <w:div w:id="514921244">
      <w:bodyDiv w:val="1"/>
      <w:marLeft w:val="0"/>
      <w:marRight w:val="0"/>
      <w:marTop w:val="0"/>
      <w:marBottom w:val="0"/>
      <w:divBdr>
        <w:top w:val="none" w:sz="0" w:space="0" w:color="auto"/>
        <w:left w:val="none" w:sz="0" w:space="0" w:color="auto"/>
        <w:bottom w:val="none" w:sz="0" w:space="0" w:color="auto"/>
        <w:right w:val="none" w:sz="0" w:space="0" w:color="auto"/>
      </w:divBdr>
    </w:div>
    <w:div w:id="516233934">
      <w:bodyDiv w:val="1"/>
      <w:marLeft w:val="0"/>
      <w:marRight w:val="0"/>
      <w:marTop w:val="0"/>
      <w:marBottom w:val="0"/>
      <w:divBdr>
        <w:top w:val="none" w:sz="0" w:space="0" w:color="auto"/>
        <w:left w:val="none" w:sz="0" w:space="0" w:color="auto"/>
        <w:bottom w:val="none" w:sz="0" w:space="0" w:color="auto"/>
        <w:right w:val="none" w:sz="0" w:space="0" w:color="auto"/>
      </w:divBdr>
    </w:div>
    <w:div w:id="520512164">
      <w:bodyDiv w:val="1"/>
      <w:marLeft w:val="0"/>
      <w:marRight w:val="0"/>
      <w:marTop w:val="0"/>
      <w:marBottom w:val="0"/>
      <w:divBdr>
        <w:top w:val="none" w:sz="0" w:space="0" w:color="auto"/>
        <w:left w:val="none" w:sz="0" w:space="0" w:color="auto"/>
        <w:bottom w:val="none" w:sz="0" w:space="0" w:color="auto"/>
        <w:right w:val="none" w:sz="0" w:space="0" w:color="auto"/>
      </w:divBdr>
    </w:div>
    <w:div w:id="537280993">
      <w:bodyDiv w:val="1"/>
      <w:marLeft w:val="0"/>
      <w:marRight w:val="0"/>
      <w:marTop w:val="0"/>
      <w:marBottom w:val="0"/>
      <w:divBdr>
        <w:top w:val="none" w:sz="0" w:space="0" w:color="auto"/>
        <w:left w:val="none" w:sz="0" w:space="0" w:color="auto"/>
        <w:bottom w:val="none" w:sz="0" w:space="0" w:color="auto"/>
        <w:right w:val="none" w:sz="0" w:space="0" w:color="auto"/>
      </w:divBdr>
    </w:div>
    <w:div w:id="561672402">
      <w:bodyDiv w:val="1"/>
      <w:marLeft w:val="0"/>
      <w:marRight w:val="0"/>
      <w:marTop w:val="0"/>
      <w:marBottom w:val="0"/>
      <w:divBdr>
        <w:top w:val="none" w:sz="0" w:space="0" w:color="auto"/>
        <w:left w:val="none" w:sz="0" w:space="0" w:color="auto"/>
        <w:bottom w:val="none" w:sz="0" w:space="0" w:color="auto"/>
        <w:right w:val="none" w:sz="0" w:space="0" w:color="auto"/>
      </w:divBdr>
    </w:div>
    <w:div w:id="570774876">
      <w:bodyDiv w:val="1"/>
      <w:marLeft w:val="0"/>
      <w:marRight w:val="0"/>
      <w:marTop w:val="0"/>
      <w:marBottom w:val="0"/>
      <w:divBdr>
        <w:top w:val="none" w:sz="0" w:space="0" w:color="auto"/>
        <w:left w:val="none" w:sz="0" w:space="0" w:color="auto"/>
        <w:bottom w:val="none" w:sz="0" w:space="0" w:color="auto"/>
        <w:right w:val="none" w:sz="0" w:space="0" w:color="auto"/>
      </w:divBdr>
    </w:div>
    <w:div w:id="575093048">
      <w:bodyDiv w:val="1"/>
      <w:marLeft w:val="0"/>
      <w:marRight w:val="0"/>
      <w:marTop w:val="0"/>
      <w:marBottom w:val="0"/>
      <w:divBdr>
        <w:top w:val="none" w:sz="0" w:space="0" w:color="auto"/>
        <w:left w:val="none" w:sz="0" w:space="0" w:color="auto"/>
        <w:bottom w:val="none" w:sz="0" w:space="0" w:color="auto"/>
        <w:right w:val="none" w:sz="0" w:space="0" w:color="auto"/>
      </w:divBdr>
    </w:div>
    <w:div w:id="614599771">
      <w:bodyDiv w:val="1"/>
      <w:marLeft w:val="0"/>
      <w:marRight w:val="0"/>
      <w:marTop w:val="0"/>
      <w:marBottom w:val="0"/>
      <w:divBdr>
        <w:top w:val="none" w:sz="0" w:space="0" w:color="auto"/>
        <w:left w:val="none" w:sz="0" w:space="0" w:color="auto"/>
        <w:bottom w:val="none" w:sz="0" w:space="0" w:color="auto"/>
        <w:right w:val="none" w:sz="0" w:space="0" w:color="auto"/>
      </w:divBdr>
    </w:div>
    <w:div w:id="674266875">
      <w:bodyDiv w:val="1"/>
      <w:marLeft w:val="0"/>
      <w:marRight w:val="0"/>
      <w:marTop w:val="0"/>
      <w:marBottom w:val="0"/>
      <w:divBdr>
        <w:top w:val="none" w:sz="0" w:space="0" w:color="auto"/>
        <w:left w:val="none" w:sz="0" w:space="0" w:color="auto"/>
        <w:bottom w:val="none" w:sz="0" w:space="0" w:color="auto"/>
        <w:right w:val="none" w:sz="0" w:space="0" w:color="auto"/>
      </w:divBdr>
    </w:div>
    <w:div w:id="697894495">
      <w:bodyDiv w:val="1"/>
      <w:marLeft w:val="0"/>
      <w:marRight w:val="0"/>
      <w:marTop w:val="0"/>
      <w:marBottom w:val="0"/>
      <w:divBdr>
        <w:top w:val="none" w:sz="0" w:space="0" w:color="auto"/>
        <w:left w:val="none" w:sz="0" w:space="0" w:color="auto"/>
        <w:bottom w:val="none" w:sz="0" w:space="0" w:color="auto"/>
        <w:right w:val="none" w:sz="0" w:space="0" w:color="auto"/>
      </w:divBdr>
    </w:div>
    <w:div w:id="704594979">
      <w:bodyDiv w:val="1"/>
      <w:marLeft w:val="0"/>
      <w:marRight w:val="0"/>
      <w:marTop w:val="0"/>
      <w:marBottom w:val="0"/>
      <w:divBdr>
        <w:top w:val="none" w:sz="0" w:space="0" w:color="auto"/>
        <w:left w:val="none" w:sz="0" w:space="0" w:color="auto"/>
        <w:bottom w:val="none" w:sz="0" w:space="0" w:color="auto"/>
        <w:right w:val="none" w:sz="0" w:space="0" w:color="auto"/>
      </w:divBdr>
    </w:div>
    <w:div w:id="736434864">
      <w:bodyDiv w:val="1"/>
      <w:marLeft w:val="0"/>
      <w:marRight w:val="0"/>
      <w:marTop w:val="0"/>
      <w:marBottom w:val="0"/>
      <w:divBdr>
        <w:top w:val="none" w:sz="0" w:space="0" w:color="auto"/>
        <w:left w:val="none" w:sz="0" w:space="0" w:color="auto"/>
        <w:bottom w:val="none" w:sz="0" w:space="0" w:color="auto"/>
        <w:right w:val="none" w:sz="0" w:space="0" w:color="auto"/>
      </w:divBdr>
    </w:div>
    <w:div w:id="738598141">
      <w:bodyDiv w:val="1"/>
      <w:marLeft w:val="0"/>
      <w:marRight w:val="0"/>
      <w:marTop w:val="0"/>
      <w:marBottom w:val="0"/>
      <w:divBdr>
        <w:top w:val="none" w:sz="0" w:space="0" w:color="auto"/>
        <w:left w:val="none" w:sz="0" w:space="0" w:color="auto"/>
        <w:bottom w:val="none" w:sz="0" w:space="0" w:color="auto"/>
        <w:right w:val="none" w:sz="0" w:space="0" w:color="auto"/>
      </w:divBdr>
    </w:div>
    <w:div w:id="769350746">
      <w:bodyDiv w:val="1"/>
      <w:marLeft w:val="0"/>
      <w:marRight w:val="0"/>
      <w:marTop w:val="0"/>
      <w:marBottom w:val="0"/>
      <w:divBdr>
        <w:top w:val="none" w:sz="0" w:space="0" w:color="auto"/>
        <w:left w:val="none" w:sz="0" w:space="0" w:color="auto"/>
        <w:bottom w:val="none" w:sz="0" w:space="0" w:color="auto"/>
        <w:right w:val="none" w:sz="0" w:space="0" w:color="auto"/>
      </w:divBdr>
    </w:div>
    <w:div w:id="873730816">
      <w:bodyDiv w:val="1"/>
      <w:marLeft w:val="0"/>
      <w:marRight w:val="0"/>
      <w:marTop w:val="0"/>
      <w:marBottom w:val="0"/>
      <w:divBdr>
        <w:top w:val="none" w:sz="0" w:space="0" w:color="auto"/>
        <w:left w:val="none" w:sz="0" w:space="0" w:color="auto"/>
        <w:bottom w:val="none" w:sz="0" w:space="0" w:color="auto"/>
        <w:right w:val="none" w:sz="0" w:space="0" w:color="auto"/>
      </w:divBdr>
    </w:div>
    <w:div w:id="903106371">
      <w:bodyDiv w:val="1"/>
      <w:marLeft w:val="0"/>
      <w:marRight w:val="0"/>
      <w:marTop w:val="0"/>
      <w:marBottom w:val="0"/>
      <w:divBdr>
        <w:top w:val="none" w:sz="0" w:space="0" w:color="auto"/>
        <w:left w:val="none" w:sz="0" w:space="0" w:color="auto"/>
        <w:bottom w:val="none" w:sz="0" w:space="0" w:color="auto"/>
        <w:right w:val="none" w:sz="0" w:space="0" w:color="auto"/>
      </w:divBdr>
      <w:divsChild>
        <w:div w:id="338969052">
          <w:marLeft w:val="0"/>
          <w:marRight w:val="0"/>
          <w:marTop w:val="0"/>
          <w:marBottom w:val="0"/>
          <w:divBdr>
            <w:top w:val="none" w:sz="0" w:space="0" w:color="auto"/>
            <w:left w:val="none" w:sz="0" w:space="0" w:color="auto"/>
            <w:bottom w:val="none" w:sz="0" w:space="0" w:color="auto"/>
            <w:right w:val="none" w:sz="0" w:space="0" w:color="auto"/>
          </w:divBdr>
        </w:div>
        <w:div w:id="945816717">
          <w:marLeft w:val="0"/>
          <w:marRight w:val="0"/>
          <w:marTop w:val="0"/>
          <w:marBottom w:val="0"/>
          <w:divBdr>
            <w:top w:val="none" w:sz="0" w:space="0" w:color="auto"/>
            <w:left w:val="none" w:sz="0" w:space="0" w:color="auto"/>
            <w:bottom w:val="none" w:sz="0" w:space="0" w:color="auto"/>
            <w:right w:val="none" w:sz="0" w:space="0" w:color="auto"/>
          </w:divBdr>
        </w:div>
        <w:div w:id="664625440">
          <w:marLeft w:val="0"/>
          <w:marRight w:val="0"/>
          <w:marTop w:val="0"/>
          <w:marBottom w:val="0"/>
          <w:divBdr>
            <w:top w:val="none" w:sz="0" w:space="0" w:color="auto"/>
            <w:left w:val="none" w:sz="0" w:space="0" w:color="auto"/>
            <w:bottom w:val="none" w:sz="0" w:space="0" w:color="auto"/>
            <w:right w:val="none" w:sz="0" w:space="0" w:color="auto"/>
          </w:divBdr>
        </w:div>
        <w:div w:id="513501883">
          <w:marLeft w:val="0"/>
          <w:marRight w:val="0"/>
          <w:marTop w:val="0"/>
          <w:marBottom w:val="0"/>
          <w:divBdr>
            <w:top w:val="none" w:sz="0" w:space="0" w:color="auto"/>
            <w:left w:val="none" w:sz="0" w:space="0" w:color="auto"/>
            <w:bottom w:val="none" w:sz="0" w:space="0" w:color="auto"/>
            <w:right w:val="none" w:sz="0" w:space="0" w:color="auto"/>
          </w:divBdr>
        </w:div>
        <w:div w:id="714695324">
          <w:marLeft w:val="0"/>
          <w:marRight w:val="0"/>
          <w:marTop w:val="0"/>
          <w:marBottom w:val="0"/>
          <w:divBdr>
            <w:top w:val="none" w:sz="0" w:space="0" w:color="auto"/>
            <w:left w:val="none" w:sz="0" w:space="0" w:color="auto"/>
            <w:bottom w:val="none" w:sz="0" w:space="0" w:color="auto"/>
            <w:right w:val="none" w:sz="0" w:space="0" w:color="auto"/>
          </w:divBdr>
        </w:div>
        <w:div w:id="811211556">
          <w:marLeft w:val="0"/>
          <w:marRight w:val="0"/>
          <w:marTop w:val="0"/>
          <w:marBottom w:val="0"/>
          <w:divBdr>
            <w:top w:val="none" w:sz="0" w:space="0" w:color="auto"/>
            <w:left w:val="none" w:sz="0" w:space="0" w:color="auto"/>
            <w:bottom w:val="none" w:sz="0" w:space="0" w:color="auto"/>
            <w:right w:val="none" w:sz="0" w:space="0" w:color="auto"/>
          </w:divBdr>
        </w:div>
        <w:div w:id="1009138529">
          <w:marLeft w:val="0"/>
          <w:marRight w:val="0"/>
          <w:marTop w:val="0"/>
          <w:marBottom w:val="0"/>
          <w:divBdr>
            <w:top w:val="none" w:sz="0" w:space="0" w:color="auto"/>
            <w:left w:val="none" w:sz="0" w:space="0" w:color="auto"/>
            <w:bottom w:val="none" w:sz="0" w:space="0" w:color="auto"/>
            <w:right w:val="none" w:sz="0" w:space="0" w:color="auto"/>
          </w:divBdr>
        </w:div>
        <w:div w:id="513999275">
          <w:marLeft w:val="0"/>
          <w:marRight w:val="0"/>
          <w:marTop w:val="0"/>
          <w:marBottom w:val="0"/>
          <w:divBdr>
            <w:top w:val="none" w:sz="0" w:space="0" w:color="auto"/>
            <w:left w:val="none" w:sz="0" w:space="0" w:color="auto"/>
            <w:bottom w:val="none" w:sz="0" w:space="0" w:color="auto"/>
            <w:right w:val="none" w:sz="0" w:space="0" w:color="auto"/>
          </w:divBdr>
        </w:div>
        <w:div w:id="1972862002">
          <w:marLeft w:val="0"/>
          <w:marRight w:val="0"/>
          <w:marTop w:val="0"/>
          <w:marBottom w:val="0"/>
          <w:divBdr>
            <w:top w:val="none" w:sz="0" w:space="0" w:color="auto"/>
            <w:left w:val="none" w:sz="0" w:space="0" w:color="auto"/>
            <w:bottom w:val="none" w:sz="0" w:space="0" w:color="auto"/>
            <w:right w:val="none" w:sz="0" w:space="0" w:color="auto"/>
          </w:divBdr>
        </w:div>
        <w:div w:id="706030945">
          <w:marLeft w:val="0"/>
          <w:marRight w:val="0"/>
          <w:marTop w:val="0"/>
          <w:marBottom w:val="0"/>
          <w:divBdr>
            <w:top w:val="none" w:sz="0" w:space="0" w:color="auto"/>
            <w:left w:val="none" w:sz="0" w:space="0" w:color="auto"/>
            <w:bottom w:val="none" w:sz="0" w:space="0" w:color="auto"/>
            <w:right w:val="none" w:sz="0" w:space="0" w:color="auto"/>
          </w:divBdr>
        </w:div>
        <w:div w:id="1845780976">
          <w:marLeft w:val="0"/>
          <w:marRight w:val="0"/>
          <w:marTop w:val="0"/>
          <w:marBottom w:val="0"/>
          <w:divBdr>
            <w:top w:val="none" w:sz="0" w:space="0" w:color="auto"/>
            <w:left w:val="none" w:sz="0" w:space="0" w:color="auto"/>
            <w:bottom w:val="none" w:sz="0" w:space="0" w:color="auto"/>
            <w:right w:val="none" w:sz="0" w:space="0" w:color="auto"/>
          </w:divBdr>
        </w:div>
        <w:div w:id="1577472349">
          <w:marLeft w:val="0"/>
          <w:marRight w:val="0"/>
          <w:marTop w:val="0"/>
          <w:marBottom w:val="0"/>
          <w:divBdr>
            <w:top w:val="none" w:sz="0" w:space="0" w:color="auto"/>
            <w:left w:val="none" w:sz="0" w:space="0" w:color="auto"/>
            <w:bottom w:val="none" w:sz="0" w:space="0" w:color="auto"/>
            <w:right w:val="none" w:sz="0" w:space="0" w:color="auto"/>
          </w:divBdr>
        </w:div>
        <w:div w:id="2058703058">
          <w:marLeft w:val="0"/>
          <w:marRight w:val="0"/>
          <w:marTop w:val="0"/>
          <w:marBottom w:val="0"/>
          <w:divBdr>
            <w:top w:val="none" w:sz="0" w:space="0" w:color="auto"/>
            <w:left w:val="none" w:sz="0" w:space="0" w:color="auto"/>
            <w:bottom w:val="none" w:sz="0" w:space="0" w:color="auto"/>
            <w:right w:val="none" w:sz="0" w:space="0" w:color="auto"/>
          </w:divBdr>
        </w:div>
        <w:div w:id="558319458">
          <w:marLeft w:val="0"/>
          <w:marRight w:val="0"/>
          <w:marTop w:val="0"/>
          <w:marBottom w:val="0"/>
          <w:divBdr>
            <w:top w:val="none" w:sz="0" w:space="0" w:color="auto"/>
            <w:left w:val="none" w:sz="0" w:space="0" w:color="auto"/>
            <w:bottom w:val="none" w:sz="0" w:space="0" w:color="auto"/>
            <w:right w:val="none" w:sz="0" w:space="0" w:color="auto"/>
          </w:divBdr>
        </w:div>
        <w:div w:id="311326630">
          <w:marLeft w:val="0"/>
          <w:marRight w:val="0"/>
          <w:marTop w:val="0"/>
          <w:marBottom w:val="0"/>
          <w:divBdr>
            <w:top w:val="none" w:sz="0" w:space="0" w:color="auto"/>
            <w:left w:val="none" w:sz="0" w:space="0" w:color="auto"/>
            <w:bottom w:val="none" w:sz="0" w:space="0" w:color="auto"/>
            <w:right w:val="none" w:sz="0" w:space="0" w:color="auto"/>
          </w:divBdr>
        </w:div>
        <w:div w:id="964503769">
          <w:marLeft w:val="0"/>
          <w:marRight w:val="0"/>
          <w:marTop w:val="0"/>
          <w:marBottom w:val="0"/>
          <w:divBdr>
            <w:top w:val="none" w:sz="0" w:space="0" w:color="auto"/>
            <w:left w:val="none" w:sz="0" w:space="0" w:color="auto"/>
            <w:bottom w:val="none" w:sz="0" w:space="0" w:color="auto"/>
            <w:right w:val="none" w:sz="0" w:space="0" w:color="auto"/>
          </w:divBdr>
        </w:div>
        <w:div w:id="696656682">
          <w:marLeft w:val="0"/>
          <w:marRight w:val="0"/>
          <w:marTop w:val="0"/>
          <w:marBottom w:val="0"/>
          <w:divBdr>
            <w:top w:val="none" w:sz="0" w:space="0" w:color="auto"/>
            <w:left w:val="none" w:sz="0" w:space="0" w:color="auto"/>
            <w:bottom w:val="none" w:sz="0" w:space="0" w:color="auto"/>
            <w:right w:val="none" w:sz="0" w:space="0" w:color="auto"/>
          </w:divBdr>
        </w:div>
        <w:div w:id="601380735">
          <w:marLeft w:val="0"/>
          <w:marRight w:val="0"/>
          <w:marTop w:val="0"/>
          <w:marBottom w:val="0"/>
          <w:divBdr>
            <w:top w:val="none" w:sz="0" w:space="0" w:color="auto"/>
            <w:left w:val="none" w:sz="0" w:space="0" w:color="auto"/>
            <w:bottom w:val="none" w:sz="0" w:space="0" w:color="auto"/>
            <w:right w:val="none" w:sz="0" w:space="0" w:color="auto"/>
          </w:divBdr>
        </w:div>
        <w:div w:id="1136028984">
          <w:marLeft w:val="0"/>
          <w:marRight w:val="0"/>
          <w:marTop w:val="0"/>
          <w:marBottom w:val="0"/>
          <w:divBdr>
            <w:top w:val="none" w:sz="0" w:space="0" w:color="auto"/>
            <w:left w:val="none" w:sz="0" w:space="0" w:color="auto"/>
            <w:bottom w:val="none" w:sz="0" w:space="0" w:color="auto"/>
            <w:right w:val="none" w:sz="0" w:space="0" w:color="auto"/>
          </w:divBdr>
        </w:div>
        <w:div w:id="598223310">
          <w:marLeft w:val="0"/>
          <w:marRight w:val="0"/>
          <w:marTop w:val="0"/>
          <w:marBottom w:val="0"/>
          <w:divBdr>
            <w:top w:val="none" w:sz="0" w:space="0" w:color="auto"/>
            <w:left w:val="none" w:sz="0" w:space="0" w:color="auto"/>
            <w:bottom w:val="none" w:sz="0" w:space="0" w:color="auto"/>
            <w:right w:val="none" w:sz="0" w:space="0" w:color="auto"/>
          </w:divBdr>
        </w:div>
        <w:div w:id="1605571144">
          <w:marLeft w:val="0"/>
          <w:marRight w:val="0"/>
          <w:marTop w:val="0"/>
          <w:marBottom w:val="0"/>
          <w:divBdr>
            <w:top w:val="none" w:sz="0" w:space="0" w:color="auto"/>
            <w:left w:val="none" w:sz="0" w:space="0" w:color="auto"/>
            <w:bottom w:val="none" w:sz="0" w:space="0" w:color="auto"/>
            <w:right w:val="none" w:sz="0" w:space="0" w:color="auto"/>
          </w:divBdr>
        </w:div>
        <w:div w:id="1374694916">
          <w:marLeft w:val="0"/>
          <w:marRight w:val="0"/>
          <w:marTop w:val="0"/>
          <w:marBottom w:val="0"/>
          <w:divBdr>
            <w:top w:val="none" w:sz="0" w:space="0" w:color="auto"/>
            <w:left w:val="none" w:sz="0" w:space="0" w:color="auto"/>
            <w:bottom w:val="none" w:sz="0" w:space="0" w:color="auto"/>
            <w:right w:val="none" w:sz="0" w:space="0" w:color="auto"/>
          </w:divBdr>
        </w:div>
        <w:div w:id="1958099283">
          <w:marLeft w:val="0"/>
          <w:marRight w:val="0"/>
          <w:marTop w:val="0"/>
          <w:marBottom w:val="0"/>
          <w:divBdr>
            <w:top w:val="none" w:sz="0" w:space="0" w:color="auto"/>
            <w:left w:val="none" w:sz="0" w:space="0" w:color="auto"/>
            <w:bottom w:val="none" w:sz="0" w:space="0" w:color="auto"/>
            <w:right w:val="none" w:sz="0" w:space="0" w:color="auto"/>
          </w:divBdr>
        </w:div>
        <w:div w:id="990599799">
          <w:marLeft w:val="0"/>
          <w:marRight w:val="0"/>
          <w:marTop w:val="0"/>
          <w:marBottom w:val="0"/>
          <w:divBdr>
            <w:top w:val="none" w:sz="0" w:space="0" w:color="auto"/>
            <w:left w:val="none" w:sz="0" w:space="0" w:color="auto"/>
            <w:bottom w:val="none" w:sz="0" w:space="0" w:color="auto"/>
            <w:right w:val="none" w:sz="0" w:space="0" w:color="auto"/>
          </w:divBdr>
        </w:div>
        <w:div w:id="571430806">
          <w:marLeft w:val="0"/>
          <w:marRight w:val="0"/>
          <w:marTop w:val="0"/>
          <w:marBottom w:val="0"/>
          <w:divBdr>
            <w:top w:val="none" w:sz="0" w:space="0" w:color="auto"/>
            <w:left w:val="none" w:sz="0" w:space="0" w:color="auto"/>
            <w:bottom w:val="none" w:sz="0" w:space="0" w:color="auto"/>
            <w:right w:val="none" w:sz="0" w:space="0" w:color="auto"/>
          </w:divBdr>
        </w:div>
        <w:div w:id="1082139064">
          <w:marLeft w:val="0"/>
          <w:marRight w:val="0"/>
          <w:marTop w:val="0"/>
          <w:marBottom w:val="0"/>
          <w:divBdr>
            <w:top w:val="none" w:sz="0" w:space="0" w:color="auto"/>
            <w:left w:val="none" w:sz="0" w:space="0" w:color="auto"/>
            <w:bottom w:val="none" w:sz="0" w:space="0" w:color="auto"/>
            <w:right w:val="none" w:sz="0" w:space="0" w:color="auto"/>
          </w:divBdr>
        </w:div>
        <w:div w:id="452333489">
          <w:marLeft w:val="0"/>
          <w:marRight w:val="0"/>
          <w:marTop w:val="0"/>
          <w:marBottom w:val="0"/>
          <w:divBdr>
            <w:top w:val="none" w:sz="0" w:space="0" w:color="auto"/>
            <w:left w:val="none" w:sz="0" w:space="0" w:color="auto"/>
            <w:bottom w:val="none" w:sz="0" w:space="0" w:color="auto"/>
            <w:right w:val="none" w:sz="0" w:space="0" w:color="auto"/>
          </w:divBdr>
        </w:div>
        <w:div w:id="193929810">
          <w:marLeft w:val="0"/>
          <w:marRight w:val="0"/>
          <w:marTop w:val="0"/>
          <w:marBottom w:val="0"/>
          <w:divBdr>
            <w:top w:val="none" w:sz="0" w:space="0" w:color="auto"/>
            <w:left w:val="none" w:sz="0" w:space="0" w:color="auto"/>
            <w:bottom w:val="none" w:sz="0" w:space="0" w:color="auto"/>
            <w:right w:val="none" w:sz="0" w:space="0" w:color="auto"/>
          </w:divBdr>
        </w:div>
        <w:div w:id="986129001">
          <w:marLeft w:val="0"/>
          <w:marRight w:val="0"/>
          <w:marTop w:val="0"/>
          <w:marBottom w:val="0"/>
          <w:divBdr>
            <w:top w:val="none" w:sz="0" w:space="0" w:color="auto"/>
            <w:left w:val="none" w:sz="0" w:space="0" w:color="auto"/>
            <w:bottom w:val="none" w:sz="0" w:space="0" w:color="auto"/>
            <w:right w:val="none" w:sz="0" w:space="0" w:color="auto"/>
          </w:divBdr>
        </w:div>
        <w:div w:id="870608317">
          <w:marLeft w:val="0"/>
          <w:marRight w:val="0"/>
          <w:marTop w:val="0"/>
          <w:marBottom w:val="0"/>
          <w:divBdr>
            <w:top w:val="none" w:sz="0" w:space="0" w:color="auto"/>
            <w:left w:val="none" w:sz="0" w:space="0" w:color="auto"/>
            <w:bottom w:val="none" w:sz="0" w:space="0" w:color="auto"/>
            <w:right w:val="none" w:sz="0" w:space="0" w:color="auto"/>
          </w:divBdr>
        </w:div>
        <w:div w:id="78917380">
          <w:marLeft w:val="0"/>
          <w:marRight w:val="0"/>
          <w:marTop w:val="0"/>
          <w:marBottom w:val="0"/>
          <w:divBdr>
            <w:top w:val="none" w:sz="0" w:space="0" w:color="auto"/>
            <w:left w:val="none" w:sz="0" w:space="0" w:color="auto"/>
            <w:bottom w:val="none" w:sz="0" w:space="0" w:color="auto"/>
            <w:right w:val="none" w:sz="0" w:space="0" w:color="auto"/>
          </w:divBdr>
        </w:div>
      </w:divsChild>
    </w:div>
    <w:div w:id="921722114">
      <w:bodyDiv w:val="1"/>
      <w:marLeft w:val="0"/>
      <w:marRight w:val="0"/>
      <w:marTop w:val="0"/>
      <w:marBottom w:val="0"/>
      <w:divBdr>
        <w:top w:val="none" w:sz="0" w:space="0" w:color="auto"/>
        <w:left w:val="none" w:sz="0" w:space="0" w:color="auto"/>
        <w:bottom w:val="none" w:sz="0" w:space="0" w:color="auto"/>
        <w:right w:val="none" w:sz="0" w:space="0" w:color="auto"/>
      </w:divBdr>
    </w:div>
    <w:div w:id="988438196">
      <w:bodyDiv w:val="1"/>
      <w:marLeft w:val="0"/>
      <w:marRight w:val="0"/>
      <w:marTop w:val="0"/>
      <w:marBottom w:val="0"/>
      <w:divBdr>
        <w:top w:val="none" w:sz="0" w:space="0" w:color="auto"/>
        <w:left w:val="none" w:sz="0" w:space="0" w:color="auto"/>
        <w:bottom w:val="none" w:sz="0" w:space="0" w:color="auto"/>
        <w:right w:val="none" w:sz="0" w:space="0" w:color="auto"/>
      </w:divBdr>
    </w:div>
    <w:div w:id="1040975545">
      <w:bodyDiv w:val="1"/>
      <w:marLeft w:val="0"/>
      <w:marRight w:val="0"/>
      <w:marTop w:val="0"/>
      <w:marBottom w:val="0"/>
      <w:divBdr>
        <w:top w:val="none" w:sz="0" w:space="0" w:color="auto"/>
        <w:left w:val="none" w:sz="0" w:space="0" w:color="auto"/>
        <w:bottom w:val="none" w:sz="0" w:space="0" w:color="auto"/>
        <w:right w:val="none" w:sz="0" w:space="0" w:color="auto"/>
      </w:divBdr>
    </w:div>
    <w:div w:id="1057778025">
      <w:bodyDiv w:val="1"/>
      <w:marLeft w:val="0"/>
      <w:marRight w:val="0"/>
      <w:marTop w:val="0"/>
      <w:marBottom w:val="0"/>
      <w:divBdr>
        <w:top w:val="none" w:sz="0" w:space="0" w:color="auto"/>
        <w:left w:val="none" w:sz="0" w:space="0" w:color="auto"/>
        <w:bottom w:val="none" w:sz="0" w:space="0" w:color="auto"/>
        <w:right w:val="none" w:sz="0" w:space="0" w:color="auto"/>
      </w:divBdr>
    </w:div>
    <w:div w:id="1081487916">
      <w:bodyDiv w:val="1"/>
      <w:marLeft w:val="0"/>
      <w:marRight w:val="0"/>
      <w:marTop w:val="0"/>
      <w:marBottom w:val="0"/>
      <w:divBdr>
        <w:top w:val="none" w:sz="0" w:space="0" w:color="auto"/>
        <w:left w:val="none" w:sz="0" w:space="0" w:color="auto"/>
        <w:bottom w:val="none" w:sz="0" w:space="0" w:color="auto"/>
        <w:right w:val="none" w:sz="0" w:space="0" w:color="auto"/>
      </w:divBdr>
    </w:div>
    <w:div w:id="1150369444">
      <w:bodyDiv w:val="1"/>
      <w:marLeft w:val="0"/>
      <w:marRight w:val="0"/>
      <w:marTop w:val="0"/>
      <w:marBottom w:val="0"/>
      <w:divBdr>
        <w:top w:val="none" w:sz="0" w:space="0" w:color="auto"/>
        <w:left w:val="none" w:sz="0" w:space="0" w:color="auto"/>
        <w:bottom w:val="none" w:sz="0" w:space="0" w:color="auto"/>
        <w:right w:val="none" w:sz="0" w:space="0" w:color="auto"/>
      </w:divBdr>
    </w:div>
    <w:div w:id="1154638656">
      <w:bodyDiv w:val="1"/>
      <w:marLeft w:val="0"/>
      <w:marRight w:val="0"/>
      <w:marTop w:val="0"/>
      <w:marBottom w:val="0"/>
      <w:divBdr>
        <w:top w:val="none" w:sz="0" w:space="0" w:color="auto"/>
        <w:left w:val="none" w:sz="0" w:space="0" w:color="auto"/>
        <w:bottom w:val="none" w:sz="0" w:space="0" w:color="auto"/>
        <w:right w:val="none" w:sz="0" w:space="0" w:color="auto"/>
      </w:divBdr>
    </w:div>
    <w:div w:id="1168010847">
      <w:bodyDiv w:val="1"/>
      <w:marLeft w:val="0"/>
      <w:marRight w:val="0"/>
      <w:marTop w:val="0"/>
      <w:marBottom w:val="0"/>
      <w:divBdr>
        <w:top w:val="none" w:sz="0" w:space="0" w:color="auto"/>
        <w:left w:val="none" w:sz="0" w:space="0" w:color="auto"/>
        <w:bottom w:val="none" w:sz="0" w:space="0" w:color="auto"/>
        <w:right w:val="none" w:sz="0" w:space="0" w:color="auto"/>
      </w:divBdr>
    </w:div>
    <w:div w:id="1190875444">
      <w:bodyDiv w:val="1"/>
      <w:marLeft w:val="0"/>
      <w:marRight w:val="0"/>
      <w:marTop w:val="0"/>
      <w:marBottom w:val="0"/>
      <w:divBdr>
        <w:top w:val="none" w:sz="0" w:space="0" w:color="auto"/>
        <w:left w:val="none" w:sz="0" w:space="0" w:color="auto"/>
        <w:bottom w:val="none" w:sz="0" w:space="0" w:color="auto"/>
        <w:right w:val="none" w:sz="0" w:space="0" w:color="auto"/>
      </w:divBdr>
    </w:div>
    <w:div w:id="1278372627">
      <w:bodyDiv w:val="1"/>
      <w:marLeft w:val="0"/>
      <w:marRight w:val="0"/>
      <w:marTop w:val="0"/>
      <w:marBottom w:val="0"/>
      <w:divBdr>
        <w:top w:val="none" w:sz="0" w:space="0" w:color="auto"/>
        <w:left w:val="none" w:sz="0" w:space="0" w:color="auto"/>
        <w:bottom w:val="none" w:sz="0" w:space="0" w:color="auto"/>
        <w:right w:val="none" w:sz="0" w:space="0" w:color="auto"/>
      </w:divBdr>
    </w:div>
    <w:div w:id="1308124437">
      <w:bodyDiv w:val="1"/>
      <w:marLeft w:val="0"/>
      <w:marRight w:val="0"/>
      <w:marTop w:val="0"/>
      <w:marBottom w:val="0"/>
      <w:divBdr>
        <w:top w:val="none" w:sz="0" w:space="0" w:color="auto"/>
        <w:left w:val="none" w:sz="0" w:space="0" w:color="auto"/>
        <w:bottom w:val="none" w:sz="0" w:space="0" w:color="auto"/>
        <w:right w:val="none" w:sz="0" w:space="0" w:color="auto"/>
      </w:divBdr>
    </w:div>
    <w:div w:id="1310355908">
      <w:bodyDiv w:val="1"/>
      <w:marLeft w:val="0"/>
      <w:marRight w:val="0"/>
      <w:marTop w:val="0"/>
      <w:marBottom w:val="0"/>
      <w:divBdr>
        <w:top w:val="none" w:sz="0" w:space="0" w:color="auto"/>
        <w:left w:val="none" w:sz="0" w:space="0" w:color="auto"/>
        <w:bottom w:val="none" w:sz="0" w:space="0" w:color="auto"/>
        <w:right w:val="none" w:sz="0" w:space="0" w:color="auto"/>
      </w:divBdr>
    </w:div>
    <w:div w:id="1379664441">
      <w:bodyDiv w:val="1"/>
      <w:marLeft w:val="0"/>
      <w:marRight w:val="0"/>
      <w:marTop w:val="0"/>
      <w:marBottom w:val="0"/>
      <w:divBdr>
        <w:top w:val="none" w:sz="0" w:space="0" w:color="auto"/>
        <w:left w:val="none" w:sz="0" w:space="0" w:color="auto"/>
        <w:bottom w:val="none" w:sz="0" w:space="0" w:color="auto"/>
        <w:right w:val="none" w:sz="0" w:space="0" w:color="auto"/>
      </w:divBdr>
    </w:div>
    <w:div w:id="1431973133">
      <w:bodyDiv w:val="1"/>
      <w:marLeft w:val="0"/>
      <w:marRight w:val="0"/>
      <w:marTop w:val="0"/>
      <w:marBottom w:val="0"/>
      <w:divBdr>
        <w:top w:val="none" w:sz="0" w:space="0" w:color="auto"/>
        <w:left w:val="none" w:sz="0" w:space="0" w:color="auto"/>
        <w:bottom w:val="none" w:sz="0" w:space="0" w:color="auto"/>
        <w:right w:val="none" w:sz="0" w:space="0" w:color="auto"/>
      </w:divBdr>
    </w:div>
    <w:div w:id="1437795105">
      <w:bodyDiv w:val="1"/>
      <w:marLeft w:val="0"/>
      <w:marRight w:val="0"/>
      <w:marTop w:val="0"/>
      <w:marBottom w:val="0"/>
      <w:divBdr>
        <w:top w:val="none" w:sz="0" w:space="0" w:color="auto"/>
        <w:left w:val="none" w:sz="0" w:space="0" w:color="auto"/>
        <w:bottom w:val="none" w:sz="0" w:space="0" w:color="auto"/>
        <w:right w:val="none" w:sz="0" w:space="0" w:color="auto"/>
      </w:divBdr>
    </w:div>
    <w:div w:id="1453593238">
      <w:bodyDiv w:val="1"/>
      <w:marLeft w:val="0"/>
      <w:marRight w:val="0"/>
      <w:marTop w:val="0"/>
      <w:marBottom w:val="0"/>
      <w:divBdr>
        <w:top w:val="none" w:sz="0" w:space="0" w:color="auto"/>
        <w:left w:val="none" w:sz="0" w:space="0" w:color="auto"/>
        <w:bottom w:val="none" w:sz="0" w:space="0" w:color="auto"/>
        <w:right w:val="none" w:sz="0" w:space="0" w:color="auto"/>
      </w:divBdr>
    </w:div>
    <w:div w:id="1458793683">
      <w:bodyDiv w:val="1"/>
      <w:marLeft w:val="0"/>
      <w:marRight w:val="0"/>
      <w:marTop w:val="0"/>
      <w:marBottom w:val="0"/>
      <w:divBdr>
        <w:top w:val="none" w:sz="0" w:space="0" w:color="auto"/>
        <w:left w:val="none" w:sz="0" w:space="0" w:color="auto"/>
        <w:bottom w:val="none" w:sz="0" w:space="0" w:color="auto"/>
        <w:right w:val="none" w:sz="0" w:space="0" w:color="auto"/>
      </w:divBdr>
    </w:div>
    <w:div w:id="1533419226">
      <w:bodyDiv w:val="1"/>
      <w:marLeft w:val="0"/>
      <w:marRight w:val="0"/>
      <w:marTop w:val="0"/>
      <w:marBottom w:val="0"/>
      <w:divBdr>
        <w:top w:val="none" w:sz="0" w:space="0" w:color="auto"/>
        <w:left w:val="none" w:sz="0" w:space="0" w:color="auto"/>
        <w:bottom w:val="none" w:sz="0" w:space="0" w:color="auto"/>
        <w:right w:val="none" w:sz="0" w:space="0" w:color="auto"/>
      </w:divBdr>
    </w:div>
    <w:div w:id="1559970031">
      <w:bodyDiv w:val="1"/>
      <w:marLeft w:val="0"/>
      <w:marRight w:val="0"/>
      <w:marTop w:val="0"/>
      <w:marBottom w:val="0"/>
      <w:divBdr>
        <w:top w:val="none" w:sz="0" w:space="0" w:color="auto"/>
        <w:left w:val="none" w:sz="0" w:space="0" w:color="auto"/>
        <w:bottom w:val="none" w:sz="0" w:space="0" w:color="auto"/>
        <w:right w:val="none" w:sz="0" w:space="0" w:color="auto"/>
      </w:divBdr>
      <w:divsChild>
        <w:div w:id="655915609">
          <w:marLeft w:val="0"/>
          <w:marRight w:val="0"/>
          <w:marTop w:val="0"/>
          <w:marBottom w:val="0"/>
          <w:divBdr>
            <w:top w:val="none" w:sz="0" w:space="0" w:color="auto"/>
            <w:left w:val="none" w:sz="0" w:space="0" w:color="auto"/>
            <w:bottom w:val="none" w:sz="0" w:space="0" w:color="auto"/>
            <w:right w:val="none" w:sz="0" w:space="0" w:color="auto"/>
          </w:divBdr>
        </w:div>
        <w:div w:id="1398166778">
          <w:marLeft w:val="0"/>
          <w:marRight w:val="0"/>
          <w:marTop w:val="0"/>
          <w:marBottom w:val="0"/>
          <w:divBdr>
            <w:top w:val="none" w:sz="0" w:space="0" w:color="auto"/>
            <w:left w:val="none" w:sz="0" w:space="0" w:color="auto"/>
            <w:bottom w:val="none" w:sz="0" w:space="0" w:color="auto"/>
            <w:right w:val="none" w:sz="0" w:space="0" w:color="auto"/>
          </w:divBdr>
        </w:div>
        <w:div w:id="690572308">
          <w:marLeft w:val="0"/>
          <w:marRight w:val="0"/>
          <w:marTop w:val="0"/>
          <w:marBottom w:val="0"/>
          <w:divBdr>
            <w:top w:val="none" w:sz="0" w:space="0" w:color="auto"/>
            <w:left w:val="none" w:sz="0" w:space="0" w:color="auto"/>
            <w:bottom w:val="none" w:sz="0" w:space="0" w:color="auto"/>
            <w:right w:val="none" w:sz="0" w:space="0" w:color="auto"/>
          </w:divBdr>
        </w:div>
        <w:div w:id="919215592">
          <w:marLeft w:val="0"/>
          <w:marRight w:val="0"/>
          <w:marTop w:val="0"/>
          <w:marBottom w:val="0"/>
          <w:divBdr>
            <w:top w:val="none" w:sz="0" w:space="0" w:color="auto"/>
            <w:left w:val="none" w:sz="0" w:space="0" w:color="auto"/>
            <w:bottom w:val="none" w:sz="0" w:space="0" w:color="auto"/>
            <w:right w:val="none" w:sz="0" w:space="0" w:color="auto"/>
          </w:divBdr>
        </w:div>
        <w:div w:id="1896047406">
          <w:marLeft w:val="0"/>
          <w:marRight w:val="0"/>
          <w:marTop w:val="0"/>
          <w:marBottom w:val="0"/>
          <w:divBdr>
            <w:top w:val="none" w:sz="0" w:space="0" w:color="auto"/>
            <w:left w:val="none" w:sz="0" w:space="0" w:color="auto"/>
            <w:bottom w:val="none" w:sz="0" w:space="0" w:color="auto"/>
            <w:right w:val="none" w:sz="0" w:space="0" w:color="auto"/>
          </w:divBdr>
        </w:div>
        <w:div w:id="1886336010">
          <w:marLeft w:val="0"/>
          <w:marRight w:val="0"/>
          <w:marTop w:val="0"/>
          <w:marBottom w:val="0"/>
          <w:divBdr>
            <w:top w:val="none" w:sz="0" w:space="0" w:color="auto"/>
            <w:left w:val="none" w:sz="0" w:space="0" w:color="auto"/>
            <w:bottom w:val="none" w:sz="0" w:space="0" w:color="auto"/>
            <w:right w:val="none" w:sz="0" w:space="0" w:color="auto"/>
          </w:divBdr>
        </w:div>
        <w:div w:id="1994065766">
          <w:marLeft w:val="0"/>
          <w:marRight w:val="0"/>
          <w:marTop w:val="0"/>
          <w:marBottom w:val="0"/>
          <w:divBdr>
            <w:top w:val="none" w:sz="0" w:space="0" w:color="auto"/>
            <w:left w:val="none" w:sz="0" w:space="0" w:color="auto"/>
            <w:bottom w:val="none" w:sz="0" w:space="0" w:color="auto"/>
            <w:right w:val="none" w:sz="0" w:space="0" w:color="auto"/>
          </w:divBdr>
        </w:div>
        <w:div w:id="1717587157">
          <w:marLeft w:val="0"/>
          <w:marRight w:val="0"/>
          <w:marTop w:val="0"/>
          <w:marBottom w:val="0"/>
          <w:divBdr>
            <w:top w:val="none" w:sz="0" w:space="0" w:color="auto"/>
            <w:left w:val="none" w:sz="0" w:space="0" w:color="auto"/>
            <w:bottom w:val="none" w:sz="0" w:space="0" w:color="auto"/>
            <w:right w:val="none" w:sz="0" w:space="0" w:color="auto"/>
          </w:divBdr>
        </w:div>
        <w:div w:id="443890257">
          <w:marLeft w:val="0"/>
          <w:marRight w:val="0"/>
          <w:marTop w:val="0"/>
          <w:marBottom w:val="0"/>
          <w:divBdr>
            <w:top w:val="none" w:sz="0" w:space="0" w:color="auto"/>
            <w:left w:val="none" w:sz="0" w:space="0" w:color="auto"/>
            <w:bottom w:val="none" w:sz="0" w:space="0" w:color="auto"/>
            <w:right w:val="none" w:sz="0" w:space="0" w:color="auto"/>
          </w:divBdr>
        </w:div>
        <w:div w:id="1327826880">
          <w:marLeft w:val="0"/>
          <w:marRight w:val="0"/>
          <w:marTop w:val="0"/>
          <w:marBottom w:val="0"/>
          <w:divBdr>
            <w:top w:val="none" w:sz="0" w:space="0" w:color="auto"/>
            <w:left w:val="none" w:sz="0" w:space="0" w:color="auto"/>
            <w:bottom w:val="none" w:sz="0" w:space="0" w:color="auto"/>
            <w:right w:val="none" w:sz="0" w:space="0" w:color="auto"/>
          </w:divBdr>
        </w:div>
        <w:div w:id="1226844050">
          <w:marLeft w:val="0"/>
          <w:marRight w:val="0"/>
          <w:marTop w:val="0"/>
          <w:marBottom w:val="0"/>
          <w:divBdr>
            <w:top w:val="none" w:sz="0" w:space="0" w:color="auto"/>
            <w:left w:val="none" w:sz="0" w:space="0" w:color="auto"/>
            <w:bottom w:val="none" w:sz="0" w:space="0" w:color="auto"/>
            <w:right w:val="none" w:sz="0" w:space="0" w:color="auto"/>
          </w:divBdr>
        </w:div>
        <w:div w:id="223758580">
          <w:marLeft w:val="0"/>
          <w:marRight w:val="0"/>
          <w:marTop w:val="0"/>
          <w:marBottom w:val="0"/>
          <w:divBdr>
            <w:top w:val="none" w:sz="0" w:space="0" w:color="auto"/>
            <w:left w:val="none" w:sz="0" w:space="0" w:color="auto"/>
            <w:bottom w:val="none" w:sz="0" w:space="0" w:color="auto"/>
            <w:right w:val="none" w:sz="0" w:space="0" w:color="auto"/>
          </w:divBdr>
        </w:div>
        <w:div w:id="1278871727">
          <w:marLeft w:val="0"/>
          <w:marRight w:val="0"/>
          <w:marTop w:val="0"/>
          <w:marBottom w:val="0"/>
          <w:divBdr>
            <w:top w:val="none" w:sz="0" w:space="0" w:color="auto"/>
            <w:left w:val="none" w:sz="0" w:space="0" w:color="auto"/>
            <w:bottom w:val="none" w:sz="0" w:space="0" w:color="auto"/>
            <w:right w:val="none" w:sz="0" w:space="0" w:color="auto"/>
          </w:divBdr>
        </w:div>
        <w:div w:id="872231304">
          <w:marLeft w:val="0"/>
          <w:marRight w:val="0"/>
          <w:marTop w:val="0"/>
          <w:marBottom w:val="0"/>
          <w:divBdr>
            <w:top w:val="none" w:sz="0" w:space="0" w:color="auto"/>
            <w:left w:val="none" w:sz="0" w:space="0" w:color="auto"/>
            <w:bottom w:val="none" w:sz="0" w:space="0" w:color="auto"/>
            <w:right w:val="none" w:sz="0" w:space="0" w:color="auto"/>
          </w:divBdr>
        </w:div>
        <w:div w:id="1295527897">
          <w:marLeft w:val="0"/>
          <w:marRight w:val="0"/>
          <w:marTop w:val="0"/>
          <w:marBottom w:val="0"/>
          <w:divBdr>
            <w:top w:val="none" w:sz="0" w:space="0" w:color="auto"/>
            <w:left w:val="none" w:sz="0" w:space="0" w:color="auto"/>
            <w:bottom w:val="none" w:sz="0" w:space="0" w:color="auto"/>
            <w:right w:val="none" w:sz="0" w:space="0" w:color="auto"/>
          </w:divBdr>
        </w:div>
        <w:div w:id="682786402">
          <w:marLeft w:val="0"/>
          <w:marRight w:val="0"/>
          <w:marTop w:val="0"/>
          <w:marBottom w:val="0"/>
          <w:divBdr>
            <w:top w:val="none" w:sz="0" w:space="0" w:color="auto"/>
            <w:left w:val="none" w:sz="0" w:space="0" w:color="auto"/>
            <w:bottom w:val="none" w:sz="0" w:space="0" w:color="auto"/>
            <w:right w:val="none" w:sz="0" w:space="0" w:color="auto"/>
          </w:divBdr>
        </w:div>
        <w:div w:id="542595678">
          <w:marLeft w:val="0"/>
          <w:marRight w:val="0"/>
          <w:marTop w:val="0"/>
          <w:marBottom w:val="0"/>
          <w:divBdr>
            <w:top w:val="none" w:sz="0" w:space="0" w:color="auto"/>
            <w:left w:val="none" w:sz="0" w:space="0" w:color="auto"/>
            <w:bottom w:val="none" w:sz="0" w:space="0" w:color="auto"/>
            <w:right w:val="none" w:sz="0" w:space="0" w:color="auto"/>
          </w:divBdr>
        </w:div>
        <w:div w:id="1850295789">
          <w:marLeft w:val="0"/>
          <w:marRight w:val="0"/>
          <w:marTop w:val="0"/>
          <w:marBottom w:val="0"/>
          <w:divBdr>
            <w:top w:val="none" w:sz="0" w:space="0" w:color="auto"/>
            <w:left w:val="none" w:sz="0" w:space="0" w:color="auto"/>
            <w:bottom w:val="none" w:sz="0" w:space="0" w:color="auto"/>
            <w:right w:val="none" w:sz="0" w:space="0" w:color="auto"/>
          </w:divBdr>
        </w:div>
        <w:div w:id="1153835284">
          <w:marLeft w:val="0"/>
          <w:marRight w:val="0"/>
          <w:marTop w:val="0"/>
          <w:marBottom w:val="0"/>
          <w:divBdr>
            <w:top w:val="none" w:sz="0" w:space="0" w:color="auto"/>
            <w:left w:val="none" w:sz="0" w:space="0" w:color="auto"/>
            <w:bottom w:val="none" w:sz="0" w:space="0" w:color="auto"/>
            <w:right w:val="none" w:sz="0" w:space="0" w:color="auto"/>
          </w:divBdr>
        </w:div>
        <w:div w:id="161817205">
          <w:marLeft w:val="0"/>
          <w:marRight w:val="0"/>
          <w:marTop w:val="0"/>
          <w:marBottom w:val="0"/>
          <w:divBdr>
            <w:top w:val="none" w:sz="0" w:space="0" w:color="auto"/>
            <w:left w:val="none" w:sz="0" w:space="0" w:color="auto"/>
            <w:bottom w:val="none" w:sz="0" w:space="0" w:color="auto"/>
            <w:right w:val="none" w:sz="0" w:space="0" w:color="auto"/>
          </w:divBdr>
        </w:div>
        <w:div w:id="2084258848">
          <w:marLeft w:val="0"/>
          <w:marRight w:val="0"/>
          <w:marTop w:val="0"/>
          <w:marBottom w:val="0"/>
          <w:divBdr>
            <w:top w:val="none" w:sz="0" w:space="0" w:color="auto"/>
            <w:left w:val="none" w:sz="0" w:space="0" w:color="auto"/>
            <w:bottom w:val="none" w:sz="0" w:space="0" w:color="auto"/>
            <w:right w:val="none" w:sz="0" w:space="0" w:color="auto"/>
          </w:divBdr>
        </w:div>
        <w:div w:id="506791637">
          <w:marLeft w:val="0"/>
          <w:marRight w:val="0"/>
          <w:marTop w:val="0"/>
          <w:marBottom w:val="0"/>
          <w:divBdr>
            <w:top w:val="none" w:sz="0" w:space="0" w:color="auto"/>
            <w:left w:val="none" w:sz="0" w:space="0" w:color="auto"/>
            <w:bottom w:val="none" w:sz="0" w:space="0" w:color="auto"/>
            <w:right w:val="none" w:sz="0" w:space="0" w:color="auto"/>
          </w:divBdr>
        </w:div>
        <w:div w:id="486753443">
          <w:marLeft w:val="0"/>
          <w:marRight w:val="0"/>
          <w:marTop w:val="0"/>
          <w:marBottom w:val="0"/>
          <w:divBdr>
            <w:top w:val="none" w:sz="0" w:space="0" w:color="auto"/>
            <w:left w:val="none" w:sz="0" w:space="0" w:color="auto"/>
            <w:bottom w:val="none" w:sz="0" w:space="0" w:color="auto"/>
            <w:right w:val="none" w:sz="0" w:space="0" w:color="auto"/>
          </w:divBdr>
        </w:div>
        <w:div w:id="790902290">
          <w:marLeft w:val="0"/>
          <w:marRight w:val="0"/>
          <w:marTop w:val="0"/>
          <w:marBottom w:val="0"/>
          <w:divBdr>
            <w:top w:val="none" w:sz="0" w:space="0" w:color="auto"/>
            <w:left w:val="none" w:sz="0" w:space="0" w:color="auto"/>
            <w:bottom w:val="none" w:sz="0" w:space="0" w:color="auto"/>
            <w:right w:val="none" w:sz="0" w:space="0" w:color="auto"/>
          </w:divBdr>
        </w:div>
        <w:div w:id="1731071385">
          <w:marLeft w:val="0"/>
          <w:marRight w:val="0"/>
          <w:marTop w:val="0"/>
          <w:marBottom w:val="0"/>
          <w:divBdr>
            <w:top w:val="none" w:sz="0" w:space="0" w:color="auto"/>
            <w:left w:val="none" w:sz="0" w:space="0" w:color="auto"/>
            <w:bottom w:val="none" w:sz="0" w:space="0" w:color="auto"/>
            <w:right w:val="none" w:sz="0" w:space="0" w:color="auto"/>
          </w:divBdr>
        </w:div>
        <w:div w:id="1065225278">
          <w:marLeft w:val="0"/>
          <w:marRight w:val="0"/>
          <w:marTop w:val="0"/>
          <w:marBottom w:val="0"/>
          <w:divBdr>
            <w:top w:val="none" w:sz="0" w:space="0" w:color="auto"/>
            <w:left w:val="none" w:sz="0" w:space="0" w:color="auto"/>
            <w:bottom w:val="none" w:sz="0" w:space="0" w:color="auto"/>
            <w:right w:val="none" w:sz="0" w:space="0" w:color="auto"/>
          </w:divBdr>
        </w:div>
        <w:div w:id="752552515">
          <w:marLeft w:val="0"/>
          <w:marRight w:val="0"/>
          <w:marTop w:val="0"/>
          <w:marBottom w:val="0"/>
          <w:divBdr>
            <w:top w:val="none" w:sz="0" w:space="0" w:color="auto"/>
            <w:left w:val="none" w:sz="0" w:space="0" w:color="auto"/>
            <w:bottom w:val="none" w:sz="0" w:space="0" w:color="auto"/>
            <w:right w:val="none" w:sz="0" w:space="0" w:color="auto"/>
          </w:divBdr>
        </w:div>
        <w:div w:id="893934106">
          <w:marLeft w:val="0"/>
          <w:marRight w:val="0"/>
          <w:marTop w:val="0"/>
          <w:marBottom w:val="0"/>
          <w:divBdr>
            <w:top w:val="none" w:sz="0" w:space="0" w:color="auto"/>
            <w:left w:val="none" w:sz="0" w:space="0" w:color="auto"/>
            <w:bottom w:val="none" w:sz="0" w:space="0" w:color="auto"/>
            <w:right w:val="none" w:sz="0" w:space="0" w:color="auto"/>
          </w:divBdr>
        </w:div>
        <w:div w:id="1164008755">
          <w:marLeft w:val="0"/>
          <w:marRight w:val="0"/>
          <w:marTop w:val="0"/>
          <w:marBottom w:val="0"/>
          <w:divBdr>
            <w:top w:val="none" w:sz="0" w:space="0" w:color="auto"/>
            <w:left w:val="none" w:sz="0" w:space="0" w:color="auto"/>
            <w:bottom w:val="none" w:sz="0" w:space="0" w:color="auto"/>
            <w:right w:val="none" w:sz="0" w:space="0" w:color="auto"/>
          </w:divBdr>
        </w:div>
        <w:div w:id="533812313">
          <w:marLeft w:val="0"/>
          <w:marRight w:val="0"/>
          <w:marTop w:val="0"/>
          <w:marBottom w:val="0"/>
          <w:divBdr>
            <w:top w:val="none" w:sz="0" w:space="0" w:color="auto"/>
            <w:left w:val="none" w:sz="0" w:space="0" w:color="auto"/>
            <w:bottom w:val="none" w:sz="0" w:space="0" w:color="auto"/>
            <w:right w:val="none" w:sz="0" w:space="0" w:color="auto"/>
          </w:divBdr>
        </w:div>
        <w:div w:id="1988822249">
          <w:marLeft w:val="0"/>
          <w:marRight w:val="0"/>
          <w:marTop w:val="0"/>
          <w:marBottom w:val="0"/>
          <w:divBdr>
            <w:top w:val="none" w:sz="0" w:space="0" w:color="auto"/>
            <w:left w:val="none" w:sz="0" w:space="0" w:color="auto"/>
            <w:bottom w:val="none" w:sz="0" w:space="0" w:color="auto"/>
            <w:right w:val="none" w:sz="0" w:space="0" w:color="auto"/>
          </w:divBdr>
        </w:div>
      </w:divsChild>
    </w:div>
    <w:div w:id="1561402024">
      <w:bodyDiv w:val="1"/>
      <w:marLeft w:val="0"/>
      <w:marRight w:val="0"/>
      <w:marTop w:val="0"/>
      <w:marBottom w:val="0"/>
      <w:divBdr>
        <w:top w:val="none" w:sz="0" w:space="0" w:color="auto"/>
        <w:left w:val="none" w:sz="0" w:space="0" w:color="auto"/>
        <w:bottom w:val="none" w:sz="0" w:space="0" w:color="auto"/>
        <w:right w:val="none" w:sz="0" w:space="0" w:color="auto"/>
      </w:divBdr>
    </w:div>
    <w:div w:id="1730684319">
      <w:bodyDiv w:val="1"/>
      <w:marLeft w:val="0"/>
      <w:marRight w:val="0"/>
      <w:marTop w:val="0"/>
      <w:marBottom w:val="0"/>
      <w:divBdr>
        <w:top w:val="none" w:sz="0" w:space="0" w:color="auto"/>
        <w:left w:val="none" w:sz="0" w:space="0" w:color="auto"/>
        <w:bottom w:val="none" w:sz="0" w:space="0" w:color="auto"/>
        <w:right w:val="none" w:sz="0" w:space="0" w:color="auto"/>
      </w:divBdr>
    </w:div>
    <w:div w:id="1751653173">
      <w:bodyDiv w:val="1"/>
      <w:marLeft w:val="0"/>
      <w:marRight w:val="0"/>
      <w:marTop w:val="0"/>
      <w:marBottom w:val="0"/>
      <w:divBdr>
        <w:top w:val="none" w:sz="0" w:space="0" w:color="auto"/>
        <w:left w:val="none" w:sz="0" w:space="0" w:color="auto"/>
        <w:bottom w:val="none" w:sz="0" w:space="0" w:color="auto"/>
        <w:right w:val="none" w:sz="0" w:space="0" w:color="auto"/>
      </w:divBdr>
    </w:div>
    <w:div w:id="1761218863">
      <w:bodyDiv w:val="1"/>
      <w:marLeft w:val="0"/>
      <w:marRight w:val="0"/>
      <w:marTop w:val="0"/>
      <w:marBottom w:val="0"/>
      <w:divBdr>
        <w:top w:val="none" w:sz="0" w:space="0" w:color="auto"/>
        <w:left w:val="none" w:sz="0" w:space="0" w:color="auto"/>
        <w:bottom w:val="none" w:sz="0" w:space="0" w:color="auto"/>
        <w:right w:val="none" w:sz="0" w:space="0" w:color="auto"/>
      </w:divBdr>
    </w:div>
    <w:div w:id="1805928350">
      <w:bodyDiv w:val="1"/>
      <w:marLeft w:val="0"/>
      <w:marRight w:val="0"/>
      <w:marTop w:val="0"/>
      <w:marBottom w:val="0"/>
      <w:divBdr>
        <w:top w:val="none" w:sz="0" w:space="0" w:color="auto"/>
        <w:left w:val="none" w:sz="0" w:space="0" w:color="auto"/>
        <w:bottom w:val="none" w:sz="0" w:space="0" w:color="auto"/>
        <w:right w:val="none" w:sz="0" w:space="0" w:color="auto"/>
      </w:divBdr>
    </w:div>
    <w:div w:id="1821922979">
      <w:bodyDiv w:val="1"/>
      <w:marLeft w:val="0"/>
      <w:marRight w:val="0"/>
      <w:marTop w:val="0"/>
      <w:marBottom w:val="0"/>
      <w:divBdr>
        <w:top w:val="none" w:sz="0" w:space="0" w:color="auto"/>
        <w:left w:val="none" w:sz="0" w:space="0" w:color="auto"/>
        <w:bottom w:val="none" w:sz="0" w:space="0" w:color="auto"/>
        <w:right w:val="none" w:sz="0" w:space="0" w:color="auto"/>
      </w:divBdr>
    </w:div>
    <w:div w:id="1825125202">
      <w:bodyDiv w:val="1"/>
      <w:marLeft w:val="0"/>
      <w:marRight w:val="0"/>
      <w:marTop w:val="0"/>
      <w:marBottom w:val="0"/>
      <w:divBdr>
        <w:top w:val="none" w:sz="0" w:space="0" w:color="auto"/>
        <w:left w:val="none" w:sz="0" w:space="0" w:color="auto"/>
        <w:bottom w:val="none" w:sz="0" w:space="0" w:color="auto"/>
        <w:right w:val="none" w:sz="0" w:space="0" w:color="auto"/>
      </w:divBdr>
    </w:div>
    <w:div w:id="1828594521">
      <w:bodyDiv w:val="1"/>
      <w:marLeft w:val="0"/>
      <w:marRight w:val="0"/>
      <w:marTop w:val="0"/>
      <w:marBottom w:val="0"/>
      <w:divBdr>
        <w:top w:val="none" w:sz="0" w:space="0" w:color="auto"/>
        <w:left w:val="none" w:sz="0" w:space="0" w:color="auto"/>
        <w:bottom w:val="none" w:sz="0" w:space="0" w:color="auto"/>
        <w:right w:val="none" w:sz="0" w:space="0" w:color="auto"/>
      </w:divBdr>
    </w:div>
    <w:div w:id="1918633691">
      <w:bodyDiv w:val="1"/>
      <w:marLeft w:val="0"/>
      <w:marRight w:val="0"/>
      <w:marTop w:val="0"/>
      <w:marBottom w:val="0"/>
      <w:divBdr>
        <w:top w:val="none" w:sz="0" w:space="0" w:color="auto"/>
        <w:left w:val="none" w:sz="0" w:space="0" w:color="auto"/>
        <w:bottom w:val="none" w:sz="0" w:space="0" w:color="auto"/>
        <w:right w:val="none" w:sz="0" w:space="0" w:color="auto"/>
      </w:divBdr>
    </w:div>
    <w:div w:id="1964800634">
      <w:bodyDiv w:val="1"/>
      <w:marLeft w:val="0"/>
      <w:marRight w:val="0"/>
      <w:marTop w:val="0"/>
      <w:marBottom w:val="0"/>
      <w:divBdr>
        <w:top w:val="none" w:sz="0" w:space="0" w:color="auto"/>
        <w:left w:val="none" w:sz="0" w:space="0" w:color="auto"/>
        <w:bottom w:val="none" w:sz="0" w:space="0" w:color="auto"/>
        <w:right w:val="none" w:sz="0" w:space="0" w:color="auto"/>
      </w:divBdr>
    </w:div>
    <w:div w:id="2016417424">
      <w:bodyDiv w:val="1"/>
      <w:marLeft w:val="0"/>
      <w:marRight w:val="0"/>
      <w:marTop w:val="0"/>
      <w:marBottom w:val="0"/>
      <w:divBdr>
        <w:top w:val="none" w:sz="0" w:space="0" w:color="auto"/>
        <w:left w:val="none" w:sz="0" w:space="0" w:color="auto"/>
        <w:bottom w:val="none" w:sz="0" w:space="0" w:color="auto"/>
        <w:right w:val="none" w:sz="0" w:space="0" w:color="auto"/>
      </w:divBdr>
    </w:div>
    <w:div w:id="2041663938">
      <w:bodyDiv w:val="1"/>
      <w:marLeft w:val="0"/>
      <w:marRight w:val="0"/>
      <w:marTop w:val="0"/>
      <w:marBottom w:val="0"/>
      <w:divBdr>
        <w:top w:val="none" w:sz="0" w:space="0" w:color="auto"/>
        <w:left w:val="none" w:sz="0" w:space="0" w:color="auto"/>
        <w:bottom w:val="none" w:sz="0" w:space="0" w:color="auto"/>
        <w:right w:val="none" w:sz="0" w:space="0" w:color="auto"/>
      </w:divBdr>
    </w:div>
    <w:div w:id="2065524497">
      <w:bodyDiv w:val="1"/>
      <w:marLeft w:val="0"/>
      <w:marRight w:val="0"/>
      <w:marTop w:val="0"/>
      <w:marBottom w:val="0"/>
      <w:divBdr>
        <w:top w:val="none" w:sz="0" w:space="0" w:color="auto"/>
        <w:left w:val="none" w:sz="0" w:space="0" w:color="auto"/>
        <w:bottom w:val="none" w:sz="0" w:space="0" w:color="auto"/>
        <w:right w:val="none" w:sz="0" w:space="0" w:color="auto"/>
      </w:divBdr>
    </w:div>
    <w:div w:id="2081753305">
      <w:bodyDiv w:val="1"/>
      <w:marLeft w:val="0"/>
      <w:marRight w:val="0"/>
      <w:marTop w:val="0"/>
      <w:marBottom w:val="0"/>
      <w:divBdr>
        <w:top w:val="none" w:sz="0" w:space="0" w:color="auto"/>
        <w:left w:val="none" w:sz="0" w:space="0" w:color="auto"/>
        <w:bottom w:val="none" w:sz="0" w:space="0" w:color="auto"/>
        <w:right w:val="none" w:sz="0" w:space="0" w:color="auto"/>
      </w:divBdr>
    </w:div>
    <w:div w:id="2082095135">
      <w:bodyDiv w:val="1"/>
      <w:marLeft w:val="0"/>
      <w:marRight w:val="0"/>
      <w:marTop w:val="0"/>
      <w:marBottom w:val="0"/>
      <w:divBdr>
        <w:top w:val="none" w:sz="0" w:space="0" w:color="auto"/>
        <w:left w:val="none" w:sz="0" w:space="0" w:color="auto"/>
        <w:bottom w:val="none" w:sz="0" w:space="0" w:color="auto"/>
        <w:right w:val="none" w:sz="0" w:space="0" w:color="auto"/>
      </w:divBdr>
    </w:div>
    <w:div w:id="2086297554">
      <w:bodyDiv w:val="1"/>
      <w:marLeft w:val="0"/>
      <w:marRight w:val="0"/>
      <w:marTop w:val="0"/>
      <w:marBottom w:val="0"/>
      <w:divBdr>
        <w:top w:val="none" w:sz="0" w:space="0" w:color="auto"/>
        <w:left w:val="none" w:sz="0" w:space="0" w:color="auto"/>
        <w:bottom w:val="none" w:sz="0" w:space="0" w:color="auto"/>
        <w:right w:val="none" w:sz="0" w:space="0" w:color="auto"/>
      </w:divBdr>
    </w:div>
    <w:div w:id="209408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vic.gov.au/respectful-relationships" TargetMode="External"/><Relationship Id="rId18" Type="http://schemas.openxmlformats.org/officeDocument/2006/relationships/hyperlink" Target="https://www.mhc.wa.gov.au/your-health-and-wellbeing/youth/" TargetMode="External"/><Relationship Id="rId26" Type="http://schemas.openxmlformats.org/officeDocument/2006/relationships/hyperlink" Target="https://www.wa.gov.au/organisation/road-safety-commission" TargetMode="External"/><Relationship Id="rId3" Type="http://schemas.openxmlformats.org/officeDocument/2006/relationships/styles" Target="styles.xml"/><Relationship Id="rId21" Type="http://schemas.openxmlformats.org/officeDocument/2006/relationships/hyperlink" Target="http://au.reachout.co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gdhr.wa.gov.au/learning-activities/keeping-safe-in-sexual-situations" TargetMode="External"/><Relationship Id="rId25" Type="http://schemas.openxmlformats.org/officeDocument/2006/relationships/hyperlink" Target="https://www.vichealth.vic.gov.au/about/health-promotion" TargetMode="External"/><Relationship Id="rId2" Type="http://schemas.openxmlformats.org/officeDocument/2006/relationships/numbering" Target="numbering.xml"/><Relationship Id="rId16" Type="http://schemas.openxmlformats.org/officeDocument/2006/relationships/hyperlink" Target="https://gdhr.wa.gov.au/learning-activities/sexual-consent-and-law" TargetMode="External"/><Relationship Id="rId20" Type="http://schemas.openxmlformats.org/officeDocument/2006/relationships/hyperlink" Target="https://www.beyondblue.org.au/" TargetMode="External"/><Relationship Id="rId29" Type="http://schemas.openxmlformats.org/officeDocument/2006/relationships/hyperlink" Target="https://www.redcross.org.au/firstaid/first-aid-essentials-gui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closingthegap.gov.a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vic.gov.au/respectful-relationships" TargetMode="External"/><Relationship Id="rId23" Type="http://schemas.openxmlformats.org/officeDocument/2006/relationships/hyperlink" Target="https://www.who.int/news-room/questions-and-answers/item/determinants-of-health" TargetMode="External"/><Relationship Id="rId28" Type="http://schemas.openxmlformats.org/officeDocument/2006/relationships/hyperlink" Target="http://www.actbelongcommit.org.au" TargetMode="External"/><Relationship Id="rId10" Type="http://schemas.openxmlformats.org/officeDocument/2006/relationships/header" Target="header2.xml"/><Relationship Id="rId19" Type="http://schemas.openxmlformats.org/officeDocument/2006/relationships/hyperlink" Target="http://headspace.org.a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yperlink" Target="https://adf.org.au/talking-about-drugs/alcohol-advertising-social-media-youth/" TargetMode="External"/><Relationship Id="rId22" Type="http://schemas.openxmlformats.org/officeDocument/2006/relationships/hyperlink" Target="https://www.who.int/about/governance/constitution" TargetMode="External"/><Relationship Id="rId27" Type="http://schemas.openxmlformats.org/officeDocument/2006/relationships/hyperlink" Target="https://livelighter.com.au" TargetMode="External"/><Relationship Id="rId30" Type="http://schemas.openxmlformats.org/officeDocument/2006/relationships/hyperlink" Target="https://stjohnwa.com.au/online-resources/first-aid-information-and-resour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CSA HPE">
      <a:dk1>
        <a:sysClr val="windowText" lastClr="000000"/>
      </a:dk1>
      <a:lt1>
        <a:sysClr val="window" lastClr="FFFFFF"/>
      </a:lt1>
      <a:dk2>
        <a:srgbClr val="000000"/>
      </a:dk2>
      <a:lt2>
        <a:srgbClr val="FFFFFF"/>
      </a:lt2>
      <a:accent1>
        <a:srgbClr val="007852"/>
      </a:accent1>
      <a:accent2>
        <a:srgbClr val="339375"/>
      </a:accent2>
      <a:accent3>
        <a:srgbClr val="66AE97"/>
      </a:accent3>
      <a:accent4>
        <a:srgbClr val="99C9BA"/>
      </a:accent4>
      <a:accent5>
        <a:srgbClr val="CCE4DC"/>
      </a:accent5>
      <a:accent6>
        <a:srgbClr val="580F8B"/>
      </a:accent6>
      <a:hlink>
        <a:srgbClr val="580F8B"/>
      </a:hlink>
      <a:folHlink>
        <a:srgbClr val="514F5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8B923-9343-4BE7-A547-BB5BC1A76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8</Pages>
  <Words>1625</Words>
  <Characters>10932</Characters>
  <Application>Microsoft Office Word</Application>
  <DocSecurity>0</DocSecurity>
  <Lines>289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Sagar</dc:creator>
  <cp:keywords/>
  <dc:description/>
  <cp:lastModifiedBy>Rachel Hoare</cp:lastModifiedBy>
  <cp:revision>49</cp:revision>
  <cp:lastPrinted>2025-11-11T08:29:00Z</cp:lastPrinted>
  <dcterms:created xsi:type="dcterms:W3CDTF">2025-06-06T02:14:00Z</dcterms:created>
  <dcterms:modified xsi:type="dcterms:W3CDTF">2025-11-11T08:30:00Z</dcterms:modified>
</cp:coreProperties>
</file>