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83" w:type="pct"/>
        <w:tblInd w:w="-431" w:type="dxa"/>
        <w:tblLook w:val="04A0" w:firstRow="1" w:lastRow="0" w:firstColumn="1" w:lastColumn="0" w:noHBand="0" w:noVBand="1"/>
      </w:tblPr>
      <w:tblGrid>
        <w:gridCol w:w="4338"/>
        <w:gridCol w:w="2893"/>
        <w:gridCol w:w="1445"/>
        <w:gridCol w:w="4338"/>
        <w:gridCol w:w="1449"/>
        <w:gridCol w:w="2889"/>
        <w:gridCol w:w="4338"/>
      </w:tblGrid>
      <w:tr w:rsidR="004857BC" w:rsidRPr="006B778C" w:rsidTr="004857BC">
        <w:trPr>
          <w:trHeight w:val="459"/>
        </w:trPr>
        <w:tc>
          <w:tcPr>
            <w:tcW w:w="1667" w:type="pct"/>
            <w:gridSpan w:val="2"/>
            <w:tcBorders>
              <w:right w:val="nil"/>
            </w:tcBorders>
            <w:vAlign w:val="center"/>
          </w:tcPr>
          <w:p w:rsidR="004857BC" w:rsidRPr="006B778C" w:rsidRDefault="004857BC" w:rsidP="00FF44D8">
            <w:pPr>
              <w:spacing w:before="60" w:after="60"/>
              <w:rPr>
                <w:b/>
                <w:sz w:val="24"/>
                <w:szCs w:val="24"/>
              </w:rPr>
            </w:pPr>
            <w:r w:rsidRPr="006B778C">
              <w:rPr>
                <w:b/>
                <w:sz w:val="24"/>
                <w:szCs w:val="24"/>
              </w:rPr>
              <w:t xml:space="preserve">Year level: 3/4/5 </w:t>
            </w:r>
          </w:p>
        </w:tc>
        <w:tc>
          <w:tcPr>
            <w:tcW w:w="1667" w:type="pct"/>
            <w:gridSpan w:val="3"/>
            <w:tcBorders>
              <w:left w:val="nil"/>
              <w:right w:val="nil"/>
            </w:tcBorders>
            <w:vAlign w:val="center"/>
          </w:tcPr>
          <w:p w:rsidR="004857BC" w:rsidRPr="006B778C" w:rsidRDefault="004857BC" w:rsidP="004857B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B778C">
              <w:rPr>
                <w:b/>
                <w:sz w:val="24"/>
                <w:szCs w:val="24"/>
              </w:rPr>
              <w:t xml:space="preserve">Learning Area: </w:t>
            </w:r>
            <w:r>
              <w:rPr>
                <w:b/>
                <w:sz w:val="24"/>
                <w:szCs w:val="24"/>
              </w:rPr>
              <w:t>Humanities and Social Sciences</w:t>
            </w:r>
          </w:p>
        </w:tc>
        <w:tc>
          <w:tcPr>
            <w:tcW w:w="1666" w:type="pct"/>
            <w:gridSpan w:val="2"/>
            <w:tcBorders>
              <w:left w:val="nil"/>
            </w:tcBorders>
            <w:vAlign w:val="center"/>
          </w:tcPr>
          <w:p w:rsidR="004857BC" w:rsidRPr="006B778C" w:rsidRDefault="004857BC" w:rsidP="004857B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B778C">
              <w:rPr>
                <w:b/>
                <w:sz w:val="24"/>
                <w:szCs w:val="24"/>
              </w:rPr>
              <w:t>Civics and Citizenship</w:t>
            </w:r>
          </w:p>
        </w:tc>
      </w:tr>
      <w:tr w:rsidR="006B778C" w:rsidTr="004857BC">
        <w:trPr>
          <w:trHeight w:val="459"/>
        </w:trPr>
        <w:tc>
          <w:tcPr>
            <w:tcW w:w="1667" w:type="pct"/>
            <w:gridSpan w:val="2"/>
            <w:shd w:val="clear" w:color="auto" w:fill="582C71"/>
            <w:vAlign w:val="center"/>
          </w:tcPr>
          <w:p w:rsidR="006B778C" w:rsidRPr="004857BC" w:rsidRDefault="008C264A" w:rsidP="004857BC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4857BC">
              <w:rPr>
                <w:b/>
                <w:color w:val="FFFFFF" w:themeColor="background1"/>
              </w:rPr>
              <w:t xml:space="preserve">RELEVANT STATEMENTS FROM THE </w:t>
            </w:r>
            <w:r w:rsidR="006B778C" w:rsidRPr="004857BC">
              <w:rPr>
                <w:b/>
                <w:color w:val="FFFFFF" w:themeColor="background1"/>
              </w:rPr>
              <w:t>YEAR 3 ACHIEVEMENT STANDARD</w:t>
            </w:r>
          </w:p>
        </w:tc>
        <w:tc>
          <w:tcPr>
            <w:tcW w:w="1667" w:type="pct"/>
            <w:gridSpan w:val="3"/>
            <w:shd w:val="clear" w:color="auto" w:fill="582C71"/>
            <w:vAlign w:val="center"/>
          </w:tcPr>
          <w:p w:rsidR="006B778C" w:rsidRPr="004857BC" w:rsidRDefault="008C264A" w:rsidP="004857BC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4857BC">
              <w:rPr>
                <w:b/>
                <w:color w:val="FFFFFF" w:themeColor="background1"/>
              </w:rPr>
              <w:t xml:space="preserve">RELEVANT STATEMENTS FROM THE </w:t>
            </w:r>
            <w:r w:rsidR="006B778C" w:rsidRPr="004857BC">
              <w:rPr>
                <w:b/>
                <w:color w:val="FFFFFF" w:themeColor="background1"/>
              </w:rPr>
              <w:t xml:space="preserve">YEAR </w:t>
            </w:r>
            <w:r w:rsidR="00F06379" w:rsidRPr="004857BC">
              <w:rPr>
                <w:b/>
                <w:color w:val="FFFFFF" w:themeColor="background1"/>
              </w:rPr>
              <w:t xml:space="preserve">4 </w:t>
            </w:r>
            <w:r w:rsidR="006B778C" w:rsidRPr="004857BC">
              <w:rPr>
                <w:b/>
                <w:color w:val="FFFFFF" w:themeColor="background1"/>
              </w:rPr>
              <w:t>ACHIEVEMENT STANDARD</w:t>
            </w:r>
            <w:r w:rsidRPr="004857BC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1666" w:type="pct"/>
            <w:gridSpan w:val="2"/>
            <w:shd w:val="clear" w:color="auto" w:fill="582C71"/>
            <w:vAlign w:val="center"/>
          </w:tcPr>
          <w:p w:rsidR="006B778C" w:rsidRPr="004857BC" w:rsidRDefault="008C264A" w:rsidP="004857BC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4857BC">
              <w:rPr>
                <w:b/>
                <w:color w:val="FFFFFF" w:themeColor="background1"/>
              </w:rPr>
              <w:t xml:space="preserve">RELEVANT STATEMENTS FROM THE </w:t>
            </w:r>
            <w:r w:rsidR="006B778C" w:rsidRPr="004857BC">
              <w:rPr>
                <w:b/>
                <w:color w:val="FFFFFF" w:themeColor="background1"/>
              </w:rPr>
              <w:t>YEAR 5</w:t>
            </w:r>
            <w:r w:rsidRPr="004857BC">
              <w:rPr>
                <w:b/>
                <w:color w:val="FFFFFF" w:themeColor="background1"/>
              </w:rPr>
              <w:t xml:space="preserve"> </w:t>
            </w:r>
            <w:r w:rsidR="006B778C" w:rsidRPr="004857BC">
              <w:rPr>
                <w:b/>
                <w:color w:val="FFFFFF" w:themeColor="background1"/>
              </w:rPr>
              <w:t>ACHIEVEMENT STANDARD</w:t>
            </w:r>
          </w:p>
        </w:tc>
      </w:tr>
      <w:tr w:rsidR="006B778C" w:rsidRPr="009D4FA8" w:rsidTr="004857BC">
        <w:trPr>
          <w:trHeight w:val="4800"/>
        </w:trPr>
        <w:tc>
          <w:tcPr>
            <w:tcW w:w="1667" w:type="pct"/>
            <w:gridSpan w:val="2"/>
            <w:shd w:val="clear" w:color="auto" w:fill="auto"/>
          </w:tcPr>
          <w:p w:rsidR="006B778C" w:rsidRDefault="006B778C" w:rsidP="004857BC">
            <w:pPr>
              <w:spacing w:before="60" w:after="60"/>
              <w:rPr>
                <w:b/>
              </w:rPr>
            </w:pPr>
            <w:r>
              <w:rPr>
                <w:b/>
              </w:rPr>
              <w:t>Knowledge and Understanding</w:t>
            </w:r>
          </w:p>
          <w:p w:rsidR="006B778C" w:rsidRPr="00DE038E" w:rsidRDefault="006B778C" w:rsidP="004857BC">
            <w:pPr>
              <w:spacing w:before="60" w:after="60"/>
              <w:rPr>
                <w:b/>
              </w:rPr>
            </w:pPr>
            <w:r>
              <w:rPr>
                <w:b/>
              </w:rPr>
              <w:t>Civics and Citizenship</w:t>
            </w:r>
          </w:p>
          <w:p w:rsidR="006B778C" w:rsidRDefault="006B778C" w:rsidP="004857BC">
            <w:pPr>
              <w:spacing w:before="60" w:after="60"/>
            </w:pPr>
            <w:r w:rsidRPr="000A45B6">
              <w:t xml:space="preserve">Students describe how people participate in </w:t>
            </w:r>
            <w:hyperlink r:id="rId8" w:tooltip="Display the glossary entry for community" w:history="1">
              <w:r w:rsidRPr="000A45B6">
                <w:t>community</w:t>
              </w:r>
            </w:hyperlink>
            <w:r w:rsidRPr="000A45B6">
              <w:t xml:space="preserve"> groups, and identify the benefits to both the individual and the </w:t>
            </w:r>
            <w:hyperlink r:id="rId9" w:tooltip="Display the glossary entry for community" w:history="1">
              <w:r w:rsidRPr="000A45B6">
                <w:t>community</w:t>
              </w:r>
            </w:hyperlink>
            <w:r w:rsidRPr="000A45B6">
              <w:t>.</w:t>
            </w:r>
          </w:p>
          <w:p w:rsidR="008C264A" w:rsidRDefault="008C264A" w:rsidP="004857BC">
            <w:pPr>
              <w:spacing w:before="60" w:after="60"/>
              <w:rPr>
                <w:b/>
              </w:rPr>
            </w:pPr>
          </w:p>
          <w:p w:rsidR="006B778C" w:rsidRDefault="006B778C" w:rsidP="004857BC">
            <w:pPr>
              <w:spacing w:before="60" w:after="60"/>
              <w:rPr>
                <w:b/>
              </w:rPr>
            </w:pPr>
            <w:r>
              <w:rPr>
                <w:b/>
              </w:rPr>
              <w:t>Humanities and Social Sciences Skills</w:t>
            </w:r>
          </w:p>
          <w:p w:rsidR="006B778C" w:rsidRDefault="006B778C" w:rsidP="004857BC">
            <w:pPr>
              <w:spacing w:before="60" w:after="60"/>
              <w:rPr>
                <w:b/>
              </w:rPr>
            </w:pPr>
            <w:r w:rsidRPr="000A45B6">
              <w:t>At Standard, students use given criteria to select relevant information, and they interpret information and/or data by sequencing events and identifying different points of view. They translate information and/or data into different formats. Students use given decision-making processes to draw simple conclusions and provide explanations, based on information and/or data. They present findings using a range of communication forms appropriate to audience and purpose, using relevant terms. Students develop texts, supported by researched information, and reflect o</w:t>
            </w:r>
            <w:r w:rsidR="004857BC">
              <w:t>n findings to propose an action.</w:t>
            </w:r>
          </w:p>
        </w:tc>
        <w:tc>
          <w:tcPr>
            <w:tcW w:w="1667" w:type="pct"/>
            <w:gridSpan w:val="3"/>
            <w:shd w:val="clear" w:color="auto" w:fill="auto"/>
          </w:tcPr>
          <w:p w:rsidR="006B778C" w:rsidRDefault="006B778C" w:rsidP="004857BC">
            <w:pPr>
              <w:spacing w:before="60" w:after="60"/>
              <w:rPr>
                <w:b/>
              </w:rPr>
            </w:pPr>
            <w:r>
              <w:rPr>
                <w:b/>
              </w:rPr>
              <w:t>Knowledge and Understanding</w:t>
            </w:r>
          </w:p>
          <w:p w:rsidR="006B778C" w:rsidRPr="00DE038E" w:rsidRDefault="006B778C" w:rsidP="004857BC">
            <w:pPr>
              <w:spacing w:before="60" w:after="60"/>
              <w:rPr>
                <w:b/>
              </w:rPr>
            </w:pPr>
            <w:r>
              <w:rPr>
                <w:b/>
              </w:rPr>
              <w:t>Civics and Citizenship</w:t>
            </w:r>
          </w:p>
          <w:p w:rsidR="008C264A" w:rsidRDefault="006819C5" w:rsidP="004857BC">
            <w:pPr>
              <w:spacing w:before="60" w:after="60"/>
            </w:pPr>
            <w:r w:rsidRPr="006819C5">
              <w:t xml:space="preserve">Students identify the role of </w:t>
            </w:r>
            <w:hyperlink r:id="rId10" w:tooltip="Display the glossary entry for local" w:history="1">
              <w:r w:rsidRPr="006819C5">
                <w:t>local</w:t>
              </w:r>
            </w:hyperlink>
            <w:r w:rsidRPr="006819C5">
              <w:t xml:space="preserve"> </w:t>
            </w:r>
            <w:hyperlink r:id="rId11" w:tooltip="Display the glossary entry for government" w:history="1">
              <w:r w:rsidRPr="006819C5">
                <w:t>government</w:t>
              </w:r>
            </w:hyperlink>
            <w:r w:rsidRPr="006819C5">
              <w:t xml:space="preserve"> in the </w:t>
            </w:r>
            <w:hyperlink r:id="rId12" w:tooltip="Display the glossary entry for community" w:history="1">
              <w:r w:rsidRPr="006819C5">
                <w:t>community</w:t>
              </w:r>
            </w:hyperlink>
            <w:r w:rsidRPr="006819C5">
              <w:t xml:space="preserve">, and recognise that people’s </w:t>
            </w:r>
            <w:hyperlink r:id="rId13" w:tooltip="Display the glossary entry for identity" w:history="1">
              <w:r w:rsidRPr="006819C5">
                <w:t>identity</w:t>
              </w:r>
            </w:hyperlink>
            <w:r w:rsidRPr="006819C5">
              <w:t xml:space="preserve"> can be shaped through participation in a </w:t>
            </w:r>
            <w:hyperlink r:id="rId14" w:tooltip="Display the glossary entry for community" w:history="1">
              <w:r w:rsidRPr="006819C5">
                <w:t>community</w:t>
              </w:r>
            </w:hyperlink>
            <w:r w:rsidRPr="006819C5">
              <w:t xml:space="preserve"> group. </w:t>
            </w:r>
          </w:p>
          <w:p w:rsidR="006819C5" w:rsidRDefault="006819C5" w:rsidP="004857BC">
            <w:pPr>
              <w:spacing w:before="60" w:after="60"/>
              <w:rPr>
                <w:b/>
              </w:rPr>
            </w:pPr>
          </w:p>
          <w:p w:rsidR="006B778C" w:rsidRDefault="006B778C" w:rsidP="004857BC">
            <w:pPr>
              <w:spacing w:before="60" w:after="60"/>
              <w:rPr>
                <w:b/>
              </w:rPr>
            </w:pPr>
            <w:r>
              <w:rPr>
                <w:b/>
              </w:rPr>
              <w:t>Humanities and Social Sciences Skills</w:t>
            </w:r>
          </w:p>
          <w:p w:rsidR="006B778C" w:rsidRDefault="006B778C" w:rsidP="004857BC">
            <w:pPr>
              <w:spacing w:before="60" w:after="60"/>
              <w:rPr>
                <w:b/>
              </w:rPr>
            </w:pPr>
            <w:r w:rsidRPr="000A45B6">
              <w:t xml:space="preserve">At Standard, students use given criteria to select relevant information, and they interpret information and/or data by sequencing events and identifying different points of view. They translate information and/or data into different formats. </w:t>
            </w:r>
            <w:proofErr w:type="gramStart"/>
            <w:r w:rsidRPr="000A45B6">
              <w:t>Students</w:t>
            </w:r>
            <w:proofErr w:type="gramEnd"/>
            <w:r w:rsidRPr="000A45B6">
              <w:t xml:space="preserve"> use given decision-making processes to draw simple conclusions and provide explanations based on information and/or data. They present findings using a range of communication forms appropriate to audience and purpose, using relevant terms. Students develop texts supported by researched information, and reflect on findings to propose an action.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6B778C" w:rsidRDefault="006B778C" w:rsidP="004857BC">
            <w:pPr>
              <w:spacing w:before="60" w:after="60"/>
              <w:rPr>
                <w:b/>
              </w:rPr>
            </w:pPr>
            <w:r>
              <w:rPr>
                <w:b/>
              </w:rPr>
              <w:t>Knowledge and Understanding</w:t>
            </w:r>
          </w:p>
          <w:p w:rsidR="006B778C" w:rsidRPr="00DE038E" w:rsidRDefault="006B778C" w:rsidP="004857BC">
            <w:pPr>
              <w:spacing w:before="60" w:after="60"/>
              <w:rPr>
                <w:b/>
              </w:rPr>
            </w:pPr>
            <w:r>
              <w:rPr>
                <w:b/>
              </w:rPr>
              <w:t>Civics and Citizenship</w:t>
            </w:r>
          </w:p>
          <w:p w:rsidR="006B778C" w:rsidRDefault="006B778C" w:rsidP="004857BC">
            <w:pPr>
              <w:spacing w:before="60" w:after="60"/>
            </w:pPr>
            <w:r w:rsidRPr="00E629C2">
              <w:t xml:space="preserve">Students describe how participation in groups can benefit the </w:t>
            </w:r>
            <w:hyperlink r:id="rId15" w:tooltip="Display the glossary entry for community" w:history="1">
              <w:r w:rsidRPr="00E629C2">
                <w:t>community</w:t>
              </w:r>
            </w:hyperlink>
            <w:r w:rsidRPr="00E629C2">
              <w:t>.</w:t>
            </w:r>
          </w:p>
          <w:p w:rsidR="008C264A" w:rsidRDefault="008C264A" w:rsidP="004857BC">
            <w:pPr>
              <w:spacing w:before="60" w:after="60"/>
              <w:rPr>
                <w:b/>
              </w:rPr>
            </w:pPr>
          </w:p>
          <w:p w:rsidR="006B778C" w:rsidRDefault="006B778C" w:rsidP="004857BC">
            <w:pPr>
              <w:spacing w:before="60" w:after="60"/>
              <w:rPr>
                <w:b/>
              </w:rPr>
            </w:pPr>
            <w:r>
              <w:rPr>
                <w:b/>
              </w:rPr>
              <w:t>Humanities and Social Sciences Skills</w:t>
            </w:r>
          </w:p>
          <w:p w:rsidR="006B778C" w:rsidRPr="00FF7702" w:rsidRDefault="006B778C" w:rsidP="004857BC">
            <w:pPr>
              <w:spacing w:before="60" w:after="60"/>
            </w:pPr>
            <w:r w:rsidRPr="00E629C2">
              <w:t xml:space="preserve">At Standard, students use criteria to determine the relevance of information and/or data. Students interpret information and/or data, sequence information about events, identify different perspectives, and describe </w:t>
            </w:r>
            <w:hyperlink r:id="rId16" w:tooltip="Display the glossary entry for cause and effect" w:history="1">
              <w:r w:rsidRPr="00E629C2">
                <w:t>cause and effect</w:t>
              </w:r>
            </w:hyperlink>
            <w:r w:rsidRPr="00E629C2">
              <w:t xml:space="preserve">. They use a variety of appropriate formats to translate collected information and draw conclusions from </w:t>
            </w:r>
            <w:hyperlink r:id="rId17" w:tooltip="Display the glossary entry for evidence" w:history="1">
              <w:r w:rsidRPr="00E629C2">
                <w:t>evidence</w:t>
              </w:r>
            </w:hyperlink>
            <w:r w:rsidRPr="00E629C2">
              <w:t xml:space="preserve"> in information and/or data. Students engage in a range of processes when making decisions in drawing conclusions. They consider audience and purpose when selecting appropriate communication forms. Students develop a variety of texts that incorporate </w:t>
            </w:r>
            <w:hyperlink r:id="rId18" w:tooltip="Display the glossary entry for source" w:history="1">
              <w:r w:rsidRPr="00E629C2">
                <w:t>source</w:t>
              </w:r>
            </w:hyperlink>
            <w:r w:rsidRPr="00E629C2">
              <w:t xml:space="preserve"> materials, using some subject-specific terminology and concepts. They reflect on findings to refine their learning.</w:t>
            </w:r>
          </w:p>
        </w:tc>
      </w:tr>
      <w:tr w:rsidR="006B778C" w:rsidTr="004857BC">
        <w:trPr>
          <w:trHeight w:val="459"/>
        </w:trPr>
        <w:tc>
          <w:tcPr>
            <w:tcW w:w="1000" w:type="pct"/>
            <w:shd w:val="clear" w:color="auto" w:fill="582C71"/>
            <w:vAlign w:val="center"/>
          </w:tcPr>
          <w:p w:rsidR="006B778C" w:rsidRPr="004857BC" w:rsidRDefault="006B778C" w:rsidP="004857BC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4857BC">
              <w:rPr>
                <w:b/>
                <w:color w:val="FFFFFF" w:themeColor="background1"/>
              </w:rPr>
              <w:t>YEAR 3 CONTENT</w:t>
            </w:r>
          </w:p>
        </w:tc>
        <w:tc>
          <w:tcPr>
            <w:tcW w:w="1000" w:type="pct"/>
            <w:gridSpan w:val="2"/>
            <w:shd w:val="clear" w:color="auto" w:fill="582C71"/>
            <w:vAlign w:val="center"/>
          </w:tcPr>
          <w:p w:rsidR="006B778C" w:rsidRPr="004857BC" w:rsidRDefault="006B778C" w:rsidP="004857BC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4857BC">
              <w:rPr>
                <w:rFonts w:cstheme="minorHAnsi"/>
                <w:b/>
                <w:color w:val="FFFFFF" w:themeColor="background1"/>
              </w:rPr>
              <w:t>←</w:t>
            </w:r>
            <w:r w:rsidRPr="004857BC">
              <w:rPr>
                <w:b/>
                <w:color w:val="FFFFFF" w:themeColor="background1"/>
              </w:rPr>
              <w:t>YEAR 3/4</w:t>
            </w:r>
            <w:r w:rsidRPr="004857BC">
              <w:rPr>
                <w:rFonts w:cstheme="minorHAnsi"/>
                <w:b/>
                <w:color w:val="FFFFFF" w:themeColor="background1"/>
              </w:rPr>
              <w:t>→</w:t>
            </w:r>
          </w:p>
          <w:p w:rsidR="006B778C" w:rsidRPr="004857BC" w:rsidRDefault="006E6D60" w:rsidP="004857BC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4857BC">
              <w:rPr>
                <w:rFonts w:cstheme="minorHAnsi"/>
                <w:b/>
                <w:color w:val="FFFFFF" w:themeColor="background1"/>
              </w:rPr>
              <w:t xml:space="preserve">Conceptual </w:t>
            </w:r>
            <w:r w:rsidR="006B778C" w:rsidRPr="004857BC">
              <w:rPr>
                <w:rFonts w:cstheme="minorHAnsi"/>
                <w:b/>
                <w:color w:val="FFFFFF" w:themeColor="background1"/>
              </w:rPr>
              <w:t>links</w:t>
            </w:r>
          </w:p>
        </w:tc>
        <w:tc>
          <w:tcPr>
            <w:tcW w:w="1000" w:type="pct"/>
            <w:shd w:val="clear" w:color="auto" w:fill="582C71"/>
            <w:vAlign w:val="center"/>
          </w:tcPr>
          <w:p w:rsidR="006B778C" w:rsidRPr="004857BC" w:rsidRDefault="006B778C" w:rsidP="004857BC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</w:p>
          <w:p w:rsidR="006B778C" w:rsidRPr="004857BC" w:rsidRDefault="006B778C" w:rsidP="004857BC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4857BC">
              <w:rPr>
                <w:b/>
                <w:color w:val="FFFFFF" w:themeColor="background1"/>
              </w:rPr>
              <w:t>YEAR 4 CONTENT</w:t>
            </w:r>
          </w:p>
          <w:p w:rsidR="006B778C" w:rsidRPr="004857BC" w:rsidRDefault="006B778C" w:rsidP="004857BC">
            <w:pPr>
              <w:spacing w:before="60" w:after="60"/>
              <w:rPr>
                <w:b/>
                <w:color w:val="FFFFFF" w:themeColor="background1"/>
              </w:rPr>
            </w:pPr>
          </w:p>
        </w:tc>
        <w:tc>
          <w:tcPr>
            <w:tcW w:w="1000" w:type="pct"/>
            <w:gridSpan w:val="2"/>
            <w:shd w:val="clear" w:color="auto" w:fill="582C71"/>
            <w:vAlign w:val="center"/>
          </w:tcPr>
          <w:p w:rsidR="006B778C" w:rsidRPr="004857BC" w:rsidRDefault="006B778C" w:rsidP="004857BC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4857BC">
              <w:rPr>
                <w:rFonts w:cstheme="minorHAnsi"/>
                <w:b/>
                <w:color w:val="FFFFFF" w:themeColor="background1"/>
              </w:rPr>
              <w:t>←</w:t>
            </w:r>
            <w:r w:rsidRPr="004857BC">
              <w:rPr>
                <w:b/>
                <w:color w:val="FFFFFF" w:themeColor="background1"/>
              </w:rPr>
              <w:t>YEAR 4/5</w:t>
            </w:r>
            <w:r w:rsidRPr="004857BC">
              <w:rPr>
                <w:rFonts w:cstheme="minorHAnsi"/>
                <w:b/>
                <w:color w:val="FFFFFF" w:themeColor="background1"/>
              </w:rPr>
              <w:t>→</w:t>
            </w:r>
          </w:p>
          <w:p w:rsidR="006B778C" w:rsidRPr="004857BC" w:rsidRDefault="006E6D60" w:rsidP="004857BC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4857BC">
              <w:rPr>
                <w:rFonts w:cstheme="minorHAnsi"/>
                <w:b/>
                <w:color w:val="FFFFFF" w:themeColor="background1"/>
              </w:rPr>
              <w:t>Conceptual</w:t>
            </w:r>
            <w:r w:rsidR="006B778C" w:rsidRPr="004857BC">
              <w:rPr>
                <w:rFonts w:cstheme="minorHAnsi"/>
                <w:b/>
                <w:color w:val="FFFFFF" w:themeColor="background1"/>
              </w:rPr>
              <w:t xml:space="preserve"> links</w:t>
            </w:r>
          </w:p>
        </w:tc>
        <w:tc>
          <w:tcPr>
            <w:tcW w:w="1000" w:type="pct"/>
            <w:shd w:val="clear" w:color="auto" w:fill="582C71"/>
            <w:vAlign w:val="center"/>
          </w:tcPr>
          <w:p w:rsidR="006B778C" w:rsidRPr="004857BC" w:rsidRDefault="006B778C" w:rsidP="004857BC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4857BC">
              <w:rPr>
                <w:b/>
                <w:color w:val="FFFFFF" w:themeColor="background1"/>
              </w:rPr>
              <w:t>YEAR 5 CONTENT</w:t>
            </w:r>
          </w:p>
        </w:tc>
      </w:tr>
      <w:tr w:rsidR="006B778C" w:rsidTr="004857BC">
        <w:trPr>
          <w:trHeight w:val="1605"/>
        </w:trPr>
        <w:tc>
          <w:tcPr>
            <w:tcW w:w="1000" w:type="pct"/>
            <w:shd w:val="clear" w:color="auto" w:fill="auto"/>
          </w:tcPr>
          <w:p w:rsidR="006B778C" w:rsidRPr="000A45B6" w:rsidRDefault="006B778C" w:rsidP="004857BC">
            <w:pPr>
              <w:spacing w:before="60" w:after="60"/>
            </w:pPr>
            <w:r w:rsidRPr="006B778C">
              <w:t xml:space="preserve">Why people participate in </w:t>
            </w:r>
            <w:hyperlink r:id="rId19" w:tooltip="Display the glossary entry for community" w:history="1">
              <w:r w:rsidRPr="006B778C">
                <w:t>community</w:t>
              </w:r>
            </w:hyperlink>
            <w:r w:rsidRPr="006B778C">
              <w:t xml:space="preserve"> groups, such as a school or </w:t>
            </w:r>
            <w:hyperlink r:id="rId20" w:tooltip="Display the glossary entry for community" w:history="1">
              <w:r w:rsidRPr="006B778C">
                <w:t>community</w:t>
              </w:r>
            </w:hyperlink>
            <w:r w:rsidRPr="006B778C">
              <w:t xml:space="preserve"> project, and how students can actively participate and contribute to their </w:t>
            </w:r>
            <w:hyperlink r:id="rId21" w:tooltip="Display the glossary entry for local" w:history="1">
              <w:r w:rsidRPr="006B778C">
                <w:t>local</w:t>
              </w:r>
            </w:hyperlink>
            <w:r w:rsidRPr="006B778C">
              <w:t xml:space="preserve"> </w:t>
            </w:r>
            <w:hyperlink r:id="rId22" w:tooltip="Display the glossary entry for community" w:history="1">
              <w:r w:rsidRPr="006B778C">
                <w:t>community</w:t>
              </w:r>
            </w:hyperlink>
          </w:p>
        </w:tc>
        <w:tc>
          <w:tcPr>
            <w:tcW w:w="1000" w:type="pct"/>
            <w:gridSpan w:val="2"/>
          </w:tcPr>
          <w:p w:rsidR="006B778C" w:rsidRDefault="006E6D60" w:rsidP="004857BC">
            <w:pPr>
              <w:spacing w:before="60" w:after="60"/>
              <w:jc w:val="center"/>
            </w:pPr>
            <w:r>
              <w:t>Participation</w:t>
            </w:r>
          </w:p>
          <w:p w:rsidR="006E6D60" w:rsidRDefault="006E6D60" w:rsidP="004857BC">
            <w:pPr>
              <w:spacing w:before="60" w:after="60"/>
              <w:jc w:val="center"/>
            </w:pPr>
            <w:r>
              <w:t>Diverse community groups</w:t>
            </w:r>
          </w:p>
          <w:p w:rsidR="006E6D60" w:rsidRDefault="006E6D60" w:rsidP="004857BC">
            <w:pPr>
              <w:spacing w:before="60" w:after="60"/>
              <w:jc w:val="center"/>
            </w:pPr>
            <w:r>
              <w:t>Contribution</w:t>
            </w:r>
          </w:p>
          <w:p w:rsidR="006E6D60" w:rsidRPr="00C25E3C" w:rsidRDefault="006E6D60" w:rsidP="004857BC">
            <w:pPr>
              <w:spacing w:before="60" w:after="60"/>
              <w:jc w:val="center"/>
            </w:pPr>
            <w:r>
              <w:t>Shaping identity</w:t>
            </w:r>
          </w:p>
        </w:tc>
        <w:tc>
          <w:tcPr>
            <w:tcW w:w="1000" w:type="pct"/>
            <w:shd w:val="clear" w:color="auto" w:fill="auto"/>
          </w:tcPr>
          <w:p w:rsidR="006B778C" w:rsidRPr="00C25E3C" w:rsidRDefault="006B778C" w:rsidP="004857BC">
            <w:pPr>
              <w:spacing w:before="60" w:after="60"/>
            </w:pPr>
            <w:r w:rsidRPr="006B778C">
              <w:t xml:space="preserve">People belong to diverse groups, such as cultural, religious and/or social groups, and this can shape </w:t>
            </w:r>
            <w:hyperlink r:id="rId23" w:tooltip="Display the glossary entry for identity" w:history="1">
              <w:r w:rsidRPr="006B778C">
                <w:t>identity</w:t>
              </w:r>
            </w:hyperlink>
          </w:p>
        </w:tc>
        <w:tc>
          <w:tcPr>
            <w:tcW w:w="1000" w:type="pct"/>
            <w:gridSpan w:val="2"/>
          </w:tcPr>
          <w:p w:rsidR="006B778C" w:rsidRDefault="006E6D60" w:rsidP="004857BC">
            <w:pPr>
              <w:spacing w:before="60" w:after="60"/>
              <w:jc w:val="center"/>
            </w:pPr>
            <w:r>
              <w:t>Diverse community groups</w:t>
            </w:r>
          </w:p>
          <w:p w:rsidR="006E6D60" w:rsidRDefault="006E6D60" w:rsidP="004857BC">
            <w:pPr>
              <w:spacing w:before="60" w:after="60"/>
              <w:jc w:val="center"/>
            </w:pPr>
            <w:r>
              <w:t>Shaping identity</w:t>
            </w:r>
          </w:p>
          <w:p w:rsidR="006E6D60" w:rsidRPr="00C03600" w:rsidRDefault="006E6D60" w:rsidP="004857BC">
            <w:pPr>
              <w:spacing w:before="60" w:after="60"/>
              <w:jc w:val="center"/>
            </w:pPr>
            <w:r>
              <w:t>Aims and functions of community groups</w:t>
            </w:r>
          </w:p>
        </w:tc>
        <w:tc>
          <w:tcPr>
            <w:tcW w:w="1000" w:type="pct"/>
            <w:shd w:val="clear" w:color="auto" w:fill="auto"/>
          </w:tcPr>
          <w:p w:rsidR="006B778C" w:rsidRPr="00C03600" w:rsidRDefault="006B778C" w:rsidP="004857BC">
            <w:pPr>
              <w:spacing w:before="60" w:after="60"/>
            </w:pPr>
            <w:r w:rsidRPr="006B778C">
              <w:t xml:space="preserve">Why people work in groups to achieve their aims and functions, and exercise influence, such as volunteers who work in </w:t>
            </w:r>
            <w:hyperlink r:id="rId24" w:tooltip="Display the glossary entry for community" w:history="1">
              <w:r w:rsidRPr="006B778C">
                <w:t>community</w:t>
              </w:r>
            </w:hyperlink>
            <w:r w:rsidRPr="006B778C">
              <w:t xml:space="preserve"> groups (e.g. rural fire </w:t>
            </w:r>
            <w:hyperlink r:id="rId25" w:tooltip="Display the glossary entry for services" w:history="1">
              <w:r w:rsidRPr="006B778C">
                <w:t>services</w:t>
              </w:r>
            </w:hyperlink>
            <w:r w:rsidRPr="006B778C">
              <w:t xml:space="preserve">, emergency </w:t>
            </w:r>
            <w:hyperlink r:id="rId26" w:tooltip="Display the glossary entry for services" w:history="1">
              <w:r w:rsidRPr="006B778C">
                <w:t>services</w:t>
              </w:r>
            </w:hyperlink>
            <w:r w:rsidRPr="006B778C">
              <w:t>, youth groups)</w:t>
            </w:r>
          </w:p>
        </w:tc>
      </w:tr>
      <w:tr w:rsidR="00ED5ADA" w:rsidTr="009034C7">
        <w:trPr>
          <w:trHeight w:val="986"/>
        </w:trPr>
        <w:tc>
          <w:tcPr>
            <w:tcW w:w="5000" w:type="pct"/>
            <w:gridSpan w:val="7"/>
            <w:shd w:val="clear" w:color="auto" w:fill="F89520"/>
            <w:vAlign w:val="center"/>
          </w:tcPr>
          <w:p w:rsidR="00ED5ADA" w:rsidRDefault="00ED5ADA" w:rsidP="009034C7">
            <w:pPr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sym w:font="Wingdings" w:char="F0DF"/>
            </w:r>
            <w:r w:rsidR="00470ADB">
              <w:rPr>
                <w:b/>
              </w:rPr>
              <w:t>COMMON UNDERSTANDINGS</w:t>
            </w:r>
            <w:r>
              <w:rPr>
                <w:rFonts w:cstheme="minorHAnsi"/>
                <w:b/>
              </w:rPr>
              <w:t>→</w:t>
            </w:r>
          </w:p>
          <w:p w:rsidR="009034C7" w:rsidRPr="00C83497" w:rsidRDefault="009034C7" w:rsidP="009034C7">
            <w:pPr>
              <w:spacing w:before="60" w:after="60"/>
              <w:jc w:val="center"/>
              <w:rPr>
                <w:b/>
              </w:rPr>
            </w:pPr>
            <w:r w:rsidRPr="009034C7">
              <w:rPr>
                <w:b/>
                <w:i/>
              </w:rPr>
              <w:t>Some suggested common understandings that could be applied across year groups for teaching</w:t>
            </w:r>
          </w:p>
        </w:tc>
      </w:tr>
      <w:tr w:rsidR="00ED5ADA" w:rsidTr="004857BC">
        <w:trPr>
          <w:trHeight w:val="1826"/>
        </w:trPr>
        <w:tc>
          <w:tcPr>
            <w:tcW w:w="5000" w:type="pct"/>
            <w:gridSpan w:val="7"/>
            <w:shd w:val="clear" w:color="auto" w:fill="auto"/>
          </w:tcPr>
          <w:p w:rsidR="00ED5ADA" w:rsidRPr="005C2FE0" w:rsidRDefault="00ED5ADA" w:rsidP="004857BC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b/>
              </w:rPr>
            </w:pPr>
            <w:r>
              <w:t>Explore key words: participate, community, community groups, contribute, identity, diversity</w:t>
            </w:r>
          </w:p>
          <w:p w:rsidR="00ED5ADA" w:rsidRPr="005C2FE0" w:rsidRDefault="00ED5ADA" w:rsidP="004857BC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b/>
              </w:rPr>
            </w:pPr>
            <w:r>
              <w:t>How can people participate and contribute to their local community?</w:t>
            </w:r>
          </w:p>
          <w:p w:rsidR="00ED5ADA" w:rsidRPr="008C264A" w:rsidRDefault="00ED5ADA" w:rsidP="004857BC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b/>
              </w:rPr>
            </w:pPr>
            <w:r>
              <w:t>Why do people participate in community groups?</w:t>
            </w:r>
          </w:p>
          <w:p w:rsidR="00ED5ADA" w:rsidRPr="005C2FE0" w:rsidRDefault="00ED5ADA" w:rsidP="004857BC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b/>
              </w:rPr>
            </w:pPr>
            <w:r>
              <w:t>What are some examples of diversity in our community?</w:t>
            </w:r>
          </w:p>
          <w:p w:rsidR="00ED5ADA" w:rsidRPr="005C2FE0" w:rsidRDefault="00ED5ADA" w:rsidP="004857BC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b/>
              </w:rPr>
            </w:pPr>
            <w:r>
              <w:t>How does a diverse community group help to shape an individual’s identity?</w:t>
            </w:r>
          </w:p>
          <w:p w:rsidR="00ED5ADA" w:rsidRPr="006819C5" w:rsidRDefault="00ED5ADA" w:rsidP="004857BC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b/>
              </w:rPr>
            </w:pPr>
            <w:r>
              <w:t>What are some aims and functions of some community groups?</w:t>
            </w:r>
          </w:p>
          <w:p w:rsidR="00ED5ADA" w:rsidRPr="005C2FE0" w:rsidRDefault="00ED5ADA" w:rsidP="004857BC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b/>
              </w:rPr>
            </w:pPr>
            <w:r>
              <w:t>How can people work together and why do they try to fulfil the aims and functions of a diverse community group?</w:t>
            </w:r>
          </w:p>
        </w:tc>
      </w:tr>
    </w:tbl>
    <w:p w:rsidR="00FF44D8" w:rsidRDefault="00FF44D8">
      <w:r>
        <w:br w:type="page"/>
      </w:r>
    </w:p>
    <w:tbl>
      <w:tblPr>
        <w:tblStyle w:val="TableGrid"/>
        <w:tblW w:w="5183" w:type="pct"/>
        <w:tblInd w:w="-431" w:type="dxa"/>
        <w:tblLook w:val="04A0" w:firstRow="1" w:lastRow="0" w:firstColumn="1" w:lastColumn="0" w:noHBand="0" w:noVBand="1"/>
      </w:tblPr>
      <w:tblGrid>
        <w:gridCol w:w="7231"/>
        <w:gridCol w:w="3614"/>
        <w:gridCol w:w="3618"/>
        <w:gridCol w:w="7227"/>
      </w:tblGrid>
      <w:tr w:rsidR="00FE2F02" w:rsidTr="004857BC">
        <w:trPr>
          <w:trHeight w:val="989"/>
        </w:trPr>
        <w:tc>
          <w:tcPr>
            <w:tcW w:w="5000" w:type="pct"/>
            <w:gridSpan w:val="4"/>
            <w:shd w:val="clear" w:color="auto" w:fill="F89520"/>
            <w:vAlign w:val="center"/>
          </w:tcPr>
          <w:p w:rsidR="00FE2F02" w:rsidRDefault="00C83497" w:rsidP="004857BC">
            <w:pPr>
              <w:spacing w:before="60" w:after="60"/>
              <w:jc w:val="center"/>
              <w:rPr>
                <w:b/>
              </w:rPr>
            </w:pPr>
            <w:r>
              <w:lastRenderedPageBreak/>
              <w:br w:type="page"/>
            </w:r>
            <w:r w:rsidR="006E6D60">
              <w:rPr>
                <w:b/>
              </w:rPr>
              <w:t xml:space="preserve">SUGGESTED LEARNING </w:t>
            </w:r>
            <w:r w:rsidR="008C264A">
              <w:rPr>
                <w:b/>
              </w:rPr>
              <w:t>EXPERIENCES</w:t>
            </w:r>
            <w:r w:rsidR="00AF34DC">
              <w:rPr>
                <w:b/>
              </w:rPr>
              <w:t xml:space="preserve"> </w:t>
            </w:r>
          </w:p>
          <w:p w:rsidR="006E6D60" w:rsidRPr="005C2FE0" w:rsidRDefault="006E6D60" w:rsidP="004857BC">
            <w:pPr>
              <w:spacing w:before="60" w:after="60"/>
              <w:jc w:val="center"/>
              <w:rPr>
                <w:b/>
                <w:i/>
              </w:rPr>
            </w:pPr>
            <w:r w:rsidRPr="005C2FE0">
              <w:rPr>
                <w:b/>
                <w:i/>
              </w:rPr>
              <w:t xml:space="preserve">Ensure </w:t>
            </w:r>
            <w:r w:rsidR="009034C7">
              <w:rPr>
                <w:b/>
                <w:i/>
              </w:rPr>
              <w:t xml:space="preserve">meaningful </w:t>
            </w:r>
            <w:r w:rsidRPr="005C2FE0">
              <w:rPr>
                <w:b/>
                <w:i/>
              </w:rPr>
              <w:t xml:space="preserve">learning </w:t>
            </w:r>
            <w:r w:rsidR="008C264A">
              <w:rPr>
                <w:b/>
                <w:i/>
              </w:rPr>
              <w:t>experiences</w:t>
            </w:r>
            <w:r w:rsidRPr="005C2FE0">
              <w:rPr>
                <w:b/>
                <w:i/>
              </w:rPr>
              <w:t xml:space="preserve"> explore </w:t>
            </w:r>
            <w:r w:rsidR="005C2FE0" w:rsidRPr="005C2FE0">
              <w:rPr>
                <w:b/>
                <w:i/>
              </w:rPr>
              <w:t xml:space="preserve">the </w:t>
            </w:r>
            <w:r w:rsidRPr="005C2FE0">
              <w:rPr>
                <w:b/>
                <w:i/>
              </w:rPr>
              <w:t xml:space="preserve">above </w:t>
            </w:r>
            <w:r w:rsidR="008C264A">
              <w:rPr>
                <w:b/>
                <w:i/>
              </w:rPr>
              <w:t>common understandings</w:t>
            </w:r>
            <w:r w:rsidR="005948B7">
              <w:rPr>
                <w:b/>
                <w:i/>
              </w:rPr>
              <w:t xml:space="preserve"> </w:t>
            </w:r>
          </w:p>
        </w:tc>
      </w:tr>
      <w:tr w:rsidR="003E69FF" w:rsidTr="004857BC">
        <w:trPr>
          <w:trHeight w:val="98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E69FF" w:rsidRDefault="00925424" w:rsidP="004857BC">
            <w:pPr>
              <w:pStyle w:val="ListParagraph"/>
              <w:numPr>
                <w:ilvl w:val="0"/>
                <w:numId w:val="8"/>
              </w:numPr>
              <w:spacing w:before="60" w:after="60"/>
            </w:pPr>
            <w:r>
              <w:t>Identify some</w:t>
            </w:r>
            <w:r w:rsidR="003E69FF">
              <w:t xml:space="preserve"> examples of specific community </w:t>
            </w:r>
            <w:r>
              <w:t>groups that individuals in the community belong to</w:t>
            </w:r>
            <w:r w:rsidR="00315EAE">
              <w:t xml:space="preserve"> and explain the aims and function of these groups</w:t>
            </w:r>
          </w:p>
          <w:p w:rsidR="00315EAE" w:rsidRDefault="00315EAE" w:rsidP="004857BC">
            <w:pPr>
              <w:pStyle w:val="ListParagraph"/>
              <w:numPr>
                <w:ilvl w:val="0"/>
                <w:numId w:val="8"/>
              </w:numPr>
              <w:spacing w:before="60" w:after="60"/>
            </w:pPr>
            <w:r>
              <w:t>Why are community groups important to society?</w:t>
            </w:r>
          </w:p>
          <w:p w:rsidR="00315EAE" w:rsidRPr="00315EAE" w:rsidRDefault="00315EAE" w:rsidP="004857BC">
            <w:pPr>
              <w:spacing w:before="60" w:after="60"/>
              <w:ind w:left="360"/>
            </w:pPr>
            <w:r w:rsidRPr="00315EAE">
              <w:rPr>
                <w:rFonts w:cstheme="minorHAnsi"/>
                <w:b/>
              </w:rPr>
              <w:t>→</w:t>
            </w:r>
            <w:r>
              <w:t>Link to assessment activity Year 3: ‘</w:t>
            </w:r>
            <w:r>
              <w:rPr>
                <w:i/>
              </w:rPr>
              <w:t>Community participation</w:t>
            </w:r>
            <w:r>
              <w:t xml:space="preserve">’ </w:t>
            </w:r>
            <w:hyperlink r:id="rId27" w:history="1">
              <w:r w:rsidRPr="00315EAE">
                <w:rPr>
                  <w:rStyle w:val="Hyperlink"/>
                </w:rPr>
                <w:t>https://k10outline.scsa.wa.edu.au/__data/assets/pdf_file/0006/194217/HASS-C-And-C-Year-3-Sample-Assessment-Task-Community-participation.pdf</w:t>
              </w:r>
            </w:hyperlink>
          </w:p>
          <w:p w:rsidR="00315EAE" w:rsidRPr="0098209A" w:rsidRDefault="00315EAE" w:rsidP="004857BC">
            <w:pPr>
              <w:pStyle w:val="ListParagraph"/>
              <w:numPr>
                <w:ilvl w:val="0"/>
                <w:numId w:val="14"/>
              </w:numPr>
              <w:spacing w:before="60" w:after="60"/>
            </w:pPr>
            <w:r w:rsidRPr="00D12EBE">
              <w:t>Explore</w:t>
            </w:r>
            <w:r>
              <w:t xml:space="preserve"> the</w:t>
            </w:r>
            <w:r w:rsidRPr="00D12EBE">
              <w:t xml:space="preserve"> ‘Act, Belong, Commit’</w:t>
            </w:r>
            <w:r>
              <w:t xml:space="preserve"> campaign</w:t>
            </w:r>
            <w:r w:rsidR="007B3983">
              <w:t xml:space="preserve"> </w:t>
            </w:r>
            <w:r w:rsidR="001B5097" w:rsidRPr="001B5097">
              <w:rPr>
                <w:rFonts w:cstheme="minorHAnsi"/>
                <w:b/>
              </w:rPr>
              <w:t xml:space="preserve">→ </w:t>
            </w:r>
            <w:r w:rsidR="00BD3D0B" w:rsidRPr="001B5097">
              <w:rPr>
                <w:i/>
              </w:rPr>
              <w:t xml:space="preserve">Website link: </w:t>
            </w:r>
            <w:hyperlink r:id="rId28" w:history="1">
              <w:r w:rsidR="00BD3D0B" w:rsidRPr="0098209A">
                <w:rPr>
                  <w:rStyle w:val="Hyperlink"/>
                </w:rPr>
                <w:t>http://www.actbelongcommit.org.au/news/act-belong-commit.html</w:t>
              </w:r>
            </w:hyperlink>
          </w:p>
          <w:p w:rsidR="00315EAE" w:rsidRDefault="007B3983" w:rsidP="004857BC">
            <w:pPr>
              <w:pStyle w:val="ListParagraph"/>
              <w:numPr>
                <w:ilvl w:val="0"/>
                <w:numId w:val="8"/>
              </w:numPr>
              <w:spacing w:before="60" w:after="60"/>
            </w:pPr>
            <w:r>
              <w:t>Analyse</w:t>
            </w:r>
            <w:r w:rsidR="00315EAE">
              <w:t xml:space="preserve"> how the campaign ‘Act, Belong, Commit’ contributes to participation in the community </w:t>
            </w:r>
            <w:r>
              <w:t>and encourages a sense of belonging in individuals in the community</w:t>
            </w:r>
          </w:p>
          <w:p w:rsidR="003E69FF" w:rsidRPr="003E69FF" w:rsidRDefault="003E69FF" w:rsidP="004857BC">
            <w:pPr>
              <w:pStyle w:val="ListParagraph"/>
              <w:numPr>
                <w:ilvl w:val="0"/>
                <w:numId w:val="8"/>
              </w:numPr>
              <w:spacing w:before="60" w:after="60"/>
            </w:pPr>
            <w:r>
              <w:t>Identify the ways in which local government contribute to improving the quality of life for individuals in the community</w:t>
            </w:r>
          </w:p>
        </w:tc>
      </w:tr>
      <w:tr w:rsidR="006768BA" w:rsidTr="004857BC">
        <w:trPr>
          <w:trHeight w:val="989"/>
        </w:trPr>
        <w:tc>
          <w:tcPr>
            <w:tcW w:w="5000" w:type="pct"/>
            <w:gridSpan w:val="4"/>
            <w:shd w:val="clear" w:color="auto" w:fill="582C71"/>
            <w:vAlign w:val="center"/>
          </w:tcPr>
          <w:p w:rsidR="006768BA" w:rsidRPr="004857BC" w:rsidRDefault="006768BA" w:rsidP="004857BC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4857BC">
              <w:rPr>
                <w:b/>
                <w:color w:val="FFFFFF" w:themeColor="background1"/>
              </w:rPr>
              <w:t>SUGGESTED ASSESSMENTS</w:t>
            </w:r>
          </w:p>
          <w:p w:rsidR="006768BA" w:rsidRPr="004857BC" w:rsidRDefault="006768BA" w:rsidP="004857BC">
            <w:pPr>
              <w:spacing w:before="60" w:after="60"/>
              <w:jc w:val="center"/>
              <w:rPr>
                <w:b/>
                <w:i/>
                <w:iCs/>
                <w:color w:val="FFFFFF" w:themeColor="background1"/>
              </w:rPr>
            </w:pPr>
            <w:r w:rsidRPr="004857BC">
              <w:rPr>
                <w:b/>
                <w:i/>
                <w:iCs/>
                <w:color w:val="FFFFFF" w:themeColor="background1"/>
              </w:rPr>
              <w:t xml:space="preserve">Consider the </w:t>
            </w:r>
            <w:r w:rsidR="00312142" w:rsidRPr="004857BC">
              <w:rPr>
                <w:b/>
                <w:i/>
                <w:iCs/>
                <w:color w:val="FFFFFF" w:themeColor="background1"/>
              </w:rPr>
              <w:t>learning experiences</w:t>
            </w:r>
            <w:r w:rsidRPr="004857BC">
              <w:rPr>
                <w:b/>
                <w:i/>
                <w:iCs/>
                <w:color w:val="FFFFFF" w:themeColor="background1"/>
              </w:rPr>
              <w:t xml:space="preserve"> and identify</w:t>
            </w:r>
            <w:r w:rsidR="005948B7" w:rsidRPr="004857BC">
              <w:rPr>
                <w:b/>
                <w:i/>
                <w:iCs/>
                <w:color w:val="FFFFFF" w:themeColor="background1"/>
              </w:rPr>
              <w:t xml:space="preserve"> the</w:t>
            </w:r>
            <w:r w:rsidRPr="004857BC">
              <w:rPr>
                <w:b/>
                <w:i/>
                <w:iCs/>
                <w:color w:val="FFFFFF" w:themeColor="background1"/>
              </w:rPr>
              <w:t xml:space="preserve"> </w:t>
            </w:r>
            <w:r w:rsidR="00312142" w:rsidRPr="004857BC">
              <w:rPr>
                <w:b/>
                <w:i/>
                <w:iCs/>
                <w:color w:val="FFFFFF" w:themeColor="background1"/>
              </w:rPr>
              <w:t>point</w:t>
            </w:r>
            <w:r w:rsidR="00315EAE" w:rsidRPr="004857BC">
              <w:rPr>
                <w:b/>
                <w:i/>
                <w:iCs/>
                <w:color w:val="FFFFFF" w:themeColor="background1"/>
              </w:rPr>
              <w:t>/</w:t>
            </w:r>
            <w:r w:rsidR="00312142" w:rsidRPr="004857BC">
              <w:rPr>
                <w:b/>
                <w:i/>
                <w:iCs/>
                <w:color w:val="FFFFFF" w:themeColor="background1"/>
              </w:rPr>
              <w:t xml:space="preserve">s of </w:t>
            </w:r>
            <w:r w:rsidRPr="004857BC">
              <w:rPr>
                <w:b/>
                <w:i/>
                <w:iCs/>
                <w:color w:val="FFFFFF" w:themeColor="background1"/>
              </w:rPr>
              <w:t xml:space="preserve">assessment </w:t>
            </w:r>
            <w:r w:rsidR="005948B7" w:rsidRPr="004857BC">
              <w:rPr>
                <w:b/>
                <w:i/>
                <w:iCs/>
                <w:color w:val="FFFFFF" w:themeColor="background1"/>
              </w:rPr>
              <w:t xml:space="preserve">for each year level </w:t>
            </w:r>
            <w:r w:rsidR="00312142" w:rsidRPr="004857BC">
              <w:rPr>
                <w:b/>
                <w:i/>
                <w:iCs/>
                <w:color w:val="FFFFFF" w:themeColor="background1"/>
              </w:rPr>
              <w:t>(</w:t>
            </w:r>
            <w:r w:rsidRPr="004857BC">
              <w:rPr>
                <w:b/>
                <w:i/>
                <w:iCs/>
                <w:color w:val="FFFFFF" w:themeColor="background1"/>
              </w:rPr>
              <w:t>against the year level Achievement Standard</w:t>
            </w:r>
            <w:r w:rsidR="00312142" w:rsidRPr="004857BC">
              <w:rPr>
                <w:b/>
                <w:i/>
                <w:iCs/>
                <w:color w:val="FFFFFF" w:themeColor="background1"/>
              </w:rPr>
              <w:t>)</w:t>
            </w:r>
          </w:p>
          <w:p w:rsidR="00315EAE" w:rsidRPr="006768BA" w:rsidRDefault="002B4895" w:rsidP="004857BC">
            <w:pPr>
              <w:spacing w:before="60" w:after="60"/>
              <w:jc w:val="center"/>
              <w:rPr>
                <w:b/>
                <w:i/>
                <w:iCs/>
              </w:rPr>
            </w:pPr>
            <w:r w:rsidRPr="004857BC">
              <w:rPr>
                <w:b/>
                <w:i/>
                <w:iCs/>
                <w:color w:val="FFFFFF" w:themeColor="background1"/>
              </w:rPr>
              <w:t>The assessment should be primarily skills-based, with content embedded</w:t>
            </w:r>
            <w:r w:rsidR="00C27C80" w:rsidRPr="004857BC">
              <w:rPr>
                <w:b/>
                <w:i/>
                <w:iCs/>
                <w:color w:val="FFFFFF" w:themeColor="background1"/>
              </w:rPr>
              <w:t>. The product may b</w:t>
            </w:r>
            <w:bookmarkStart w:id="0" w:name="_GoBack"/>
            <w:bookmarkEnd w:id="0"/>
            <w:r w:rsidR="00C27C80" w:rsidRPr="004857BC">
              <w:rPr>
                <w:b/>
                <w:i/>
                <w:iCs/>
                <w:color w:val="FFFFFF" w:themeColor="background1"/>
              </w:rPr>
              <w:t>e the same or vary between year levels.</w:t>
            </w:r>
          </w:p>
        </w:tc>
      </w:tr>
      <w:tr w:rsidR="005948B7" w:rsidTr="004857BC">
        <w:trPr>
          <w:trHeight w:val="495"/>
        </w:trPr>
        <w:tc>
          <w:tcPr>
            <w:tcW w:w="1667" w:type="pct"/>
            <w:shd w:val="clear" w:color="auto" w:fill="auto"/>
            <w:vAlign w:val="center"/>
          </w:tcPr>
          <w:p w:rsidR="005948B7" w:rsidRPr="005948B7" w:rsidRDefault="000C224B" w:rsidP="004857B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5948B7" w:rsidRPr="005948B7" w:rsidRDefault="000C224B" w:rsidP="004857B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5948B7" w:rsidRPr="005948B7" w:rsidRDefault="000C224B" w:rsidP="004857B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</w:tr>
      <w:tr w:rsidR="005948B7" w:rsidTr="004857BC">
        <w:trPr>
          <w:trHeight w:val="495"/>
        </w:trPr>
        <w:tc>
          <w:tcPr>
            <w:tcW w:w="1667" w:type="pct"/>
            <w:shd w:val="clear" w:color="auto" w:fill="auto"/>
            <w:vAlign w:val="center"/>
          </w:tcPr>
          <w:p w:rsidR="00C27C80" w:rsidRDefault="002B4895" w:rsidP="004857BC">
            <w:pPr>
              <w:spacing w:before="60" w:after="60"/>
            </w:pPr>
            <w:r>
              <w:t>Translate information into different formats</w:t>
            </w:r>
            <w:r w:rsidR="003B396E">
              <w:t xml:space="preserve"> and give explanations</w:t>
            </w:r>
            <w:r w:rsidR="00D76ADE">
              <w:t xml:space="preserve">, e.g. </w:t>
            </w:r>
            <w:r w:rsidR="008561F0">
              <w:t>p</w:t>
            </w:r>
            <w:r w:rsidR="003B396E">
              <w:t>oster</w:t>
            </w:r>
            <w:r w:rsidR="008561F0">
              <w:t>/TV commercial</w:t>
            </w:r>
            <w:r w:rsidR="008B7C83">
              <w:t>/interview</w:t>
            </w:r>
            <w:r w:rsidR="00C27C80">
              <w:t>. Include the following;</w:t>
            </w:r>
            <w:r w:rsidR="007B3983">
              <w:t xml:space="preserve"> </w:t>
            </w:r>
          </w:p>
          <w:p w:rsidR="00C27C80" w:rsidRDefault="00C27C80" w:rsidP="004857BC">
            <w:pPr>
              <w:pStyle w:val="ListParagraph"/>
              <w:numPr>
                <w:ilvl w:val="0"/>
                <w:numId w:val="15"/>
              </w:numPr>
              <w:spacing w:before="60" w:after="60"/>
            </w:pPr>
            <w:r>
              <w:t>Different</w:t>
            </w:r>
            <w:r w:rsidR="007B3983">
              <w:t xml:space="preserve"> community groups that exist in the local area. </w:t>
            </w:r>
          </w:p>
          <w:p w:rsidR="007B3983" w:rsidRDefault="007B3983" w:rsidP="004857BC">
            <w:pPr>
              <w:pStyle w:val="ListParagraph"/>
              <w:numPr>
                <w:ilvl w:val="0"/>
                <w:numId w:val="15"/>
              </w:numPr>
              <w:spacing w:before="60" w:after="60"/>
            </w:pPr>
            <w:r>
              <w:t>Names and descriptions of different groups</w:t>
            </w:r>
          </w:p>
          <w:p w:rsidR="007B3983" w:rsidRDefault="00C27C80" w:rsidP="004857BC">
            <w:pPr>
              <w:pStyle w:val="ListParagraph"/>
              <w:numPr>
                <w:ilvl w:val="0"/>
                <w:numId w:val="15"/>
              </w:numPr>
              <w:spacing w:before="60" w:after="60"/>
            </w:pPr>
            <w:r>
              <w:t>G</w:t>
            </w:r>
            <w:r w:rsidR="007B3983">
              <w:t>roups’ aims and functions</w:t>
            </w:r>
          </w:p>
          <w:p w:rsidR="001B5097" w:rsidRDefault="007B3983" w:rsidP="004857BC">
            <w:pPr>
              <w:pStyle w:val="ListParagraph"/>
              <w:numPr>
                <w:ilvl w:val="0"/>
                <w:numId w:val="15"/>
              </w:numPr>
              <w:spacing w:before="60" w:after="60"/>
            </w:pPr>
            <w:r>
              <w:t>Benefits of belonging to community groups</w:t>
            </w:r>
            <w:r w:rsidR="000E2419">
              <w:t xml:space="preserve"> (to the individual and the community)</w:t>
            </w:r>
            <w:r w:rsidR="001B5097">
              <w:t xml:space="preserve"> </w:t>
            </w:r>
          </w:p>
          <w:p w:rsidR="007B3983" w:rsidRPr="002B4895" w:rsidRDefault="001B5097" w:rsidP="004857BC">
            <w:pPr>
              <w:pStyle w:val="ListParagraph"/>
              <w:numPr>
                <w:ilvl w:val="0"/>
                <w:numId w:val="15"/>
              </w:numPr>
              <w:spacing w:before="60" w:after="60"/>
            </w:pPr>
            <w:r>
              <w:t xml:space="preserve">How the ‘Act, Belong, Commit’ campaign encourages participation in the community 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C27C80" w:rsidRDefault="00C27C80" w:rsidP="004857BC">
            <w:pPr>
              <w:spacing w:before="60" w:after="60"/>
            </w:pPr>
            <w:r>
              <w:t>Translate information into different formats</w:t>
            </w:r>
            <w:r w:rsidR="003B396E">
              <w:t xml:space="preserve"> and give explanations</w:t>
            </w:r>
            <w:r>
              <w:t xml:space="preserve">, e.g. </w:t>
            </w:r>
            <w:r w:rsidR="008561F0">
              <w:t>poster/</w:t>
            </w:r>
            <w:r w:rsidR="003B396E">
              <w:t>mind map</w:t>
            </w:r>
            <w:r w:rsidR="008561F0">
              <w:t>/pamphlet/</w:t>
            </w:r>
            <w:proofErr w:type="spellStart"/>
            <w:r w:rsidR="008561F0">
              <w:t>Powerpoint</w:t>
            </w:r>
            <w:proofErr w:type="spellEnd"/>
            <w:r>
              <w:t xml:space="preserve">. Include the following; </w:t>
            </w:r>
          </w:p>
          <w:p w:rsidR="000E2419" w:rsidRDefault="000E2419" w:rsidP="004857BC">
            <w:pPr>
              <w:pStyle w:val="ListParagraph"/>
              <w:numPr>
                <w:ilvl w:val="0"/>
                <w:numId w:val="16"/>
              </w:numPr>
              <w:spacing w:before="60" w:after="60"/>
            </w:pPr>
            <w:r>
              <w:t xml:space="preserve">The role of local government in the community </w:t>
            </w:r>
          </w:p>
          <w:p w:rsidR="00C27C80" w:rsidRDefault="00C27C80" w:rsidP="004857BC">
            <w:pPr>
              <w:pStyle w:val="ListParagraph"/>
              <w:numPr>
                <w:ilvl w:val="0"/>
                <w:numId w:val="16"/>
              </w:numPr>
              <w:spacing w:before="60" w:after="60"/>
            </w:pPr>
            <w:r>
              <w:t xml:space="preserve">How the ‘Act, Belong, Commit’ campaign encourages participation in the community </w:t>
            </w:r>
          </w:p>
          <w:p w:rsidR="005948B7" w:rsidRDefault="00C27C80" w:rsidP="004857BC">
            <w:pPr>
              <w:pStyle w:val="ListParagraph"/>
              <w:numPr>
                <w:ilvl w:val="0"/>
                <w:numId w:val="16"/>
              </w:numPr>
              <w:spacing w:before="60" w:after="60"/>
            </w:pPr>
            <w:r>
              <w:t>Benefits of belonging to community groups</w:t>
            </w:r>
            <w:r w:rsidR="000E2419">
              <w:t xml:space="preserve"> </w:t>
            </w:r>
          </w:p>
          <w:p w:rsidR="00C27C80" w:rsidRPr="00C27C80" w:rsidRDefault="000E2419" w:rsidP="004857BC">
            <w:pPr>
              <w:pStyle w:val="ListParagraph"/>
              <w:numPr>
                <w:ilvl w:val="0"/>
                <w:numId w:val="16"/>
              </w:numPr>
              <w:spacing w:before="60" w:after="60"/>
            </w:pPr>
            <w:r>
              <w:t>How individuals can connect to others who have similar backgrounds/identities by participating in a community group</w:t>
            </w:r>
            <w:r w:rsidR="00161AAD">
              <w:t xml:space="preserve"> (diversity)</w:t>
            </w:r>
          </w:p>
        </w:tc>
        <w:tc>
          <w:tcPr>
            <w:tcW w:w="1666" w:type="pct"/>
            <w:shd w:val="clear" w:color="auto" w:fill="auto"/>
          </w:tcPr>
          <w:p w:rsidR="005948B7" w:rsidRDefault="00C27C80" w:rsidP="004857BC">
            <w:pPr>
              <w:spacing w:before="60" w:after="60"/>
            </w:pPr>
            <w:r>
              <w:t>U</w:t>
            </w:r>
            <w:r w:rsidRPr="00E629C2">
              <w:t xml:space="preserve">se a variety of appropriate formats to translate information and draw conclusions from </w:t>
            </w:r>
            <w:hyperlink r:id="rId29" w:tooltip="Display the glossary entry for evidence" w:history="1">
              <w:r w:rsidRPr="00E629C2">
                <w:t>evidence</w:t>
              </w:r>
            </w:hyperlink>
            <w:r w:rsidRPr="00E629C2">
              <w:t xml:space="preserve"> in information</w:t>
            </w:r>
            <w:r>
              <w:t xml:space="preserve">, e.g. </w:t>
            </w:r>
            <w:r w:rsidR="008561F0">
              <w:t>advertisement/newspaper article/instructional video/</w:t>
            </w:r>
            <w:r w:rsidR="003B396E">
              <w:t>infographic</w:t>
            </w:r>
            <w:r w:rsidR="00ED5E7A">
              <w:t>/Prezi</w:t>
            </w:r>
            <w:r w:rsidR="003B396E">
              <w:t>. Include the following;</w:t>
            </w:r>
          </w:p>
          <w:p w:rsidR="001B5097" w:rsidRDefault="001B5097" w:rsidP="004857BC">
            <w:pPr>
              <w:pStyle w:val="ListParagraph"/>
              <w:numPr>
                <w:ilvl w:val="0"/>
                <w:numId w:val="17"/>
              </w:numPr>
              <w:spacing w:before="60" w:after="60"/>
            </w:pPr>
            <w:r>
              <w:t xml:space="preserve">Analysis of the ‘Act, Belong, Commit’ campaign </w:t>
            </w:r>
          </w:p>
          <w:p w:rsidR="000E2419" w:rsidRDefault="000E2419" w:rsidP="004857BC">
            <w:pPr>
              <w:pStyle w:val="ListParagraph"/>
              <w:numPr>
                <w:ilvl w:val="0"/>
                <w:numId w:val="17"/>
              </w:numPr>
              <w:spacing w:before="60" w:after="60"/>
            </w:pPr>
            <w:r>
              <w:t xml:space="preserve">How diverse community groups </w:t>
            </w:r>
            <w:r w:rsidR="001B5097">
              <w:t xml:space="preserve">help to </w:t>
            </w:r>
            <w:r>
              <w:t xml:space="preserve">shape </w:t>
            </w:r>
            <w:r w:rsidR="001B5097">
              <w:t xml:space="preserve">an </w:t>
            </w:r>
            <w:r>
              <w:t>individual</w:t>
            </w:r>
            <w:r w:rsidR="001B5097">
              <w:t>’s</w:t>
            </w:r>
            <w:r>
              <w:t xml:space="preserve"> identity</w:t>
            </w:r>
          </w:p>
          <w:p w:rsidR="00161AAD" w:rsidRDefault="00161AAD" w:rsidP="004857BC">
            <w:pPr>
              <w:pStyle w:val="ListParagraph"/>
              <w:numPr>
                <w:ilvl w:val="0"/>
                <w:numId w:val="17"/>
              </w:numPr>
              <w:spacing w:before="60" w:after="60"/>
            </w:pPr>
            <w:r>
              <w:t xml:space="preserve">The </w:t>
            </w:r>
            <w:r w:rsidR="00BD3D0B">
              <w:t>ways that people work together in community groups to achieve aims, e.g. volunteers</w:t>
            </w:r>
          </w:p>
          <w:p w:rsidR="00161AAD" w:rsidRDefault="00161AAD" w:rsidP="004857BC">
            <w:pPr>
              <w:pStyle w:val="ListParagraph"/>
              <w:numPr>
                <w:ilvl w:val="0"/>
                <w:numId w:val="17"/>
              </w:numPr>
              <w:spacing w:before="60" w:after="60"/>
            </w:pPr>
            <w:r>
              <w:t>How community groups can help the community</w:t>
            </w:r>
          </w:p>
          <w:p w:rsidR="00C27C80" w:rsidRPr="00B73E76" w:rsidRDefault="00C27C80" w:rsidP="004857BC">
            <w:pPr>
              <w:spacing w:before="60" w:after="60"/>
            </w:pPr>
          </w:p>
        </w:tc>
      </w:tr>
      <w:tr w:rsidR="003E69FF" w:rsidTr="004857BC">
        <w:trPr>
          <w:trHeight w:val="989"/>
        </w:trPr>
        <w:tc>
          <w:tcPr>
            <w:tcW w:w="2500" w:type="pct"/>
            <w:gridSpan w:val="2"/>
            <w:shd w:val="clear" w:color="auto" w:fill="582C71"/>
            <w:vAlign w:val="center"/>
          </w:tcPr>
          <w:p w:rsidR="003E69FF" w:rsidRPr="004857BC" w:rsidRDefault="003E69FF" w:rsidP="004857BC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4857BC">
              <w:rPr>
                <w:b/>
                <w:color w:val="FFFFFF" w:themeColor="background1"/>
              </w:rPr>
              <w:t xml:space="preserve">CONSIDERATIONS </w:t>
            </w:r>
            <w:r w:rsidR="00150949" w:rsidRPr="004857BC">
              <w:rPr>
                <w:b/>
                <w:color w:val="FFFFFF" w:themeColor="background1"/>
              </w:rPr>
              <w:t>WHEN LINKING THE ENGLISH CURRICULUM</w:t>
            </w:r>
          </w:p>
          <w:p w:rsidR="00150949" w:rsidRPr="004857BC" w:rsidRDefault="00877D1A" w:rsidP="004857BC">
            <w:pPr>
              <w:spacing w:before="60" w:after="60"/>
              <w:jc w:val="center"/>
              <w:rPr>
                <w:b/>
                <w:i/>
                <w:iCs/>
                <w:color w:val="FFFFFF" w:themeColor="background1"/>
              </w:rPr>
            </w:pPr>
            <w:r w:rsidRPr="00306D22">
              <w:rPr>
                <w:b/>
                <w:i/>
                <w:iCs/>
                <w:color w:val="FFFFFF" w:themeColor="background1"/>
              </w:rPr>
              <w:t>What authentic connections can be made across learning areas</w:t>
            </w:r>
            <w:r>
              <w:rPr>
                <w:b/>
                <w:i/>
                <w:iCs/>
                <w:color w:val="FFFFFF" w:themeColor="background1"/>
              </w:rPr>
              <w:t xml:space="preserve"> to develop connected programs</w:t>
            </w:r>
            <w:r w:rsidRPr="00306D22">
              <w:rPr>
                <w:b/>
                <w:i/>
                <w:iCs/>
                <w:color w:val="FFFFFF" w:themeColor="background1"/>
              </w:rPr>
              <w:t xml:space="preserve">?  </w:t>
            </w:r>
          </w:p>
        </w:tc>
        <w:tc>
          <w:tcPr>
            <w:tcW w:w="2500" w:type="pct"/>
            <w:gridSpan w:val="2"/>
            <w:shd w:val="clear" w:color="auto" w:fill="582C71"/>
            <w:vAlign w:val="center"/>
          </w:tcPr>
          <w:p w:rsidR="003E69FF" w:rsidRPr="004857BC" w:rsidRDefault="003E69FF" w:rsidP="004857BC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4857BC">
              <w:rPr>
                <w:b/>
                <w:color w:val="FFFFFF" w:themeColor="background1"/>
              </w:rPr>
              <w:t xml:space="preserve">CONSIDERATIONS </w:t>
            </w:r>
            <w:r w:rsidR="00315EAE" w:rsidRPr="004857BC">
              <w:rPr>
                <w:b/>
                <w:color w:val="FFFFFF" w:themeColor="background1"/>
              </w:rPr>
              <w:t>WHEN LINKING THE</w:t>
            </w:r>
            <w:r w:rsidRPr="004857BC">
              <w:rPr>
                <w:b/>
                <w:color w:val="FFFFFF" w:themeColor="background1"/>
              </w:rPr>
              <w:t xml:space="preserve"> MATHEMATICS </w:t>
            </w:r>
            <w:r w:rsidR="00315EAE" w:rsidRPr="004857BC">
              <w:rPr>
                <w:b/>
                <w:color w:val="FFFFFF" w:themeColor="background1"/>
              </w:rPr>
              <w:t>CURRICULUM</w:t>
            </w:r>
          </w:p>
          <w:p w:rsidR="003E69FF" w:rsidRPr="004857BC" w:rsidRDefault="00877D1A" w:rsidP="00877D1A">
            <w:pPr>
              <w:spacing w:before="60" w:after="60"/>
              <w:jc w:val="center"/>
              <w:rPr>
                <w:bCs/>
                <w:color w:val="FFFFFF" w:themeColor="background1"/>
              </w:rPr>
            </w:pPr>
            <w:r w:rsidRPr="00306D22">
              <w:rPr>
                <w:b/>
                <w:i/>
                <w:iCs/>
                <w:color w:val="FFFFFF" w:themeColor="background1"/>
              </w:rPr>
              <w:t>What authentic connections can be made across learning areas</w:t>
            </w:r>
            <w:r>
              <w:rPr>
                <w:b/>
                <w:i/>
                <w:iCs/>
                <w:color w:val="FFFFFF" w:themeColor="background1"/>
              </w:rPr>
              <w:t xml:space="preserve"> to develop connected programs</w:t>
            </w:r>
            <w:r w:rsidRPr="00306D22">
              <w:rPr>
                <w:b/>
                <w:i/>
                <w:iCs/>
                <w:color w:val="FFFFFF" w:themeColor="background1"/>
              </w:rPr>
              <w:t xml:space="preserve">?  </w:t>
            </w:r>
          </w:p>
        </w:tc>
      </w:tr>
      <w:tr w:rsidR="003E69FF" w:rsidTr="004857BC">
        <w:trPr>
          <w:trHeight w:val="989"/>
        </w:trPr>
        <w:tc>
          <w:tcPr>
            <w:tcW w:w="2500" w:type="pct"/>
            <w:gridSpan w:val="2"/>
            <w:shd w:val="clear" w:color="auto" w:fill="auto"/>
          </w:tcPr>
          <w:p w:rsidR="003E69FF" w:rsidRDefault="00D83B2A" w:rsidP="004857BC">
            <w:pPr>
              <w:spacing w:before="60" w:after="60"/>
            </w:pPr>
            <w:r>
              <w:t>Visual language</w:t>
            </w:r>
          </w:p>
          <w:p w:rsidR="00D83B2A" w:rsidRDefault="00D83B2A" w:rsidP="004857BC">
            <w:pPr>
              <w:spacing w:before="60" w:after="60"/>
            </w:pPr>
            <w:r>
              <w:t>Texts and the contexts in which they are used</w:t>
            </w:r>
          </w:p>
          <w:p w:rsidR="00D83B2A" w:rsidRDefault="00D83B2A" w:rsidP="004857BC">
            <w:pPr>
              <w:spacing w:before="60" w:after="60"/>
            </w:pPr>
            <w:r>
              <w:t>Purpose and audience</w:t>
            </w:r>
          </w:p>
          <w:p w:rsidR="004A253E" w:rsidRPr="001B5097" w:rsidRDefault="004A253E" w:rsidP="004857BC">
            <w:pPr>
              <w:spacing w:before="60" w:after="60"/>
              <w:rPr>
                <w:i/>
                <w:iCs/>
                <w:sz w:val="8"/>
                <w:szCs w:val="8"/>
              </w:rPr>
            </w:pPr>
          </w:p>
          <w:p w:rsidR="00150949" w:rsidRPr="00150949" w:rsidRDefault="00150949" w:rsidP="004857BC">
            <w:pPr>
              <w:spacing w:before="60" w:after="60"/>
              <w:rPr>
                <w:i/>
                <w:iCs/>
              </w:rPr>
            </w:pPr>
            <w:r w:rsidRPr="00150949">
              <w:rPr>
                <w:i/>
                <w:iCs/>
              </w:rPr>
              <w:t>Vocabulary</w:t>
            </w:r>
          </w:p>
          <w:p w:rsidR="00D83B2A" w:rsidRPr="00D83B2A" w:rsidRDefault="00877D1A" w:rsidP="004857BC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Reading processes</w:t>
            </w:r>
          </w:p>
          <w:p w:rsidR="00D83B2A" w:rsidRPr="00D83B2A" w:rsidRDefault="00877D1A" w:rsidP="004857BC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Comprehension strategies</w:t>
            </w:r>
          </w:p>
          <w:p w:rsidR="00D83B2A" w:rsidRPr="00150949" w:rsidRDefault="00D83B2A" w:rsidP="004857BC">
            <w:pPr>
              <w:spacing w:before="60" w:after="60"/>
              <w:rPr>
                <w:i/>
                <w:iCs/>
              </w:rPr>
            </w:pPr>
            <w:r w:rsidRPr="00150949">
              <w:rPr>
                <w:i/>
                <w:iCs/>
              </w:rPr>
              <w:t>Creating texts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3E69FF" w:rsidRDefault="00ED5E7A" w:rsidP="004857BC">
            <w:pPr>
              <w:spacing w:before="60" w:after="60"/>
              <w:rPr>
                <w:b/>
              </w:rPr>
            </w:pPr>
            <w:r w:rsidRPr="00ED5E7A">
              <w:rPr>
                <w:b/>
              </w:rPr>
              <w:t xml:space="preserve">Statistics and Probability </w:t>
            </w:r>
          </w:p>
          <w:p w:rsidR="00ED5E7A" w:rsidRDefault="00ED5E7A" w:rsidP="004857BC">
            <w:pPr>
              <w:spacing w:before="60" w:after="60"/>
            </w:pPr>
            <w:r>
              <w:t>Chance</w:t>
            </w:r>
          </w:p>
          <w:p w:rsidR="00ED5E7A" w:rsidRPr="00ED5E7A" w:rsidRDefault="00ED5E7A" w:rsidP="004857BC">
            <w:pPr>
              <w:spacing w:before="60" w:after="60"/>
            </w:pPr>
            <w:r>
              <w:t>Data representation and interpretation</w:t>
            </w:r>
          </w:p>
        </w:tc>
      </w:tr>
    </w:tbl>
    <w:p w:rsidR="004672DE" w:rsidRDefault="004672DE"/>
    <w:sectPr w:rsidR="004672DE" w:rsidSect="00FF44D8">
      <w:headerReference w:type="default" r:id="rId30"/>
      <w:footerReference w:type="default" r:id="rId31"/>
      <w:headerReference w:type="first" r:id="rId32"/>
      <w:footerReference w:type="first" r:id="rId33"/>
      <w:pgSz w:w="23814" w:h="16839" w:orient="landscape" w:code="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8E4" w:rsidRDefault="004A58E4" w:rsidP="007D4846">
      <w:pPr>
        <w:spacing w:after="0" w:line="240" w:lineRule="auto"/>
      </w:pPr>
      <w:r>
        <w:separator/>
      </w:r>
    </w:p>
  </w:endnote>
  <w:endnote w:type="continuationSeparator" w:id="0">
    <w:p w:rsidR="004A58E4" w:rsidRDefault="004A58E4" w:rsidP="007D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4D8" w:rsidRDefault="00FF44D8" w:rsidP="00FF44D8">
    <w:pPr>
      <w:pStyle w:val="Footer"/>
      <w:tabs>
        <w:tab w:val="clear" w:pos="4513"/>
        <w:tab w:val="clear" w:pos="9026"/>
        <w:tab w:val="right" w:pos="20838"/>
      </w:tabs>
    </w:pPr>
    <w:r>
      <w:t>Multi Age Group Classrooms | Humanities and Social Sciences | Civics and Citizenship | Years 3-5 | Sample Plan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70AD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4D8" w:rsidRDefault="00FF44D8" w:rsidP="00FF44D8">
    <w:pPr>
      <w:pStyle w:val="Footer"/>
    </w:pPr>
    <w:r>
      <w:t>2017/51455</w:t>
    </w:r>
  </w:p>
  <w:p w:rsidR="00FF44D8" w:rsidRDefault="00FF44D8" w:rsidP="00FF44D8">
    <w:pPr>
      <w:pStyle w:val="Footer"/>
      <w:tabs>
        <w:tab w:val="clear" w:pos="4513"/>
        <w:tab w:val="clear" w:pos="9026"/>
        <w:tab w:val="right" w:pos="20838"/>
      </w:tabs>
    </w:pPr>
    <w:r>
      <w:t>Multi Age Group Classrooms | Humanities and Social Sciences | Civics and Citizenship | Years 3-5 | Sample Plan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70AD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8E4" w:rsidRDefault="004A58E4" w:rsidP="007D4846">
      <w:pPr>
        <w:spacing w:after="0" w:line="240" w:lineRule="auto"/>
      </w:pPr>
      <w:r>
        <w:separator/>
      </w:r>
    </w:p>
  </w:footnote>
  <w:footnote w:type="continuationSeparator" w:id="0">
    <w:p w:rsidR="004A58E4" w:rsidRDefault="004A58E4" w:rsidP="007D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846" w:rsidRDefault="007D4846" w:rsidP="00423442">
    <w:pPr>
      <w:pStyle w:val="Header"/>
    </w:pPr>
  </w:p>
  <w:p w:rsidR="004857BC" w:rsidRPr="007D4846" w:rsidRDefault="004857BC" w:rsidP="004234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4D8" w:rsidRDefault="00FF44D8">
    <w:pPr>
      <w:pStyle w:val="Header"/>
    </w:pPr>
    <w:r>
      <w:rPr>
        <w:noProof/>
        <w:lang w:eastAsia="zh-TW"/>
      </w:rPr>
      <w:drawing>
        <wp:inline distT="0" distB="0" distL="0" distR="0" wp14:anchorId="2EF00289" wp14:editId="489E014F">
          <wp:extent cx="3277210" cy="508595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6207" cy="5115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C9C"/>
    <w:multiLevelType w:val="hybridMultilevel"/>
    <w:tmpl w:val="71DA386A"/>
    <w:lvl w:ilvl="0" w:tplc="7E3EB5D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E5D3A"/>
    <w:multiLevelType w:val="hybridMultilevel"/>
    <w:tmpl w:val="9F24B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22ACC"/>
    <w:multiLevelType w:val="hybridMultilevel"/>
    <w:tmpl w:val="2EC006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C2784"/>
    <w:multiLevelType w:val="hybridMultilevel"/>
    <w:tmpl w:val="5EA8AB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D7796"/>
    <w:multiLevelType w:val="hybridMultilevel"/>
    <w:tmpl w:val="2A86A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87133"/>
    <w:multiLevelType w:val="hybridMultilevel"/>
    <w:tmpl w:val="3468D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76CD6"/>
    <w:multiLevelType w:val="hybridMultilevel"/>
    <w:tmpl w:val="140ED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F1EB9"/>
    <w:multiLevelType w:val="hybridMultilevel"/>
    <w:tmpl w:val="A40E5C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263AAA"/>
    <w:multiLevelType w:val="hybridMultilevel"/>
    <w:tmpl w:val="8626E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77520"/>
    <w:multiLevelType w:val="hybridMultilevel"/>
    <w:tmpl w:val="CF4C0DC2"/>
    <w:lvl w:ilvl="0" w:tplc="1968FFC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302082"/>
    <w:multiLevelType w:val="hybridMultilevel"/>
    <w:tmpl w:val="C69C00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F4A30"/>
    <w:multiLevelType w:val="hybridMultilevel"/>
    <w:tmpl w:val="D2CC8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B6A07"/>
    <w:multiLevelType w:val="hybridMultilevel"/>
    <w:tmpl w:val="C6427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47E73"/>
    <w:multiLevelType w:val="hybridMultilevel"/>
    <w:tmpl w:val="A4FA7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C039B"/>
    <w:multiLevelType w:val="hybridMultilevel"/>
    <w:tmpl w:val="F6665CD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2655C"/>
    <w:multiLevelType w:val="hybridMultilevel"/>
    <w:tmpl w:val="87044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214CA"/>
    <w:multiLevelType w:val="hybridMultilevel"/>
    <w:tmpl w:val="8DBCE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5"/>
  </w:num>
  <w:num w:numId="7">
    <w:abstractNumId w:val="10"/>
  </w:num>
  <w:num w:numId="8">
    <w:abstractNumId w:val="8"/>
  </w:num>
  <w:num w:numId="9">
    <w:abstractNumId w:val="15"/>
  </w:num>
  <w:num w:numId="10">
    <w:abstractNumId w:val="16"/>
  </w:num>
  <w:num w:numId="11">
    <w:abstractNumId w:val="12"/>
  </w:num>
  <w:num w:numId="12">
    <w:abstractNumId w:val="9"/>
  </w:num>
  <w:num w:numId="13">
    <w:abstractNumId w:val="0"/>
  </w:num>
  <w:num w:numId="14">
    <w:abstractNumId w:val="11"/>
  </w:num>
  <w:num w:numId="15">
    <w:abstractNumId w:val="7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46"/>
    <w:rsid w:val="000370EC"/>
    <w:rsid w:val="0004735D"/>
    <w:rsid w:val="00053B34"/>
    <w:rsid w:val="000A1605"/>
    <w:rsid w:val="000A45B6"/>
    <w:rsid w:val="000C224B"/>
    <w:rsid w:val="000E2419"/>
    <w:rsid w:val="00120C14"/>
    <w:rsid w:val="00125998"/>
    <w:rsid w:val="00126C72"/>
    <w:rsid w:val="00150949"/>
    <w:rsid w:val="00161AAD"/>
    <w:rsid w:val="00181BE8"/>
    <w:rsid w:val="001B5097"/>
    <w:rsid w:val="001C5F5C"/>
    <w:rsid w:val="001E2937"/>
    <w:rsid w:val="00221696"/>
    <w:rsid w:val="00243F64"/>
    <w:rsid w:val="00285B48"/>
    <w:rsid w:val="002B4895"/>
    <w:rsid w:val="002C1599"/>
    <w:rsid w:val="002F74FD"/>
    <w:rsid w:val="0031026D"/>
    <w:rsid w:val="00312142"/>
    <w:rsid w:val="00315EAE"/>
    <w:rsid w:val="0036714B"/>
    <w:rsid w:val="003915FE"/>
    <w:rsid w:val="003A4EEA"/>
    <w:rsid w:val="003B1623"/>
    <w:rsid w:val="003B396E"/>
    <w:rsid w:val="003C7ACC"/>
    <w:rsid w:val="003E69FF"/>
    <w:rsid w:val="00423442"/>
    <w:rsid w:val="004672DE"/>
    <w:rsid w:val="00470ADB"/>
    <w:rsid w:val="00472668"/>
    <w:rsid w:val="004857BC"/>
    <w:rsid w:val="00496AAE"/>
    <w:rsid w:val="004A253E"/>
    <w:rsid w:val="004A58E4"/>
    <w:rsid w:val="004B1D56"/>
    <w:rsid w:val="004C685F"/>
    <w:rsid w:val="00512ED1"/>
    <w:rsid w:val="0058644C"/>
    <w:rsid w:val="00592D6F"/>
    <w:rsid w:val="005948B7"/>
    <w:rsid w:val="005B5B6E"/>
    <w:rsid w:val="005C2FE0"/>
    <w:rsid w:val="005D4A86"/>
    <w:rsid w:val="00613E2B"/>
    <w:rsid w:val="00621020"/>
    <w:rsid w:val="00675C7F"/>
    <w:rsid w:val="006768BA"/>
    <w:rsid w:val="006819C5"/>
    <w:rsid w:val="006B778C"/>
    <w:rsid w:val="006E2ADB"/>
    <w:rsid w:val="006E6D60"/>
    <w:rsid w:val="00715548"/>
    <w:rsid w:val="00761133"/>
    <w:rsid w:val="007B0CFE"/>
    <w:rsid w:val="007B3983"/>
    <w:rsid w:val="007B59F1"/>
    <w:rsid w:val="007D4846"/>
    <w:rsid w:val="007F713B"/>
    <w:rsid w:val="00834662"/>
    <w:rsid w:val="00846877"/>
    <w:rsid w:val="008561F0"/>
    <w:rsid w:val="008769A3"/>
    <w:rsid w:val="00877D1A"/>
    <w:rsid w:val="00883A72"/>
    <w:rsid w:val="008B7C83"/>
    <w:rsid w:val="008C264A"/>
    <w:rsid w:val="008F07E5"/>
    <w:rsid w:val="009034C7"/>
    <w:rsid w:val="00912A98"/>
    <w:rsid w:val="00925424"/>
    <w:rsid w:val="00947DEE"/>
    <w:rsid w:val="009507B3"/>
    <w:rsid w:val="0098209A"/>
    <w:rsid w:val="009A3AE5"/>
    <w:rsid w:val="009E1210"/>
    <w:rsid w:val="00A8253D"/>
    <w:rsid w:val="00AB5DF7"/>
    <w:rsid w:val="00AF34DC"/>
    <w:rsid w:val="00B26A34"/>
    <w:rsid w:val="00B37B74"/>
    <w:rsid w:val="00B41FBC"/>
    <w:rsid w:val="00B53B05"/>
    <w:rsid w:val="00B73E76"/>
    <w:rsid w:val="00BA6D98"/>
    <w:rsid w:val="00BC14A4"/>
    <w:rsid w:val="00BD3D0B"/>
    <w:rsid w:val="00C03600"/>
    <w:rsid w:val="00C22194"/>
    <w:rsid w:val="00C25E3C"/>
    <w:rsid w:val="00C27C80"/>
    <w:rsid w:val="00C50DF2"/>
    <w:rsid w:val="00C548BA"/>
    <w:rsid w:val="00C83497"/>
    <w:rsid w:val="00CB0C1F"/>
    <w:rsid w:val="00CD60B8"/>
    <w:rsid w:val="00D12EBE"/>
    <w:rsid w:val="00D47858"/>
    <w:rsid w:val="00D5642D"/>
    <w:rsid w:val="00D76ADE"/>
    <w:rsid w:val="00D83B2A"/>
    <w:rsid w:val="00DE3241"/>
    <w:rsid w:val="00DF21F6"/>
    <w:rsid w:val="00E168F6"/>
    <w:rsid w:val="00E85D0A"/>
    <w:rsid w:val="00EB1716"/>
    <w:rsid w:val="00ED5ADA"/>
    <w:rsid w:val="00ED5E7A"/>
    <w:rsid w:val="00F06379"/>
    <w:rsid w:val="00F140D7"/>
    <w:rsid w:val="00F2478D"/>
    <w:rsid w:val="00F64F71"/>
    <w:rsid w:val="00FE2F02"/>
    <w:rsid w:val="00FE361A"/>
    <w:rsid w:val="00FF20F4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987E74F-031B-424E-91D3-10ABFCFC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4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846"/>
  </w:style>
  <w:style w:type="paragraph" w:styleId="Footer">
    <w:name w:val="footer"/>
    <w:basedOn w:val="Normal"/>
    <w:link w:val="FooterChar"/>
    <w:uiPriority w:val="99"/>
    <w:unhideWhenUsed/>
    <w:rsid w:val="007D4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846"/>
  </w:style>
  <w:style w:type="paragraph" w:styleId="BalloonText">
    <w:name w:val="Balloon Text"/>
    <w:basedOn w:val="Normal"/>
    <w:link w:val="BalloonTextChar"/>
    <w:uiPriority w:val="99"/>
    <w:semiHidden/>
    <w:unhideWhenUsed/>
    <w:rsid w:val="007D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8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C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F64"/>
    <w:rPr>
      <w:color w:val="2159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10outline.scsa.wa.edu.au/home/p-10-curriculum/curriculum-browser/syllabus/humanities-overview/glossary/community" TargetMode="External"/><Relationship Id="rId13" Type="http://schemas.openxmlformats.org/officeDocument/2006/relationships/hyperlink" Target="https://k10outline.scsa.wa.edu.au/home/p-10-curriculum/curriculum-browser/syllabus/humanities-overview/glossary/identity" TargetMode="External"/><Relationship Id="rId18" Type="http://schemas.openxmlformats.org/officeDocument/2006/relationships/hyperlink" Target="https://k10outline.scsa.wa.edu.au/home/p-10-curriculum/curriculum-browser/syllabus/humanities-overview/glossary/source" TargetMode="External"/><Relationship Id="rId26" Type="http://schemas.openxmlformats.org/officeDocument/2006/relationships/hyperlink" Target="https://k10outline.scsa.wa.edu.au/home/p-10-curriculum/curriculum-browser/syllabus/humanities-overview/glossary/servic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k10outline.scsa.wa.edu.au/home/p-10-curriculum/curriculum-browser/syllabus/humanities-overview/glossary/loca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k10outline.scsa.wa.edu.au/home/p-10-curriculum/curriculum-browser/syllabus/humanities-overview/glossary/community" TargetMode="External"/><Relationship Id="rId17" Type="http://schemas.openxmlformats.org/officeDocument/2006/relationships/hyperlink" Target="https://k10outline.scsa.wa.edu.au/home/p-10-curriculum/curriculum-browser/syllabus/humanities-overview/glossary/evidence" TargetMode="External"/><Relationship Id="rId25" Type="http://schemas.openxmlformats.org/officeDocument/2006/relationships/hyperlink" Target="https://k10outline.scsa.wa.edu.au/home/p-10-curriculum/curriculum-browser/syllabus/humanities-overview/glossary/services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k10outline.scsa.wa.edu.au/home/p-10-curriculum/curriculum-browser/syllabus/humanities-overview/glossary/cause-and-effect" TargetMode="External"/><Relationship Id="rId20" Type="http://schemas.openxmlformats.org/officeDocument/2006/relationships/hyperlink" Target="https://k10outline.scsa.wa.edu.au/home/p-10-curriculum/curriculum-browser/syllabus/humanities-overview/glossary/community" TargetMode="External"/><Relationship Id="rId29" Type="http://schemas.openxmlformats.org/officeDocument/2006/relationships/hyperlink" Target="https://k10outline.scsa.wa.edu.au/home/p-10-curriculum/curriculum-browser/syllabus/humanities-overview/glossary/eviden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10outline.scsa.wa.edu.au/home/p-10-curriculum/curriculum-browser/syllabus/humanities-overview/glossary/government" TargetMode="External"/><Relationship Id="rId24" Type="http://schemas.openxmlformats.org/officeDocument/2006/relationships/hyperlink" Target="https://k10outline.scsa.wa.edu.au/home/p-10-curriculum/curriculum-browser/syllabus/humanities-overview/glossary/community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k10outline.scsa.wa.edu.au/home/p-10-curriculum/curriculum-browser/syllabus/humanities-overview/glossary/community" TargetMode="External"/><Relationship Id="rId23" Type="http://schemas.openxmlformats.org/officeDocument/2006/relationships/hyperlink" Target="https://k10outline.scsa.wa.edu.au/home/p-10-curriculum/curriculum-browser/syllabus/humanities-overview/glossary/identity" TargetMode="External"/><Relationship Id="rId28" Type="http://schemas.openxmlformats.org/officeDocument/2006/relationships/hyperlink" Target="http://www.actbelongcommit.org.au/news/act-belong-commit.html" TargetMode="External"/><Relationship Id="rId10" Type="http://schemas.openxmlformats.org/officeDocument/2006/relationships/hyperlink" Target="https://k10outline.scsa.wa.edu.au/home/p-10-curriculum/curriculum-browser/syllabus/humanities-overview/glossary/local" TargetMode="External"/><Relationship Id="rId19" Type="http://schemas.openxmlformats.org/officeDocument/2006/relationships/hyperlink" Target="https://k10outline.scsa.wa.edu.au/home/p-10-curriculum/curriculum-browser/syllabus/humanities-overview/glossary/community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10outline.scsa.wa.edu.au/home/p-10-curriculum/curriculum-browser/syllabus/humanities-overview/glossary/community" TargetMode="External"/><Relationship Id="rId14" Type="http://schemas.openxmlformats.org/officeDocument/2006/relationships/hyperlink" Target="https://k10outline.scsa.wa.edu.au/home/p-10-curriculum/curriculum-browser/syllabus/humanities-overview/glossary/community" TargetMode="External"/><Relationship Id="rId22" Type="http://schemas.openxmlformats.org/officeDocument/2006/relationships/hyperlink" Target="https://k10outline.scsa.wa.edu.au/home/p-10-curriculum/curriculum-browser/syllabus/humanities-overview/glossary/community" TargetMode="External"/><Relationship Id="rId27" Type="http://schemas.openxmlformats.org/officeDocument/2006/relationships/hyperlink" Target="https://k10outline.scsa.wa.edu.au/__data/assets/pdf_file/0006/194217/HASS-C-And-C-Year-3-Sample-Assessment-Task-Community-participation.pdf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7B7AF-F7BE-41D9-B58E-95A8FFD0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11106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Dicker</dc:creator>
  <cp:lastModifiedBy>Nicole Bradley</cp:lastModifiedBy>
  <cp:revision>19</cp:revision>
  <cp:lastPrinted>2017-09-14T07:04:00Z</cp:lastPrinted>
  <dcterms:created xsi:type="dcterms:W3CDTF">2017-08-16T07:56:00Z</dcterms:created>
  <dcterms:modified xsi:type="dcterms:W3CDTF">2018-02-13T01:37:00Z</dcterms:modified>
</cp:coreProperties>
</file>