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B5AF2" w14:textId="77777777" w:rsidR="00DF52B6" w:rsidRPr="00804F30" w:rsidRDefault="00DF52B6" w:rsidP="00DF52B6">
      <w:pPr>
        <w:pBdr>
          <w:top w:val="none" w:sz="0" w:space="0" w:color="auto"/>
          <w:left w:val="none" w:sz="0" w:space="0" w:color="auto"/>
          <w:bottom w:val="none" w:sz="0" w:space="0" w:color="auto"/>
          <w:right w:val="none" w:sz="0" w:space="0" w:color="auto"/>
          <w:between w:val="none" w:sz="0" w:space="0" w:color="auto"/>
          <w:bar w:val="none" w:sz="0" w:color="auto"/>
        </w:pBdr>
        <w:spacing w:before="3480" w:after="480" w:line="240" w:lineRule="auto"/>
        <w:rPr>
          <w:rFonts w:asciiTheme="minorHAnsi" w:eastAsia="Times New Roman" w:hAnsiTheme="minorHAnsi" w:cstheme="minorHAnsi"/>
          <w:b/>
          <w:color w:val="007852"/>
          <w:sz w:val="64"/>
          <w:szCs w:val="64"/>
          <w:bdr w:val="none" w:sz="0" w:space="0" w:color="auto"/>
        </w:rPr>
      </w:pPr>
      <w:bookmarkStart w:id="0" w:name="_Hlk130985801"/>
      <w:r w:rsidRPr="00804F30">
        <w:rPr>
          <w:rFonts w:asciiTheme="minorHAnsi" w:eastAsia="Times New Roman" w:hAnsiTheme="minorHAnsi" w:cstheme="minorHAnsi"/>
          <w:b/>
          <w:color w:val="007852"/>
          <w:sz w:val="64"/>
          <w:szCs w:val="64"/>
          <w:bdr w:val="none" w:sz="0" w:space="0" w:color="auto"/>
        </w:rPr>
        <w:t>Western Australian Curriculum</w:t>
      </w:r>
    </w:p>
    <w:bookmarkEnd w:id="0"/>
    <w:p w14:paraId="750CBE97" w14:textId="77777777" w:rsidR="00DF52B6" w:rsidRPr="00804F30" w:rsidRDefault="00DF52B6" w:rsidP="00DF52B6">
      <w:pPr>
        <w:pBdr>
          <w:bottom w:val="single" w:sz="4" w:space="1" w:color="007852"/>
        </w:pBdr>
        <w:rPr>
          <w:rFonts w:asciiTheme="minorHAnsi" w:eastAsia="MS Gothic" w:hAnsiTheme="minorHAnsi" w:cstheme="minorHAnsi"/>
          <w:b/>
          <w:sz w:val="52"/>
          <w:szCs w:val="26"/>
          <w:bdr w:val="none" w:sz="0" w:space="0" w:color="auto"/>
          <w:lang w:eastAsia="en-AU"/>
        </w:rPr>
      </w:pPr>
      <w:r w:rsidRPr="00804F30">
        <w:rPr>
          <w:rFonts w:asciiTheme="minorHAnsi" w:eastAsia="MS Gothic" w:hAnsiTheme="minorHAnsi" w:cstheme="minorHAnsi"/>
          <w:b/>
          <w:sz w:val="52"/>
          <w:szCs w:val="26"/>
          <w:bdr w:val="none" w:sz="0" w:space="0" w:color="auto"/>
          <w:lang w:eastAsia="en-AU"/>
        </w:rPr>
        <w:t>Health and Physical Education</w:t>
      </w:r>
    </w:p>
    <w:p w14:paraId="7F4DC6B4" w14:textId="08E8C9D5" w:rsidR="00864087" w:rsidRPr="00804F30" w:rsidRDefault="00864087" w:rsidP="00864087">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auto"/>
        <w:rPr>
          <w:rFonts w:asciiTheme="minorHAnsi" w:hAnsiTheme="minorHAnsi" w:cstheme="minorHAnsi"/>
          <w:sz w:val="44"/>
          <w:szCs w:val="48"/>
        </w:rPr>
        <w:sectPr w:rsidR="00864087" w:rsidRPr="00804F30" w:rsidSect="00D052E7">
          <w:headerReference w:type="even" r:id="rId8"/>
          <w:headerReference w:type="default" r:id="rId9"/>
          <w:headerReference w:type="first" r:id="rId10"/>
          <w:footerReference w:type="first" r:id="rId11"/>
          <w:pgSz w:w="16838" w:h="11906" w:orient="landscape"/>
          <w:pgMar w:top="1440" w:right="1440" w:bottom="1440" w:left="1440" w:header="709" w:footer="709" w:gutter="0"/>
          <w:cols w:space="708"/>
          <w:titlePg/>
          <w:docGrid w:linePitch="360"/>
        </w:sectPr>
      </w:pPr>
      <w:r w:rsidRPr="00804F30">
        <w:rPr>
          <w:rFonts w:asciiTheme="minorHAnsi" w:hAnsiTheme="minorHAnsi" w:cstheme="minorHAnsi"/>
          <w:sz w:val="44"/>
          <w:szCs w:val="48"/>
        </w:rPr>
        <w:t>Scope and sequence</w:t>
      </w:r>
      <w:r w:rsidR="00955C77">
        <w:rPr>
          <w:rFonts w:asciiTheme="minorHAnsi" w:hAnsiTheme="minorHAnsi" w:cstheme="minorHAnsi"/>
          <w:sz w:val="44"/>
          <w:szCs w:val="48"/>
        </w:rPr>
        <w:t xml:space="preserve"> of the mandated curriculum content</w:t>
      </w:r>
      <w:r w:rsidRPr="00804F30">
        <w:rPr>
          <w:rFonts w:asciiTheme="minorHAnsi" w:hAnsiTheme="minorHAnsi" w:cstheme="minorHAnsi"/>
          <w:sz w:val="44"/>
          <w:szCs w:val="48"/>
        </w:rPr>
        <w:t xml:space="preserve"> </w:t>
      </w:r>
      <w:r w:rsidR="00955C77">
        <w:rPr>
          <w:rFonts w:asciiTheme="minorHAnsi" w:hAnsiTheme="minorHAnsi" w:cstheme="minorHAnsi"/>
          <w:sz w:val="44"/>
          <w:szCs w:val="48"/>
        </w:rPr>
        <w:br/>
      </w:r>
      <w:r w:rsidR="003D588F" w:rsidRPr="00804F30">
        <w:rPr>
          <w:rFonts w:cstheme="minorHAnsi"/>
          <w:sz w:val="44"/>
          <w:szCs w:val="48"/>
        </w:rPr>
        <w:t>Pre-primary–Year 10</w:t>
      </w:r>
      <w:r w:rsidR="00955C77">
        <w:rPr>
          <w:rFonts w:cstheme="minorHAnsi"/>
          <w:sz w:val="44"/>
          <w:szCs w:val="48"/>
        </w:rPr>
        <w:t xml:space="preserve"> </w:t>
      </w:r>
      <w:r w:rsidR="00955C77">
        <w:rPr>
          <w:rFonts w:asciiTheme="minorHAnsi" w:hAnsiTheme="minorHAnsi" w:cstheme="minorHAnsi"/>
          <w:sz w:val="44"/>
          <w:szCs w:val="48"/>
        </w:rPr>
        <w:t xml:space="preserve">| </w:t>
      </w:r>
      <w:r w:rsidR="00915C3B" w:rsidRPr="00804F30">
        <w:rPr>
          <w:rFonts w:asciiTheme="minorHAnsi" w:hAnsiTheme="minorHAnsi" w:cstheme="minorHAnsi"/>
          <w:sz w:val="44"/>
          <w:szCs w:val="48"/>
        </w:rPr>
        <w:t>F</w:t>
      </w:r>
      <w:r w:rsidRPr="00804F30">
        <w:rPr>
          <w:rFonts w:asciiTheme="minorHAnsi" w:hAnsiTheme="minorHAnsi" w:cstheme="minorHAnsi"/>
          <w:sz w:val="44"/>
          <w:szCs w:val="48"/>
        </w:rPr>
        <w:t xml:space="preserve">or </w:t>
      </w:r>
      <w:r w:rsidR="009B17C7">
        <w:rPr>
          <w:rFonts w:asciiTheme="minorHAnsi" w:hAnsiTheme="minorHAnsi" w:cstheme="minorHAnsi"/>
          <w:sz w:val="44"/>
          <w:szCs w:val="48"/>
        </w:rPr>
        <w:t>implementation</w:t>
      </w:r>
      <w:r w:rsidR="00915C3B" w:rsidRPr="00804F30">
        <w:rPr>
          <w:rFonts w:asciiTheme="minorHAnsi" w:hAnsiTheme="minorHAnsi" w:cstheme="minorHAnsi"/>
          <w:sz w:val="44"/>
          <w:szCs w:val="48"/>
        </w:rPr>
        <w:t xml:space="preserve"> in 202</w:t>
      </w:r>
      <w:r w:rsidR="009B17C7">
        <w:rPr>
          <w:rFonts w:asciiTheme="minorHAnsi" w:hAnsiTheme="minorHAnsi" w:cstheme="minorHAnsi"/>
          <w:sz w:val="44"/>
          <w:szCs w:val="48"/>
        </w:rPr>
        <w:t>5</w:t>
      </w:r>
      <w:r w:rsidR="001A6F59">
        <w:rPr>
          <w:rFonts w:asciiTheme="minorHAnsi" w:hAnsiTheme="minorHAnsi" w:cstheme="minorHAnsi"/>
          <w:sz w:val="44"/>
          <w:szCs w:val="48"/>
        </w:rPr>
        <w:t xml:space="preserve"> </w:t>
      </w:r>
    </w:p>
    <w:p w14:paraId="53476F85" w14:textId="77777777" w:rsidR="00DF52B6" w:rsidRPr="00804F30" w:rsidRDefault="00DF52B6" w:rsidP="00DF52B6">
      <w:pPr>
        <w:keepNext/>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eastAsia="Times New Roman" w:hAnsiTheme="minorHAnsi" w:cstheme="minorHAnsi"/>
          <w:b/>
          <w:szCs w:val="22"/>
          <w:bdr w:val="none" w:sz="0" w:space="0" w:color="auto"/>
        </w:rPr>
      </w:pPr>
      <w:r w:rsidRPr="00804F30">
        <w:rPr>
          <w:rFonts w:asciiTheme="minorHAnsi" w:eastAsia="Times New Roman" w:hAnsiTheme="minorHAnsi" w:cstheme="minorHAnsi"/>
          <w:b/>
          <w:szCs w:val="22"/>
          <w:bdr w:val="none" w:sz="0" w:space="0" w:color="auto"/>
        </w:rPr>
        <w:lastRenderedPageBreak/>
        <w:t>Acknowledgement of Country</w:t>
      </w:r>
    </w:p>
    <w:p w14:paraId="768E33CE" w14:textId="77777777" w:rsidR="00DF52B6" w:rsidRPr="00804F30" w:rsidRDefault="00DF52B6" w:rsidP="00DF52B6">
      <w:pPr>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Theme="minorHAnsi" w:eastAsia="Calibri" w:hAnsiTheme="minorHAnsi" w:cstheme="minorHAnsi"/>
          <w:szCs w:val="22"/>
          <w:bdr w:val="none" w:sz="0" w:space="0" w:color="auto"/>
        </w:rPr>
      </w:pPr>
      <w:r w:rsidRPr="00804F30">
        <w:rPr>
          <w:rFonts w:asciiTheme="minorHAnsi" w:eastAsia="Calibri" w:hAnsiTheme="minorHAnsi" w:cstheme="minorHAnsi"/>
          <w:szCs w:val="22"/>
          <w:bdr w:val="none" w:sz="0" w:space="0" w:color="auto"/>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486654A8" w14:textId="77777777" w:rsidR="00DF52B6" w:rsidRPr="00804F30" w:rsidRDefault="00DF52B6" w:rsidP="00722D37">
      <w:pPr>
        <w:pBdr>
          <w:top w:val="none" w:sz="0" w:space="0" w:color="auto"/>
          <w:left w:val="none" w:sz="0" w:space="0" w:color="auto"/>
          <w:bottom w:val="none" w:sz="0" w:space="0" w:color="auto"/>
          <w:right w:val="none" w:sz="0" w:space="0" w:color="auto"/>
          <w:between w:val="none" w:sz="0" w:space="0" w:color="auto"/>
          <w:bar w:val="none" w:sz="0" w:color="auto"/>
        </w:pBdr>
        <w:spacing w:before="3360" w:after="120" w:line="264" w:lineRule="auto"/>
        <w:rPr>
          <w:rFonts w:asciiTheme="minorHAnsi" w:eastAsia="Times New Roman" w:hAnsiTheme="minorHAnsi" w:cstheme="minorHAnsi"/>
          <w:b/>
          <w:sz w:val="20"/>
          <w:szCs w:val="20"/>
          <w:bdr w:val="none" w:sz="0" w:space="0" w:color="auto"/>
          <w:lang w:eastAsia="en-AU"/>
        </w:rPr>
      </w:pPr>
      <w:r w:rsidRPr="00804F30">
        <w:rPr>
          <w:rFonts w:asciiTheme="minorHAnsi" w:eastAsia="Times New Roman" w:hAnsiTheme="minorHAnsi" w:cstheme="minorHAnsi"/>
          <w:b/>
          <w:sz w:val="20"/>
          <w:szCs w:val="20"/>
          <w:bdr w:val="none" w:sz="0" w:space="0" w:color="auto"/>
          <w:lang w:eastAsia="en-AU"/>
        </w:rPr>
        <w:t>Copyright</w:t>
      </w:r>
    </w:p>
    <w:p w14:paraId="7EA41746" w14:textId="46F089E3" w:rsidR="00722D37" w:rsidRPr="00B61BA9" w:rsidRDefault="00722D37" w:rsidP="00722D37">
      <w:pPr>
        <w:spacing w:after="120"/>
        <w:jc w:val="both"/>
        <w:rPr>
          <w:rFonts w:cstheme="minorHAnsi"/>
          <w:sz w:val="20"/>
          <w:szCs w:val="20"/>
          <w:lang w:val="en-GB"/>
        </w:rPr>
      </w:pPr>
      <w:r w:rsidRPr="00B61BA9">
        <w:rPr>
          <w:rFonts w:cstheme="minorHAnsi"/>
          <w:sz w:val="20"/>
          <w:szCs w:val="20"/>
          <w:lang w:val="en-GB"/>
        </w:rPr>
        <w:t>© School Curriculum and Standards Authority, 202</w:t>
      </w:r>
      <w:r w:rsidR="00BA0478">
        <w:rPr>
          <w:rFonts w:cstheme="minorHAnsi"/>
          <w:sz w:val="20"/>
          <w:szCs w:val="20"/>
          <w:lang w:val="en-GB"/>
        </w:rPr>
        <w:t>4</w:t>
      </w:r>
    </w:p>
    <w:p w14:paraId="781DD52F" w14:textId="77777777" w:rsidR="00722D37" w:rsidRPr="00B61BA9" w:rsidRDefault="00722D37" w:rsidP="00722D37">
      <w:pPr>
        <w:spacing w:after="120"/>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2B88568D" w14:textId="77777777" w:rsidR="00722D37" w:rsidRPr="00B61BA9" w:rsidRDefault="00722D37" w:rsidP="00722D37">
      <w:pPr>
        <w:spacing w:after="120"/>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286D170C" w14:textId="77777777" w:rsidR="00722D37" w:rsidRDefault="00722D37" w:rsidP="00722D37">
      <w:pPr>
        <w:spacing w:after="120"/>
        <w:rPr>
          <w:rFonts w:cstheme="minorHAnsi"/>
          <w:sz w:val="20"/>
          <w:szCs w:val="20"/>
        </w:rPr>
      </w:pPr>
      <w:r w:rsidRPr="00B61BA9">
        <w:rPr>
          <w:rFonts w:cstheme="minorHAnsi"/>
          <w:sz w:val="20"/>
          <w:szCs w:val="20"/>
        </w:rPr>
        <w:t xml:space="preserve">Any content in this document that has been derived from the Australian Curriculum may be used under the terms of the </w:t>
      </w:r>
      <w:hyperlink r:id="rId12" w:tgtFrame="_blank" w:history="1">
        <w:r w:rsidRPr="00B61BA9">
          <w:rPr>
            <w:rFonts w:cstheme="minorHAnsi"/>
            <w:color w:val="580F8B"/>
            <w:sz w:val="20"/>
            <w:szCs w:val="20"/>
            <w:u w:val="single"/>
          </w:rPr>
          <w:t>Creative Commons Attribution 4.0 International licence</w:t>
        </w:r>
      </w:hyperlink>
      <w:r w:rsidRPr="00B61BA9">
        <w:rPr>
          <w:rFonts w:cstheme="minorHAnsi"/>
          <w:sz w:val="20"/>
          <w:szCs w:val="20"/>
        </w:rPr>
        <w:t>.</w:t>
      </w:r>
    </w:p>
    <w:p w14:paraId="65D7F956" w14:textId="77777777" w:rsidR="00DF52B6" w:rsidRPr="00804F30" w:rsidRDefault="00DF52B6" w:rsidP="00DF52B6">
      <w:pPr>
        <w:pBdr>
          <w:top w:val="none" w:sz="0" w:space="0" w:color="auto"/>
          <w:left w:val="none" w:sz="0" w:space="0" w:color="auto"/>
          <w:bottom w:val="none" w:sz="0" w:space="0" w:color="auto"/>
          <w:right w:val="none" w:sz="0" w:space="0" w:color="auto"/>
          <w:between w:val="none" w:sz="0" w:space="0" w:color="auto"/>
          <w:bar w:val="none" w:sz="0" w:color="auto"/>
        </w:pBdr>
        <w:spacing w:after="80" w:line="264" w:lineRule="auto"/>
        <w:rPr>
          <w:rFonts w:asciiTheme="minorHAnsi" w:eastAsia="Times New Roman" w:hAnsiTheme="minorHAnsi" w:cstheme="minorHAnsi"/>
          <w:b/>
          <w:sz w:val="20"/>
          <w:szCs w:val="20"/>
          <w:bdr w:val="none" w:sz="0" w:space="0" w:color="auto"/>
          <w:lang w:eastAsia="en-AU"/>
        </w:rPr>
      </w:pPr>
      <w:r w:rsidRPr="00804F30">
        <w:rPr>
          <w:rFonts w:asciiTheme="minorHAnsi" w:eastAsia="Times New Roman" w:hAnsiTheme="minorHAnsi" w:cstheme="minorHAnsi"/>
          <w:b/>
          <w:sz w:val="20"/>
          <w:szCs w:val="20"/>
          <w:bdr w:val="none" w:sz="0" w:space="0" w:color="auto"/>
          <w:lang w:eastAsia="en-AU"/>
        </w:rPr>
        <w:t>Disclaimer</w:t>
      </w:r>
    </w:p>
    <w:p w14:paraId="29853E4C" w14:textId="46431289" w:rsidR="00DF52B6" w:rsidRPr="00722D37" w:rsidRDefault="00722D37" w:rsidP="00722D37">
      <w:pPr>
        <w:spacing w:after="120"/>
        <w:rPr>
          <w:sz w:val="20"/>
          <w:szCs w:val="20"/>
        </w:rPr>
        <w:sectPr w:rsidR="00DF52B6" w:rsidRPr="00722D37" w:rsidSect="00D052E7">
          <w:headerReference w:type="even" r:id="rId13"/>
          <w:headerReference w:type="default" r:id="rId14"/>
          <w:footerReference w:type="default" r:id="rId15"/>
          <w:headerReference w:type="first" r:id="rId16"/>
          <w:footerReference w:type="first" r:id="rId17"/>
          <w:pgSz w:w="16838" w:h="11906" w:orient="landscape" w:code="9"/>
          <w:pgMar w:top="1440" w:right="1440" w:bottom="1440" w:left="1440" w:header="709" w:footer="709" w:gutter="0"/>
          <w:cols w:space="708"/>
          <w:titlePg/>
          <w:docGrid w:linePitch="360"/>
        </w:sectPr>
      </w:pPr>
      <w:r w:rsidRPr="00B61BA9">
        <w:rPr>
          <w:rFonts w:cstheme="minorHAns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Pr>
          <w:sz w:val="20"/>
          <w:szCs w:val="20"/>
        </w:rPr>
        <w:t>Teachers</w:t>
      </w:r>
      <w:r w:rsidRPr="00B61BA9">
        <w:rPr>
          <w:sz w:val="20"/>
          <w:szCs w:val="20"/>
        </w:rPr>
        <w:t xml:space="preserve"> must exercise their professional judgement as to the appropriateness of any they may wish to use.</w:t>
      </w:r>
    </w:p>
    <w:p w14:paraId="30E415A7" w14:textId="77777777" w:rsidR="00DA6AC4" w:rsidRDefault="00DF52B6" w:rsidP="00DF52B6">
      <w:pPr>
        <w:spacing w:after="240" w:line="240" w:lineRule="auto"/>
        <w:rPr>
          <w:noProof/>
        </w:rPr>
      </w:pPr>
      <w:r w:rsidRPr="00804F30">
        <w:rPr>
          <w:rFonts w:asciiTheme="minorHAnsi" w:eastAsia="Times New Roman" w:hAnsiTheme="minorHAnsi" w:cstheme="minorHAnsi"/>
          <w:b/>
          <w:color w:val="007852"/>
          <w:sz w:val="32"/>
          <w:szCs w:val="36"/>
          <w:bdr w:val="none" w:sz="0" w:space="0" w:color="auto"/>
          <w:lang w:eastAsia="en-AU"/>
        </w:rPr>
        <w:lastRenderedPageBreak/>
        <w:t>Contents</w:t>
      </w:r>
      <w:r w:rsidRPr="00804F30">
        <w:rPr>
          <w:bdr w:val="none" w:sz="0" w:space="0" w:color="auto"/>
          <w:lang w:eastAsia="en-AU"/>
        </w:rPr>
        <w:fldChar w:fldCharType="begin"/>
      </w:r>
      <w:r w:rsidRPr="00804F30">
        <w:rPr>
          <w:bdr w:val="none" w:sz="0" w:space="0" w:color="auto"/>
          <w:lang w:eastAsia="en-AU"/>
        </w:rPr>
        <w:instrText xml:space="preserve"> TOC \o "1-2" \h \z \u </w:instrText>
      </w:r>
      <w:r w:rsidRPr="00804F30">
        <w:rPr>
          <w:bdr w:val="none" w:sz="0" w:space="0" w:color="auto"/>
          <w:lang w:eastAsia="en-AU"/>
        </w:rPr>
        <w:fldChar w:fldCharType="separate"/>
      </w:r>
    </w:p>
    <w:p w14:paraId="391F7B4A" w14:textId="5D8A0435" w:rsidR="00DA6AC4" w:rsidRDefault="00DA6AC4">
      <w:pPr>
        <w:pStyle w:val="TOC1"/>
        <w:rPr>
          <w:rFonts w:eastAsiaTheme="minorEastAsia" w:cstheme="minorBidi"/>
          <w:b w:val="0"/>
          <w:kern w:val="2"/>
          <w:sz w:val="24"/>
          <w:bdr w:val="none" w:sz="0" w:space="0" w:color="auto"/>
          <w:lang w:eastAsia="en-AU"/>
          <w14:ligatures w14:val="standardContextual"/>
        </w:rPr>
      </w:pPr>
      <w:hyperlink w:anchor="_Toc188012248" w:history="1">
        <w:r w:rsidRPr="0043765E">
          <w:rPr>
            <w:rStyle w:val="Hyperlink"/>
            <w:rFonts w:eastAsia="Calibri" w:cstheme="minorHAnsi"/>
            <w:bCs/>
          </w:rPr>
          <w:t>Overview</w:t>
        </w:r>
        <w:r>
          <w:rPr>
            <w:webHidden/>
          </w:rPr>
          <w:tab/>
        </w:r>
        <w:r>
          <w:rPr>
            <w:webHidden/>
          </w:rPr>
          <w:fldChar w:fldCharType="begin"/>
        </w:r>
        <w:r>
          <w:rPr>
            <w:webHidden/>
          </w:rPr>
          <w:instrText xml:space="preserve"> PAGEREF _Toc188012248 \h </w:instrText>
        </w:r>
        <w:r>
          <w:rPr>
            <w:webHidden/>
          </w:rPr>
        </w:r>
        <w:r>
          <w:rPr>
            <w:webHidden/>
          </w:rPr>
          <w:fldChar w:fldCharType="separate"/>
        </w:r>
        <w:r>
          <w:rPr>
            <w:webHidden/>
          </w:rPr>
          <w:t>1</w:t>
        </w:r>
        <w:r>
          <w:rPr>
            <w:webHidden/>
          </w:rPr>
          <w:fldChar w:fldCharType="end"/>
        </w:r>
      </w:hyperlink>
    </w:p>
    <w:p w14:paraId="07C994A3" w14:textId="278E07B5" w:rsidR="00DA6AC4" w:rsidRDefault="00DA6AC4">
      <w:pPr>
        <w:pStyle w:val="TOC2"/>
        <w:rPr>
          <w:rFonts w:eastAsiaTheme="minorEastAsia" w:cstheme="minorBidi"/>
          <w:bCs w:val="0"/>
          <w:kern w:val="2"/>
          <w:sz w:val="24"/>
          <w:bdr w:val="none" w:sz="0" w:space="0" w:color="auto"/>
          <w14:ligatures w14:val="standardContextual"/>
        </w:rPr>
      </w:pPr>
      <w:hyperlink w:anchor="_Toc188012249" w:history="1">
        <w:r w:rsidRPr="0043765E">
          <w:rPr>
            <w:rStyle w:val="Hyperlink"/>
          </w:rPr>
          <w:t>Guide to reading this document</w:t>
        </w:r>
        <w:r>
          <w:rPr>
            <w:webHidden/>
          </w:rPr>
          <w:tab/>
        </w:r>
        <w:r>
          <w:rPr>
            <w:webHidden/>
          </w:rPr>
          <w:fldChar w:fldCharType="begin"/>
        </w:r>
        <w:r>
          <w:rPr>
            <w:webHidden/>
          </w:rPr>
          <w:instrText xml:space="preserve"> PAGEREF _Toc188012249 \h </w:instrText>
        </w:r>
        <w:r>
          <w:rPr>
            <w:webHidden/>
          </w:rPr>
        </w:r>
        <w:r>
          <w:rPr>
            <w:webHidden/>
          </w:rPr>
          <w:fldChar w:fldCharType="separate"/>
        </w:r>
        <w:r>
          <w:rPr>
            <w:webHidden/>
          </w:rPr>
          <w:t>1</w:t>
        </w:r>
        <w:r>
          <w:rPr>
            <w:webHidden/>
          </w:rPr>
          <w:fldChar w:fldCharType="end"/>
        </w:r>
      </w:hyperlink>
    </w:p>
    <w:p w14:paraId="5B57E105" w14:textId="58551817" w:rsidR="00DA6AC4" w:rsidRDefault="00DA6AC4">
      <w:pPr>
        <w:pStyle w:val="TOC1"/>
        <w:rPr>
          <w:rFonts w:eastAsiaTheme="minorEastAsia" w:cstheme="minorBidi"/>
          <w:b w:val="0"/>
          <w:kern w:val="2"/>
          <w:sz w:val="24"/>
          <w:bdr w:val="none" w:sz="0" w:space="0" w:color="auto"/>
          <w:lang w:eastAsia="en-AU"/>
          <w14:ligatures w14:val="standardContextual"/>
        </w:rPr>
      </w:pPr>
      <w:hyperlink w:anchor="_Toc188012250" w:history="1">
        <w:r w:rsidRPr="0043765E">
          <w:rPr>
            <w:rStyle w:val="Hyperlink"/>
          </w:rPr>
          <w:t>Pre-primary–Year 6</w:t>
        </w:r>
        <w:r>
          <w:rPr>
            <w:webHidden/>
          </w:rPr>
          <w:tab/>
        </w:r>
        <w:r>
          <w:rPr>
            <w:webHidden/>
          </w:rPr>
          <w:fldChar w:fldCharType="begin"/>
        </w:r>
        <w:r>
          <w:rPr>
            <w:webHidden/>
          </w:rPr>
          <w:instrText xml:space="preserve"> PAGEREF _Toc188012250 \h </w:instrText>
        </w:r>
        <w:r>
          <w:rPr>
            <w:webHidden/>
          </w:rPr>
        </w:r>
        <w:r>
          <w:rPr>
            <w:webHidden/>
          </w:rPr>
          <w:fldChar w:fldCharType="separate"/>
        </w:r>
        <w:r>
          <w:rPr>
            <w:webHidden/>
          </w:rPr>
          <w:t>2</w:t>
        </w:r>
        <w:r>
          <w:rPr>
            <w:webHidden/>
          </w:rPr>
          <w:fldChar w:fldCharType="end"/>
        </w:r>
      </w:hyperlink>
    </w:p>
    <w:p w14:paraId="5560524F" w14:textId="22C58476" w:rsidR="00DA6AC4" w:rsidRDefault="00DA6AC4">
      <w:pPr>
        <w:pStyle w:val="TOC1"/>
        <w:rPr>
          <w:rFonts w:eastAsiaTheme="minorEastAsia" w:cstheme="minorBidi"/>
          <w:b w:val="0"/>
          <w:kern w:val="2"/>
          <w:sz w:val="24"/>
          <w:bdr w:val="none" w:sz="0" w:space="0" w:color="auto"/>
          <w:lang w:eastAsia="en-AU"/>
          <w14:ligatures w14:val="standardContextual"/>
        </w:rPr>
      </w:pPr>
      <w:hyperlink w:anchor="_Toc188012251" w:history="1">
        <w:r w:rsidRPr="0043765E">
          <w:rPr>
            <w:rStyle w:val="Hyperlink"/>
          </w:rPr>
          <w:t>Strand: Personal, social and community health</w:t>
        </w:r>
        <w:r>
          <w:rPr>
            <w:webHidden/>
          </w:rPr>
          <w:tab/>
        </w:r>
        <w:r>
          <w:rPr>
            <w:webHidden/>
          </w:rPr>
          <w:fldChar w:fldCharType="begin"/>
        </w:r>
        <w:r>
          <w:rPr>
            <w:webHidden/>
          </w:rPr>
          <w:instrText xml:space="preserve"> PAGEREF _Toc188012251 \h </w:instrText>
        </w:r>
        <w:r>
          <w:rPr>
            <w:webHidden/>
          </w:rPr>
        </w:r>
        <w:r>
          <w:rPr>
            <w:webHidden/>
          </w:rPr>
          <w:fldChar w:fldCharType="separate"/>
        </w:r>
        <w:r>
          <w:rPr>
            <w:webHidden/>
          </w:rPr>
          <w:t>2</w:t>
        </w:r>
        <w:r>
          <w:rPr>
            <w:webHidden/>
          </w:rPr>
          <w:fldChar w:fldCharType="end"/>
        </w:r>
      </w:hyperlink>
    </w:p>
    <w:p w14:paraId="6B428434" w14:textId="1E8C9A5C" w:rsidR="00DA6AC4" w:rsidRDefault="00DA6AC4">
      <w:pPr>
        <w:pStyle w:val="TOC2"/>
        <w:rPr>
          <w:rFonts w:eastAsiaTheme="minorEastAsia" w:cstheme="minorBidi"/>
          <w:bCs w:val="0"/>
          <w:kern w:val="2"/>
          <w:sz w:val="24"/>
          <w:bdr w:val="none" w:sz="0" w:space="0" w:color="auto"/>
          <w14:ligatures w14:val="standardContextual"/>
        </w:rPr>
      </w:pPr>
      <w:hyperlink w:anchor="_Toc188012252" w:history="1">
        <w:r w:rsidRPr="0043765E">
          <w:rPr>
            <w:rStyle w:val="Hyperlink"/>
          </w:rPr>
          <w:t>Sub-strand: Personal identity and change</w:t>
        </w:r>
        <w:r>
          <w:rPr>
            <w:webHidden/>
          </w:rPr>
          <w:tab/>
        </w:r>
        <w:r>
          <w:rPr>
            <w:webHidden/>
          </w:rPr>
          <w:fldChar w:fldCharType="begin"/>
        </w:r>
        <w:r>
          <w:rPr>
            <w:webHidden/>
          </w:rPr>
          <w:instrText xml:space="preserve"> PAGEREF _Toc188012252 \h </w:instrText>
        </w:r>
        <w:r>
          <w:rPr>
            <w:webHidden/>
          </w:rPr>
        </w:r>
        <w:r>
          <w:rPr>
            <w:webHidden/>
          </w:rPr>
          <w:fldChar w:fldCharType="separate"/>
        </w:r>
        <w:r>
          <w:rPr>
            <w:webHidden/>
          </w:rPr>
          <w:t>2</w:t>
        </w:r>
        <w:r>
          <w:rPr>
            <w:webHidden/>
          </w:rPr>
          <w:fldChar w:fldCharType="end"/>
        </w:r>
      </w:hyperlink>
    </w:p>
    <w:p w14:paraId="71D6A11E" w14:textId="36796C4A" w:rsidR="00DA6AC4" w:rsidRDefault="00DA6AC4">
      <w:pPr>
        <w:pStyle w:val="TOC2"/>
        <w:rPr>
          <w:rFonts w:eastAsiaTheme="minorEastAsia" w:cstheme="minorBidi"/>
          <w:bCs w:val="0"/>
          <w:kern w:val="2"/>
          <w:sz w:val="24"/>
          <w:bdr w:val="none" w:sz="0" w:space="0" w:color="auto"/>
          <w14:ligatures w14:val="standardContextual"/>
        </w:rPr>
      </w:pPr>
      <w:hyperlink w:anchor="_Toc188012253" w:history="1">
        <w:r w:rsidRPr="0043765E">
          <w:rPr>
            <w:rStyle w:val="Hyperlink"/>
          </w:rPr>
          <w:t>Sub-strand: Staying safe</w:t>
        </w:r>
        <w:r>
          <w:rPr>
            <w:webHidden/>
          </w:rPr>
          <w:tab/>
        </w:r>
        <w:r>
          <w:rPr>
            <w:webHidden/>
          </w:rPr>
          <w:fldChar w:fldCharType="begin"/>
        </w:r>
        <w:r>
          <w:rPr>
            <w:webHidden/>
          </w:rPr>
          <w:instrText xml:space="preserve"> PAGEREF _Toc188012253 \h </w:instrText>
        </w:r>
        <w:r>
          <w:rPr>
            <w:webHidden/>
          </w:rPr>
        </w:r>
        <w:r>
          <w:rPr>
            <w:webHidden/>
          </w:rPr>
          <w:fldChar w:fldCharType="separate"/>
        </w:r>
        <w:r>
          <w:rPr>
            <w:webHidden/>
          </w:rPr>
          <w:t>3</w:t>
        </w:r>
        <w:r>
          <w:rPr>
            <w:webHidden/>
          </w:rPr>
          <w:fldChar w:fldCharType="end"/>
        </w:r>
      </w:hyperlink>
    </w:p>
    <w:p w14:paraId="51F00132" w14:textId="215F1C39" w:rsidR="00DA6AC4" w:rsidRDefault="00DA6AC4">
      <w:pPr>
        <w:pStyle w:val="TOC2"/>
        <w:rPr>
          <w:rFonts w:eastAsiaTheme="minorEastAsia" w:cstheme="minorBidi"/>
          <w:bCs w:val="0"/>
          <w:kern w:val="2"/>
          <w:sz w:val="24"/>
          <w:bdr w:val="none" w:sz="0" w:space="0" w:color="auto"/>
          <w14:ligatures w14:val="standardContextual"/>
        </w:rPr>
      </w:pPr>
      <w:hyperlink w:anchor="_Toc188012254" w:history="1">
        <w:r w:rsidRPr="0043765E">
          <w:rPr>
            <w:rStyle w:val="Hyperlink"/>
          </w:rPr>
          <w:t>Sub-strand: Healthy and active communities</w:t>
        </w:r>
        <w:r>
          <w:rPr>
            <w:webHidden/>
          </w:rPr>
          <w:tab/>
        </w:r>
        <w:r>
          <w:rPr>
            <w:webHidden/>
          </w:rPr>
          <w:fldChar w:fldCharType="begin"/>
        </w:r>
        <w:r>
          <w:rPr>
            <w:webHidden/>
          </w:rPr>
          <w:instrText xml:space="preserve"> PAGEREF _Toc188012254 \h </w:instrText>
        </w:r>
        <w:r>
          <w:rPr>
            <w:webHidden/>
          </w:rPr>
        </w:r>
        <w:r>
          <w:rPr>
            <w:webHidden/>
          </w:rPr>
          <w:fldChar w:fldCharType="separate"/>
        </w:r>
        <w:r>
          <w:rPr>
            <w:webHidden/>
          </w:rPr>
          <w:t>5</w:t>
        </w:r>
        <w:r>
          <w:rPr>
            <w:webHidden/>
          </w:rPr>
          <w:fldChar w:fldCharType="end"/>
        </w:r>
      </w:hyperlink>
    </w:p>
    <w:p w14:paraId="7F6ABA65" w14:textId="4DEF051A" w:rsidR="00DA6AC4" w:rsidRDefault="00DA6AC4">
      <w:pPr>
        <w:pStyle w:val="TOC2"/>
        <w:rPr>
          <w:rFonts w:eastAsiaTheme="minorEastAsia" w:cstheme="minorBidi"/>
          <w:bCs w:val="0"/>
          <w:kern w:val="2"/>
          <w:sz w:val="24"/>
          <w:bdr w:val="none" w:sz="0" w:space="0" w:color="auto"/>
          <w14:ligatures w14:val="standardContextual"/>
        </w:rPr>
      </w:pPr>
      <w:hyperlink w:anchor="_Toc188012255" w:history="1">
        <w:r w:rsidRPr="0043765E">
          <w:rPr>
            <w:rStyle w:val="Hyperlink"/>
          </w:rPr>
          <w:t>Sub-strand: Interacting with others</w:t>
        </w:r>
        <w:r>
          <w:rPr>
            <w:webHidden/>
          </w:rPr>
          <w:tab/>
        </w:r>
        <w:r>
          <w:rPr>
            <w:webHidden/>
          </w:rPr>
          <w:fldChar w:fldCharType="begin"/>
        </w:r>
        <w:r>
          <w:rPr>
            <w:webHidden/>
          </w:rPr>
          <w:instrText xml:space="preserve"> PAGEREF _Toc188012255 \h </w:instrText>
        </w:r>
        <w:r>
          <w:rPr>
            <w:webHidden/>
          </w:rPr>
        </w:r>
        <w:r>
          <w:rPr>
            <w:webHidden/>
          </w:rPr>
          <w:fldChar w:fldCharType="separate"/>
        </w:r>
        <w:r>
          <w:rPr>
            <w:webHidden/>
          </w:rPr>
          <w:t>6</w:t>
        </w:r>
        <w:r>
          <w:rPr>
            <w:webHidden/>
          </w:rPr>
          <w:fldChar w:fldCharType="end"/>
        </w:r>
      </w:hyperlink>
    </w:p>
    <w:p w14:paraId="3C7DAFB9" w14:textId="5AFBAF97" w:rsidR="00DA6AC4" w:rsidRDefault="00DA6AC4">
      <w:pPr>
        <w:pStyle w:val="TOC1"/>
        <w:rPr>
          <w:rFonts w:eastAsiaTheme="minorEastAsia" w:cstheme="minorBidi"/>
          <w:b w:val="0"/>
          <w:kern w:val="2"/>
          <w:sz w:val="24"/>
          <w:bdr w:val="none" w:sz="0" w:space="0" w:color="auto"/>
          <w:lang w:eastAsia="en-AU"/>
          <w14:ligatures w14:val="standardContextual"/>
        </w:rPr>
      </w:pPr>
      <w:hyperlink w:anchor="_Toc188012256" w:history="1">
        <w:r w:rsidRPr="0043765E">
          <w:rPr>
            <w:rStyle w:val="Hyperlink"/>
          </w:rPr>
          <w:t>Strand: Movement and physical activity</w:t>
        </w:r>
        <w:r>
          <w:rPr>
            <w:webHidden/>
          </w:rPr>
          <w:tab/>
        </w:r>
        <w:r>
          <w:rPr>
            <w:webHidden/>
          </w:rPr>
          <w:fldChar w:fldCharType="begin"/>
        </w:r>
        <w:r>
          <w:rPr>
            <w:webHidden/>
          </w:rPr>
          <w:instrText xml:space="preserve"> PAGEREF _Toc188012256 \h </w:instrText>
        </w:r>
        <w:r>
          <w:rPr>
            <w:webHidden/>
          </w:rPr>
        </w:r>
        <w:r>
          <w:rPr>
            <w:webHidden/>
          </w:rPr>
          <w:fldChar w:fldCharType="separate"/>
        </w:r>
        <w:r>
          <w:rPr>
            <w:webHidden/>
          </w:rPr>
          <w:t>7</w:t>
        </w:r>
        <w:r>
          <w:rPr>
            <w:webHidden/>
          </w:rPr>
          <w:fldChar w:fldCharType="end"/>
        </w:r>
      </w:hyperlink>
    </w:p>
    <w:p w14:paraId="3CCB2FF0" w14:textId="4270F09F" w:rsidR="00DA6AC4" w:rsidRDefault="00DA6AC4">
      <w:pPr>
        <w:pStyle w:val="TOC2"/>
        <w:rPr>
          <w:rFonts w:eastAsiaTheme="minorEastAsia" w:cstheme="minorBidi"/>
          <w:bCs w:val="0"/>
          <w:kern w:val="2"/>
          <w:sz w:val="24"/>
          <w:bdr w:val="none" w:sz="0" w:space="0" w:color="auto"/>
          <w14:ligatures w14:val="standardContextual"/>
        </w:rPr>
      </w:pPr>
      <w:hyperlink w:anchor="_Toc188012257" w:history="1">
        <w:r w:rsidRPr="0043765E">
          <w:rPr>
            <w:rStyle w:val="Hyperlink"/>
          </w:rPr>
          <w:t>Sub-strand: Movement skills</w:t>
        </w:r>
        <w:r>
          <w:rPr>
            <w:webHidden/>
          </w:rPr>
          <w:tab/>
        </w:r>
        <w:r>
          <w:rPr>
            <w:webHidden/>
          </w:rPr>
          <w:fldChar w:fldCharType="begin"/>
        </w:r>
        <w:r>
          <w:rPr>
            <w:webHidden/>
          </w:rPr>
          <w:instrText xml:space="preserve"> PAGEREF _Toc188012257 \h </w:instrText>
        </w:r>
        <w:r>
          <w:rPr>
            <w:webHidden/>
          </w:rPr>
        </w:r>
        <w:r>
          <w:rPr>
            <w:webHidden/>
          </w:rPr>
          <w:fldChar w:fldCharType="separate"/>
        </w:r>
        <w:r>
          <w:rPr>
            <w:webHidden/>
          </w:rPr>
          <w:t>7</w:t>
        </w:r>
        <w:r>
          <w:rPr>
            <w:webHidden/>
          </w:rPr>
          <w:fldChar w:fldCharType="end"/>
        </w:r>
      </w:hyperlink>
    </w:p>
    <w:p w14:paraId="59FADAF5" w14:textId="159874AA" w:rsidR="00DA6AC4" w:rsidRDefault="00DA6AC4">
      <w:pPr>
        <w:pStyle w:val="TOC2"/>
        <w:rPr>
          <w:rFonts w:eastAsiaTheme="minorEastAsia" w:cstheme="minorBidi"/>
          <w:bCs w:val="0"/>
          <w:kern w:val="2"/>
          <w:sz w:val="24"/>
          <w:bdr w:val="none" w:sz="0" w:space="0" w:color="auto"/>
          <w14:ligatures w14:val="standardContextual"/>
        </w:rPr>
      </w:pPr>
      <w:hyperlink w:anchor="_Toc188012258" w:history="1">
        <w:r w:rsidRPr="0043765E">
          <w:rPr>
            <w:rStyle w:val="Hyperlink"/>
          </w:rPr>
          <w:t>Sub-strand: Understanding movement</w:t>
        </w:r>
        <w:r>
          <w:rPr>
            <w:webHidden/>
          </w:rPr>
          <w:tab/>
        </w:r>
        <w:r>
          <w:rPr>
            <w:webHidden/>
          </w:rPr>
          <w:fldChar w:fldCharType="begin"/>
        </w:r>
        <w:r>
          <w:rPr>
            <w:webHidden/>
          </w:rPr>
          <w:instrText xml:space="preserve"> PAGEREF _Toc188012258 \h </w:instrText>
        </w:r>
        <w:r>
          <w:rPr>
            <w:webHidden/>
          </w:rPr>
        </w:r>
        <w:r>
          <w:rPr>
            <w:webHidden/>
          </w:rPr>
          <w:fldChar w:fldCharType="separate"/>
        </w:r>
        <w:r>
          <w:rPr>
            <w:webHidden/>
          </w:rPr>
          <w:t>9</w:t>
        </w:r>
        <w:r>
          <w:rPr>
            <w:webHidden/>
          </w:rPr>
          <w:fldChar w:fldCharType="end"/>
        </w:r>
      </w:hyperlink>
    </w:p>
    <w:p w14:paraId="07AEE1DE" w14:textId="4A66EE7E" w:rsidR="00DA6AC4" w:rsidRDefault="00DA6AC4">
      <w:pPr>
        <w:pStyle w:val="TOC2"/>
        <w:rPr>
          <w:rFonts w:eastAsiaTheme="minorEastAsia" w:cstheme="minorBidi"/>
          <w:bCs w:val="0"/>
          <w:kern w:val="2"/>
          <w:sz w:val="24"/>
          <w:bdr w:val="none" w:sz="0" w:space="0" w:color="auto"/>
          <w14:ligatures w14:val="standardContextual"/>
        </w:rPr>
      </w:pPr>
      <w:hyperlink w:anchor="_Toc188012259" w:history="1">
        <w:r w:rsidRPr="0043765E">
          <w:rPr>
            <w:rStyle w:val="Hyperlink"/>
          </w:rPr>
          <w:t>Sub-strand: Interpersonal skills</w:t>
        </w:r>
        <w:r>
          <w:rPr>
            <w:webHidden/>
          </w:rPr>
          <w:tab/>
        </w:r>
        <w:r>
          <w:rPr>
            <w:webHidden/>
          </w:rPr>
          <w:fldChar w:fldCharType="begin"/>
        </w:r>
        <w:r>
          <w:rPr>
            <w:webHidden/>
          </w:rPr>
          <w:instrText xml:space="preserve"> PAGEREF _Toc188012259 \h </w:instrText>
        </w:r>
        <w:r>
          <w:rPr>
            <w:webHidden/>
          </w:rPr>
        </w:r>
        <w:r>
          <w:rPr>
            <w:webHidden/>
          </w:rPr>
          <w:fldChar w:fldCharType="separate"/>
        </w:r>
        <w:r>
          <w:rPr>
            <w:webHidden/>
          </w:rPr>
          <w:t>10</w:t>
        </w:r>
        <w:r>
          <w:rPr>
            <w:webHidden/>
          </w:rPr>
          <w:fldChar w:fldCharType="end"/>
        </w:r>
      </w:hyperlink>
    </w:p>
    <w:p w14:paraId="5B1BB499" w14:textId="730F6F9A" w:rsidR="00DA6AC4" w:rsidRDefault="00DA6AC4">
      <w:pPr>
        <w:pStyle w:val="TOC1"/>
        <w:rPr>
          <w:rFonts w:eastAsiaTheme="minorEastAsia" w:cstheme="minorBidi"/>
          <w:b w:val="0"/>
          <w:kern w:val="2"/>
          <w:sz w:val="24"/>
          <w:bdr w:val="none" w:sz="0" w:space="0" w:color="auto"/>
          <w:lang w:eastAsia="en-AU"/>
          <w14:ligatures w14:val="standardContextual"/>
        </w:rPr>
      </w:pPr>
      <w:hyperlink w:anchor="_Toc188012260" w:history="1">
        <w:r w:rsidRPr="0043765E">
          <w:rPr>
            <w:rStyle w:val="Hyperlink"/>
          </w:rPr>
          <w:t>Years 7–10</w:t>
        </w:r>
        <w:r>
          <w:rPr>
            <w:webHidden/>
          </w:rPr>
          <w:tab/>
        </w:r>
        <w:r>
          <w:rPr>
            <w:webHidden/>
          </w:rPr>
          <w:fldChar w:fldCharType="begin"/>
        </w:r>
        <w:r>
          <w:rPr>
            <w:webHidden/>
          </w:rPr>
          <w:instrText xml:space="preserve"> PAGEREF _Toc188012260 \h </w:instrText>
        </w:r>
        <w:r>
          <w:rPr>
            <w:webHidden/>
          </w:rPr>
        </w:r>
        <w:r>
          <w:rPr>
            <w:webHidden/>
          </w:rPr>
          <w:fldChar w:fldCharType="separate"/>
        </w:r>
        <w:r>
          <w:rPr>
            <w:webHidden/>
          </w:rPr>
          <w:t>11</w:t>
        </w:r>
        <w:r>
          <w:rPr>
            <w:webHidden/>
          </w:rPr>
          <w:fldChar w:fldCharType="end"/>
        </w:r>
      </w:hyperlink>
    </w:p>
    <w:p w14:paraId="50EC3F34" w14:textId="095C2247" w:rsidR="00DA6AC4" w:rsidRDefault="00DA6AC4">
      <w:pPr>
        <w:pStyle w:val="TOC1"/>
        <w:rPr>
          <w:rFonts w:eastAsiaTheme="minorEastAsia" w:cstheme="minorBidi"/>
          <w:b w:val="0"/>
          <w:kern w:val="2"/>
          <w:sz w:val="24"/>
          <w:bdr w:val="none" w:sz="0" w:space="0" w:color="auto"/>
          <w:lang w:eastAsia="en-AU"/>
          <w14:ligatures w14:val="standardContextual"/>
        </w:rPr>
      </w:pPr>
      <w:hyperlink w:anchor="_Toc188012261" w:history="1">
        <w:r w:rsidRPr="0043765E">
          <w:rPr>
            <w:rStyle w:val="Hyperlink"/>
          </w:rPr>
          <w:t>Strand: Personal, social and community health</w:t>
        </w:r>
        <w:r>
          <w:rPr>
            <w:webHidden/>
          </w:rPr>
          <w:tab/>
        </w:r>
        <w:r>
          <w:rPr>
            <w:webHidden/>
          </w:rPr>
          <w:fldChar w:fldCharType="begin"/>
        </w:r>
        <w:r>
          <w:rPr>
            <w:webHidden/>
          </w:rPr>
          <w:instrText xml:space="preserve"> PAGEREF _Toc188012261 \h </w:instrText>
        </w:r>
        <w:r>
          <w:rPr>
            <w:webHidden/>
          </w:rPr>
        </w:r>
        <w:r>
          <w:rPr>
            <w:webHidden/>
          </w:rPr>
          <w:fldChar w:fldCharType="separate"/>
        </w:r>
        <w:r>
          <w:rPr>
            <w:webHidden/>
          </w:rPr>
          <w:t>11</w:t>
        </w:r>
        <w:r>
          <w:rPr>
            <w:webHidden/>
          </w:rPr>
          <w:fldChar w:fldCharType="end"/>
        </w:r>
      </w:hyperlink>
    </w:p>
    <w:p w14:paraId="12417DC4" w14:textId="59E164E5" w:rsidR="00DA6AC4" w:rsidRDefault="00DA6AC4">
      <w:pPr>
        <w:pStyle w:val="TOC2"/>
        <w:rPr>
          <w:rFonts w:eastAsiaTheme="minorEastAsia" w:cstheme="minorBidi"/>
          <w:bCs w:val="0"/>
          <w:kern w:val="2"/>
          <w:sz w:val="24"/>
          <w:bdr w:val="none" w:sz="0" w:space="0" w:color="auto"/>
          <w14:ligatures w14:val="standardContextual"/>
        </w:rPr>
      </w:pPr>
      <w:hyperlink w:anchor="_Toc188012262" w:history="1">
        <w:r w:rsidRPr="0043765E">
          <w:rPr>
            <w:rStyle w:val="Hyperlink"/>
          </w:rPr>
          <w:t>Sub-strand: Personal identity and change</w:t>
        </w:r>
        <w:r>
          <w:rPr>
            <w:webHidden/>
          </w:rPr>
          <w:tab/>
        </w:r>
        <w:r>
          <w:rPr>
            <w:webHidden/>
          </w:rPr>
          <w:fldChar w:fldCharType="begin"/>
        </w:r>
        <w:r>
          <w:rPr>
            <w:webHidden/>
          </w:rPr>
          <w:instrText xml:space="preserve"> PAGEREF _Toc188012262 \h </w:instrText>
        </w:r>
        <w:r>
          <w:rPr>
            <w:webHidden/>
          </w:rPr>
        </w:r>
        <w:r>
          <w:rPr>
            <w:webHidden/>
          </w:rPr>
          <w:fldChar w:fldCharType="separate"/>
        </w:r>
        <w:r>
          <w:rPr>
            <w:webHidden/>
          </w:rPr>
          <w:t>11</w:t>
        </w:r>
        <w:r>
          <w:rPr>
            <w:webHidden/>
          </w:rPr>
          <w:fldChar w:fldCharType="end"/>
        </w:r>
      </w:hyperlink>
    </w:p>
    <w:p w14:paraId="758293CE" w14:textId="1AC1AC55" w:rsidR="00DA6AC4" w:rsidRDefault="00DA6AC4">
      <w:pPr>
        <w:pStyle w:val="TOC2"/>
        <w:rPr>
          <w:rFonts w:eastAsiaTheme="minorEastAsia" w:cstheme="minorBidi"/>
          <w:bCs w:val="0"/>
          <w:kern w:val="2"/>
          <w:sz w:val="24"/>
          <w:bdr w:val="none" w:sz="0" w:space="0" w:color="auto"/>
          <w14:ligatures w14:val="standardContextual"/>
        </w:rPr>
      </w:pPr>
      <w:hyperlink w:anchor="_Toc188012263" w:history="1">
        <w:r w:rsidRPr="0043765E">
          <w:rPr>
            <w:rStyle w:val="Hyperlink"/>
          </w:rPr>
          <w:t>Sub-strand: Staying safe</w:t>
        </w:r>
        <w:r>
          <w:rPr>
            <w:webHidden/>
          </w:rPr>
          <w:tab/>
        </w:r>
        <w:r>
          <w:rPr>
            <w:webHidden/>
          </w:rPr>
          <w:fldChar w:fldCharType="begin"/>
        </w:r>
        <w:r>
          <w:rPr>
            <w:webHidden/>
          </w:rPr>
          <w:instrText xml:space="preserve"> PAGEREF _Toc188012263 \h </w:instrText>
        </w:r>
        <w:r>
          <w:rPr>
            <w:webHidden/>
          </w:rPr>
        </w:r>
        <w:r>
          <w:rPr>
            <w:webHidden/>
          </w:rPr>
          <w:fldChar w:fldCharType="separate"/>
        </w:r>
        <w:r>
          <w:rPr>
            <w:webHidden/>
          </w:rPr>
          <w:t>11</w:t>
        </w:r>
        <w:r>
          <w:rPr>
            <w:webHidden/>
          </w:rPr>
          <w:fldChar w:fldCharType="end"/>
        </w:r>
      </w:hyperlink>
    </w:p>
    <w:p w14:paraId="2D6D2A3E" w14:textId="354E9523" w:rsidR="00DA6AC4" w:rsidRDefault="00DA6AC4">
      <w:pPr>
        <w:pStyle w:val="TOC2"/>
        <w:rPr>
          <w:rFonts w:eastAsiaTheme="minorEastAsia" w:cstheme="minorBidi"/>
          <w:bCs w:val="0"/>
          <w:kern w:val="2"/>
          <w:sz w:val="24"/>
          <w:bdr w:val="none" w:sz="0" w:space="0" w:color="auto"/>
          <w14:ligatures w14:val="standardContextual"/>
        </w:rPr>
      </w:pPr>
      <w:hyperlink w:anchor="_Toc188012264" w:history="1">
        <w:r w:rsidRPr="0043765E">
          <w:rPr>
            <w:rStyle w:val="Hyperlink"/>
          </w:rPr>
          <w:t>Sub-strand: Healthy and active communities</w:t>
        </w:r>
        <w:r>
          <w:rPr>
            <w:webHidden/>
          </w:rPr>
          <w:tab/>
        </w:r>
        <w:r>
          <w:rPr>
            <w:webHidden/>
          </w:rPr>
          <w:fldChar w:fldCharType="begin"/>
        </w:r>
        <w:r>
          <w:rPr>
            <w:webHidden/>
          </w:rPr>
          <w:instrText xml:space="preserve"> PAGEREF _Toc188012264 \h </w:instrText>
        </w:r>
        <w:r>
          <w:rPr>
            <w:webHidden/>
          </w:rPr>
        </w:r>
        <w:r>
          <w:rPr>
            <w:webHidden/>
          </w:rPr>
          <w:fldChar w:fldCharType="separate"/>
        </w:r>
        <w:r>
          <w:rPr>
            <w:webHidden/>
          </w:rPr>
          <w:t>13</w:t>
        </w:r>
        <w:r>
          <w:rPr>
            <w:webHidden/>
          </w:rPr>
          <w:fldChar w:fldCharType="end"/>
        </w:r>
      </w:hyperlink>
    </w:p>
    <w:p w14:paraId="4FFA4F49" w14:textId="17ECD362" w:rsidR="00DA6AC4" w:rsidRDefault="00DA6AC4">
      <w:pPr>
        <w:pStyle w:val="TOC2"/>
        <w:rPr>
          <w:rFonts w:eastAsiaTheme="minorEastAsia" w:cstheme="minorBidi"/>
          <w:bCs w:val="0"/>
          <w:kern w:val="2"/>
          <w:sz w:val="24"/>
          <w:bdr w:val="none" w:sz="0" w:space="0" w:color="auto"/>
          <w14:ligatures w14:val="standardContextual"/>
        </w:rPr>
      </w:pPr>
      <w:hyperlink w:anchor="_Toc188012265" w:history="1">
        <w:r w:rsidRPr="0043765E">
          <w:rPr>
            <w:rStyle w:val="Hyperlink"/>
          </w:rPr>
          <w:t>Sub-strand: Interacting with others</w:t>
        </w:r>
        <w:r>
          <w:rPr>
            <w:webHidden/>
          </w:rPr>
          <w:tab/>
        </w:r>
        <w:r>
          <w:rPr>
            <w:webHidden/>
          </w:rPr>
          <w:fldChar w:fldCharType="begin"/>
        </w:r>
        <w:r>
          <w:rPr>
            <w:webHidden/>
          </w:rPr>
          <w:instrText xml:space="preserve"> PAGEREF _Toc188012265 \h </w:instrText>
        </w:r>
        <w:r>
          <w:rPr>
            <w:webHidden/>
          </w:rPr>
        </w:r>
        <w:r>
          <w:rPr>
            <w:webHidden/>
          </w:rPr>
          <w:fldChar w:fldCharType="separate"/>
        </w:r>
        <w:r>
          <w:rPr>
            <w:webHidden/>
          </w:rPr>
          <w:t>14</w:t>
        </w:r>
        <w:r>
          <w:rPr>
            <w:webHidden/>
          </w:rPr>
          <w:fldChar w:fldCharType="end"/>
        </w:r>
      </w:hyperlink>
    </w:p>
    <w:p w14:paraId="50C0774A" w14:textId="5E6D259C" w:rsidR="00DA6AC4" w:rsidRDefault="00DA6AC4">
      <w:pPr>
        <w:pStyle w:val="TOC1"/>
        <w:rPr>
          <w:rFonts w:eastAsiaTheme="minorEastAsia" w:cstheme="minorBidi"/>
          <w:b w:val="0"/>
          <w:kern w:val="2"/>
          <w:sz w:val="24"/>
          <w:bdr w:val="none" w:sz="0" w:space="0" w:color="auto"/>
          <w:lang w:eastAsia="en-AU"/>
          <w14:ligatures w14:val="standardContextual"/>
        </w:rPr>
      </w:pPr>
      <w:hyperlink w:anchor="_Toc188012266" w:history="1">
        <w:r w:rsidRPr="0043765E">
          <w:rPr>
            <w:rStyle w:val="Hyperlink"/>
          </w:rPr>
          <w:t>Strand: Movement and physical activity</w:t>
        </w:r>
        <w:r>
          <w:rPr>
            <w:webHidden/>
          </w:rPr>
          <w:tab/>
        </w:r>
        <w:r>
          <w:rPr>
            <w:webHidden/>
          </w:rPr>
          <w:fldChar w:fldCharType="begin"/>
        </w:r>
        <w:r>
          <w:rPr>
            <w:webHidden/>
          </w:rPr>
          <w:instrText xml:space="preserve"> PAGEREF _Toc188012266 \h </w:instrText>
        </w:r>
        <w:r>
          <w:rPr>
            <w:webHidden/>
          </w:rPr>
        </w:r>
        <w:r>
          <w:rPr>
            <w:webHidden/>
          </w:rPr>
          <w:fldChar w:fldCharType="separate"/>
        </w:r>
        <w:r>
          <w:rPr>
            <w:webHidden/>
          </w:rPr>
          <w:t>15</w:t>
        </w:r>
        <w:r>
          <w:rPr>
            <w:webHidden/>
          </w:rPr>
          <w:fldChar w:fldCharType="end"/>
        </w:r>
      </w:hyperlink>
    </w:p>
    <w:p w14:paraId="02AD2E93" w14:textId="0F6367DA" w:rsidR="00DA6AC4" w:rsidRDefault="00DA6AC4">
      <w:pPr>
        <w:pStyle w:val="TOC2"/>
        <w:rPr>
          <w:rFonts w:eastAsiaTheme="minorEastAsia" w:cstheme="minorBidi"/>
          <w:bCs w:val="0"/>
          <w:kern w:val="2"/>
          <w:sz w:val="24"/>
          <w:bdr w:val="none" w:sz="0" w:space="0" w:color="auto"/>
          <w14:ligatures w14:val="standardContextual"/>
        </w:rPr>
      </w:pPr>
      <w:hyperlink w:anchor="_Toc188012267" w:history="1">
        <w:r w:rsidRPr="0043765E">
          <w:rPr>
            <w:rStyle w:val="Hyperlink"/>
          </w:rPr>
          <w:t>Sub-strand: Movement skills</w:t>
        </w:r>
        <w:r>
          <w:rPr>
            <w:webHidden/>
          </w:rPr>
          <w:tab/>
        </w:r>
        <w:r>
          <w:rPr>
            <w:webHidden/>
          </w:rPr>
          <w:fldChar w:fldCharType="begin"/>
        </w:r>
        <w:r>
          <w:rPr>
            <w:webHidden/>
          </w:rPr>
          <w:instrText xml:space="preserve"> PAGEREF _Toc188012267 \h </w:instrText>
        </w:r>
        <w:r>
          <w:rPr>
            <w:webHidden/>
          </w:rPr>
        </w:r>
        <w:r>
          <w:rPr>
            <w:webHidden/>
          </w:rPr>
          <w:fldChar w:fldCharType="separate"/>
        </w:r>
        <w:r>
          <w:rPr>
            <w:webHidden/>
          </w:rPr>
          <w:t>15</w:t>
        </w:r>
        <w:r>
          <w:rPr>
            <w:webHidden/>
          </w:rPr>
          <w:fldChar w:fldCharType="end"/>
        </w:r>
      </w:hyperlink>
    </w:p>
    <w:p w14:paraId="48E064F7" w14:textId="5E7D9693" w:rsidR="00DA6AC4" w:rsidRDefault="00DA6AC4">
      <w:pPr>
        <w:pStyle w:val="TOC2"/>
        <w:rPr>
          <w:rFonts w:eastAsiaTheme="minorEastAsia" w:cstheme="minorBidi"/>
          <w:bCs w:val="0"/>
          <w:kern w:val="2"/>
          <w:sz w:val="24"/>
          <w:bdr w:val="none" w:sz="0" w:space="0" w:color="auto"/>
          <w14:ligatures w14:val="standardContextual"/>
        </w:rPr>
      </w:pPr>
      <w:hyperlink w:anchor="_Toc188012268" w:history="1">
        <w:r w:rsidRPr="0043765E">
          <w:rPr>
            <w:rStyle w:val="Hyperlink"/>
          </w:rPr>
          <w:t>Sub-strand: Understanding movement</w:t>
        </w:r>
        <w:r>
          <w:rPr>
            <w:webHidden/>
          </w:rPr>
          <w:tab/>
        </w:r>
        <w:r>
          <w:rPr>
            <w:webHidden/>
          </w:rPr>
          <w:fldChar w:fldCharType="begin"/>
        </w:r>
        <w:r>
          <w:rPr>
            <w:webHidden/>
          </w:rPr>
          <w:instrText xml:space="preserve"> PAGEREF _Toc188012268 \h </w:instrText>
        </w:r>
        <w:r>
          <w:rPr>
            <w:webHidden/>
          </w:rPr>
        </w:r>
        <w:r>
          <w:rPr>
            <w:webHidden/>
          </w:rPr>
          <w:fldChar w:fldCharType="separate"/>
        </w:r>
        <w:r>
          <w:rPr>
            <w:webHidden/>
          </w:rPr>
          <w:t>16</w:t>
        </w:r>
        <w:r>
          <w:rPr>
            <w:webHidden/>
          </w:rPr>
          <w:fldChar w:fldCharType="end"/>
        </w:r>
      </w:hyperlink>
    </w:p>
    <w:p w14:paraId="638E2DF9" w14:textId="5121B0AA" w:rsidR="00DA6AC4" w:rsidRDefault="00DA6AC4">
      <w:pPr>
        <w:pStyle w:val="TOC2"/>
        <w:rPr>
          <w:rFonts w:eastAsiaTheme="minorEastAsia" w:cstheme="minorBidi"/>
          <w:bCs w:val="0"/>
          <w:kern w:val="2"/>
          <w:sz w:val="24"/>
          <w:bdr w:val="none" w:sz="0" w:space="0" w:color="auto"/>
          <w14:ligatures w14:val="standardContextual"/>
        </w:rPr>
      </w:pPr>
      <w:hyperlink w:anchor="_Toc188012269" w:history="1">
        <w:r w:rsidRPr="0043765E">
          <w:rPr>
            <w:rStyle w:val="Hyperlink"/>
          </w:rPr>
          <w:t>Sub-strand: Interpersonal skills</w:t>
        </w:r>
        <w:r>
          <w:rPr>
            <w:webHidden/>
          </w:rPr>
          <w:tab/>
        </w:r>
        <w:r>
          <w:rPr>
            <w:webHidden/>
          </w:rPr>
          <w:fldChar w:fldCharType="begin"/>
        </w:r>
        <w:r>
          <w:rPr>
            <w:webHidden/>
          </w:rPr>
          <w:instrText xml:space="preserve"> PAGEREF _Toc188012269 \h </w:instrText>
        </w:r>
        <w:r>
          <w:rPr>
            <w:webHidden/>
          </w:rPr>
        </w:r>
        <w:r>
          <w:rPr>
            <w:webHidden/>
          </w:rPr>
          <w:fldChar w:fldCharType="separate"/>
        </w:r>
        <w:r>
          <w:rPr>
            <w:webHidden/>
          </w:rPr>
          <w:t>17</w:t>
        </w:r>
        <w:r>
          <w:rPr>
            <w:webHidden/>
          </w:rPr>
          <w:fldChar w:fldCharType="end"/>
        </w:r>
      </w:hyperlink>
    </w:p>
    <w:p w14:paraId="0ECCDE99" w14:textId="71FFC641" w:rsidR="00D82423" w:rsidRPr="00804F30" w:rsidRDefault="00DF52B6" w:rsidP="00DF52B6">
      <w:pPr>
        <w:spacing w:line="240" w:lineRule="auto"/>
        <w:sectPr w:rsidR="00D82423" w:rsidRPr="00804F30" w:rsidSect="00800202">
          <w:footerReference w:type="default" r:id="rId18"/>
          <w:footerReference w:type="first" r:id="rId19"/>
          <w:pgSz w:w="16838" w:h="11906" w:orient="landscape" w:code="9"/>
          <w:pgMar w:top="1440" w:right="1440" w:bottom="1440" w:left="1440" w:header="567" w:footer="709" w:gutter="0"/>
          <w:cols w:space="708"/>
          <w:docGrid w:linePitch="360"/>
        </w:sectPr>
      </w:pPr>
      <w:r w:rsidRPr="00804F30">
        <w:rPr>
          <w:rFonts w:eastAsia="Times New Roman"/>
          <w:b/>
          <w:sz w:val="32"/>
          <w:szCs w:val="36"/>
          <w:bdr w:val="none" w:sz="0" w:space="0" w:color="auto"/>
          <w:lang w:eastAsia="en-AU"/>
        </w:rPr>
        <w:fldChar w:fldCharType="end"/>
      </w:r>
    </w:p>
    <w:p w14:paraId="3A6329D0" w14:textId="77777777" w:rsidR="007F1128" w:rsidRPr="00804F30" w:rsidRDefault="007F1128" w:rsidP="007F1128">
      <w:pPr>
        <w:pBdr>
          <w:top w:val="none" w:sz="0" w:space="0" w:color="auto"/>
          <w:left w:val="none" w:sz="0" w:space="0" w:color="auto"/>
          <w:bottom w:val="none" w:sz="0" w:space="0" w:color="auto"/>
          <w:right w:val="none" w:sz="0" w:space="0" w:color="auto"/>
          <w:between w:val="none" w:sz="0" w:space="0" w:color="auto"/>
          <w:bar w:val="none" w:sz="0" w:color="auto"/>
        </w:pBdr>
        <w:spacing w:after="120"/>
        <w:outlineLvl w:val="0"/>
        <w:rPr>
          <w:rFonts w:asciiTheme="minorHAnsi" w:eastAsia="Calibri" w:hAnsiTheme="minorHAnsi" w:cstheme="minorHAnsi"/>
          <w:b/>
          <w:bCs/>
          <w:color w:val="007852"/>
          <w:sz w:val="32"/>
          <w:szCs w:val="32"/>
          <w:u w:color="000000"/>
        </w:rPr>
      </w:pPr>
      <w:bookmarkStart w:id="1" w:name="_Toc135300029"/>
      <w:bookmarkStart w:id="2" w:name="_Toc138936887"/>
      <w:bookmarkStart w:id="3" w:name="_Toc135138280"/>
      <w:bookmarkStart w:id="4" w:name="_Toc188012248"/>
      <w:r w:rsidRPr="00804F30">
        <w:rPr>
          <w:rFonts w:asciiTheme="minorHAnsi" w:eastAsia="Calibri" w:hAnsiTheme="minorHAnsi" w:cstheme="minorHAnsi"/>
          <w:b/>
          <w:bCs/>
          <w:color w:val="007852"/>
          <w:sz w:val="32"/>
          <w:szCs w:val="32"/>
          <w:u w:color="000000"/>
        </w:rPr>
        <w:lastRenderedPageBreak/>
        <w:t>Overview</w:t>
      </w:r>
      <w:bookmarkEnd w:id="1"/>
      <w:bookmarkEnd w:id="2"/>
      <w:bookmarkEnd w:id="4"/>
      <w:r w:rsidRPr="00804F30">
        <w:rPr>
          <w:rFonts w:asciiTheme="minorHAnsi" w:eastAsia="Calibri" w:hAnsiTheme="minorHAnsi" w:cstheme="minorHAnsi"/>
          <w:b/>
          <w:bCs/>
          <w:color w:val="007852"/>
          <w:sz w:val="32"/>
          <w:szCs w:val="32"/>
          <w:u w:color="000000"/>
        </w:rPr>
        <w:t xml:space="preserve"> </w:t>
      </w:r>
      <w:bookmarkEnd w:id="3"/>
    </w:p>
    <w:p w14:paraId="13AF9F1D" w14:textId="77777777" w:rsidR="00976FDC" w:rsidRDefault="00976FDC" w:rsidP="00976FDC">
      <w:pPr>
        <w:spacing w:after="120"/>
      </w:pPr>
      <w:r w:rsidRPr="005F4BBF">
        <w:t xml:space="preserve">The Western Australian Curriculum: </w:t>
      </w:r>
      <w:r>
        <w:t>Health and Physical Education has been</w:t>
      </w:r>
      <w:r w:rsidRPr="005F4BBF">
        <w:t xml:space="preserve"> adopted and adapted from the Australian Curriculum version 9. </w:t>
      </w:r>
    </w:p>
    <w:p w14:paraId="4A859A9A" w14:textId="5377C844" w:rsidR="007F1128" w:rsidRPr="00804F30" w:rsidRDefault="00976FDC" w:rsidP="00976FDC">
      <w:pPr>
        <w:spacing w:after="120"/>
      </w:pPr>
      <w:r w:rsidRPr="007407EF">
        <w:rPr>
          <w:rFonts w:hint="cs"/>
        </w:rPr>
        <w:t xml:space="preserve">The </w:t>
      </w:r>
      <w:r>
        <w:t xml:space="preserve">Health and Physical Education </w:t>
      </w:r>
      <w:r w:rsidRPr="007407EF">
        <w:rPr>
          <w:rFonts w:hint="cs"/>
        </w:rPr>
        <w:t xml:space="preserve">learning area comprises two </w:t>
      </w:r>
      <w:r w:rsidRPr="007407EF">
        <w:t xml:space="preserve">subjects: </w:t>
      </w:r>
      <w:r>
        <w:t>Health Education, and Physical Education</w:t>
      </w:r>
      <w:r w:rsidR="007F1128" w:rsidRPr="00804F30">
        <w:t xml:space="preserve">. </w:t>
      </w:r>
    </w:p>
    <w:p w14:paraId="0288F42B" w14:textId="77777777" w:rsidR="007F1128" w:rsidRPr="00804F30" w:rsidRDefault="007F1128" w:rsidP="007F1128">
      <w:pPr>
        <w:pStyle w:val="Heading2"/>
        <w:rPr>
          <w:rFonts w:asciiTheme="minorHAnsi" w:hAnsiTheme="minorHAnsi" w:cstheme="minorHAnsi"/>
          <w:color w:val="007852"/>
          <w:sz w:val="32"/>
          <w:szCs w:val="32"/>
        </w:rPr>
      </w:pPr>
      <w:bookmarkStart w:id="5" w:name="_Toc138855231"/>
      <w:bookmarkStart w:id="6" w:name="_Toc138936888"/>
      <w:bookmarkStart w:id="7" w:name="_Toc188012249"/>
      <w:r w:rsidRPr="00804F30">
        <w:t>Guide to reading this document</w:t>
      </w:r>
      <w:bookmarkEnd w:id="5"/>
      <w:bookmarkEnd w:id="6"/>
      <w:bookmarkEnd w:id="7"/>
    </w:p>
    <w:p w14:paraId="4C9848F1" w14:textId="1B3112BF" w:rsidR="00976FDC" w:rsidRPr="006E0084" w:rsidRDefault="00976FDC" w:rsidP="00976FDC">
      <w:pPr>
        <w:spacing w:after="120"/>
        <w:rPr>
          <w:rFonts w:eastAsia="MS Mincho"/>
        </w:rPr>
      </w:pPr>
      <w:r w:rsidRPr="006E0084">
        <w:rPr>
          <w:rFonts w:eastAsia="MS Mincho"/>
        </w:rPr>
        <w:t xml:space="preserve">The Scope and sequence shows the </w:t>
      </w:r>
      <w:r w:rsidRPr="00392B6D">
        <w:rPr>
          <w:rFonts w:eastAsia="MS Mincho"/>
          <w:b/>
          <w:bCs/>
        </w:rPr>
        <w:t>mandated</w:t>
      </w:r>
      <w:r w:rsidRPr="006E0084">
        <w:rPr>
          <w:rFonts w:eastAsia="MS Mincho"/>
        </w:rPr>
        <w:t xml:space="preserve"> </w:t>
      </w:r>
      <w:r w:rsidR="00392B6D">
        <w:rPr>
          <w:rFonts w:eastAsia="MS Mincho"/>
        </w:rPr>
        <w:t xml:space="preserve">curriculum for teaching, written as </w:t>
      </w:r>
      <w:r w:rsidR="00392B6D" w:rsidRPr="00392B6D">
        <w:rPr>
          <w:rFonts w:eastAsia="MS Mincho"/>
          <w:b/>
          <w:bCs/>
        </w:rPr>
        <w:t>content descriptors</w:t>
      </w:r>
      <w:r w:rsidRPr="006E0084">
        <w:rPr>
          <w:rFonts w:eastAsia="MS Mincho"/>
        </w:rPr>
        <w:t xml:space="preserve"> across year levels so that a sequence of content can be viewed across the years of schooling from Pre</w:t>
      </w:r>
      <w:r w:rsidRPr="006E0084">
        <w:rPr>
          <w:rFonts w:eastAsia="MS Mincho"/>
        </w:rPr>
        <w:noBreakHyphen/>
        <w:t xml:space="preserve">primary to Year 10. </w:t>
      </w:r>
    </w:p>
    <w:p w14:paraId="093313EE" w14:textId="68BC5C30" w:rsidR="00976FDC" w:rsidRPr="00BD2E0B" w:rsidRDefault="00976FDC" w:rsidP="00976FDC">
      <w:pPr>
        <w:spacing w:after="120"/>
        <w:rPr>
          <w:rFonts w:eastAsia="MS Mincho"/>
        </w:rPr>
      </w:pPr>
      <w:r w:rsidRPr="00BD2E0B">
        <w:rPr>
          <w:rFonts w:eastAsia="MS Mincho"/>
        </w:rPr>
        <w:t xml:space="preserve">The document is organised </w:t>
      </w:r>
      <w:r>
        <w:rPr>
          <w:rFonts w:eastAsia="MS Mincho"/>
        </w:rPr>
        <w:t xml:space="preserve">by two Health and Physical Education </w:t>
      </w:r>
      <w:r w:rsidRPr="00BD2E0B">
        <w:rPr>
          <w:rFonts w:eastAsia="MS Mincho"/>
        </w:rPr>
        <w:t xml:space="preserve">strands: </w:t>
      </w:r>
      <w:r>
        <w:rPr>
          <w:rFonts w:eastAsia="MS Mincho"/>
        </w:rPr>
        <w:t xml:space="preserve">Personal, social and community health; and Movement and physical activity. </w:t>
      </w:r>
      <w:r w:rsidRPr="00BD2E0B">
        <w:rPr>
          <w:rFonts w:eastAsia="MS Mincho"/>
        </w:rPr>
        <w:t xml:space="preserve"> </w:t>
      </w:r>
    </w:p>
    <w:p w14:paraId="079044CA" w14:textId="49749FA1" w:rsidR="00976FDC" w:rsidRDefault="00976FDC" w:rsidP="00976FDC">
      <w:pPr>
        <w:spacing w:after="120"/>
        <w:rPr>
          <w:rFonts w:eastAsia="MS Mincho"/>
        </w:rPr>
      </w:pPr>
      <w:r w:rsidRPr="00BD2E0B">
        <w:rPr>
          <w:rFonts w:eastAsia="MS Mincho"/>
        </w:rPr>
        <w:t xml:space="preserve">The </w:t>
      </w:r>
      <w:r>
        <w:rPr>
          <w:rFonts w:eastAsia="MS Mincho"/>
        </w:rPr>
        <w:t>Personal, social and community health</w:t>
      </w:r>
      <w:r w:rsidRPr="00BD2E0B">
        <w:rPr>
          <w:rFonts w:eastAsia="MS Mincho"/>
        </w:rPr>
        <w:t xml:space="preserve"> </w:t>
      </w:r>
      <w:r>
        <w:rPr>
          <w:rFonts w:eastAsia="MS Mincho"/>
        </w:rPr>
        <w:t xml:space="preserve">strand </w:t>
      </w:r>
      <w:r w:rsidRPr="00BD2E0B">
        <w:rPr>
          <w:rFonts w:eastAsia="MS Mincho"/>
        </w:rPr>
        <w:t xml:space="preserve">includes: </w:t>
      </w:r>
      <w:r w:rsidRPr="00C90F22">
        <w:rPr>
          <w:rFonts w:eastAsia="MS Mincho"/>
        </w:rPr>
        <w:t>Personal identity and change</w:t>
      </w:r>
      <w:r>
        <w:rPr>
          <w:rFonts w:eastAsia="MS Mincho"/>
        </w:rPr>
        <w:t xml:space="preserve">; </w:t>
      </w:r>
      <w:r w:rsidRPr="00C90F22">
        <w:rPr>
          <w:rFonts w:eastAsia="MS Mincho"/>
        </w:rPr>
        <w:t>Staying safe</w:t>
      </w:r>
      <w:r>
        <w:rPr>
          <w:rFonts w:eastAsia="MS Mincho"/>
        </w:rPr>
        <w:t xml:space="preserve">; </w:t>
      </w:r>
      <w:r w:rsidRPr="00C90F22">
        <w:rPr>
          <w:rFonts w:eastAsia="MS Mincho"/>
        </w:rPr>
        <w:t>Healthy and active communities</w:t>
      </w:r>
      <w:r>
        <w:rPr>
          <w:rFonts w:eastAsia="MS Mincho"/>
        </w:rPr>
        <w:t xml:space="preserve">; and </w:t>
      </w:r>
      <w:r w:rsidRPr="00C90F22">
        <w:rPr>
          <w:rFonts w:eastAsia="MS Mincho"/>
        </w:rPr>
        <w:t>Interacting with others</w:t>
      </w:r>
      <w:r>
        <w:rPr>
          <w:rFonts w:eastAsia="MS Mincho"/>
        </w:rPr>
        <w:t>.</w:t>
      </w:r>
    </w:p>
    <w:p w14:paraId="44ABBD1E" w14:textId="42F9195C" w:rsidR="00976FDC" w:rsidRPr="00BD2E0B" w:rsidRDefault="00976FDC" w:rsidP="00976FDC">
      <w:pPr>
        <w:spacing w:after="120"/>
        <w:rPr>
          <w:rFonts w:eastAsia="MS Mincho"/>
        </w:rPr>
      </w:pPr>
      <w:r w:rsidRPr="00BD2E0B">
        <w:rPr>
          <w:rFonts w:eastAsia="MS Mincho"/>
        </w:rPr>
        <w:t xml:space="preserve">The </w:t>
      </w:r>
      <w:r>
        <w:rPr>
          <w:rFonts w:eastAsia="MS Mincho"/>
        </w:rPr>
        <w:t>Movement and physical activity strand includes</w:t>
      </w:r>
      <w:r w:rsidRPr="00BD2E0B">
        <w:rPr>
          <w:rFonts w:eastAsia="MS Mincho"/>
        </w:rPr>
        <w:t xml:space="preserve">: </w:t>
      </w:r>
      <w:r w:rsidRPr="00C90F22">
        <w:rPr>
          <w:rFonts w:eastAsia="MS Mincho"/>
        </w:rPr>
        <w:t>Movement skills</w:t>
      </w:r>
      <w:r>
        <w:rPr>
          <w:rFonts w:eastAsia="MS Mincho"/>
        </w:rPr>
        <w:t xml:space="preserve">; </w:t>
      </w:r>
      <w:r w:rsidRPr="00C90F22">
        <w:rPr>
          <w:rFonts w:eastAsia="MS Mincho"/>
        </w:rPr>
        <w:t>Understanding movement</w:t>
      </w:r>
      <w:r>
        <w:rPr>
          <w:rFonts w:eastAsia="MS Mincho"/>
        </w:rPr>
        <w:t xml:space="preserve">; and </w:t>
      </w:r>
      <w:r w:rsidRPr="00C90F22">
        <w:rPr>
          <w:rFonts w:eastAsia="MS Mincho"/>
        </w:rPr>
        <w:t>Interpersonal skills</w:t>
      </w:r>
      <w:r>
        <w:rPr>
          <w:rFonts w:eastAsia="MS Mincho"/>
        </w:rPr>
        <w:t>.</w:t>
      </w:r>
    </w:p>
    <w:p w14:paraId="3EE2B49A" w14:textId="0B830989" w:rsidR="00804F30" w:rsidRDefault="00976FDC" w:rsidP="00976FDC">
      <w:pPr>
        <w:keepNext/>
        <w:spacing w:after="120"/>
      </w:pPr>
      <w:r w:rsidRPr="00BD2E0B">
        <w:rPr>
          <w:rFonts w:eastAsia="MS Mincho"/>
        </w:rPr>
        <w:t>The table below outlines the learning are</w:t>
      </w:r>
      <w:r>
        <w:rPr>
          <w:rFonts w:eastAsia="MS Mincho"/>
        </w:rPr>
        <w:t xml:space="preserve">a </w:t>
      </w:r>
      <w:r w:rsidRPr="00BD2E0B">
        <w:rPr>
          <w:rFonts w:eastAsia="MS Mincho"/>
        </w:rPr>
        <w:t xml:space="preserve">organisation for the Pre-primary to Year 10 </w:t>
      </w:r>
      <w:r>
        <w:rPr>
          <w:rFonts w:eastAsia="MS Mincho"/>
        </w:rPr>
        <w:t xml:space="preserve">Health and Physical Education </w:t>
      </w:r>
      <w:r w:rsidRPr="00BD2E0B">
        <w:rPr>
          <w:rFonts w:eastAsia="MS Mincho"/>
        </w:rPr>
        <w:t>curriculum</w:t>
      </w:r>
      <w:r w:rsidR="001C1D2C">
        <w:t>.</w:t>
      </w:r>
    </w:p>
    <w:tbl>
      <w:tblPr>
        <w:tblStyle w:val="ListTable3-Accent11"/>
        <w:tblW w:w="5000" w:type="pct"/>
        <w:tblBorders>
          <w:top w:val="single" w:sz="4" w:space="0" w:color="007852"/>
          <w:left w:val="single" w:sz="4" w:space="0" w:color="007852"/>
          <w:bottom w:val="single" w:sz="4" w:space="0" w:color="007852"/>
          <w:right w:val="single" w:sz="4" w:space="0" w:color="007852"/>
          <w:insideH w:val="single" w:sz="4" w:space="0" w:color="007852"/>
          <w:insideV w:val="single" w:sz="4" w:space="0" w:color="007852"/>
        </w:tblBorders>
        <w:tblLayout w:type="fixed"/>
        <w:tblCellMar>
          <w:top w:w="28" w:type="dxa"/>
          <w:bottom w:w="28" w:type="dxa"/>
        </w:tblCellMar>
        <w:tblLook w:val="04A0" w:firstRow="1" w:lastRow="0" w:firstColumn="1" w:lastColumn="0" w:noHBand="0" w:noVBand="1"/>
      </w:tblPr>
      <w:tblGrid>
        <w:gridCol w:w="3454"/>
        <w:gridCol w:w="3456"/>
        <w:gridCol w:w="3516"/>
        <w:gridCol w:w="3522"/>
      </w:tblGrid>
      <w:tr w:rsidR="00976FDC" w:rsidRPr="00BD2E0B" w14:paraId="59C8E864" w14:textId="77777777" w:rsidTr="005019CA">
        <w:trPr>
          <w:cnfStyle w:val="100000000000" w:firstRow="1" w:lastRow="0" w:firstColumn="0" w:lastColumn="0" w:oddVBand="0" w:evenVBand="0" w:oddHBand="0" w:evenHBand="0" w:firstRowFirstColumn="0" w:firstRowLastColumn="0" w:lastRowFirstColumn="0" w:lastRowLastColumn="0"/>
          <w:trHeight w:val="17"/>
        </w:trPr>
        <w:tc>
          <w:tcPr>
            <w:cnfStyle w:val="001000000100" w:firstRow="0" w:lastRow="0" w:firstColumn="1" w:lastColumn="0" w:oddVBand="0" w:evenVBand="0" w:oddHBand="0" w:evenHBand="0" w:firstRowFirstColumn="1" w:firstRowLastColumn="0" w:lastRowFirstColumn="0" w:lastRowLastColumn="0"/>
            <w:tcW w:w="13948" w:type="dxa"/>
            <w:gridSpan w:val="4"/>
            <w:tcBorders>
              <w:bottom w:val="none" w:sz="0" w:space="0" w:color="auto"/>
              <w:right w:val="none" w:sz="0" w:space="0" w:color="auto"/>
            </w:tcBorders>
            <w:shd w:val="clear" w:color="auto" w:fill="007852"/>
            <w:vAlign w:val="center"/>
          </w:tcPr>
          <w:p w14:paraId="4B0D56D4" w14:textId="77777777" w:rsidR="00976FDC" w:rsidRPr="00BD2E0B" w:rsidRDefault="00976FDC" w:rsidP="005019CA">
            <w:pPr>
              <w:spacing w:line="240" w:lineRule="auto"/>
              <w:jc w:val="center"/>
              <w:rPr>
                <w:rFonts w:eastAsia="Arial" w:cs="Calibri"/>
                <w:color w:val="000000"/>
                <w:sz w:val="28"/>
                <w:szCs w:val="28"/>
                <w:u w:color="000000"/>
                <w:lang w:val="en-US"/>
              </w:rPr>
            </w:pPr>
            <w:r w:rsidRPr="00F561B4">
              <w:rPr>
                <w:rFonts w:eastAsia="Arial" w:cs="Calibri"/>
                <w:sz w:val="28"/>
                <w:szCs w:val="28"/>
                <w:u w:color="000000"/>
                <w:lang w:val="en-US"/>
              </w:rPr>
              <w:t>Personal, social and community health</w:t>
            </w:r>
          </w:p>
        </w:tc>
      </w:tr>
      <w:tr w:rsidR="00976FDC" w:rsidRPr="00E21F90" w14:paraId="43DF7F58" w14:textId="77777777" w:rsidTr="00501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4" w:type="dxa"/>
            <w:tcBorders>
              <w:top w:val="none" w:sz="0" w:space="0" w:color="auto"/>
              <w:bottom w:val="none" w:sz="0" w:space="0" w:color="auto"/>
              <w:right w:val="none" w:sz="0" w:space="0" w:color="auto"/>
            </w:tcBorders>
            <w:vAlign w:val="center"/>
          </w:tcPr>
          <w:p w14:paraId="0B883B51" w14:textId="30CB4E60" w:rsidR="00976FDC" w:rsidRPr="008A2CC4" w:rsidRDefault="00976FDC" w:rsidP="005019CA">
            <w:pPr>
              <w:spacing w:line="240" w:lineRule="auto"/>
              <w:jc w:val="center"/>
              <w:rPr>
                <w:rFonts w:eastAsia="Arial" w:cs="Calibri"/>
                <w:b w:val="0"/>
                <w:bCs w:val="0"/>
                <w:color w:val="000000"/>
                <w:u w:color="000000"/>
                <w:lang w:val="en-US"/>
              </w:rPr>
            </w:pPr>
            <w:r w:rsidRPr="008A2CC4">
              <w:rPr>
                <w:rFonts w:eastAsia="Arial" w:cs="Calibri"/>
                <w:b w:val="0"/>
                <w:bCs w:val="0"/>
                <w:color w:val="000000"/>
                <w:u w:color="000000"/>
                <w:lang w:val="en-US"/>
              </w:rPr>
              <w:t>Personal identity and change</w:t>
            </w:r>
          </w:p>
        </w:tc>
        <w:tc>
          <w:tcPr>
            <w:tcW w:w="3456" w:type="dxa"/>
            <w:tcBorders>
              <w:top w:val="none" w:sz="0" w:space="0" w:color="auto"/>
              <w:bottom w:val="none" w:sz="0" w:space="0" w:color="auto"/>
            </w:tcBorders>
            <w:vAlign w:val="center"/>
          </w:tcPr>
          <w:p w14:paraId="045856FD" w14:textId="77777777" w:rsidR="00976FDC" w:rsidRPr="008A2CC4" w:rsidRDefault="00976FDC" w:rsidP="005019C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s="Calibri"/>
                <w:color w:val="000000"/>
                <w:u w:color="000000"/>
                <w:lang w:val="en-US"/>
              </w:rPr>
            </w:pPr>
            <w:r w:rsidRPr="008A2CC4">
              <w:rPr>
                <w:rFonts w:eastAsia="Arial" w:cs="Calibri"/>
                <w:color w:val="000000"/>
                <w:u w:color="000000"/>
                <w:lang w:val="en-US"/>
              </w:rPr>
              <w:t>Staying safe</w:t>
            </w:r>
          </w:p>
        </w:tc>
        <w:tc>
          <w:tcPr>
            <w:tcW w:w="3516" w:type="dxa"/>
            <w:tcBorders>
              <w:top w:val="none" w:sz="0" w:space="0" w:color="auto"/>
              <w:bottom w:val="none" w:sz="0" w:space="0" w:color="auto"/>
            </w:tcBorders>
            <w:vAlign w:val="center"/>
          </w:tcPr>
          <w:p w14:paraId="4C0DE31A" w14:textId="77777777" w:rsidR="00976FDC" w:rsidRPr="00BD2E0B" w:rsidRDefault="00976FDC" w:rsidP="005019C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s="Calibri"/>
                <w:color w:val="000000"/>
                <w:u w:color="000000"/>
                <w:lang w:val="en-US"/>
              </w:rPr>
            </w:pPr>
            <w:r w:rsidRPr="008A2CC4">
              <w:rPr>
                <w:rFonts w:eastAsia="Arial" w:cs="Calibri"/>
                <w:color w:val="000000"/>
                <w:u w:color="000000"/>
                <w:lang w:val="en-US"/>
              </w:rPr>
              <w:t>Healthy and active communities</w:t>
            </w:r>
          </w:p>
        </w:tc>
        <w:tc>
          <w:tcPr>
            <w:tcW w:w="3522" w:type="dxa"/>
            <w:tcBorders>
              <w:top w:val="none" w:sz="0" w:space="0" w:color="auto"/>
              <w:bottom w:val="none" w:sz="0" w:space="0" w:color="auto"/>
            </w:tcBorders>
            <w:vAlign w:val="center"/>
          </w:tcPr>
          <w:p w14:paraId="4BCE4951" w14:textId="77777777" w:rsidR="00976FDC" w:rsidRPr="00BD2E0B" w:rsidRDefault="00976FDC" w:rsidP="005019C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s="Calibri"/>
                <w:color w:val="000000"/>
                <w:u w:color="000000"/>
                <w:lang w:val="en-US"/>
              </w:rPr>
            </w:pPr>
            <w:r w:rsidRPr="00FA328B">
              <w:rPr>
                <w:rFonts w:eastAsia="Arial" w:cs="Calibri"/>
                <w:color w:val="000000"/>
                <w:u w:color="000000"/>
                <w:lang w:val="en-US"/>
              </w:rPr>
              <w:t>Interacting with others</w:t>
            </w:r>
          </w:p>
        </w:tc>
      </w:tr>
    </w:tbl>
    <w:p w14:paraId="4F1D4420" w14:textId="77777777" w:rsidR="005019CA" w:rsidRPr="005019CA" w:rsidRDefault="005019CA">
      <w:pPr>
        <w:rPr>
          <w:sz w:val="16"/>
          <w:szCs w:val="18"/>
        </w:rPr>
      </w:pPr>
    </w:p>
    <w:tbl>
      <w:tblPr>
        <w:tblStyle w:val="ListTable3-Accent11"/>
        <w:tblW w:w="5000" w:type="pct"/>
        <w:tblBorders>
          <w:top w:val="single" w:sz="4" w:space="0" w:color="007852"/>
          <w:left w:val="single" w:sz="4" w:space="0" w:color="007852"/>
          <w:bottom w:val="single" w:sz="4" w:space="0" w:color="007852"/>
          <w:right w:val="single" w:sz="4" w:space="0" w:color="007852"/>
          <w:insideH w:val="single" w:sz="4" w:space="0" w:color="007852"/>
          <w:insideV w:val="single" w:sz="4" w:space="0" w:color="007852"/>
        </w:tblBorders>
        <w:tblLayout w:type="fixed"/>
        <w:tblCellMar>
          <w:top w:w="28" w:type="dxa"/>
          <w:bottom w:w="28" w:type="dxa"/>
        </w:tblCellMar>
        <w:tblLook w:val="04A0" w:firstRow="1" w:lastRow="0" w:firstColumn="1" w:lastColumn="0" w:noHBand="0" w:noVBand="1"/>
      </w:tblPr>
      <w:tblGrid>
        <w:gridCol w:w="4652"/>
        <w:gridCol w:w="4649"/>
        <w:gridCol w:w="4647"/>
      </w:tblGrid>
      <w:tr w:rsidR="00976FDC" w:rsidRPr="00BD2E0B" w14:paraId="5B7FE687" w14:textId="77777777" w:rsidTr="005019C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948" w:type="dxa"/>
            <w:gridSpan w:val="3"/>
            <w:tcBorders>
              <w:right w:val="none" w:sz="0" w:space="0" w:color="auto"/>
            </w:tcBorders>
            <w:shd w:val="clear" w:color="auto" w:fill="007852"/>
            <w:vAlign w:val="center"/>
          </w:tcPr>
          <w:p w14:paraId="7025216B" w14:textId="77777777" w:rsidR="00976FDC" w:rsidRPr="00BD2E0B" w:rsidRDefault="00976FDC" w:rsidP="005019CA">
            <w:pPr>
              <w:spacing w:line="240" w:lineRule="auto"/>
              <w:jc w:val="center"/>
              <w:rPr>
                <w:rFonts w:eastAsia="Arial" w:cs="Calibri"/>
                <w:sz w:val="28"/>
                <w:szCs w:val="28"/>
                <w:u w:color="000000"/>
                <w:lang w:val="en-US"/>
              </w:rPr>
            </w:pPr>
            <w:r w:rsidRPr="00F561B4">
              <w:rPr>
                <w:rFonts w:eastAsia="Arial" w:cs="Calibri"/>
                <w:sz w:val="28"/>
                <w:szCs w:val="28"/>
                <w:u w:color="000000"/>
                <w:lang w:val="en-US"/>
              </w:rPr>
              <w:t>Movement and physical activity</w:t>
            </w:r>
          </w:p>
        </w:tc>
      </w:tr>
      <w:tr w:rsidR="00976FDC" w:rsidRPr="00E21F90" w14:paraId="0A415B46" w14:textId="77777777" w:rsidTr="00501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2" w:type="dxa"/>
            <w:tcBorders>
              <w:top w:val="none" w:sz="0" w:space="0" w:color="auto"/>
              <w:bottom w:val="none" w:sz="0" w:space="0" w:color="auto"/>
              <w:right w:val="none" w:sz="0" w:space="0" w:color="auto"/>
            </w:tcBorders>
            <w:vAlign w:val="center"/>
          </w:tcPr>
          <w:p w14:paraId="54BBAF2B" w14:textId="77777777" w:rsidR="00976FDC" w:rsidRPr="00BD2E0B" w:rsidRDefault="00976FDC" w:rsidP="005019CA">
            <w:pPr>
              <w:spacing w:line="240" w:lineRule="auto"/>
              <w:jc w:val="center"/>
              <w:rPr>
                <w:rFonts w:eastAsia="Arial" w:cs="Calibri"/>
                <w:b w:val="0"/>
                <w:bCs w:val="0"/>
                <w:color w:val="000000"/>
                <w:u w:color="000000"/>
                <w:lang w:val="en-US"/>
              </w:rPr>
            </w:pPr>
            <w:bookmarkStart w:id="8" w:name="_Hlk185243505"/>
            <w:r>
              <w:rPr>
                <w:rFonts w:eastAsia="Arial" w:cs="Calibri"/>
                <w:b w:val="0"/>
                <w:bCs w:val="0"/>
                <w:color w:val="000000"/>
                <w:u w:color="000000"/>
                <w:lang w:val="en-US"/>
              </w:rPr>
              <w:t>Movement skills</w:t>
            </w:r>
          </w:p>
        </w:tc>
        <w:tc>
          <w:tcPr>
            <w:tcW w:w="4649" w:type="dxa"/>
            <w:tcBorders>
              <w:top w:val="none" w:sz="0" w:space="0" w:color="auto"/>
              <w:bottom w:val="none" w:sz="0" w:space="0" w:color="auto"/>
            </w:tcBorders>
            <w:vAlign w:val="center"/>
          </w:tcPr>
          <w:p w14:paraId="3F3BF490" w14:textId="77777777" w:rsidR="00976FDC" w:rsidRPr="00BD2E0B" w:rsidRDefault="00976FDC" w:rsidP="005019C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s="Calibri"/>
                <w:color w:val="000000"/>
                <w:u w:color="000000"/>
                <w:lang w:val="en-US"/>
              </w:rPr>
            </w:pPr>
            <w:r>
              <w:rPr>
                <w:rFonts w:eastAsia="Arial" w:cs="Calibri"/>
                <w:color w:val="000000"/>
                <w:u w:color="000000"/>
                <w:lang w:val="en-US"/>
              </w:rPr>
              <w:t>Understanding movement</w:t>
            </w:r>
          </w:p>
        </w:tc>
        <w:tc>
          <w:tcPr>
            <w:tcW w:w="4647" w:type="dxa"/>
            <w:tcBorders>
              <w:top w:val="none" w:sz="0" w:space="0" w:color="auto"/>
              <w:bottom w:val="none" w:sz="0" w:space="0" w:color="auto"/>
            </w:tcBorders>
            <w:vAlign w:val="center"/>
          </w:tcPr>
          <w:p w14:paraId="7A222062" w14:textId="028A8F0C" w:rsidR="00976FDC" w:rsidRPr="00BD2E0B" w:rsidRDefault="00976FDC" w:rsidP="005019C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s="Calibri"/>
                <w:color w:val="000000"/>
                <w:u w:color="000000"/>
                <w:lang w:val="en-US"/>
              </w:rPr>
            </w:pPr>
            <w:r>
              <w:rPr>
                <w:rFonts w:eastAsia="Arial" w:cs="Calibri"/>
                <w:color w:val="000000"/>
                <w:u w:color="000000"/>
                <w:lang w:val="en-US"/>
              </w:rPr>
              <w:t>Interpersonal skills</w:t>
            </w:r>
          </w:p>
        </w:tc>
      </w:tr>
      <w:bookmarkEnd w:id="8"/>
    </w:tbl>
    <w:p w14:paraId="5C52C443" w14:textId="77777777" w:rsidR="00976FDC" w:rsidRDefault="00976FDC" w:rsidP="002724E0">
      <w:pPr>
        <w:tabs>
          <w:tab w:val="center" w:pos="4513"/>
          <w:tab w:val="right" w:pos="9026"/>
        </w:tabs>
        <w:spacing w:after="240"/>
        <w:rPr>
          <w:rFonts w:asciiTheme="minorHAnsi" w:hAnsiTheme="minorHAnsi" w:cstheme="minorHAnsi"/>
          <w:szCs w:val="22"/>
        </w:rPr>
      </w:pPr>
    </w:p>
    <w:p w14:paraId="2B68739F" w14:textId="6EE4685A" w:rsidR="00976FDC" w:rsidRPr="00804F30" w:rsidRDefault="00976FDC" w:rsidP="002724E0">
      <w:pPr>
        <w:tabs>
          <w:tab w:val="center" w:pos="4513"/>
          <w:tab w:val="right" w:pos="9026"/>
        </w:tabs>
        <w:spacing w:after="240"/>
        <w:rPr>
          <w:rFonts w:asciiTheme="minorHAnsi" w:hAnsiTheme="minorHAnsi" w:cstheme="minorHAnsi"/>
          <w:szCs w:val="22"/>
        </w:rPr>
        <w:sectPr w:rsidR="00976FDC" w:rsidRPr="00804F30" w:rsidSect="005D49D0">
          <w:footerReference w:type="default" r:id="rId20"/>
          <w:footerReference w:type="first" r:id="rId21"/>
          <w:pgSz w:w="16838" w:h="11906" w:orient="landscape" w:code="9"/>
          <w:pgMar w:top="1440" w:right="1440" w:bottom="1440" w:left="1440" w:header="567" w:footer="709" w:gutter="0"/>
          <w:pgNumType w:start="1"/>
          <w:cols w:space="708"/>
          <w:docGrid w:linePitch="360"/>
        </w:sectPr>
      </w:pPr>
    </w:p>
    <w:p w14:paraId="0AD2E2FE" w14:textId="77777777" w:rsidR="00A55DFF" w:rsidRDefault="00A55DFF" w:rsidP="00DF52B6">
      <w:pPr>
        <w:pStyle w:val="Heading1"/>
      </w:pPr>
      <w:bookmarkStart w:id="9" w:name="_Toc135138281"/>
      <w:bookmarkStart w:id="10" w:name="_Toc188012250"/>
      <w:r>
        <w:lastRenderedPageBreak/>
        <w:t>Pre-primary–Year 6</w:t>
      </w:r>
      <w:bookmarkEnd w:id="10"/>
    </w:p>
    <w:p w14:paraId="56CF4BDE" w14:textId="5CE65189" w:rsidR="00DF52B6" w:rsidRPr="00804F30" w:rsidRDefault="00DF52B6" w:rsidP="00DF52B6">
      <w:pPr>
        <w:pStyle w:val="Heading1"/>
      </w:pPr>
      <w:bookmarkStart w:id="11" w:name="_Toc188012251"/>
      <w:r w:rsidRPr="00804F30">
        <w:t xml:space="preserve">Strand: </w:t>
      </w:r>
      <w:bookmarkEnd w:id="9"/>
      <w:r w:rsidRPr="00804F30">
        <w:t>Personal, social and community health</w:t>
      </w:r>
      <w:bookmarkEnd w:id="11"/>
    </w:p>
    <w:p w14:paraId="699E6FB1" w14:textId="77777777" w:rsidR="00DF52B6" w:rsidRPr="00804F30" w:rsidRDefault="00DF52B6" w:rsidP="00FA74B7">
      <w:pPr>
        <w:pStyle w:val="Heading2"/>
        <w:ind w:right="113"/>
      </w:pPr>
      <w:bookmarkStart w:id="12" w:name="_Toc188012252"/>
      <w:r w:rsidRPr="00804F30">
        <w:t>Sub-strand: Personal identity and change</w:t>
      </w:r>
      <w:bookmarkEnd w:id="12"/>
    </w:p>
    <w:tbl>
      <w:tblPr>
        <w:tblStyle w:val="TableGrid"/>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113" w:type="dxa"/>
          <w:bottom w:w="113" w:type="dxa"/>
        </w:tblCellMar>
        <w:tblLook w:val="04A0" w:firstRow="1" w:lastRow="0" w:firstColumn="1" w:lastColumn="0" w:noHBand="0" w:noVBand="1"/>
      </w:tblPr>
      <w:tblGrid>
        <w:gridCol w:w="1993"/>
        <w:gridCol w:w="1992"/>
        <w:gridCol w:w="1992"/>
        <w:gridCol w:w="1992"/>
        <w:gridCol w:w="1992"/>
        <w:gridCol w:w="1992"/>
        <w:gridCol w:w="1995"/>
      </w:tblGrid>
      <w:tr w:rsidR="000D78D7" w:rsidRPr="00804F30" w14:paraId="03085B6B" w14:textId="77777777" w:rsidTr="00AA7413">
        <w:trPr>
          <w:trHeight w:val="20"/>
          <w:tblHeader/>
        </w:trPr>
        <w:tc>
          <w:tcPr>
            <w:tcW w:w="714" w:type="pct"/>
            <w:vAlign w:val="center"/>
          </w:tcPr>
          <w:p w14:paraId="3A7249BB" w14:textId="4E96AF94" w:rsidR="000D78D7" w:rsidRPr="00804F30" w:rsidRDefault="000D78D7" w:rsidP="000D78D7">
            <w:pPr>
              <w:pStyle w:val="Heading3"/>
              <w:jc w:val="left"/>
            </w:pPr>
            <w:r w:rsidRPr="00804F30">
              <w:t>Pre-primary</w:t>
            </w:r>
          </w:p>
        </w:tc>
        <w:tc>
          <w:tcPr>
            <w:tcW w:w="714" w:type="pct"/>
            <w:vAlign w:val="center"/>
          </w:tcPr>
          <w:p w14:paraId="76807F6E" w14:textId="05DAAACB" w:rsidR="000D78D7" w:rsidRPr="00804F30" w:rsidRDefault="000D78D7" w:rsidP="000D78D7">
            <w:pPr>
              <w:pStyle w:val="Heading3"/>
              <w:jc w:val="left"/>
            </w:pPr>
            <w:r w:rsidRPr="00804F30">
              <w:t>Year 1</w:t>
            </w:r>
          </w:p>
        </w:tc>
        <w:tc>
          <w:tcPr>
            <w:tcW w:w="714" w:type="pct"/>
            <w:vAlign w:val="center"/>
          </w:tcPr>
          <w:p w14:paraId="51B2C987" w14:textId="30D6E20C" w:rsidR="000D78D7" w:rsidRPr="00804F30" w:rsidRDefault="000D78D7" w:rsidP="000D78D7">
            <w:pPr>
              <w:pStyle w:val="Heading3"/>
              <w:jc w:val="left"/>
            </w:pPr>
            <w:r w:rsidRPr="00804F30">
              <w:t>Year 2</w:t>
            </w:r>
          </w:p>
        </w:tc>
        <w:tc>
          <w:tcPr>
            <w:tcW w:w="714" w:type="pct"/>
            <w:shd w:val="clear" w:color="auto" w:fill="auto"/>
            <w:vAlign w:val="center"/>
          </w:tcPr>
          <w:p w14:paraId="7E2FD6A7" w14:textId="5739710C" w:rsidR="000D78D7" w:rsidRPr="00804F30" w:rsidRDefault="000D78D7" w:rsidP="000D78D7">
            <w:pPr>
              <w:pStyle w:val="Heading3"/>
              <w:jc w:val="left"/>
            </w:pPr>
            <w:r w:rsidRPr="00804F30">
              <w:t>Year 3</w:t>
            </w:r>
          </w:p>
        </w:tc>
        <w:tc>
          <w:tcPr>
            <w:tcW w:w="714" w:type="pct"/>
            <w:shd w:val="clear" w:color="auto" w:fill="auto"/>
            <w:vAlign w:val="center"/>
          </w:tcPr>
          <w:p w14:paraId="0C4AC074" w14:textId="16990156" w:rsidR="000D78D7" w:rsidRPr="00804F30" w:rsidRDefault="000D78D7" w:rsidP="000D78D7">
            <w:pPr>
              <w:pStyle w:val="Heading3"/>
              <w:jc w:val="left"/>
            </w:pPr>
            <w:r w:rsidRPr="00804F30">
              <w:t>Year 4</w:t>
            </w:r>
          </w:p>
        </w:tc>
        <w:tc>
          <w:tcPr>
            <w:tcW w:w="714" w:type="pct"/>
            <w:shd w:val="clear" w:color="auto" w:fill="auto"/>
            <w:vAlign w:val="center"/>
          </w:tcPr>
          <w:p w14:paraId="3AE14E93" w14:textId="6A642ED6" w:rsidR="000D78D7" w:rsidRPr="00804F30" w:rsidRDefault="000D78D7" w:rsidP="000D78D7">
            <w:pPr>
              <w:pStyle w:val="Heading3"/>
              <w:jc w:val="left"/>
            </w:pPr>
            <w:r w:rsidRPr="00804F30">
              <w:t>Year 5</w:t>
            </w:r>
          </w:p>
        </w:tc>
        <w:tc>
          <w:tcPr>
            <w:tcW w:w="715" w:type="pct"/>
            <w:shd w:val="clear" w:color="auto" w:fill="auto"/>
            <w:vAlign w:val="center"/>
          </w:tcPr>
          <w:p w14:paraId="2AC5D851" w14:textId="03492E16" w:rsidR="000D78D7" w:rsidRPr="00804F30" w:rsidRDefault="000D78D7" w:rsidP="000D78D7">
            <w:pPr>
              <w:pStyle w:val="Heading3"/>
              <w:jc w:val="left"/>
            </w:pPr>
            <w:r w:rsidRPr="00804F30">
              <w:t>Year 6</w:t>
            </w:r>
          </w:p>
        </w:tc>
      </w:tr>
      <w:tr w:rsidR="000D78D7" w:rsidRPr="009C24F6" w14:paraId="35B02CAE" w14:textId="77777777" w:rsidTr="00AA7413">
        <w:trPr>
          <w:trHeight w:val="796"/>
        </w:trPr>
        <w:tc>
          <w:tcPr>
            <w:tcW w:w="714" w:type="pct"/>
          </w:tcPr>
          <w:p w14:paraId="44AC9261" w14:textId="75695D1B" w:rsidR="000D78D7" w:rsidRPr="009C24F6" w:rsidRDefault="000D78D7" w:rsidP="001C1D2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 xml:space="preserve">Personal strengths and qualities of individuals and a sense of belonging to groups and communities </w:t>
            </w:r>
          </w:p>
        </w:tc>
        <w:tc>
          <w:tcPr>
            <w:tcW w:w="714" w:type="pct"/>
          </w:tcPr>
          <w:p w14:paraId="7D007536" w14:textId="18D74215" w:rsidR="000D78D7" w:rsidRPr="009C24F6" w:rsidRDefault="000D78D7" w:rsidP="001C1D2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Personal strengths and qualities and how they change over time</w:t>
            </w:r>
          </w:p>
        </w:tc>
        <w:tc>
          <w:tcPr>
            <w:tcW w:w="714" w:type="pct"/>
          </w:tcPr>
          <w:p w14:paraId="79742A55" w14:textId="310CBB7E" w:rsidR="000D78D7" w:rsidRPr="009C24F6" w:rsidRDefault="000D78D7" w:rsidP="001C1D2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Personal strengths, qualities and achievements, and how they contribute to developing identities</w:t>
            </w:r>
          </w:p>
        </w:tc>
        <w:tc>
          <w:tcPr>
            <w:tcW w:w="714" w:type="pct"/>
          </w:tcPr>
          <w:p w14:paraId="2AE31EFD" w14:textId="4CAFD7F1" w:rsidR="000D78D7" w:rsidRPr="009C24F6" w:rsidRDefault="000D78D7" w:rsidP="001C1D2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Factors that strengthen personal identities, including family, friends, and school</w:t>
            </w:r>
          </w:p>
        </w:tc>
        <w:tc>
          <w:tcPr>
            <w:tcW w:w="714" w:type="pct"/>
          </w:tcPr>
          <w:p w14:paraId="0C1B450E" w14:textId="53A34ED6" w:rsidR="000D78D7" w:rsidRPr="009C24F6" w:rsidRDefault="000D78D7" w:rsidP="001C1D2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Ways to respond positively to challenges and failures, including the use of resilience and persistence</w:t>
            </w:r>
          </w:p>
        </w:tc>
        <w:tc>
          <w:tcPr>
            <w:tcW w:w="714" w:type="pct"/>
            <w:shd w:val="clear" w:color="auto" w:fill="FFFFFF" w:themeFill="background1"/>
          </w:tcPr>
          <w:p w14:paraId="4B548305" w14:textId="11C8F274" w:rsidR="000D78D7" w:rsidRPr="009C24F6" w:rsidRDefault="000D78D7" w:rsidP="001C1D2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Ways that individuals and groups adapt to different contexts and situations</w:t>
            </w:r>
          </w:p>
        </w:tc>
        <w:tc>
          <w:tcPr>
            <w:tcW w:w="715" w:type="pct"/>
            <w:shd w:val="clear" w:color="auto" w:fill="FFFFFF" w:themeFill="background1"/>
          </w:tcPr>
          <w:p w14:paraId="6339A65D" w14:textId="4B8C02FA" w:rsidR="000D78D7" w:rsidRPr="009C24F6" w:rsidRDefault="000D78D7" w:rsidP="001C1D2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Ways that positive self</w:t>
            </w:r>
            <w:r w:rsidR="007039B5" w:rsidRPr="009C24F6">
              <w:rPr>
                <w:rFonts w:asciiTheme="minorHAnsi" w:eastAsia="Calibri" w:hAnsiTheme="minorHAnsi" w:cstheme="minorHAnsi"/>
                <w:szCs w:val="22"/>
              </w:rPr>
              <w:t>-</w:t>
            </w:r>
            <w:r w:rsidRPr="009C24F6">
              <w:rPr>
                <w:rFonts w:asciiTheme="minorHAnsi" w:eastAsia="Calibri" w:hAnsiTheme="minorHAnsi" w:cstheme="minorHAnsi"/>
                <w:szCs w:val="22"/>
              </w:rPr>
              <w:t>identities can develop and change over time</w:t>
            </w:r>
            <w:r w:rsidRPr="009C24F6">
              <w:rPr>
                <w:szCs w:val="22"/>
              </w:rPr>
              <w:t xml:space="preserve"> </w:t>
            </w:r>
          </w:p>
        </w:tc>
      </w:tr>
      <w:tr w:rsidR="002C39FB" w:rsidRPr="009C24F6" w14:paraId="2E0058D4" w14:textId="77777777" w:rsidTr="00AA7413">
        <w:trPr>
          <w:cantSplit/>
          <w:trHeight w:val="796"/>
        </w:trPr>
        <w:tc>
          <w:tcPr>
            <w:tcW w:w="714" w:type="pct"/>
          </w:tcPr>
          <w:p w14:paraId="7318D60A" w14:textId="3E658E35" w:rsidR="002C39FB" w:rsidRPr="009C24F6" w:rsidRDefault="002C39FB" w:rsidP="00ED010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 xml:space="preserve">Body parts, visible and private, and where they are located </w:t>
            </w:r>
          </w:p>
        </w:tc>
        <w:tc>
          <w:tcPr>
            <w:tcW w:w="714" w:type="pct"/>
          </w:tcPr>
          <w:p w14:paraId="1AD83E10" w14:textId="728079CF" w:rsidR="002C39FB" w:rsidRPr="009C24F6" w:rsidRDefault="007E5143" w:rsidP="00ED010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Changes to the body, visible and private, as individuals grow older</w:t>
            </w:r>
          </w:p>
        </w:tc>
        <w:tc>
          <w:tcPr>
            <w:tcW w:w="714" w:type="pct"/>
          </w:tcPr>
          <w:p w14:paraId="74D1AC2C" w14:textId="085FC683" w:rsidR="002C39FB" w:rsidRPr="009C24F6" w:rsidRDefault="007E5143" w:rsidP="00ED010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The body’s reactions to emotions, and strategies to help manage these reactions</w:t>
            </w:r>
          </w:p>
        </w:tc>
        <w:tc>
          <w:tcPr>
            <w:tcW w:w="714" w:type="pct"/>
          </w:tcPr>
          <w:p w14:paraId="2AC71550" w14:textId="46DABD2E" w:rsidR="002C39FB" w:rsidRPr="009C24F6" w:rsidRDefault="007E5143" w:rsidP="00ED010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Calibri"/>
                <w:szCs w:val="22"/>
              </w:rPr>
            </w:pPr>
            <w:r w:rsidRPr="009C24F6">
              <w:rPr>
                <w:rFonts w:asciiTheme="minorHAnsi" w:eastAsia="Calibri" w:hAnsiTheme="minorHAnsi" w:cs="Calibri"/>
                <w:szCs w:val="22"/>
              </w:rPr>
              <w:t>Physical, social and emotional changes that occur as individuals grow older</w:t>
            </w:r>
          </w:p>
        </w:tc>
        <w:tc>
          <w:tcPr>
            <w:tcW w:w="714" w:type="pct"/>
          </w:tcPr>
          <w:p w14:paraId="02CC8F66" w14:textId="77777777" w:rsidR="00ED0102" w:rsidRPr="009C24F6" w:rsidRDefault="007E5143" w:rsidP="00ED0102">
            <w:pPr>
              <w:spacing w:after="120"/>
              <w:rPr>
                <w:szCs w:val="22"/>
              </w:rPr>
            </w:pPr>
            <w:r w:rsidRPr="009C24F6">
              <w:rPr>
                <w:szCs w:val="22"/>
              </w:rPr>
              <w:t>Changes associated with puberty</w:t>
            </w:r>
          </w:p>
          <w:p w14:paraId="32896552" w14:textId="44336593" w:rsidR="002C39FB" w:rsidRPr="009C24F6" w:rsidRDefault="007E5143" w:rsidP="00ED0102">
            <w:pPr>
              <w:rPr>
                <w:szCs w:val="22"/>
              </w:rPr>
            </w:pPr>
            <w:r w:rsidRPr="009C24F6">
              <w:rPr>
                <w:rFonts w:cstheme="minorHAnsi"/>
                <w:szCs w:val="22"/>
              </w:rPr>
              <w:t>Strategies</w:t>
            </w:r>
            <w:r w:rsidRPr="009C24F6">
              <w:rPr>
                <w:szCs w:val="22"/>
              </w:rPr>
              <w:t xml:space="preserve"> to manage changes associated with puberty</w:t>
            </w:r>
          </w:p>
        </w:tc>
        <w:tc>
          <w:tcPr>
            <w:tcW w:w="714" w:type="pct"/>
            <w:shd w:val="clear" w:color="auto" w:fill="FFFFFF" w:themeFill="background1"/>
          </w:tcPr>
          <w:p w14:paraId="5C00CAA9" w14:textId="2C0A9EC7" w:rsidR="002C39FB" w:rsidRPr="009C24F6" w:rsidRDefault="007E5143" w:rsidP="00ED010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eastAsia="Calibri"/>
                <w:szCs w:val="22"/>
              </w:rPr>
              <w:t>St</w:t>
            </w:r>
            <w:r w:rsidRPr="009C24F6">
              <w:rPr>
                <w:rFonts w:asciiTheme="minorHAnsi" w:eastAsia="Calibri" w:hAnsiTheme="minorHAnsi" w:cstheme="minorHAnsi"/>
                <w:szCs w:val="22"/>
              </w:rPr>
              <w:t>rategies to manage physical, mental/emotional and social changes associated with puberty</w:t>
            </w:r>
          </w:p>
        </w:tc>
        <w:tc>
          <w:tcPr>
            <w:tcW w:w="714" w:type="pct"/>
            <w:shd w:val="clear" w:color="auto" w:fill="FFFFFF" w:themeFill="background1"/>
          </w:tcPr>
          <w:p w14:paraId="256BA75D" w14:textId="5ABA097E" w:rsidR="002C39FB" w:rsidRPr="009C24F6" w:rsidRDefault="007E5143" w:rsidP="000D78D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Calibri"/>
                <w:szCs w:val="22"/>
              </w:rPr>
              <w:t>Str</w:t>
            </w:r>
            <w:r w:rsidRPr="009C24F6">
              <w:rPr>
                <w:rFonts w:asciiTheme="minorHAnsi" w:eastAsia="Calibri" w:hAnsiTheme="minorHAnsi" w:cstheme="minorHAnsi"/>
                <w:szCs w:val="22"/>
              </w:rPr>
              <w:t>ategies and resources to understand and manage the physical, mental/emotional, and social changes and transitions associated with puberty</w:t>
            </w:r>
          </w:p>
        </w:tc>
      </w:tr>
    </w:tbl>
    <w:p w14:paraId="42AEE275" w14:textId="77777777" w:rsidR="00DF52B6" w:rsidRPr="00804F30" w:rsidRDefault="00DF52B6" w:rsidP="00DF52B6">
      <w:pPr>
        <w:pBdr>
          <w:top w:val="none" w:sz="0" w:space="0" w:color="auto"/>
          <w:left w:val="none" w:sz="0" w:space="0" w:color="auto"/>
          <w:bottom w:val="none" w:sz="0" w:space="0" w:color="auto"/>
          <w:right w:val="none" w:sz="0" w:space="0" w:color="auto"/>
          <w:between w:val="none" w:sz="0" w:space="0" w:color="auto"/>
          <w:bar w:val="none" w:sz="0" w:color="auto"/>
        </w:pBdr>
        <w:spacing w:after="200"/>
      </w:pPr>
      <w:r w:rsidRPr="00804F30">
        <w:br w:type="page"/>
      </w:r>
    </w:p>
    <w:p w14:paraId="4A3274C6" w14:textId="77777777" w:rsidR="00DF52B6" w:rsidRPr="00804F30" w:rsidRDefault="00DF52B6" w:rsidP="00FA74B7">
      <w:pPr>
        <w:pStyle w:val="Heading2"/>
        <w:ind w:right="113"/>
      </w:pPr>
      <w:bookmarkStart w:id="13" w:name="_Toc188012253"/>
      <w:r w:rsidRPr="00804F30">
        <w:lastRenderedPageBreak/>
        <w:t>Sub-strand: Staying safe</w:t>
      </w:r>
      <w:bookmarkEnd w:id="13"/>
    </w:p>
    <w:tbl>
      <w:tblPr>
        <w:tblStyle w:val="TableGrid"/>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top w:w="85" w:type="dxa"/>
          <w:bottom w:w="85" w:type="dxa"/>
        </w:tblCellMar>
        <w:tblLook w:val="04A0" w:firstRow="1" w:lastRow="0" w:firstColumn="1" w:lastColumn="0" w:noHBand="0" w:noVBand="1"/>
      </w:tblPr>
      <w:tblGrid>
        <w:gridCol w:w="1991"/>
        <w:gridCol w:w="1992"/>
        <w:gridCol w:w="1992"/>
        <w:gridCol w:w="1992"/>
        <w:gridCol w:w="1992"/>
        <w:gridCol w:w="1992"/>
        <w:gridCol w:w="1997"/>
      </w:tblGrid>
      <w:tr w:rsidR="00F64C17" w:rsidRPr="00804F30" w14:paraId="2C452007" w14:textId="77777777" w:rsidTr="009C24F6">
        <w:trPr>
          <w:trHeight w:val="20"/>
          <w:tblHeader/>
        </w:trPr>
        <w:tc>
          <w:tcPr>
            <w:tcW w:w="714" w:type="pct"/>
            <w:vAlign w:val="center"/>
          </w:tcPr>
          <w:p w14:paraId="5E1ABFA2" w14:textId="74C25FD4" w:rsidR="00F64C17" w:rsidRPr="00804F30" w:rsidRDefault="00F64C17" w:rsidP="00F64C17">
            <w:pPr>
              <w:pStyle w:val="Heading3"/>
              <w:jc w:val="left"/>
            </w:pPr>
            <w:r w:rsidRPr="00804F30">
              <w:t>Pre-primary</w:t>
            </w:r>
          </w:p>
        </w:tc>
        <w:tc>
          <w:tcPr>
            <w:tcW w:w="714" w:type="pct"/>
            <w:vAlign w:val="center"/>
          </w:tcPr>
          <w:p w14:paraId="4567FF58" w14:textId="5FE33F4D" w:rsidR="00F64C17" w:rsidRPr="00804F30" w:rsidRDefault="00F64C17" w:rsidP="00F64C17">
            <w:pPr>
              <w:pStyle w:val="Heading3"/>
              <w:jc w:val="left"/>
            </w:pPr>
            <w:r w:rsidRPr="00804F30">
              <w:t>Year 1</w:t>
            </w:r>
          </w:p>
        </w:tc>
        <w:tc>
          <w:tcPr>
            <w:tcW w:w="714" w:type="pct"/>
            <w:vAlign w:val="center"/>
          </w:tcPr>
          <w:p w14:paraId="2FB95E64" w14:textId="2C004D68" w:rsidR="00F64C17" w:rsidRPr="00804F30" w:rsidRDefault="00F64C17" w:rsidP="00F64C17">
            <w:pPr>
              <w:pStyle w:val="Heading3"/>
              <w:jc w:val="left"/>
            </w:pPr>
            <w:r w:rsidRPr="00804F30">
              <w:t>Year 2</w:t>
            </w:r>
          </w:p>
        </w:tc>
        <w:tc>
          <w:tcPr>
            <w:tcW w:w="714" w:type="pct"/>
            <w:shd w:val="clear" w:color="auto" w:fill="auto"/>
            <w:vAlign w:val="center"/>
          </w:tcPr>
          <w:p w14:paraId="45D63AA4" w14:textId="4D040ED2" w:rsidR="00F64C17" w:rsidRPr="00804F30" w:rsidRDefault="00F64C17" w:rsidP="00F64C17">
            <w:pPr>
              <w:pStyle w:val="Heading3"/>
              <w:jc w:val="left"/>
            </w:pPr>
            <w:r w:rsidRPr="00804F30">
              <w:t>Year 3</w:t>
            </w:r>
          </w:p>
        </w:tc>
        <w:tc>
          <w:tcPr>
            <w:tcW w:w="714" w:type="pct"/>
            <w:shd w:val="clear" w:color="auto" w:fill="auto"/>
            <w:vAlign w:val="center"/>
          </w:tcPr>
          <w:p w14:paraId="46946D6F" w14:textId="77777777" w:rsidR="00F64C17" w:rsidRPr="00804F30" w:rsidRDefault="00F64C17" w:rsidP="00F64C17">
            <w:pPr>
              <w:pStyle w:val="Heading3"/>
              <w:jc w:val="left"/>
            </w:pPr>
            <w:r w:rsidRPr="00804F30">
              <w:t>Year 4</w:t>
            </w:r>
          </w:p>
        </w:tc>
        <w:tc>
          <w:tcPr>
            <w:tcW w:w="714" w:type="pct"/>
            <w:shd w:val="clear" w:color="auto" w:fill="auto"/>
            <w:vAlign w:val="center"/>
          </w:tcPr>
          <w:p w14:paraId="47371C95" w14:textId="77777777" w:rsidR="00F64C17" w:rsidRPr="00804F30" w:rsidRDefault="00F64C17" w:rsidP="00F64C17">
            <w:pPr>
              <w:pStyle w:val="Heading3"/>
              <w:jc w:val="left"/>
            </w:pPr>
            <w:r w:rsidRPr="00804F30">
              <w:t>Year 5</w:t>
            </w:r>
          </w:p>
        </w:tc>
        <w:tc>
          <w:tcPr>
            <w:tcW w:w="714" w:type="pct"/>
            <w:shd w:val="clear" w:color="auto" w:fill="auto"/>
            <w:vAlign w:val="center"/>
          </w:tcPr>
          <w:p w14:paraId="28505121" w14:textId="77777777" w:rsidR="00F64C17" w:rsidRPr="00804F30" w:rsidRDefault="00F64C17" w:rsidP="00F64C17">
            <w:pPr>
              <w:pStyle w:val="Heading3"/>
              <w:jc w:val="left"/>
            </w:pPr>
            <w:r w:rsidRPr="00804F30">
              <w:t>Year 6</w:t>
            </w:r>
          </w:p>
        </w:tc>
      </w:tr>
      <w:tr w:rsidR="00F64C17" w:rsidRPr="009C24F6" w14:paraId="63999305" w14:textId="77777777" w:rsidTr="009C24F6">
        <w:trPr>
          <w:trHeight w:val="2431"/>
        </w:trPr>
        <w:tc>
          <w:tcPr>
            <w:tcW w:w="714" w:type="pct"/>
          </w:tcPr>
          <w:p w14:paraId="2A32B61C" w14:textId="77777777" w:rsidR="00ED0102" w:rsidRPr="009C24F6" w:rsidRDefault="00F64C17" w:rsidP="00ED0102">
            <w:pPr>
              <w:spacing w:after="120"/>
              <w:rPr>
                <w:szCs w:val="22"/>
              </w:rPr>
            </w:pPr>
            <w:r w:rsidRPr="009C24F6">
              <w:rPr>
                <w:szCs w:val="22"/>
              </w:rPr>
              <w:t xml:space="preserve">Protective behaviours and </w:t>
            </w:r>
            <w:r w:rsidR="00722D37" w:rsidRPr="009C24F6">
              <w:rPr>
                <w:szCs w:val="22"/>
              </w:rPr>
              <w:br/>
            </w:r>
            <w:r w:rsidRPr="009C24F6">
              <w:rPr>
                <w:szCs w:val="22"/>
              </w:rPr>
              <w:t>help-seeking strategies to keep safe</w:t>
            </w:r>
          </w:p>
          <w:p w14:paraId="1EB1801A" w14:textId="04396DB7" w:rsidR="00F64C17" w:rsidRPr="009C24F6" w:rsidRDefault="00F64C17" w:rsidP="00ED0102">
            <w:pPr>
              <w:rPr>
                <w:szCs w:val="22"/>
              </w:rPr>
            </w:pPr>
            <w:r w:rsidRPr="009C24F6">
              <w:rPr>
                <w:rFonts w:asciiTheme="minorHAnsi" w:eastAsia="Calibri" w:hAnsiTheme="minorHAnsi" w:cstheme="minorHAnsi"/>
                <w:szCs w:val="22"/>
              </w:rPr>
              <w:t>Trusted people in the community who can help individuals feel safe</w:t>
            </w:r>
            <w:r w:rsidRPr="009C24F6">
              <w:rPr>
                <w:szCs w:val="22"/>
              </w:rPr>
              <w:t xml:space="preserve"> </w:t>
            </w:r>
          </w:p>
        </w:tc>
        <w:tc>
          <w:tcPr>
            <w:tcW w:w="714" w:type="pct"/>
          </w:tcPr>
          <w:p w14:paraId="56B66052" w14:textId="538BEE64" w:rsidR="00F64C17" w:rsidRPr="009C24F6" w:rsidRDefault="00F64C17" w:rsidP="00ED010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 xml:space="preserve">Protective behaviours and </w:t>
            </w:r>
            <w:r w:rsidR="00722D37" w:rsidRPr="009C24F6">
              <w:rPr>
                <w:rFonts w:asciiTheme="minorHAnsi" w:eastAsia="Calibri" w:hAnsiTheme="minorHAnsi" w:cstheme="minorHAnsi"/>
                <w:szCs w:val="22"/>
              </w:rPr>
              <w:br/>
            </w:r>
            <w:r w:rsidRPr="009C24F6">
              <w:rPr>
                <w:rFonts w:asciiTheme="minorHAnsi" w:eastAsia="Calibri" w:hAnsiTheme="minorHAnsi" w:cstheme="minorHAnsi"/>
                <w:szCs w:val="22"/>
              </w:rPr>
              <w:t>help-seeking strategies to keep safe</w:t>
            </w:r>
          </w:p>
        </w:tc>
        <w:tc>
          <w:tcPr>
            <w:tcW w:w="714" w:type="pct"/>
          </w:tcPr>
          <w:p w14:paraId="0624E600" w14:textId="116AC992" w:rsidR="00F64C17" w:rsidRPr="009C24F6" w:rsidRDefault="00F64C17" w:rsidP="00ED010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Protective behaviours and communication skills to respond to unsafe situations</w:t>
            </w:r>
          </w:p>
        </w:tc>
        <w:tc>
          <w:tcPr>
            <w:tcW w:w="714" w:type="pct"/>
          </w:tcPr>
          <w:p w14:paraId="72EA797E" w14:textId="128EF282" w:rsidR="00F64C17" w:rsidRPr="009C24F6" w:rsidRDefault="00F64C17" w:rsidP="00ED010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Protective behaviours and communication skills to respond to unsafe situations</w:t>
            </w:r>
          </w:p>
        </w:tc>
        <w:tc>
          <w:tcPr>
            <w:tcW w:w="714" w:type="pct"/>
          </w:tcPr>
          <w:p w14:paraId="2843C585" w14:textId="66C8F518" w:rsidR="00F64C17" w:rsidRPr="009C24F6" w:rsidRDefault="00F64C17" w:rsidP="00ED0102">
            <w:pPr>
              <w:pBdr>
                <w:top w:val="none" w:sz="0" w:space="0" w:color="auto"/>
                <w:left w:val="none" w:sz="0" w:space="0" w:color="auto"/>
                <w:bottom w:val="none" w:sz="0" w:space="0" w:color="auto"/>
                <w:right w:val="none" w:sz="0" w:space="0" w:color="auto"/>
                <w:between w:val="none" w:sz="0" w:space="0" w:color="auto"/>
                <w:bar w:val="none" w:sz="0" w:color="auto"/>
              </w:pBdr>
              <w:ind w:right="-57"/>
              <w:rPr>
                <w:rFonts w:asciiTheme="minorHAnsi" w:eastAsia="Calibri" w:hAnsiTheme="minorHAnsi" w:cstheme="minorHAnsi"/>
                <w:szCs w:val="22"/>
              </w:rPr>
            </w:pPr>
            <w:r w:rsidRPr="009C24F6">
              <w:rPr>
                <w:rFonts w:asciiTheme="minorHAnsi" w:eastAsia="Calibri" w:hAnsiTheme="minorHAnsi" w:cstheme="minorHAnsi"/>
                <w:szCs w:val="22"/>
              </w:rPr>
              <w:t>Protective behaviours and strategies to remain safe in uncomfortable or unsafe situations</w:t>
            </w:r>
            <w:r w:rsidRPr="009C24F6">
              <w:rPr>
                <w:rFonts w:asciiTheme="minorHAnsi" w:hAnsiTheme="minorHAnsi"/>
                <w:szCs w:val="22"/>
              </w:rPr>
              <w:t xml:space="preserve"> </w:t>
            </w:r>
          </w:p>
        </w:tc>
        <w:tc>
          <w:tcPr>
            <w:tcW w:w="714" w:type="pct"/>
            <w:shd w:val="clear" w:color="auto" w:fill="FFFFFF" w:themeFill="background1"/>
          </w:tcPr>
          <w:p w14:paraId="4AFD44C6" w14:textId="3EEA2D04" w:rsidR="00F64C17" w:rsidRPr="009C24F6" w:rsidRDefault="00F64C17" w:rsidP="00ED010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Protective behaviours that can be implemented in uncomfortable or unsafe situations</w:t>
            </w:r>
          </w:p>
        </w:tc>
        <w:tc>
          <w:tcPr>
            <w:tcW w:w="714" w:type="pct"/>
            <w:shd w:val="clear" w:color="auto" w:fill="FFFFFF" w:themeFill="background1"/>
          </w:tcPr>
          <w:p w14:paraId="71444861" w14:textId="48853D8A" w:rsidR="00F64C17" w:rsidRPr="009C24F6" w:rsidRDefault="00F64C17" w:rsidP="00ED010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Protective behaviours and help-seeking strategies that can be used when students feel unsafe online</w:t>
            </w:r>
            <w:r w:rsidRPr="009C24F6">
              <w:rPr>
                <w:szCs w:val="22"/>
              </w:rPr>
              <w:t xml:space="preserve"> </w:t>
            </w:r>
          </w:p>
        </w:tc>
      </w:tr>
      <w:tr w:rsidR="007E5143" w:rsidRPr="009C24F6" w14:paraId="4D0A1B08" w14:textId="77777777" w:rsidTr="009C24F6">
        <w:trPr>
          <w:trHeight w:val="796"/>
        </w:trPr>
        <w:tc>
          <w:tcPr>
            <w:tcW w:w="714" w:type="pct"/>
          </w:tcPr>
          <w:p w14:paraId="5E73A711" w14:textId="44B0B3DE" w:rsidR="007E5143" w:rsidRPr="009C24F6" w:rsidRDefault="007E5143" w:rsidP="00ED010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Actions that promote safety in a range of situations</w:t>
            </w:r>
          </w:p>
        </w:tc>
        <w:tc>
          <w:tcPr>
            <w:tcW w:w="714" w:type="pct"/>
          </w:tcPr>
          <w:p w14:paraId="15DD2519" w14:textId="425D87E9" w:rsidR="007E5143" w:rsidRPr="009C24F6" w:rsidRDefault="007E5143" w:rsidP="00ED010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Strategies to use when help is needed</w:t>
            </w:r>
          </w:p>
        </w:tc>
        <w:tc>
          <w:tcPr>
            <w:tcW w:w="714" w:type="pct"/>
          </w:tcPr>
          <w:p w14:paraId="5FE4F577" w14:textId="748BCFA1" w:rsidR="007E5143" w:rsidRPr="009C24F6" w:rsidRDefault="00CB45BF" w:rsidP="00ED010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Strategies to use when help is needed</w:t>
            </w:r>
          </w:p>
        </w:tc>
        <w:tc>
          <w:tcPr>
            <w:tcW w:w="714" w:type="pct"/>
          </w:tcPr>
          <w:p w14:paraId="6DA9B7B6" w14:textId="2C435E50" w:rsidR="007E5143" w:rsidRPr="009C24F6" w:rsidRDefault="00CB45BF" w:rsidP="00ED010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Strategies to use when help is needed</w:t>
            </w:r>
          </w:p>
        </w:tc>
        <w:tc>
          <w:tcPr>
            <w:tcW w:w="714" w:type="pct"/>
          </w:tcPr>
          <w:p w14:paraId="22F9A706" w14:textId="3E72A790" w:rsidR="007E5143" w:rsidRPr="009C24F6" w:rsidRDefault="00CB45BF" w:rsidP="00ED0102">
            <w:pPr>
              <w:pBdr>
                <w:top w:val="none" w:sz="0" w:space="0" w:color="auto"/>
                <w:left w:val="none" w:sz="0" w:space="0" w:color="auto"/>
                <w:bottom w:val="none" w:sz="0" w:space="0" w:color="auto"/>
                <w:right w:val="none" w:sz="0" w:space="0" w:color="auto"/>
                <w:between w:val="none" w:sz="0" w:space="0" w:color="auto"/>
                <w:bar w:val="none" w:sz="0" w:color="auto"/>
              </w:pBdr>
              <w:ind w:right="-57"/>
              <w:rPr>
                <w:rFonts w:asciiTheme="minorHAnsi" w:eastAsia="Calibri" w:hAnsiTheme="minorHAnsi" w:cstheme="minorHAnsi"/>
                <w:szCs w:val="22"/>
              </w:rPr>
            </w:pPr>
            <w:r w:rsidRPr="009C24F6">
              <w:rPr>
                <w:rFonts w:asciiTheme="minorHAnsi" w:eastAsia="Calibri" w:hAnsiTheme="minorHAnsi" w:cstheme="minorHAnsi"/>
                <w:szCs w:val="22"/>
              </w:rPr>
              <w:t>Strategies to ensure safety at home and at school</w:t>
            </w:r>
          </w:p>
        </w:tc>
        <w:tc>
          <w:tcPr>
            <w:tcW w:w="714" w:type="pct"/>
            <w:shd w:val="clear" w:color="auto" w:fill="FFFFFF" w:themeFill="background1"/>
          </w:tcPr>
          <w:p w14:paraId="49CE6995" w14:textId="77777777" w:rsidR="00CB45BF" w:rsidRPr="009C24F6" w:rsidRDefault="00CB45BF" w:rsidP="00ED0102">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eastAsia="Calibri" w:hAnsiTheme="minorHAnsi" w:cstheme="minorHAnsi"/>
                <w:szCs w:val="22"/>
              </w:rPr>
            </w:pPr>
            <w:r w:rsidRPr="009C24F6">
              <w:rPr>
                <w:rFonts w:asciiTheme="minorHAnsi" w:eastAsia="Calibri" w:hAnsiTheme="minorHAnsi" w:cstheme="minorHAnsi"/>
                <w:szCs w:val="22"/>
              </w:rPr>
              <w:t>Strategies that promote safety</w:t>
            </w:r>
          </w:p>
          <w:p w14:paraId="6800345C" w14:textId="77777777" w:rsidR="00CB45BF" w:rsidRPr="009C24F6" w:rsidRDefault="00CB45BF" w:rsidP="00CB45BF">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 xml:space="preserve">Reliable sources of information that inform health and safety decisions: </w:t>
            </w:r>
          </w:p>
          <w:p w14:paraId="6AE59618" w14:textId="77777777" w:rsidR="00CB45BF" w:rsidRPr="009C24F6" w:rsidRDefault="00CB45BF" w:rsidP="00CB45BF">
            <w:pPr>
              <w:pStyle w:val="ListBullet"/>
              <w:rPr>
                <w:rFonts w:asciiTheme="minorHAnsi" w:hAnsiTheme="minorHAnsi"/>
                <w:sz w:val="22"/>
                <w:szCs w:val="22"/>
              </w:rPr>
            </w:pPr>
            <w:r w:rsidRPr="009C24F6">
              <w:rPr>
                <w:rFonts w:asciiTheme="minorHAnsi" w:hAnsiTheme="minorHAnsi"/>
                <w:sz w:val="22"/>
                <w:szCs w:val="22"/>
              </w:rPr>
              <w:t>internet-based information, publications and other media</w:t>
            </w:r>
          </w:p>
          <w:p w14:paraId="5E8945DA" w14:textId="50F669CF" w:rsidR="007E5143" w:rsidRPr="009C24F6" w:rsidRDefault="00CB45BF" w:rsidP="00CB45BF">
            <w:pPr>
              <w:pStyle w:val="ListBullet"/>
              <w:spacing w:after="0"/>
              <w:rPr>
                <w:rFonts w:asciiTheme="minorHAnsi" w:hAnsiTheme="minorHAnsi"/>
                <w:sz w:val="22"/>
                <w:szCs w:val="22"/>
              </w:rPr>
            </w:pPr>
            <w:r w:rsidRPr="009C24F6">
              <w:rPr>
                <w:rFonts w:asciiTheme="minorHAnsi" w:hAnsiTheme="minorHAnsi"/>
                <w:sz w:val="22"/>
                <w:szCs w:val="22"/>
              </w:rPr>
              <w:t xml:space="preserve">community health organisations </w:t>
            </w:r>
          </w:p>
        </w:tc>
        <w:tc>
          <w:tcPr>
            <w:tcW w:w="716" w:type="pct"/>
            <w:shd w:val="clear" w:color="auto" w:fill="FFFFFF" w:themeFill="background1"/>
          </w:tcPr>
          <w:p w14:paraId="5349B0A2" w14:textId="566A1F2C" w:rsidR="007E5143" w:rsidRPr="009C24F6" w:rsidRDefault="00CB45BF" w:rsidP="00ED010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Strategies that promote safety</w:t>
            </w:r>
          </w:p>
        </w:tc>
      </w:tr>
      <w:tr w:rsidR="007E5143" w:rsidRPr="009C24F6" w14:paraId="2926C255" w14:textId="77777777" w:rsidTr="009C24F6">
        <w:trPr>
          <w:trHeight w:val="796"/>
        </w:trPr>
        <w:tc>
          <w:tcPr>
            <w:tcW w:w="714" w:type="pct"/>
          </w:tcPr>
          <w:p w14:paraId="3E117BFE" w14:textId="2651DEAC" w:rsidR="007E5143" w:rsidRPr="009C24F6" w:rsidRDefault="007E5143" w:rsidP="00ED0102">
            <w:pPr>
              <w:keepLines/>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lastRenderedPageBreak/>
              <w:t>Appropriate language and actions to communicate feelings in different situations, including exploring how to seek, give or deny permission when sharing possessions or personal space</w:t>
            </w:r>
          </w:p>
        </w:tc>
        <w:tc>
          <w:tcPr>
            <w:tcW w:w="714" w:type="pct"/>
          </w:tcPr>
          <w:p w14:paraId="3FCE8C86" w14:textId="5AA78B80" w:rsidR="007E5143" w:rsidRPr="009C24F6" w:rsidRDefault="007E5143" w:rsidP="00ED010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Strategies to use when needing to seek, give or deny permission are practised</w:t>
            </w:r>
          </w:p>
        </w:tc>
        <w:tc>
          <w:tcPr>
            <w:tcW w:w="714" w:type="pct"/>
          </w:tcPr>
          <w:p w14:paraId="71F1D4EE" w14:textId="4AF567D4" w:rsidR="007E5143" w:rsidRPr="009C24F6" w:rsidRDefault="00CB45BF" w:rsidP="00ED010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Strategies to use when needing to seek, give or deny permission are practised</w:t>
            </w:r>
          </w:p>
        </w:tc>
        <w:tc>
          <w:tcPr>
            <w:tcW w:w="714" w:type="pct"/>
          </w:tcPr>
          <w:p w14:paraId="6582B003" w14:textId="64C637E3" w:rsidR="007E5143" w:rsidRPr="009C24F6" w:rsidRDefault="00CB45BF" w:rsidP="00ED010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Strategies for seeking, giving and denying permission are rehearsed and refined</w:t>
            </w:r>
            <w:r w:rsidR="00F9513E">
              <w:rPr>
                <w:rFonts w:asciiTheme="minorHAnsi" w:eastAsia="Calibri" w:hAnsiTheme="minorHAnsi" w:cstheme="minorHAnsi"/>
                <w:szCs w:val="22"/>
              </w:rPr>
              <w:t>,</w:t>
            </w:r>
            <w:r w:rsidRPr="009C24F6">
              <w:rPr>
                <w:rFonts w:asciiTheme="minorHAnsi" w:eastAsia="Calibri" w:hAnsiTheme="minorHAnsi" w:cstheme="minorHAnsi"/>
                <w:szCs w:val="22"/>
              </w:rPr>
              <w:t xml:space="preserve"> and situations where permission is required are described</w:t>
            </w:r>
          </w:p>
        </w:tc>
        <w:tc>
          <w:tcPr>
            <w:tcW w:w="714" w:type="pct"/>
          </w:tcPr>
          <w:p w14:paraId="61A73F2D" w14:textId="2DD46F5B" w:rsidR="007E5143" w:rsidRPr="009C24F6" w:rsidRDefault="00CB45BF" w:rsidP="00ED0102">
            <w:pPr>
              <w:pBdr>
                <w:top w:val="none" w:sz="0" w:space="0" w:color="auto"/>
                <w:left w:val="none" w:sz="0" w:space="0" w:color="auto"/>
                <w:bottom w:val="none" w:sz="0" w:space="0" w:color="auto"/>
                <w:right w:val="none" w:sz="0" w:space="0" w:color="auto"/>
                <w:between w:val="none" w:sz="0" w:space="0" w:color="auto"/>
                <w:bar w:val="none" w:sz="0" w:color="auto"/>
              </w:pBdr>
              <w:ind w:right="-57"/>
              <w:rPr>
                <w:rFonts w:asciiTheme="minorHAnsi" w:eastAsia="Calibri" w:hAnsiTheme="minorHAnsi" w:cstheme="minorHAnsi"/>
                <w:szCs w:val="22"/>
              </w:rPr>
            </w:pPr>
            <w:r w:rsidRPr="009C24F6">
              <w:rPr>
                <w:rFonts w:asciiTheme="minorHAnsi" w:eastAsia="Calibri" w:hAnsiTheme="minorHAnsi" w:cstheme="minorHAnsi"/>
                <w:szCs w:val="22"/>
              </w:rPr>
              <w:t>Strategies for seeking, giving and denying permission are rehearsed and refined, and situations where permission is required are described</w:t>
            </w:r>
          </w:p>
        </w:tc>
        <w:tc>
          <w:tcPr>
            <w:tcW w:w="714" w:type="pct"/>
            <w:shd w:val="clear" w:color="auto" w:fill="FFFFFF" w:themeFill="background1"/>
          </w:tcPr>
          <w:p w14:paraId="682F8440" w14:textId="53D451DA" w:rsidR="007E5143" w:rsidRPr="009C24F6" w:rsidRDefault="00CB45BF" w:rsidP="00ED010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Strategies for seeking, giving or denying consent are described, and how to communicate intentions effectively are rehearsed</w:t>
            </w:r>
          </w:p>
        </w:tc>
        <w:tc>
          <w:tcPr>
            <w:tcW w:w="716" w:type="pct"/>
            <w:shd w:val="clear" w:color="auto" w:fill="FFFFFF" w:themeFill="background1"/>
          </w:tcPr>
          <w:p w14:paraId="01F18277" w14:textId="3EE41D46" w:rsidR="007E5143" w:rsidRPr="009C24F6" w:rsidRDefault="00CB45BF" w:rsidP="00ED010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Strategies for seeking, giving or denying consent are described, and how to communicate intentions effectively are rehearsed</w:t>
            </w:r>
          </w:p>
        </w:tc>
      </w:tr>
    </w:tbl>
    <w:p w14:paraId="0315C10B" w14:textId="77777777" w:rsidR="009C24F6" w:rsidRDefault="009C24F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Light" w:eastAsia="Calibri" w:hAnsi="Calibri Light" w:cs="Calibri Light"/>
          <w:b/>
          <w:bCs/>
          <w:color w:val="FFFFFF" w:themeColor="background1"/>
          <w:sz w:val="28"/>
          <w:szCs w:val="28"/>
          <w:u w:color="000000"/>
        </w:rPr>
      </w:pPr>
      <w:r>
        <w:br w:type="page"/>
      </w:r>
    </w:p>
    <w:p w14:paraId="643F666D" w14:textId="74412AD9" w:rsidR="002724E0" w:rsidRPr="00804F30" w:rsidRDefault="002724E0" w:rsidP="00FA74B7">
      <w:pPr>
        <w:pStyle w:val="Heading2"/>
        <w:ind w:right="113"/>
      </w:pPr>
      <w:bookmarkStart w:id="14" w:name="_Toc188012254"/>
      <w:r w:rsidRPr="00804F30">
        <w:lastRenderedPageBreak/>
        <w:t>Sub-strand: Healthy and active communities</w:t>
      </w:r>
      <w:bookmarkEnd w:id="14"/>
      <w:r w:rsidRPr="00804F30">
        <w:t xml:space="preserve"> </w:t>
      </w:r>
    </w:p>
    <w:tbl>
      <w:tblPr>
        <w:tblStyle w:val="TableGrid"/>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5" w:type="dxa"/>
          <w:bottom w:w="85" w:type="dxa"/>
        </w:tblCellMar>
        <w:tblLook w:val="04A0" w:firstRow="1" w:lastRow="0" w:firstColumn="1" w:lastColumn="0" w:noHBand="0" w:noVBand="1"/>
      </w:tblPr>
      <w:tblGrid>
        <w:gridCol w:w="1993"/>
        <w:gridCol w:w="1992"/>
        <w:gridCol w:w="1992"/>
        <w:gridCol w:w="1992"/>
        <w:gridCol w:w="1992"/>
        <w:gridCol w:w="1992"/>
        <w:gridCol w:w="1995"/>
      </w:tblGrid>
      <w:tr w:rsidR="00E24572" w:rsidRPr="00804F30" w14:paraId="4C387BD1" w14:textId="77777777" w:rsidTr="009C24F6">
        <w:trPr>
          <w:trHeight w:val="34"/>
          <w:tblHeader/>
        </w:trPr>
        <w:tc>
          <w:tcPr>
            <w:tcW w:w="714" w:type="pct"/>
            <w:vAlign w:val="center"/>
          </w:tcPr>
          <w:p w14:paraId="0959FC92" w14:textId="3C2996AB" w:rsidR="00E24572" w:rsidRPr="00804F30" w:rsidRDefault="00E24572" w:rsidP="00E24572">
            <w:pPr>
              <w:pStyle w:val="Heading3"/>
              <w:jc w:val="left"/>
            </w:pPr>
            <w:r w:rsidRPr="00804F30">
              <w:t>Pre-primary</w:t>
            </w:r>
          </w:p>
        </w:tc>
        <w:tc>
          <w:tcPr>
            <w:tcW w:w="714" w:type="pct"/>
            <w:vAlign w:val="center"/>
          </w:tcPr>
          <w:p w14:paraId="2F0130B4" w14:textId="2285E6BB" w:rsidR="00E24572" w:rsidRPr="00804F30" w:rsidRDefault="00E24572" w:rsidP="00E24572">
            <w:pPr>
              <w:pStyle w:val="Heading3"/>
              <w:jc w:val="left"/>
            </w:pPr>
            <w:r w:rsidRPr="00804F30">
              <w:t>Year 1</w:t>
            </w:r>
          </w:p>
        </w:tc>
        <w:tc>
          <w:tcPr>
            <w:tcW w:w="714" w:type="pct"/>
            <w:vAlign w:val="center"/>
          </w:tcPr>
          <w:p w14:paraId="2BB81767" w14:textId="05F147CA" w:rsidR="00E24572" w:rsidRPr="00804F30" w:rsidRDefault="00E24572" w:rsidP="00E24572">
            <w:pPr>
              <w:pStyle w:val="Heading3"/>
              <w:jc w:val="left"/>
            </w:pPr>
            <w:r w:rsidRPr="00804F30">
              <w:t>Year 2</w:t>
            </w:r>
          </w:p>
        </w:tc>
        <w:tc>
          <w:tcPr>
            <w:tcW w:w="714" w:type="pct"/>
            <w:shd w:val="clear" w:color="auto" w:fill="auto"/>
            <w:vAlign w:val="center"/>
          </w:tcPr>
          <w:p w14:paraId="6F4944ED" w14:textId="28BE6868" w:rsidR="00E24572" w:rsidRPr="00804F30" w:rsidRDefault="00E24572" w:rsidP="00E24572">
            <w:pPr>
              <w:pStyle w:val="Heading3"/>
              <w:jc w:val="left"/>
            </w:pPr>
            <w:r w:rsidRPr="00804F30">
              <w:t>Year 3</w:t>
            </w:r>
          </w:p>
        </w:tc>
        <w:tc>
          <w:tcPr>
            <w:tcW w:w="714" w:type="pct"/>
            <w:shd w:val="clear" w:color="auto" w:fill="auto"/>
            <w:vAlign w:val="center"/>
          </w:tcPr>
          <w:p w14:paraId="68E6366D" w14:textId="77777777" w:rsidR="00E24572" w:rsidRPr="00804F30" w:rsidRDefault="00E24572" w:rsidP="00E24572">
            <w:pPr>
              <w:pStyle w:val="Heading3"/>
              <w:jc w:val="left"/>
            </w:pPr>
            <w:r w:rsidRPr="00804F30">
              <w:t>Year 4</w:t>
            </w:r>
          </w:p>
        </w:tc>
        <w:tc>
          <w:tcPr>
            <w:tcW w:w="714" w:type="pct"/>
            <w:shd w:val="clear" w:color="auto" w:fill="auto"/>
            <w:vAlign w:val="center"/>
          </w:tcPr>
          <w:p w14:paraId="62C2D707" w14:textId="77777777" w:rsidR="00E24572" w:rsidRPr="00804F30" w:rsidRDefault="00E24572" w:rsidP="00E24572">
            <w:pPr>
              <w:pStyle w:val="Heading3"/>
              <w:jc w:val="left"/>
            </w:pPr>
            <w:r w:rsidRPr="00804F30">
              <w:t>Year 5</w:t>
            </w:r>
          </w:p>
        </w:tc>
        <w:tc>
          <w:tcPr>
            <w:tcW w:w="715" w:type="pct"/>
            <w:shd w:val="clear" w:color="auto" w:fill="auto"/>
            <w:vAlign w:val="center"/>
          </w:tcPr>
          <w:p w14:paraId="67C002CE" w14:textId="77777777" w:rsidR="00E24572" w:rsidRPr="00804F30" w:rsidRDefault="00E24572" w:rsidP="00E24572">
            <w:pPr>
              <w:pStyle w:val="Heading3"/>
              <w:jc w:val="left"/>
            </w:pPr>
            <w:r w:rsidRPr="00804F30">
              <w:t>Year 6</w:t>
            </w:r>
          </w:p>
        </w:tc>
      </w:tr>
      <w:tr w:rsidR="00E24572" w:rsidRPr="009C24F6" w14:paraId="41270DC0" w14:textId="77777777" w:rsidTr="009C24F6">
        <w:trPr>
          <w:trHeight w:val="796"/>
        </w:trPr>
        <w:tc>
          <w:tcPr>
            <w:tcW w:w="714" w:type="pct"/>
          </w:tcPr>
          <w:p w14:paraId="6360F95D" w14:textId="7A485776" w:rsidR="00E24572" w:rsidRPr="009C24F6" w:rsidRDefault="00E24572" w:rsidP="00ED010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Actions that promote health and wellbeing</w:t>
            </w:r>
          </w:p>
        </w:tc>
        <w:tc>
          <w:tcPr>
            <w:tcW w:w="714" w:type="pct"/>
          </w:tcPr>
          <w:p w14:paraId="7904AE33" w14:textId="577E42FA" w:rsidR="00E24572" w:rsidRPr="009C24F6" w:rsidRDefault="00E24572" w:rsidP="00ED010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Benefits of healthy eating and regular physical activity on health and wellbeing</w:t>
            </w:r>
          </w:p>
        </w:tc>
        <w:tc>
          <w:tcPr>
            <w:tcW w:w="714" w:type="pct"/>
          </w:tcPr>
          <w:p w14:paraId="0AE3BEBB" w14:textId="1CE69306" w:rsidR="00E24572" w:rsidRPr="009C24F6" w:rsidRDefault="00E24572" w:rsidP="00ED010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Strategies and behaviours that promote health and wellbeing</w:t>
            </w:r>
          </w:p>
        </w:tc>
        <w:tc>
          <w:tcPr>
            <w:tcW w:w="714" w:type="pct"/>
          </w:tcPr>
          <w:p w14:paraId="2DF2D8BE" w14:textId="0E4E4855" w:rsidR="00E24572" w:rsidRPr="009C24F6" w:rsidRDefault="00E24572" w:rsidP="00ED010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Actions in daily routines that promote health and wellbeing</w:t>
            </w:r>
          </w:p>
        </w:tc>
        <w:tc>
          <w:tcPr>
            <w:tcW w:w="714" w:type="pct"/>
          </w:tcPr>
          <w:p w14:paraId="5871C65E" w14:textId="7AE9B1F5" w:rsidR="00E24572" w:rsidRPr="009C24F6" w:rsidRDefault="00E24572" w:rsidP="00ED010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Strategies that promote a healthy lifestyle</w:t>
            </w:r>
          </w:p>
        </w:tc>
        <w:tc>
          <w:tcPr>
            <w:tcW w:w="714" w:type="pct"/>
            <w:shd w:val="clear" w:color="auto" w:fill="FFFFFF" w:themeFill="background1"/>
          </w:tcPr>
          <w:p w14:paraId="1FD3D9B8" w14:textId="740D074B" w:rsidR="00E24572" w:rsidRPr="009C24F6" w:rsidRDefault="00E24572" w:rsidP="00ED010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Strategies that promote a safe, healthy lifestyle</w:t>
            </w:r>
          </w:p>
        </w:tc>
        <w:tc>
          <w:tcPr>
            <w:tcW w:w="714" w:type="pct"/>
            <w:shd w:val="clear" w:color="auto" w:fill="FFFFFF" w:themeFill="background1"/>
          </w:tcPr>
          <w:p w14:paraId="1D542BF5" w14:textId="3281AA70" w:rsidR="00E24572" w:rsidRPr="009C24F6" w:rsidRDefault="00E24572" w:rsidP="00ED010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Strategies that promote a safe, healthy lifestyle</w:t>
            </w:r>
          </w:p>
        </w:tc>
      </w:tr>
      <w:tr w:rsidR="00D0396B" w:rsidRPr="009C24F6" w14:paraId="1A2F6208" w14:textId="77777777" w:rsidTr="009C24F6">
        <w:trPr>
          <w:cantSplit/>
          <w:trHeight w:val="796"/>
        </w:trPr>
        <w:tc>
          <w:tcPr>
            <w:tcW w:w="714" w:type="pct"/>
          </w:tcPr>
          <w:p w14:paraId="5281F5C5" w14:textId="6083BA59" w:rsidR="00D0396B" w:rsidRPr="009C24F6" w:rsidRDefault="00A166F7" w:rsidP="00E2457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Arial" w:hAnsiTheme="minorHAnsi" w:cstheme="minorHAnsi"/>
                <w:szCs w:val="22"/>
                <w:u w:color="000000"/>
              </w:rPr>
              <w:t>No content</w:t>
            </w:r>
          </w:p>
        </w:tc>
        <w:tc>
          <w:tcPr>
            <w:tcW w:w="714" w:type="pct"/>
          </w:tcPr>
          <w:p w14:paraId="5EBE5876" w14:textId="26B320E9" w:rsidR="00D0396B" w:rsidRPr="009C24F6" w:rsidRDefault="00A166F7" w:rsidP="00DD29EA">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eastAsia="Calibri" w:hAnsiTheme="minorHAnsi" w:cstheme="minorHAnsi"/>
                <w:szCs w:val="22"/>
              </w:rPr>
            </w:pPr>
            <w:r w:rsidRPr="009C24F6">
              <w:rPr>
                <w:rFonts w:asciiTheme="minorHAnsi" w:eastAsia="Calibri" w:hAnsiTheme="minorHAnsi" w:cstheme="minorHAnsi"/>
                <w:szCs w:val="22"/>
              </w:rPr>
              <w:t>Ways health messages are communicated in the media</w:t>
            </w:r>
          </w:p>
        </w:tc>
        <w:tc>
          <w:tcPr>
            <w:tcW w:w="714" w:type="pct"/>
          </w:tcPr>
          <w:p w14:paraId="47549529" w14:textId="13BC6372" w:rsidR="00D0396B" w:rsidRPr="009C24F6" w:rsidRDefault="00A166F7" w:rsidP="00DD29E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Ways health messages are communicated in the media and how they can influence personal health choices</w:t>
            </w:r>
          </w:p>
        </w:tc>
        <w:tc>
          <w:tcPr>
            <w:tcW w:w="714" w:type="pct"/>
          </w:tcPr>
          <w:p w14:paraId="12EB2E1F" w14:textId="4FC4C608" w:rsidR="00D0396B" w:rsidRPr="009C24F6" w:rsidRDefault="00400F85" w:rsidP="00E2457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Choices and behaviours conveyed in health information and messages</w:t>
            </w:r>
          </w:p>
        </w:tc>
        <w:tc>
          <w:tcPr>
            <w:tcW w:w="714" w:type="pct"/>
          </w:tcPr>
          <w:p w14:paraId="63552823" w14:textId="4ABB37C6" w:rsidR="00D0396B" w:rsidRPr="009C24F6" w:rsidRDefault="00400F85" w:rsidP="00E2457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Ways in which health information can influence health decisions and behaviours</w:t>
            </w:r>
          </w:p>
        </w:tc>
        <w:tc>
          <w:tcPr>
            <w:tcW w:w="714" w:type="pct"/>
            <w:shd w:val="clear" w:color="auto" w:fill="FFFFFF" w:themeFill="background1"/>
          </w:tcPr>
          <w:p w14:paraId="54F1AE7D" w14:textId="3AABB80B" w:rsidR="00D0396B" w:rsidRPr="009C24F6" w:rsidRDefault="00400F85" w:rsidP="00E2457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Health messages that support and maintain an individual’s health, safety and wellbeing</w:t>
            </w:r>
          </w:p>
        </w:tc>
        <w:tc>
          <w:tcPr>
            <w:tcW w:w="715" w:type="pct"/>
            <w:shd w:val="clear" w:color="auto" w:fill="FFFFFF" w:themeFill="background1"/>
          </w:tcPr>
          <w:p w14:paraId="56BFE134" w14:textId="16AADCB1" w:rsidR="00D0396B" w:rsidRPr="009C24F6" w:rsidRDefault="00400F85" w:rsidP="00DD29EA">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eastAsia="Calibri" w:hAnsiTheme="minorHAnsi" w:cstheme="minorHAnsi"/>
                <w:szCs w:val="22"/>
              </w:rPr>
            </w:pPr>
            <w:r w:rsidRPr="009C24F6">
              <w:rPr>
                <w:rFonts w:asciiTheme="minorHAnsi" w:eastAsia="Calibri" w:hAnsiTheme="minorHAnsi" w:cstheme="minorHAnsi"/>
                <w:szCs w:val="22"/>
              </w:rPr>
              <w:t>Criteria that can be applied to sources of information, including online to assess their credibility</w:t>
            </w:r>
          </w:p>
        </w:tc>
      </w:tr>
      <w:tr w:rsidR="00DD29EA" w:rsidRPr="009C24F6" w14:paraId="146157BF" w14:textId="77777777" w:rsidTr="009C24F6">
        <w:trPr>
          <w:trHeight w:val="796"/>
        </w:trPr>
        <w:tc>
          <w:tcPr>
            <w:tcW w:w="714" w:type="pct"/>
          </w:tcPr>
          <w:p w14:paraId="67487E33" w14:textId="54CA8639" w:rsidR="00DD29EA" w:rsidRPr="009C24F6" w:rsidRDefault="00DD29EA" w:rsidP="00E2457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Arial" w:hAnsiTheme="minorHAnsi" w:cstheme="minorHAnsi"/>
                <w:szCs w:val="22"/>
                <w:u w:color="000000"/>
              </w:rPr>
            </w:pPr>
            <w:r w:rsidRPr="009C24F6">
              <w:rPr>
                <w:rFonts w:asciiTheme="minorHAnsi" w:eastAsia="Arial" w:hAnsiTheme="minorHAnsi" w:cstheme="minorHAnsi"/>
                <w:szCs w:val="22"/>
                <w:u w:color="000000"/>
              </w:rPr>
              <w:t>No content</w:t>
            </w:r>
          </w:p>
        </w:tc>
        <w:tc>
          <w:tcPr>
            <w:tcW w:w="714" w:type="pct"/>
          </w:tcPr>
          <w:p w14:paraId="631E457D" w14:textId="13F95871" w:rsidR="00DD29EA" w:rsidRPr="009C24F6" w:rsidRDefault="00DD29EA" w:rsidP="00ED010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Actions that support a safe and inclusive environment</w:t>
            </w:r>
          </w:p>
        </w:tc>
        <w:tc>
          <w:tcPr>
            <w:tcW w:w="714" w:type="pct"/>
          </w:tcPr>
          <w:p w14:paraId="1B5CB9E2" w14:textId="4855B737" w:rsidR="00DD29EA" w:rsidRPr="009C24F6" w:rsidRDefault="00DD29EA" w:rsidP="00ED010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Actions that keep people safe and healthy</w:t>
            </w:r>
          </w:p>
        </w:tc>
        <w:tc>
          <w:tcPr>
            <w:tcW w:w="714" w:type="pct"/>
          </w:tcPr>
          <w:p w14:paraId="4F53D50A" w14:textId="271BDD3A" w:rsidR="00DD29EA" w:rsidRPr="009C24F6" w:rsidRDefault="00DD29EA" w:rsidP="00E2457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Arial" w:hAnsiTheme="minorHAnsi" w:cstheme="minorHAnsi"/>
                <w:szCs w:val="22"/>
                <w:u w:color="000000"/>
              </w:rPr>
              <w:t>No content</w:t>
            </w:r>
          </w:p>
        </w:tc>
        <w:tc>
          <w:tcPr>
            <w:tcW w:w="714" w:type="pct"/>
          </w:tcPr>
          <w:p w14:paraId="5E20B47A" w14:textId="7302D328" w:rsidR="00DD29EA" w:rsidRPr="009C24F6" w:rsidRDefault="00DD29EA" w:rsidP="00E2457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Arial" w:hAnsiTheme="minorHAnsi" w:cstheme="minorHAnsi"/>
                <w:szCs w:val="22"/>
                <w:u w:color="000000"/>
              </w:rPr>
              <w:t>No content</w:t>
            </w:r>
          </w:p>
        </w:tc>
        <w:tc>
          <w:tcPr>
            <w:tcW w:w="714" w:type="pct"/>
            <w:shd w:val="clear" w:color="auto" w:fill="FFFFFF" w:themeFill="background1"/>
          </w:tcPr>
          <w:p w14:paraId="27B88FFA" w14:textId="4E6BA49C" w:rsidR="00DD29EA" w:rsidRPr="009C24F6" w:rsidRDefault="00DD29EA" w:rsidP="00E2457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Arial" w:hAnsiTheme="minorHAnsi" w:cstheme="minorHAnsi"/>
                <w:szCs w:val="22"/>
                <w:u w:color="000000"/>
              </w:rPr>
              <w:t>No content</w:t>
            </w:r>
          </w:p>
        </w:tc>
        <w:tc>
          <w:tcPr>
            <w:tcW w:w="715" w:type="pct"/>
            <w:shd w:val="clear" w:color="auto" w:fill="FFFFFF" w:themeFill="background1"/>
          </w:tcPr>
          <w:p w14:paraId="6E78339F" w14:textId="7EECFB8F" w:rsidR="00DD29EA" w:rsidRPr="009C24F6" w:rsidRDefault="00DD29EA" w:rsidP="00A370C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Actions that promote and maintain community health, safety and wellbeing</w:t>
            </w:r>
          </w:p>
        </w:tc>
      </w:tr>
    </w:tbl>
    <w:p w14:paraId="1A4EC6E6" w14:textId="77777777" w:rsidR="009C24F6" w:rsidRDefault="009C24F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Light" w:eastAsia="Calibri" w:hAnsi="Calibri Light" w:cs="Calibri Light"/>
          <w:b/>
          <w:bCs/>
          <w:color w:val="FFFFFF" w:themeColor="background1"/>
          <w:sz w:val="28"/>
          <w:szCs w:val="28"/>
          <w:u w:color="000000"/>
        </w:rPr>
      </w:pPr>
      <w:r>
        <w:br w:type="page"/>
      </w:r>
    </w:p>
    <w:p w14:paraId="3929D4B1" w14:textId="47F19786" w:rsidR="005F22E0" w:rsidRPr="00804F30" w:rsidRDefault="005F22E0" w:rsidP="00FA74B7">
      <w:pPr>
        <w:pStyle w:val="Heading2"/>
        <w:ind w:right="113"/>
      </w:pPr>
      <w:bookmarkStart w:id="15" w:name="_Toc188012255"/>
      <w:r w:rsidRPr="00804F30">
        <w:lastRenderedPageBreak/>
        <w:t xml:space="preserve">Sub-strand: </w:t>
      </w:r>
      <w:r w:rsidR="00FF004B" w:rsidRPr="00804F30">
        <w:t>Interacting with others</w:t>
      </w:r>
      <w:bookmarkEnd w:id="15"/>
      <w:r w:rsidRPr="00804F30">
        <w:t xml:space="preserve"> </w:t>
      </w:r>
    </w:p>
    <w:tbl>
      <w:tblPr>
        <w:tblStyle w:val="TableGrid"/>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5" w:type="dxa"/>
          <w:bottom w:w="85" w:type="dxa"/>
        </w:tblCellMar>
        <w:tblLook w:val="04A0" w:firstRow="1" w:lastRow="0" w:firstColumn="1" w:lastColumn="0" w:noHBand="0" w:noVBand="1"/>
      </w:tblPr>
      <w:tblGrid>
        <w:gridCol w:w="1993"/>
        <w:gridCol w:w="1992"/>
        <w:gridCol w:w="1992"/>
        <w:gridCol w:w="1992"/>
        <w:gridCol w:w="1992"/>
        <w:gridCol w:w="1992"/>
        <w:gridCol w:w="1995"/>
      </w:tblGrid>
      <w:tr w:rsidR="00E24572" w:rsidRPr="00804F30" w14:paraId="7C279E02" w14:textId="77777777" w:rsidTr="009C24F6">
        <w:trPr>
          <w:trHeight w:val="20"/>
          <w:tblHeader/>
        </w:trPr>
        <w:tc>
          <w:tcPr>
            <w:tcW w:w="714" w:type="pct"/>
            <w:vAlign w:val="center"/>
          </w:tcPr>
          <w:p w14:paraId="599C4FD0" w14:textId="2F6EB99D" w:rsidR="00E24572" w:rsidRPr="00804F30" w:rsidRDefault="00E24572" w:rsidP="00E24572">
            <w:pPr>
              <w:pStyle w:val="Heading3"/>
              <w:jc w:val="left"/>
            </w:pPr>
            <w:r w:rsidRPr="00804F30">
              <w:t>Pre-primary</w:t>
            </w:r>
          </w:p>
        </w:tc>
        <w:tc>
          <w:tcPr>
            <w:tcW w:w="714" w:type="pct"/>
            <w:vAlign w:val="center"/>
          </w:tcPr>
          <w:p w14:paraId="6299FC33" w14:textId="45D38816" w:rsidR="00E24572" w:rsidRPr="00804F30" w:rsidRDefault="00E24572" w:rsidP="00E24572">
            <w:pPr>
              <w:pStyle w:val="Heading3"/>
              <w:jc w:val="left"/>
            </w:pPr>
            <w:r w:rsidRPr="00804F30">
              <w:t>Year 1</w:t>
            </w:r>
          </w:p>
        </w:tc>
        <w:tc>
          <w:tcPr>
            <w:tcW w:w="714" w:type="pct"/>
            <w:vAlign w:val="center"/>
          </w:tcPr>
          <w:p w14:paraId="68441118" w14:textId="5F189BD7" w:rsidR="00E24572" w:rsidRPr="00804F30" w:rsidRDefault="00E24572" w:rsidP="00E24572">
            <w:pPr>
              <w:pStyle w:val="Heading3"/>
              <w:jc w:val="left"/>
            </w:pPr>
            <w:r w:rsidRPr="00804F30">
              <w:t>Year 2</w:t>
            </w:r>
          </w:p>
        </w:tc>
        <w:tc>
          <w:tcPr>
            <w:tcW w:w="714" w:type="pct"/>
            <w:shd w:val="clear" w:color="auto" w:fill="auto"/>
            <w:vAlign w:val="center"/>
          </w:tcPr>
          <w:p w14:paraId="1FBD593F" w14:textId="3365ED0E" w:rsidR="00E24572" w:rsidRPr="00804F30" w:rsidRDefault="00E24572" w:rsidP="00E24572">
            <w:pPr>
              <w:pStyle w:val="Heading3"/>
              <w:jc w:val="left"/>
            </w:pPr>
            <w:r w:rsidRPr="00804F30">
              <w:t>Year 3</w:t>
            </w:r>
          </w:p>
        </w:tc>
        <w:tc>
          <w:tcPr>
            <w:tcW w:w="714" w:type="pct"/>
            <w:shd w:val="clear" w:color="auto" w:fill="auto"/>
            <w:vAlign w:val="center"/>
          </w:tcPr>
          <w:p w14:paraId="3E158979" w14:textId="77777777" w:rsidR="00E24572" w:rsidRPr="00804F30" w:rsidRDefault="00E24572" w:rsidP="00E24572">
            <w:pPr>
              <w:pStyle w:val="Heading3"/>
              <w:jc w:val="left"/>
            </w:pPr>
            <w:r w:rsidRPr="00804F30">
              <w:t>Year 4</w:t>
            </w:r>
          </w:p>
        </w:tc>
        <w:tc>
          <w:tcPr>
            <w:tcW w:w="714" w:type="pct"/>
            <w:shd w:val="clear" w:color="auto" w:fill="auto"/>
            <w:vAlign w:val="center"/>
          </w:tcPr>
          <w:p w14:paraId="5B47BAA7" w14:textId="77777777" w:rsidR="00E24572" w:rsidRPr="00804F30" w:rsidRDefault="00E24572" w:rsidP="00E24572">
            <w:pPr>
              <w:pStyle w:val="Heading3"/>
              <w:jc w:val="left"/>
            </w:pPr>
            <w:r w:rsidRPr="00804F30">
              <w:t>Year 5</w:t>
            </w:r>
          </w:p>
        </w:tc>
        <w:tc>
          <w:tcPr>
            <w:tcW w:w="715" w:type="pct"/>
            <w:shd w:val="clear" w:color="auto" w:fill="auto"/>
            <w:vAlign w:val="center"/>
          </w:tcPr>
          <w:p w14:paraId="69D06E62" w14:textId="77777777" w:rsidR="00E24572" w:rsidRPr="00804F30" w:rsidRDefault="00E24572" w:rsidP="00E24572">
            <w:pPr>
              <w:pStyle w:val="Heading3"/>
              <w:jc w:val="left"/>
            </w:pPr>
            <w:r w:rsidRPr="00804F30">
              <w:t>Year 6</w:t>
            </w:r>
          </w:p>
        </w:tc>
      </w:tr>
      <w:tr w:rsidR="00E24572" w:rsidRPr="009C24F6" w14:paraId="7CCC1220" w14:textId="77777777" w:rsidTr="009C24F6">
        <w:trPr>
          <w:trHeight w:val="796"/>
        </w:trPr>
        <w:tc>
          <w:tcPr>
            <w:tcW w:w="714" w:type="pct"/>
          </w:tcPr>
          <w:p w14:paraId="38353E73" w14:textId="546BE642" w:rsidR="00E24572" w:rsidRPr="009C24F6" w:rsidRDefault="00E24572" w:rsidP="00A370C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2"/>
              </w:rPr>
            </w:pPr>
            <w:r w:rsidRPr="009C24F6">
              <w:rPr>
                <w:rFonts w:asciiTheme="minorHAnsi" w:hAnsiTheme="minorHAnsi" w:cstheme="minorHAnsi"/>
                <w:szCs w:val="22"/>
              </w:rPr>
              <w:t>Personal and social skills to interact respectfully with others</w:t>
            </w:r>
            <w:r w:rsidRPr="009C24F6">
              <w:rPr>
                <w:rFonts w:asciiTheme="minorHAnsi" w:hAnsiTheme="minorHAnsi"/>
                <w:szCs w:val="22"/>
              </w:rPr>
              <w:t xml:space="preserve"> </w:t>
            </w:r>
          </w:p>
        </w:tc>
        <w:tc>
          <w:tcPr>
            <w:tcW w:w="714" w:type="pct"/>
          </w:tcPr>
          <w:p w14:paraId="6AF3EBD8" w14:textId="77777777" w:rsidR="00E24572" w:rsidRPr="009C24F6" w:rsidRDefault="00E24572" w:rsidP="00A370CA">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hAnsiTheme="minorHAnsi" w:cstheme="minorHAnsi"/>
                <w:szCs w:val="22"/>
              </w:rPr>
            </w:pPr>
            <w:r w:rsidRPr="009C24F6">
              <w:rPr>
                <w:rFonts w:asciiTheme="minorHAnsi" w:hAnsiTheme="minorHAnsi" w:cstheme="minorHAnsi"/>
                <w:szCs w:val="22"/>
              </w:rPr>
              <w:t>Skills and strategies to develop respectful relationships</w:t>
            </w:r>
          </w:p>
          <w:p w14:paraId="6C1D1A12" w14:textId="77777777" w:rsidR="00E24572" w:rsidRPr="009C24F6" w:rsidRDefault="00E24572" w:rsidP="00E2457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2"/>
              </w:rPr>
            </w:pPr>
            <w:r w:rsidRPr="009C24F6">
              <w:rPr>
                <w:rFonts w:asciiTheme="minorHAnsi" w:hAnsiTheme="minorHAnsi" w:cstheme="minorHAnsi"/>
                <w:szCs w:val="22"/>
              </w:rPr>
              <w:t>Appreciation and encouragement of the behaviour of others through the use of:</w:t>
            </w:r>
          </w:p>
          <w:p w14:paraId="337E20D9" w14:textId="77777777" w:rsidR="00E24572" w:rsidRPr="009C24F6" w:rsidRDefault="00E24572" w:rsidP="006131CC">
            <w:pPr>
              <w:pStyle w:val="ListBullet"/>
              <w:rPr>
                <w:rFonts w:asciiTheme="minorHAnsi" w:hAnsiTheme="minorHAnsi"/>
                <w:sz w:val="22"/>
                <w:szCs w:val="22"/>
              </w:rPr>
            </w:pPr>
            <w:r w:rsidRPr="009C24F6">
              <w:rPr>
                <w:rFonts w:asciiTheme="minorHAnsi" w:hAnsiTheme="minorHAnsi"/>
                <w:sz w:val="22"/>
                <w:szCs w:val="22"/>
              </w:rPr>
              <w:t>culturally appropriate manners</w:t>
            </w:r>
          </w:p>
          <w:p w14:paraId="08BEE580" w14:textId="77777777" w:rsidR="00E24572" w:rsidRPr="009C24F6" w:rsidRDefault="00E24572" w:rsidP="006131CC">
            <w:pPr>
              <w:pStyle w:val="ListBullet"/>
              <w:rPr>
                <w:rFonts w:asciiTheme="minorHAnsi" w:hAnsiTheme="minorHAnsi"/>
                <w:sz w:val="22"/>
                <w:szCs w:val="22"/>
              </w:rPr>
            </w:pPr>
            <w:r w:rsidRPr="009C24F6">
              <w:rPr>
                <w:rFonts w:asciiTheme="minorHAnsi" w:hAnsiTheme="minorHAnsi"/>
                <w:sz w:val="22"/>
                <w:szCs w:val="22"/>
              </w:rPr>
              <w:t>positive language</w:t>
            </w:r>
          </w:p>
          <w:p w14:paraId="1DF67E80" w14:textId="028400DE" w:rsidR="00E24572" w:rsidRPr="009C24F6" w:rsidRDefault="00E24572" w:rsidP="00713EE2">
            <w:pPr>
              <w:pStyle w:val="ListBullet"/>
              <w:spacing w:after="0"/>
              <w:rPr>
                <w:rFonts w:asciiTheme="minorHAnsi" w:hAnsiTheme="minorHAnsi"/>
                <w:sz w:val="22"/>
                <w:szCs w:val="22"/>
              </w:rPr>
            </w:pPr>
            <w:r w:rsidRPr="009C24F6">
              <w:rPr>
                <w:rFonts w:asciiTheme="minorHAnsi" w:hAnsiTheme="minorHAnsi"/>
                <w:sz w:val="22"/>
                <w:szCs w:val="22"/>
              </w:rPr>
              <w:t>praise</w:t>
            </w:r>
          </w:p>
        </w:tc>
        <w:tc>
          <w:tcPr>
            <w:tcW w:w="714" w:type="pct"/>
          </w:tcPr>
          <w:p w14:paraId="2FDD6D6A" w14:textId="5F6C924D" w:rsidR="00E24572" w:rsidRPr="009C24F6" w:rsidRDefault="00E24572" w:rsidP="00A370C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2"/>
              </w:rPr>
            </w:pPr>
            <w:r w:rsidRPr="009C24F6">
              <w:rPr>
                <w:rFonts w:asciiTheme="minorHAnsi" w:hAnsiTheme="minorHAnsi" w:cstheme="minorHAnsi"/>
                <w:szCs w:val="22"/>
              </w:rPr>
              <w:t xml:space="preserve">Ways to interpret the feelings of others in different situations to </w:t>
            </w:r>
            <w:r w:rsidR="009B17C7" w:rsidRPr="009C24F6">
              <w:rPr>
                <w:rFonts w:asciiTheme="minorHAnsi" w:hAnsiTheme="minorHAnsi" w:cstheme="minorHAnsi"/>
                <w:szCs w:val="22"/>
              </w:rPr>
              <w:t xml:space="preserve">help </w:t>
            </w:r>
            <w:r w:rsidRPr="009C24F6">
              <w:rPr>
                <w:rFonts w:asciiTheme="minorHAnsi" w:hAnsiTheme="minorHAnsi" w:cstheme="minorHAnsi"/>
                <w:szCs w:val="22"/>
              </w:rPr>
              <w:t>develop respectful relationships as individuals grow older</w:t>
            </w:r>
          </w:p>
        </w:tc>
        <w:tc>
          <w:tcPr>
            <w:tcW w:w="714" w:type="pct"/>
          </w:tcPr>
          <w:p w14:paraId="63767949" w14:textId="165D783C" w:rsidR="00E24572" w:rsidRPr="009C24F6" w:rsidRDefault="00E24572" w:rsidP="00A370C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2"/>
              </w:rPr>
            </w:pPr>
            <w:r w:rsidRPr="009C24F6">
              <w:rPr>
                <w:rFonts w:asciiTheme="minorHAnsi" w:hAnsiTheme="minorHAnsi" w:cstheme="minorHAnsi"/>
                <w:szCs w:val="22"/>
              </w:rPr>
              <w:t>Behaviours that show empathy and respect for others</w:t>
            </w:r>
          </w:p>
        </w:tc>
        <w:tc>
          <w:tcPr>
            <w:tcW w:w="714" w:type="pct"/>
          </w:tcPr>
          <w:p w14:paraId="512DEAB2" w14:textId="77777777" w:rsidR="00E24572" w:rsidRPr="009C24F6" w:rsidRDefault="00E24572" w:rsidP="00A370CA">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hAnsiTheme="minorHAnsi" w:cstheme="minorHAnsi"/>
                <w:szCs w:val="22"/>
              </w:rPr>
            </w:pPr>
            <w:r w:rsidRPr="009C24F6">
              <w:rPr>
                <w:rFonts w:asciiTheme="minorHAnsi" w:hAnsiTheme="minorHAnsi" w:cstheme="minorHAnsi"/>
                <w:szCs w:val="22"/>
              </w:rPr>
              <w:t>Positive influence of respect, empathy, and the valuing of differences in relationships and in society</w:t>
            </w:r>
          </w:p>
          <w:p w14:paraId="044802F6" w14:textId="5F8F2B8D" w:rsidR="00E24572" w:rsidRPr="009C24F6" w:rsidRDefault="00E24572" w:rsidP="00400F8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2"/>
              </w:rPr>
            </w:pPr>
            <w:r w:rsidRPr="009C24F6">
              <w:rPr>
                <w:rFonts w:asciiTheme="minorHAnsi" w:hAnsiTheme="minorHAnsi" w:cstheme="minorHAnsi"/>
                <w:szCs w:val="22"/>
              </w:rPr>
              <w:t xml:space="preserve">Strategies to cope with adverse situations and the demands of others </w:t>
            </w:r>
          </w:p>
        </w:tc>
        <w:tc>
          <w:tcPr>
            <w:tcW w:w="714" w:type="pct"/>
            <w:shd w:val="clear" w:color="auto" w:fill="FFFFFF" w:themeFill="background1"/>
          </w:tcPr>
          <w:p w14:paraId="4D40DCCE" w14:textId="439B8FB4" w:rsidR="00E24572" w:rsidRPr="009C24F6" w:rsidRDefault="00E24572" w:rsidP="00A370C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2"/>
              </w:rPr>
            </w:pPr>
            <w:r w:rsidRPr="009C24F6">
              <w:rPr>
                <w:rFonts w:asciiTheme="minorHAnsi" w:hAnsiTheme="minorHAnsi" w:cstheme="minorHAnsi"/>
                <w:szCs w:val="22"/>
              </w:rPr>
              <w:t xml:space="preserve">Skills and strategies to establish and maintain respectful relationships </w:t>
            </w:r>
            <w:r w:rsidRPr="009C24F6">
              <w:rPr>
                <w:rFonts w:asciiTheme="minorHAnsi" w:hAnsiTheme="minorHAnsi"/>
                <w:szCs w:val="22"/>
              </w:rPr>
              <w:t xml:space="preserve"> </w:t>
            </w:r>
          </w:p>
        </w:tc>
        <w:tc>
          <w:tcPr>
            <w:tcW w:w="715" w:type="pct"/>
            <w:shd w:val="clear" w:color="auto" w:fill="FFFFFF" w:themeFill="background1"/>
          </w:tcPr>
          <w:p w14:paraId="360657EC" w14:textId="77777777" w:rsidR="00E24572" w:rsidRPr="009C24F6" w:rsidRDefault="00E24572" w:rsidP="00E2457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2"/>
              </w:rPr>
            </w:pPr>
            <w:r w:rsidRPr="009C24F6">
              <w:rPr>
                <w:rFonts w:asciiTheme="minorHAnsi" w:hAnsiTheme="minorHAnsi" w:cstheme="minorHAnsi"/>
                <w:szCs w:val="22"/>
              </w:rPr>
              <w:t>Skills to establish and manage positive relationships</w:t>
            </w:r>
          </w:p>
          <w:p w14:paraId="63D4FBC8" w14:textId="41E4D31E" w:rsidR="00E24572" w:rsidRPr="009C24F6" w:rsidRDefault="00E24572" w:rsidP="00A370CA">
            <w:pPr>
              <w:pStyle w:val="ListBullet"/>
              <w:numPr>
                <w:ilvl w:val="0"/>
                <w:numId w:val="0"/>
              </w:numPr>
              <w:rPr>
                <w:rFonts w:asciiTheme="minorHAnsi" w:hAnsiTheme="minorHAnsi"/>
                <w:sz w:val="22"/>
                <w:szCs w:val="22"/>
              </w:rPr>
            </w:pPr>
          </w:p>
        </w:tc>
      </w:tr>
      <w:tr w:rsidR="00400F85" w:rsidRPr="009C24F6" w14:paraId="663643F9" w14:textId="77777777" w:rsidTr="009C24F6">
        <w:trPr>
          <w:trHeight w:val="796"/>
        </w:trPr>
        <w:tc>
          <w:tcPr>
            <w:tcW w:w="714" w:type="pct"/>
          </w:tcPr>
          <w:p w14:paraId="6DF112FE" w14:textId="7943E4D7" w:rsidR="00400F85" w:rsidRPr="009C24F6" w:rsidRDefault="00400F85" w:rsidP="009C24F6">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Cs w:val="22"/>
              </w:rPr>
            </w:pPr>
            <w:r w:rsidRPr="009C24F6">
              <w:rPr>
                <w:rFonts w:asciiTheme="minorHAnsi" w:hAnsiTheme="minorHAnsi" w:cstheme="minorHAnsi"/>
                <w:szCs w:val="22"/>
              </w:rPr>
              <w:t>Emotional responses individuals may experience in different situations</w:t>
            </w:r>
          </w:p>
        </w:tc>
        <w:tc>
          <w:tcPr>
            <w:tcW w:w="714" w:type="pct"/>
          </w:tcPr>
          <w:p w14:paraId="54727CCE" w14:textId="14A78271" w:rsidR="00400F85" w:rsidRPr="009C24F6" w:rsidRDefault="00400F85" w:rsidP="009C24F6">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Cs w:val="22"/>
              </w:rPr>
            </w:pPr>
            <w:r w:rsidRPr="009C24F6">
              <w:rPr>
                <w:rFonts w:asciiTheme="minorHAnsi" w:hAnsiTheme="minorHAnsi" w:cstheme="minorHAnsi"/>
                <w:szCs w:val="22"/>
              </w:rPr>
              <w:t>Positive ways to react to their own emotions in different situations</w:t>
            </w:r>
          </w:p>
        </w:tc>
        <w:tc>
          <w:tcPr>
            <w:tcW w:w="714" w:type="pct"/>
          </w:tcPr>
          <w:p w14:paraId="472ABF48" w14:textId="2F47B583" w:rsidR="00400F85" w:rsidRPr="009C24F6" w:rsidRDefault="00400F85" w:rsidP="00E2457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2"/>
              </w:rPr>
            </w:pPr>
            <w:r w:rsidRPr="009C24F6">
              <w:rPr>
                <w:rFonts w:asciiTheme="minorHAnsi" w:eastAsia="Arial" w:hAnsiTheme="minorHAnsi" w:cstheme="minorHAnsi"/>
                <w:szCs w:val="22"/>
                <w:u w:color="000000"/>
              </w:rPr>
              <w:t>No content</w:t>
            </w:r>
          </w:p>
        </w:tc>
        <w:tc>
          <w:tcPr>
            <w:tcW w:w="714" w:type="pct"/>
          </w:tcPr>
          <w:p w14:paraId="4DF8FBD5" w14:textId="3D1684CF" w:rsidR="00400F85" w:rsidRPr="009C24F6" w:rsidRDefault="00400F85" w:rsidP="00E2457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2"/>
              </w:rPr>
            </w:pPr>
            <w:r w:rsidRPr="009C24F6">
              <w:rPr>
                <w:rFonts w:asciiTheme="minorHAnsi" w:hAnsiTheme="minorHAnsi" w:cstheme="minorHAnsi"/>
                <w:szCs w:val="22"/>
              </w:rPr>
              <w:t>Circumstances that can influence the level of emotional response to situations</w:t>
            </w:r>
          </w:p>
        </w:tc>
        <w:tc>
          <w:tcPr>
            <w:tcW w:w="714" w:type="pct"/>
          </w:tcPr>
          <w:p w14:paraId="63E1E994" w14:textId="12869AE4" w:rsidR="00400F85" w:rsidRPr="009C24F6" w:rsidRDefault="00400F85" w:rsidP="00E2457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2"/>
              </w:rPr>
            </w:pPr>
            <w:r w:rsidRPr="009C24F6">
              <w:rPr>
                <w:rFonts w:asciiTheme="minorHAnsi" w:hAnsiTheme="minorHAnsi" w:cstheme="minorHAnsi"/>
                <w:szCs w:val="22"/>
              </w:rPr>
              <w:t>Strategies to identify and manage emotions before reacting</w:t>
            </w:r>
          </w:p>
        </w:tc>
        <w:tc>
          <w:tcPr>
            <w:tcW w:w="714" w:type="pct"/>
            <w:shd w:val="clear" w:color="auto" w:fill="FFFFFF" w:themeFill="background1"/>
          </w:tcPr>
          <w:p w14:paraId="6CCAAC61" w14:textId="3AA23025" w:rsidR="00400F85" w:rsidRPr="009C24F6" w:rsidRDefault="00400F85" w:rsidP="00E2457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2"/>
              </w:rPr>
            </w:pPr>
            <w:r w:rsidRPr="009C24F6">
              <w:rPr>
                <w:rFonts w:asciiTheme="minorHAnsi" w:hAnsiTheme="minorHAnsi" w:cstheme="minorHAnsi"/>
                <w:szCs w:val="22"/>
              </w:rPr>
              <w:t>Ways in which inappropriate emotional responses impact on relationships</w:t>
            </w:r>
          </w:p>
        </w:tc>
        <w:tc>
          <w:tcPr>
            <w:tcW w:w="715" w:type="pct"/>
            <w:shd w:val="clear" w:color="auto" w:fill="FFFFFF" w:themeFill="background1"/>
          </w:tcPr>
          <w:p w14:paraId="1AC488AE" w14:textId="521B70F8" w:rsidR="00400F85" w:rsidRPr="009C24F6" w:rsidRDefault="00400F85" w:rsidP="00400F8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2"/>
              </w:rPr>
            </w:pPr>
            <w:r w:rsidRPr="009C24F6">
              <w:rPr>
                <w:rFonts w:asciiTheme="minorHAnsi" w:hAnsiTheme="minorHAnsi" w:cstheme="minorHAnsi"/>
                <w:szCs w:val="22"/>
              </w:rPr>
              <w:t xml:space="preserve">Situations in which emotions can influence </w:t>
            </w:r>
            <w:r w:rsidR="001F0CA9" w:rsidRPr="009C24F6">
              <w:rPr>
                <w:rFonts w:asciiTheme="minorHAnsi" w:hAnsiTheme="minorHAnsi" w:cstheme="minorHAnsi"/>
                <w:szCs w:val="22"/>
              </w:rPr>
              <w:br/>
            </w:r>
            <w:r w:rsidRPr="009C24F6">
              <w:rPr>
                <w:rFonts w:asciiTheme="minorHAnsi" w:hAnsiTheme="minorHAnsi" w:cstheme="minorHAnsi"/>
                <w:szCs w:val="22"/>
              </w:rPr>
              <w:t xml:space="preserve">decision-making: </w:t>
            </w:r>
          </w:p>
          <w:p w14:paraId="00BC4159" w14:textId="77777777" w:rsidR="00400F85" w:rsidRPr="009C24F6" w:rsidRDefault="00400F85" w:rsidP="00400F85">
            <w:pPr>
              <w:pStyle w:val="ListBullet"/>
              <w:rPr>
                <w:rFonts w:asciiTheme="minorHAnsi" w:hAnsiTheme="minorHAnsi"/>
                <w:sz w:val="22"/>
                <w:szCs w:val="22"/>
              </w:rPr>
            </w:pPr>
            <w:r w:rsidRPr="009C24F6">
              <w:rPr>
                <w:rFonts w:asciiTheme="minorHAnsi" w:hAnsiTheme="minorHAnsi"/>
                <w:sz w:val="22"/>
                <w:szCs w:val="22"/>
              </w:rPr>
              <w:t xml:space="preserve">in peer groups </w:t>
            </w:r>
          </w:p>
          <w:p w14:paraId="2BCEFD02" w14:textId="77777777" w:rsidR="00400F85" w:rsidRPr="009C24F6" w:rsidRDefault="00400F85" w:rsidP="00400F85">
            <w:pPr>
              <w:pStyle w:val="ListBullet"/>
              <w:rPr>
                <w:rFonts w:asciiTheme="minorHAnsi" w:hAnsiTheme="minorHAnsi"/>
                <w:sz w:val="22"/>
                <w:szCs w:val="22"/>
              </w:rPr>
            </w:pPr>
            <w:r w:rsidRPr="009C24F6">
              <w:rPr>
                <w:rFonts w:asciiTheme="minorHAnsi" w:hAnsiTheme="minorHAnsi"/>
                <w:sz w:val="22"/>
                <w:szCs w:val="22"/>
              </w:rPr>
              <w:t xml:space="preserve">with friends </w:t>
            </w:r>
          </w:p>
          <w:p w14:paraId="3643E85F" w14:textId="53457CBB" w:rsidR="00400F85" w:rsidRPr="009C24F6" w:rsidRDefault="00400F85" w:rsidP="00A370CA">
            <w:pPr>
              <w:pStyle w:val="ListBullet"/>
              <w:spacing w:after="0"/>
              <w:rPr>
                <w:rFonts w:asciiTheme="minorHAnsi" w:hAnsiTheme="minorHAnsi"/>
                <w:sz w:val="22"/>
                <w:szCs w:val="22"/>
              </w:rPr>
            </w:pPr>
            <w:r w:rsidRPr="009C24F6">
              <w:rPr>
                <w:rFonts w:asciiTheme="minorHAnsi" w:hAnsiTheme="minorHAnsi"/>
                <w:sz w:val="22"/>
                <w:szCs w:val="22"/>
              </w:rPr>
              <w:t>with family</w:t>
            </w:r>
          </w:p>
        </w:tc>
      </w:tr>
    </w:tbl>
    <w:p w14:paraId="3EFC39D5" w14:textId="0F5C4494" w:rsidR="00A370CA" w:rsidRDefault="00A370CA" w:rsidP="00A370CA">
      <w:r>
        <w:br w:type="page"/>
      </w:r>
    </w:p>
    <w:p w14:paraId="6672F135" w14:textId="58CCAC56" w:rsidR="00DD073D" w:rsidRPr="00804F30" w:rsidRDefault="002724E0" w:rsidP="002724E0">
      <w:pPr>
        <w:pStyle w:val="Heading1"/>
      </w:pPr>
      <w:bookmarkStart w:id="16" w:name="_Toc188012256"/>
      <w:r w:rsidRPr="00804F30">
        <w:lastRenderedPageBreak/>
        <w:t>Strand: Movement and physical activity</w:t>
      </w:r>
      <w:bookmarkEnd w:id="16"/>
    </w:p>
    <w:p w14:paraId="582EF91F" w14:textId="02095F00" w:rsidR="002724E0" w:rsidRPr="00804F30" w:rsidRDefault="002724E0" w:rsidP="00FA74B7">
      <w:pPr>
        <w:pStyle w:val="Heading2"/>
        <w:ind w:right="113"/>
      </w:pPr>
      <w:bookmarkStart w:id="17" w:name="_Toc188012257"/>
      <w:r w:rsidRPr="00804F30">
        <w:t>Sub-strand: Mov</w:t>
      </w:r>
      <w:r w:rsidR="004057BB" w:rsidRPr="00804F30">
        <w:t>ement</w:t>
      </w:r>
      <w:r w:rsidRPr="00804F30">
        <w:t xml:space="preserve"> skills</w:t>
      </w:r>
      <w:bookmarkEnd w:id="17"/>
    </w:p>
    <w:tbl>
      <w:tblPr>
        <w:tblStyle w:val="TableGrid"/>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57" w:type="dxa"/>
          <w:bottom w:w="57" w:type="dxa"/>
        </w:tblCellMar>
        <w:tblLook w:val="04A0" w:firstRow="1" w:lastRow="0" w:firstColumn="1" w:lastColumn="0" w:noHBand="0" w:noVBand="1"/>
      </w:tblPr>
      <w:tblGrid>
        <w:gridCol w:w="1993"/>
        <w:gridCol w:w="1992"/>
        <w:gridCol w:w="1992"/>
        <w:gridCol w:w="1992"/>
        <w:gridCol w:w="1992"/>
        <w:gridCol w:w="1992"/>
        <w:gridCol w:w="1995"/>
      </w:tblGrid>
      <w:tr w:rsidR="006131CC" w:rsidRPr="00804F30" w14:paraId="6988DA10" w14:textId="77777777" w:rsidTr="009C24F6">
        <w:trPr>
          <w:trHeight w:val="20"/>
          <w:tblHeader/>
        </w:trPr>
        <w:tc>
          <w:tcPr>
            <w:tcW w:w="714" w:type="pct"/>
            <w:vAlign w:val="center"/>
          </w:tcPr>
          <w:p w14:paraId="2867FCF3" w14:textId="60683AFF" w:rsidR="006131CC" w:rsidRPr="00804F30" w:rsidRDefault="006131CC" w:rsidP="006131CC">
            <w:pPr>
              <w:pStyle w:val="Heading3"/>
              <w:jc w:val="left"/>
            </w:pPr>
            <w:r w:rsidRPr="00804F30">
              <w:t>Pre-primary</w:t>
            </w:r>
          </w:p>
        </w:tc>
        <w:tc>
          <w:tcPr>
            <w:tcW w:w="714" w:type="pct"/>
            <w:vAlign w:val="center"/>
          </w:tcPr>
          <w:p w14:paraId="7127733C" w14:textId="19AC2028" w:rsidR="006131CC" w:rsidRPr="00804F30" w:rsidRDefault="006131CC" w:rsidP="006131CC">
            <w:pPr>
              <w:pStyle w:val="Heading3"/>
              <w:jc w:val="left"/>
            </w:pPr>
            <w:r w:rsidRPr="00804F30">
              <w:t>Year 1</w:t>
            </w:r>
          </w:p>
        </w:tc>
        <w:tc>
          <w:tcPr>
            <w:tcW w:w="714" w:type="pct"/>
            <w:vAlign w:val="center"/>
          </w:tcPr>
          <w:p w14:paraId="708CFE99" w14:textId="7B5A57FF" w:rsidR="006131CC" w:rsidRPr="00804F30" w:rsidRDefault="006131CC" w:rsidP="006131CC">
            <w:pPr>
              <w:pStyle w:val="Heading3"/>
              <w:jc w:val="left"/>
            </w:pPr>
            <w:r w:rsidRPr="00804F30">
              <w:t>Year 2</w:t>
            </w:r>
          </w:p>
        </w:tc>
        <w:tc>
          <w:tcPr>
            <w:tcW w:w="714" w:type="pct"/>
            <w:shd w:val="clear" w:color="auto" w:fill="auto"/>
            <w:vAlign w:val="center"/>
          </w:tcPr>
          <w:p w14:paraId="1D18069C" w14:textId="28C6E006" w:rsidR="006131CC" w:rsidRPr="00804F30" w:rsidRDefault="006131CC" w:rsidP="006131CC">
            <w:pPr>
              <w:pStyle w:val="Heading3"/>
              <w:jc w:val="left"/>
            </w:pPr>
            <w:r w:rsidRPr="00804F30">
              <w:t>Year 3</w:t>
            </w:r>
          </w:p>
        </w:tc>
        <w:tc>
          <w:tcPr>
            <w:tcW w:w="714" w:type="pct"/>
            <w:shd w:val="clear" w:color="auto" w:fill="auto"/>
            <w:vAlign w:val="center"/>
          </w:tcPr>
          <w:p w14:paraId="3DC25B2D" w14:textId="77777777" w:rsidR="006131CC" w:rsidRPr="00804F30" w:rsidRDefault="006131CC" w:rsidP="006131CC">
            <w:pPr>
              <w:pStyle w:val="Heading3"/>
              <w:jc w:val="left"/>
            </w:pPr>
            <w:r w:rsidRPr="00804F30">
              <w:t>Year 4</w:t>
            </w:r>
          </w:p>
        </w:tc>
        <w:tc>
          <w:tcPr>
            <w:tcW w:w="714" w:type="pct"/>
            <w:shd w:val="clear" w:color="auto" w:fill="auto"/>
            <w:vAlign w:val="center"/>
          </w:tcPr>
          <w:p w14:paraId="64309248" w14:textId="77777777" w:rsidR="006131CC" w:rsidRPr="00804F30" w:rsidRDefault="006131CC" w:rsidP="006131CC">
            <w:pPr>
              <w:pStyle w:val="Heading3"/>
              <w:jc w:val="left"/>
            </w:pPr>
            <w:r w:rsidRPr="00804F30">
              <w:t>Year 5</w:t>
            </w:r>
          </w:p>
        </w:tc>
        <w:tc>
          <w:tcPr>
            <w:tcW w:w="715" w:type="pct"/>
            <w:shd w:val="clear" w:color="auto" w:fill="auto"/>
            <w:vAlign w:val="center"/>
          </w:tcPr>
          <w:p w14:paraId="3668B231" w14:textId="77777777" w:rsidR="006131CC" w:rsidRPr="00804F30" w:rsidRDefault="006131CC" w:rsidP="006131CC">
            <w:pPr>
              <w:pStyle w:val="Heading3"/>
              <w:jc w:val="left"/>
            </w:pPr>
            <w:r w:rsidRPr="00804F30">
              <w:t>Year 6</w:t>
            </w:r>
          </w:p>
        </w:tc>
      </w:tr>
      <w:tr w:rsidR="006131CC" w:rsidRPr="009C24F6" w14:paraId="0F703ECD" w14:textId="77777777" w:rsidTr="009C24F6">
        <w:trPr>
          <w:trHeight w:val="796"/>
        </w:trPr>
        <w:tc>
          <w:tcPr>
            <w:tcW w:w="714" w:type="pct"/>
          </w:tcPr>
          <w:p w14:paraId="0949949E" w14:textId="77777777" w:rsidR="006131CC" w:rsidRPr="009C24F6" w:rsidRDefault="006131CC" w:rsidP="001F0CA9">
            <w:p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9C24F6">
              <w:rPr>
                <w:rFonts w:cs="Calibri"/>
                <w:szCs w:val="22"/>
              </w:rPr>
              <w:t>Introduce fundamental movement skills:</w:t>
            </w:r>
          </w:p>
          <w:p w14:paraId="6566C5CA" w14:textId="77777777" w:rsidR="006131CC" w:rsidRPr="009C24F6" w:rsidRDefault="006131CC" w:rsidP="006131CC">
            <w:p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9C24F6">
              <w:rPr>
                <w:rFonts w:cs="Calibri"/>
                <w:szCs w:val="22"/>
              </w:rPr>
              <w:t>Body management</w:t>
            </w:r>
          </w:p>
          <w:p w14:paraId="32BEB937" w14:textId="77777777" w:rsidR="006131CC" w:rsidRPr="009C24F6" w:rsidRDefault="006131CC" w:rsidP="006131CC">
            <w:pPr>
              <w:pStyle w:val="ListBullet"/>
              <w:rPr>
                <w:rFonts w:cs="Calibri"/>
                <w:sz w:val="22"/>
                <w:szCs w:val="22"/>
              </w:rPr>
            </w:pPr>
            <w:r w:rsidRPr="009C24F6">
              <w:rPr>
                <w:rFonts w:cs="Calibri"/>
                <w:sz w:val="22"/>
                <w:szCs w:val="22"/>
              </w:rPr>
              <w:t>static balance (one foot)</w:t>
            </w:r>
          </w:p>
          <w:p w14:paraId="59D43CDC" w14:textId="77777777" w:rsidR="006131CC" w:rsidRPr="009C24F6" w:rsidRDefault="006131CC" w:rsidP="006131CC">
            <w:pPr>
              <w:pStyle w:val="ListBullet"/>
              <w:rPr>
                <w:rFonts w:cs="Calibri"/>
                <w:sz w:val="22"/>
                <w:szCs w:val="22"/>
              </w:rPr>
            </w:pPr>
            <w:r w:rsidRPr="009C24F6">
              <w:rPr>
                <w:rFonts w:cs="Calibri"/>
                <w:sz w:val="22"/>
                <w:szCs w:val="22"/>
              </w:rPr>
              <w:t>climb</w:t>
            </w:r>
          </w:p>
          <w:p w14:paraId="3E2FA182" w14:textId="77777777" w:rsidR="006131CC" w:rsidRPr="009C24F6" w:rsidRDefault="006131CC" w:rsidP="006131CC">
            <w:pPr>
              <w:pStyle w:val="ListBullet"/>
              <w:spacing w:after="0"/>
              <w:rPr>
                <w:rFonts w:cs="Calibri"/>
                <w:sz w:val="22"/>
                <w:szCs w:val="22"/>
              </w:rPr>
            </w:pPr>
            <w:r w:rsidRPr="009C24F6">
              <w:rPr>
                <w:rFonts w:cs="Calibri"/>
                <w:sz w:val="22"/>
                <w:szCs w:val="22"/>
              </w:rPr>
              <w:t>line walk</w:t>
            </w:r>
          </w:p>
          <w:p w14:paraId="4453CD0C" w14:textId="77777777" w:rsidR="006131CC" w:rsidRPr="009C24F6" w:rsidRDefault="006131CC" w:rsidP="006131CC">
            <w:p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9C24F6">
              <w:rPr>
                <w:rFonts w:cs="Calibri"/>
                <w:szCs w:val="22"/>
              </w:rPr>
              <w:t xml:space="preserve">Locomotor </w:t>
            </w:r>
          </w:p>
          <w:p w14:paraId="5DEE1083" w14:textId="77777777" w:rsidR="006131CC" w:rsidRPr="009C24F6" w:rsidRDefault="006131CC" w:rsidP="006131CC">
            <w:pPr>
              <w:pStyle w:val="ListBullet"/>
              <w:rPr>
                <w:rFonts w:cs="Calibri"/>
                <w:sz w:val="22"/>
                <w:szCs w:val="22"/>
              </w:rPr>
            </w:pPr>
            <w:r w:rsidRPr="009C24F6">
              <w:rPr>
                <w:rFonts w:cs="Calibri"/>
                <w:sz w:val="22"/>
                <w:szCs w:val="22"/>
              </w:rPr>
              <w:t>run</w:t>
            </w:r>
          </w:p>
          <w:p w14:paraId="10FC528D" w14:textId="77777777" w:rsidR="006131CC" w:rsidRPr="009C24F6" w:rsidRDefault="006131CC" w:rsidP="006131CC">
            <w:pPr>
              <w:pStyle w:val="ListBullet"/>
              <w:rPr>
                <w:rFonts w:cs="Calibri"/>
                <w:sz w:val="22"/>
                <w:szCs w:val="22"/>
              </w:rPr>
            </w:pPr>
            <w:r w:rsidRPr="009C24F6">
              <w:rPr>
                <w:rFonts w:cs="Calibri"/>
                <w:sz w:val="22"/>
                <w:szCs w:val="22"/>
              </w:rPr>
              <w:t>hop</w:t>
            </w:r>
          </w:p>
          <w:p w14:paraId="3AF7A059" w14:textId="77777777" w:rsidR="006131CC" w:rsidRPr="009C24F6" w:rsidRDefault="006131CC" w:rsidP="006131CC">
            <w:pPr>
              <w:pStyle w:val="ListBullet"/>
              <w:spacing w:after="0"/>
              <w:rPr>
                <w:rFonts w:cs="Calibri"/>
                <w:sz w:val="22"/>
                <w:szCs w:val="22"/>
              </w:rPr>
            </w:pPr>
            <w:r w:rsidRPr="009C24F6">
              <w:rPr>
                <w:rFonts w:cs="Calibri"/>
                <w:sz w:val="22"/>
                <w:szCs w:val="22"/>
              </w:rPr>
              <w:t>gallop</w:t>
            </w:r>
          </w:p>
          <w:p w14:paraId="48CF47DB" w14:textId="77777777" w:rsidR="006131CC" w:rsidRPr="009C24F6" w:rsidRDefault="006131CC" w:rsidP="006131CC">
            <w:p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9C24F6">
              <w:rPr>
                <w:rFonts w:cs="Calibri"/>
                <w:szCs w:val="22"/>
              </w:rPr>
              <w:t xml:space="preserve">Object control </w:t>
            </w:r>
          </w:p>
          <w:p w14:paraId="53046803" w14:textId="77777777" w:rsidR="006131CC" w:rsidRPr="009C24F6" w:rsidRDefault="006131CC" w:rsidP="006131CC">
            <w:pPr>
              <w:pStyle w:val="ListBullet"/>
              <w:rPr>
                <w:rFonts w:cs="Calibri"/>
                <w:sz w:val="22"/>
                <w:szCs w:val="22"/>
              </w:rPr>
            </w:pPr>
            <w:r w:rsidRPr="009C24F6">
              <w:rPr>
                <w:rFonts w:cs="Calibri"/>
                <w:sz w:val="22"/>
                <w:szCs w:val="22"/>
              </w:rPr>
              <w:t>underarm throw</w:t>
            </w:r>
          </w:p>
          <w:p w14:paraId="6B17118E" w14:textId="77777777" w:rsidR="006131CC" w:rsidRPr="009C24F6" w:rsidRDefault="006131CC" w:rsidP="006131CC">
            <w:pPr>
              <w:pStyle w:val="ListBullet"/>
              <w:rPr>
                <w:rFonts w:cs="Calibri"/>
                <w:sz w:val="22"/>
                <w:szCs w:val="22"/>
              </w:rPr>
            </w:pPr>
            <w:r w:rsidRPr="009C24F6">
              <w:rPr>
                <w:rFonts w:cs="Calibri"/>
                <w:sz w:val="22"/>
                <w:szCs w:val="22"/>
              </w:rPr>
              <w:t>underarm roll</w:t>
            </w:r>
          </w:p>
          <w:p w14:paraId="4D27B2EF" w14:textId="1821E83E" w:rsidR="006131CC" w:rsidRPr="009C24F6" w:rsidRDefault="006131CC" w:rsidP="00A42039">
            <w:pPr>
              <w:pStyle w:val="ListBullet"/>
              <w:rPr>
                <w:rFonts w:cs="Calibri"/>
                <w:sz w:val="22"/>
                <w:szCs w:val="22"/>
              </w:rPr>
            </w:pPr>
            <w:r w:rsidRPr="009C24F6">
              <w:rPr>
                <w:rFonts w:cs="Calibri"/>
                <w:sz w:val="22"/>
                <w:szCs w:val="22"/>
              </w:rPr>
              <w:t>catch</w:t>
            </w:r>
          </w:p>
        </w:tc>
        <w:tc>
          <w:tcPr>
            <w:tcW w:w="714" w:type="pct"/>
          </w:tcPr>
          <w:p w14:paraId="70DBC393" w14:textId="77777777" w:rsidR="006131CC" w:rsidRPr="009C24F6" w:rsidRDefault="006131CC" w:rsidP="001F0CA9">
            <w:p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9C24F6">
              <w:rPr>
                <w:rFonts w:eastAsia="Calibri" w:cs="Calibri"/>
                <w:szCs w:val="22"/>
              </w:rPr>
              <w:t>I</w:t>
            </w:r>
            <w:r w:rsidRPr="009C24F6">
              <w:rPr>
                <w:rFonts w:cs="Calibri"/>
                <w:szCs w:val="22"/>
              </w:rPr>
              <w:t>ntroduce fundamental movement skills:</w:t>
            </w:r>
          </w:p>
          <w:p w14:paraId="027351BF" w14:textId="77777777" w:rsidR="006131CC" w:rsidRPr="009C24F6" w:rsidRDefault="006131CC" w:rsidP="006131CC">
            <w:p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9C24F6">
              <w:rPr>
                <w:rFonts w:cs="Calibri"/>
                <w:szCs w:val="22"/>
              </w:rPr>
              <w:t>Body management</w:t>
            </w:r>
          </w:p>
          <w:p w14:paraId="1D13C0FD" w14:textId="77777777" w:rsidR="006131CC" w:rsidRPr="009C24F6" w:rsidRDefault="006131CC" w:rsidP="009C24F6">
            <w:pPr>
              <w:pStyle w:val="ListBullet"/>
              <w:ind w:left="357" w:hanging="357"/>
              <w:rPr>
                <w:rFonts w:cs="Calibri"/>
                <w:sz w:val="22"/>
                <w:szCs w:val="22"/>
              </w:rPr>
            </w:pPr>
            <w:r w:rsidRPr="009C24F6">
              <w:rPr>
                <w:rFonts w:cs="Calibri"/>
                <w:sz w:val="22"/>
                <w:szCs w:val="22"/>
              </w:rPr>
              <w:t>side roll (pencil)</w:t>
            </w:r>
          </w:p>
          <w:p w14:paraId="19DF7106" w14:textId="77777777" w:rsidR="006131CC" w:rsidRPr="009C24F6" w:rsidRDefault="006131CC" w:rsidP="009C24F6">
            <w:pPr>
              <w:pStyle w:val="ListBullet"/>
              <w:spacing w:after="0"/>
              <w:ind w:left="357" w:hanging="357"/>
              <w:rPr>
                <w:rFonts w:cs="Calibri"/>
                <w:sz w:val="22"/>
                <w:szCs w:val="22"/>
              </w:rPr>
            </w:pPr>
            <w:r w:rsidRPr="009C24F6">
              <w:rPr>
                <w:rFonts w:cs="Calibri"/>
                <w:sz w:val="22"/>
                <w:szCs w:val="22"/>
              </w:rPr>
              <w:t>dynamic balance</w:t>
            </w:r>
          </w:p>
          <w:p w14:paraId="2BFFA5C2" w14:textId="77777777" w:rsidR="006131CC" w:rsidRPr="009C24F6" w:rsidRDefault="006131CC" w:rsidP="006131CC">
            <w:p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9C24F6">
              <w:rPr>
                <w:rFonts w:cs="Calibri"/>
                <w:szCs w:val="22"/>
              </w:rPr>
              <w:t>Locomotor</w:t>
            </w:r>
          </w:p>
          <w:p w14:paraId="0986CE42" w14:textId="77777777" w:rsidR="006131CC" w:rsidRPr="009C24F6" w:rsidRDefault="006131CC" w:rsidP="006131CC">
            <w:pPr>
              <w:pStyle w:val="ListBullet"/>
              <w:rPr>
                <w:rFonts w:cs="Calibri"/>
                <w:sz w:val="22"/>
                <w:szCs w:val="22"/>
              </w:rPr>
            </w:pPr>
            <w:r w:rsidRPr="009C24F6">
              <w:rPr>
                <w:rFonts w:cs="Calibri"/>
                <w:sz w:val="22"/>
                <w:szCs w:val="22"/>
              </w:rPr>
              <w:t>jump (one foot)</w:t>
            </w:r>
          </w:p>
          <w:p w14:paraId="13A37818" w14:textId="77777777" w:rsidR="006131CC" w:rsidRPr="009C24F6" w:rsidRDefault="006131CC" w:rsidP="006131CC">
            <w:pPr>
              <w:pStyle w:val="ListBullet"/>
              <w:rPr>
                <w:rFonts w:cs="Calibri"/>
                <w:sz w:val="22"/>
                <w:szCs w:val="22"/>
              </w:rPr>
            </w:pPr>
            <w:r w:rsidRPr="009C24F6">
              <w:rPr>
                <w:rFonts w:cs="Calibri"/>
                <w:sz w:val="22"/>
                <w:szCs w:val="22"/>
              </w:rPr>
              <w:t>jump (distance)</w:t>
            </w:r>
          </w:p>
          <w:p w14:paraId="0142FA74" w14:textId="77777777" w:rsidR="006131CC" w:rsidRPr="009C24F6" w:rsidRDefault="006131CC" w:rsidP="006131CC">
            <w:pPr>
              <w:pStyle w:val="ListBullet"/>
              <w:spacing w:after="0"/>
              <w:rPr>
                <w:rFonts w:cs="Calibri"/>
                <w:sz w:val="22"/>
                <w:szCs w:val="22"/>
              </w:rPr>
            </w:pPr>
            <w:r w:rsidRPr="009C24F6">
              <w:rPr>
                <w:rFonts w:cs="Calibri"/>
                <w:sz w:val="22"/>
                <w:szCs w:val="22"/>
              </w:rPr>
              <w:t>skip (step-hop movement)</w:t>
            </w:r>
          </w:p>
          <w:p w14:paraId="018EDD6E" w14:textId="77777777" w:rsidR="006131CC" w:rsidRPr="009C24F6" w:rsidRDefault="006131CC" w:rsidP="006131CC">
            <w:p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9C24F6">
              <w:rPr>
                <w:rFonts w:cs="Calibri"/>
                <w:szCs w:val="22"/>
              </w:rPr>
              <w:t xml:space="preserve">Object control </w:t>
            </w:r>
          </w:p>
          <w:p w14:paraId="60D17BA8" w14:textId="77777777" w:rsidR="006131CC" w:rsidRPr="009C24F6" w:rsidRDefault="006131CC" w:rsidP="006131CC">
            <w:pPr>
              <w:pStyle w:val="ListBullet"/>
              <w:rPr>
                <w:rFonts w:cs="Calibri"/>
                <w:sz w:val="22"/>
                <w:szCs w:val="22"/>
              </w:rPr>
            </w:pPr>
            <w:r w:rsidRPr="009C24F6">
              <w:rPr>
                <w:rFonts w:cs="Calibri"/>
                <w:sz w:val="22"/>
                <w:szCs w:val="22"/>
              </w:rPr>
              <w:t>overarm throw</w:t>
            </w:r>
          </w:p>
          <w:p w14:paraId="5F81D84C" w14:textId="77777777" w:rsidR="006131CC" w:rsidRPr="009C24F6" w:rsidRDefault="006131CC" w:rsidP="006131CC">
            <w:pPr>
              <w:pStyle w:val="ListBullet"/>
              <w:rPr>
                <w:rFonts w:cs="Calibri"/>
                <w:sz w:val="22"/>
                <w:szCs w:val="22"/>
              </w:rPr>
            </w:pPr>
            <w:r w:rsidRPr="009C24F6">
              <w:rPr>
                <w:rFonts w:cs="Calibri"/>
                <w:sz w:val="22"/>
                <w:szCs w:val="22"/>
              </w:rPr>
              <w:t xml:space="preserve">kick-off the ground </w:t>
            </w:r>
          </w:p>
          <w:p w14:paraId="7B143D5E" w14:textId="4B662D22" w:rsidR="006131CC" w:rsidRPr="009C24F6" w:rsidRDefault="006131CC" w:rsidP="00A42039">
            <w:pPr>
              <w:pStyle w:val="ListBullet"/>
              <w:spacing w:after="0"/>
              <w:rPr>
                <w:rFonts w:cs="Calibri"/>
                <w:sz w:val="22"/>
                <w:szCs w:val="22"/>
              </w:rPr>
            </w:pPr>
            <w:r w:rsidRPr="009C24F6">
              <w:rPr>
                <w:rFonts w:cs="Calibri"/>
                <w:sz w:val="22"/>
                <w:szCs w:val="22"/>
              </w:rPr>
              <w:t>two-handed side strike</w:t>
            </w:r>
          </w:p>
        </w:tc>
        <w:tc>
          <w:tcPr>
            <w:tcW w:w="714" w:type="pct"/>
          </w:tcPr>
          <w:p w14:paraId="2511EE22" w14:textId="77777777" w:rsidR="006131CC" w:rsidRPr="009C24F6" w:rsidRDefault="006131CC" w:rsidP="001F0CA9">
            <w:p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9C24F6">
              <w:rPr>
                <w:rFonts w:cs="Calibri"/>
                <w:szCs w:val="22"/>
              </w:rPr>
              <w:t>Introduce fundamental movement skills:</w:t>
            </w:r>
          </w:p>
          <w:p w14:paraId="7EAED243" w14:textId="77777777" w:rsidR="006131CC" w:rsidRPr="009C24F6" w:rsidRDefault="006131CC" w:rsidP="006131CC">
            <w:pPr>
              <w:pBdr>
                <w:top w:val="none" w:sz="0" w:space="0" w:color="auto"/>
                <w:left w:val="none" w:sz="0" w:space="0" w:color="auto"/>
                <w:bottom w:val="none" w:sz="0" w:space="0" w:color="auto"/>
                <w:right w:val="none" w:sz="0" w:space="0" w:color="auto"/>
                <w:between w:val="none" w:sz="0" w:space="0" w:color="auto"/>
                <w:bar w:val="none" w:sz="0" w:color="auto"/>
              </w:pBdr>
              <w:rPr>
                <w:rFonts w:eastAsia="Calibri" w:cs="Calibri"/>
                <w:szCs w:val="22"/>
              </w:rPr>
            </w:pPr>
            <w:r w:rsidRPr="009C24F6">
              <w:rPr>
                <w:rFonts w:cs="Calibri"/>
                <w:szCs w:val="22"/>
              </w:rPr>
              <w:t>Body management</w:t>
            </w:r>
            <w:r w:rsidRPr="009C24F6">
              <w:rPr>
                <w:rFonts w:eastAsia="Calibri" w:cs="Calibri"/>
                <w:szCs w:val="22"/>
              </w:rPr>
              <w:t xml:space="preserve"> </w:t>
            </w:r>
          </w:p>
          <w:p w14:paraId="13C54D21" w14:textId="77777777" w:rsidR="006131CC" w:rsidRPr="009C24F6" w:rsidRDefault="006131CC" w:rsidP="006131CC">
            <w:pPr>
              <w:pStyle w:val="ListBullet"/>
              <w:spacing w:after="0"/>
              <w:rPr>
                <w:rFonts w:cs="Calibri"/>
                <w:sz w:val="22"/>
                <w:szCs w:val="22"/>
              </w:rPr>
            </w:pPr>
            <w:r w:rsidRPr="009C24F6">
              <w:rPr>
                <w:rFonts w:cs="Calibri"/>
                <w:sz w:val="22"/>
                <w:szCs w:val="22"/>
              </w:rPr>
              <w:t>forward roll</w:t>
            </w:r>
          </w:p>
          <w:p w14:paraId="132C96F9" w14:textId="77777777" w:rsidR="006131CC" w:rsidRPr="009C24F6" w:rsidRDefault="006131CC" w:rsidP="006131CC">
            <w:p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9C24F6">
              <w:rPr>
                <w:rFonts w:cs="Calibri"/>
                <w:szCs w:val="22"/>
              </w:rPr>
              <w:t>Locomotor</w:t>
            </w:r>
          </w:p>
          <w:p w14:paraId="30A899D6" w14:textId="77777777" w:rsidR="006131CC" w:rsidRPr="009C24F6" w:rsidRDefault="006131CC" w:rsidP="006131CC">
            <w:pPr>
              <w:pStyle w:val="ListBullet"/>
              <w:rPr>
                <w:rFonts w:cs="Calibri"/>
                <w:sz w:val="22"/>
                <w:szCs w:val="22"/>
              </w:rPr>
            </w:pPr>
            <w:r w:rsidRPr="009C24F6">
              <w:rPr>
                <w:rFonts w:cs="Calibri"/>
                <w:sz w:val="22"/>
                <w:szCs w:val="22"/>
              </w:rPr>
              <w:t xml:space="preserve">jump (height) </w:t>
            </w:r>
          </w:p>
          <w:p w14:paraId="4F22763E" w14:textId="77777777" w:rsidR="006131CC" w:rsidRPr="009C24F6" w:rsidRDefault="006131CC" w:rsidP="006131CC">
            <w:pPr>
              <w:pStyle w:val="ListBullet"/>
              <w:spacing w:after="0"/>
              <w:rPr>
                <w:rFonts w:cs="Calibri"/>
                <w:sz w:val="22"/>
                <w:szCs w:val="22"/>
              </w:rPr>
            </w:pPr>
            <w:r w:rsidRPr="009C24F6">
              <w:rPr>
                <w:rFonts w:cs="Calibri"/>
                <w:sz w:val="22"/>
                <w:szCs w:val="22"/>
              </w:rPr>
              <w:t>side gallop</w:t>
            </w:r>
          </w:p>
          <w:p w14:paraId="781EF7A5" w14:textId="77777777" w:rsidR="006131CC" w:rsidRPr="009C24F6" w:rsidRDefault="006131CC" w:rsidP="006131CC">
            <w:p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9C24F6">
              <w:rPr>
                <w:rFonts w:cs="Calibri"/>
                <w:szCs w:val="22"/>
              </w:rPr>
              <w:t xml:space="preserve">Object control </w:t>
            </w:r>
          </w:p>
          <w:p w14:paraId="570F6DF3" w14:textId="74EBBCAF" w:rsidR="006131CC" w:rsidRPr="009C24F6" w:rsidRDefault="006131CC" w:rsidP="006131CC">
            <w:pPr>
              <w:pStyle w:val="ListBullet"/>
              <w:rPr>
                <w:rFonts w:cs="Calibri"/>
                <w:sz w:val="22"/>
                <w:szCs w:val="22"/>
              </w:rPr>
            </w:pPr>
            <w:r w:rsidRPr="009C24F6">
              <w:rPr>
                <w:rFonts w:cs="Calibri"/>
                <w:sz w:val="22"/>
                <w:szCs w:val="22"/>
              </w:rPr>
              <w:t>one</w:t>
            </w:r>
            <w:r w:rsidR="00E12CF7" w:rsidRPr="009C24F6">
              <w:rPr>
                <w:rFonts w:cs="Calibri"/>
                <w:sz w:val="22"/>
                <w:szCs w:val="22"/>
              </w:rPr>
              <w:t>-</w:t>
            </w:r>
            <w:r w:rsidRPr="009C24F6">
              <w:rPr>
                <w:rFonts w:cs="Calibri"/>
                <w:sz w:val="22"/>
                <w:szCs w:val="22"/>
              </w:rPr>
              <w:t>handed strike</w:t>
            </w:r>
          </w:p>
          <w:p w14:paraId="05F9EA9B" w14:textId="77777777" w:rsidR="006131CC" w:rsidRPr="009C24F6" w:rsidRDefault="006131CC" w:rsidP="006131CC">
            <w:pPr>
              <w:pStyle w:val="ListBullet"/>
              <w:rPr>
                <w:rFonts w:cs="Calibri"/>
                <w:sz w:val="22"/>
                <w:szCs w:val="22"/>
              </w:rPr>
            </w:pPr>
            <w:r w:rsidRPr="009C24F6">
              <w:rPr>
                <w:rFonts w:cs="Calibri"/>
                <w:sz w:val="22"/>
                <w:szCs w:val="22"/>
              </w:rPr>
              <w:t>hand dribble</w:t>
            </w:r>
          </w:p>
          <w:p w14:paraId="4354E690" w14:textId="0D178407" w:rsidR="006131CC" w:rsidRPr="009C24F6" w:rsidRDefault="006131CC" w:rsidP="00A42039">
            <w:pPr>
              <w:pStyle w:val="ListBullet"/>
              <w:rPr>
                <w:rFonts w:cs="Calibri"/>
                <w:sz w:val="22"/>
                <w:szCs w:val="22"/>
              </w:rPr>
            </w:pPr>
            <w:r w:rsidRPr="009C24F6">
              <w:rPr>
                <w:rFonts w:cs="Calibri"/>
                <w:sz w:val="22"/>
                <w:szCs w:val="22"/>
              </w:rPr>
              <w:t>ball bounce and catch</w:t>
            </w:r>
          </w:p>
        </w:tc>
        <w:tc>
          <w:tcPr>
            <w:tcW w:w="714" w:type="pct"/>
          </w:tcPr>
          <w:p w14:paraId="48ED0B3F" w14:textId="77777777" w:rsidR="006131CC" w:rsidRPr="009C24F6" w:rsidRDefault="006131CC" w:rsidP="001F0CA9">
            <w:p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9C24F6">
              <w:rPr>
                <w:rFonts w:cs="Calibri"/>
                <w:szCs w:val="22"/>
              </w:rPr>
              <w:t>Introduce fundamental movement skills:</w:t>
            </w:r>
          </w:p>
          <w:p w14:paraId="3A630BC4" w14:textId="77777777" w:rsidR="006131CC" w:rsidRPr="009C24F6" w:rsidRDefault="006131CC" w:rsidP="006131CC">
            <w:p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9C24F6">
              <w:rPr>
                <w:rFonts w:cs="Calibri"/>
                <w:szCs w:val="22"/>
              </w:rPr>
              <w:t>Locomotor</w:t>
            </w:r>
          </w:p>
          <w:p w14:paraId="04C7430F" w14:textId="77777777" w:rsidR="006131CC" w:rsidRPr="009C24F6" w:rsidRDefault="006131CC" w:rsidP="006131CC">
            <w:pPr>
              <w:pStyle w:val="ListBullet"/>
              <w:rPr>
                <w:rFonts w:cs="Calibri"/>
                <w:sz w:val="22"/>
                <w:szCs w:val="22"/>
              </w:rPr>
            </w:pPr>
            <w:r w:rsidRPr="009C24F6">
              <w:rPr>
                <w:rFonts w:cs="Calibri"/>
                <w:sz w:val="22"/>
                <w:szCs w:val="22"/>
              </w:rPr>
              <w:t xml:space="preserve">dodge </w:t>
            </w:r>
          </w:p>
          <w:p w14:paraId="6B645CA8" w14:textId="77777777" w:rsidR="006131CC" w:rsidRPr="009C24F6" w:rsidRDefault="006131CC" w:rsidP="006131CC">
            <w:pPr>
              <w:pStyle w:val="ListBullet"/>
              <w:spacing w:after="0"/>
              <w:rPr>
                <w:rFonts w:cs="Calibri"/>
                <w:sz w:val="22"/>
                <w:szCs w:val="22"/>
              </w:rPr>
            </w:pPr>
            <w:r w:rsidRPr="009C24F6">
              <w:rPr>
                <w:rFonts w:cs="Calibri"/>
                <w:sz w:val="22"/>
                <w:szCs w:val="22"/>
              </w:rPr>
              <w:t>leap</w:t>
            </w:r>
          </w:p>
          <w:p w14:paraId="04437A71" w14:textId="77777777" w:rsidR="006131CC" w:rsidRPr="009C24F6" w:rsidRDefault="006131CC" w:rsidP="006131CC">
            <w:p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9C24F6">
              <w:rPr>
                <w:rFonts w:cs="Calibri"/>
                <w:szCs w:val="22"/>
              </w:rPr>
              <w:t xml:space="preserve">Object control </w:t>
            </w:r>
          </w:p>
          <w:p w14:paraId="2BBCF9A0" w14:textId="77777777" w:rsidR="006131CC" w:rsidRPr="009C24F6" w:rsidRDefault="006131CC" w:rsidP="006131CC">
            <w:pPr>
              <w:pStyle w:val="ListBullet"/>
              <w:rPr>
                <w:rFonts w:cs="Calibri"/>
                <w:sz w:val="22"/>
                <w:szCs w:val="22"/>
              </w:rPr>
            </w:pPr>
            <w:r w:rsidRPr="009C24F6">
              <w:rPr>
                <w:rFonts w:cs="Calibri"/>
                <w:sz w:val="22"/>
                <w:szCs w:val="22"/>
              </w:rPr>
              <w:t>foot dribble</w:t>
            </w:r>
          </w:p>
          <w:p w14:paraId="0BC127ED" w14:textId="77777777" w:rsidR="006131CC" w:rsidRPr="009C24F6" w:rsidRDefault="006131CC" w:rsidP="006131CC">
            <w:pPr>
              <w:pStyle w:val="ListBullet"/>
              <w:rPr>
                <w:rFonts w:cs="Calibri"/>
                <w:sz w:val="22"/>
                <w:szCs w:val="22"/>
              </w:rPr>
            </w:pPr>
            <w:r w:rsidRPr="009C24F6">
              <w:rPr>
                <w:rFonts w:cs="Calibri"/>
                <w:sz w:val="22"/>
                <w:szCs w:val="22"/>
              </w:rPr>
              <w:t>overarm throw</w:t>
            </w:r>
          </w:p>
          <w:p w14:paraId="422296F7" w14:textId="01FF66B7" w:rsidR="006131CC" w:rsidRPr="009C24F6" w:rsidRDefault="006131CC" w:rsidP="00A42039">
            <w:pPr>
              <w:pStyle w:val="ListBullet"/>
              <w:rPr>
                <w:rFonts w:cs="Calibri"/>
                <w:sz w:val="22"/>
                <w:szCs w:val="22"/>
              </w:rPr>
            </w:pPr>
            <w:r w:rsidRPr="009C24F6">
              <w:rPr>
                <w:rFonts w:cs="Calibri"/>
                <w:sz w:val="22"/>
                <w:szCs w:val="22"/>
              </w:rPr>
              <w:t>punt</w:t>
            </w:r>
          </w:p>
        </w:tc>
        <w:tc>
          <w:tcPr>
            <w:tcW w:w="714" w:type="pct"/>
          </w:tcPr>
          <w:p w14:paraId="440664F0" w14:textId="28F72D60" w:rsidR="006131CC" w:rsidRPr="009C24F6" w:rsidRDefault="006131CC" w:rsidP="00A42039">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cs="Calibri"/>
                <w:szCs w:val="22"/>
              </w:rPr>
            </w:pPr>
            <w:r w:rsidRPr="009C24F6">
              <w:rPr>
                <w:rFonts w:cs="Calibri"/>
                <w:szCs w:val="22"/>
              </w:rPr>
              <w:t xml:space="preserve">Consolidate fundamental movement skills </w:t>
            </w:r>
          </w:p>
        </w:tc>
        <w:tc>
          <w:tcPr>
            <w:tcW w:w="714" w:type="pct"/>
            <w:shd w:val="clear" w:color="auto" w:fill="FFFFFF" w:themeFill="background1"/>
          </w:tcPr>
          <w:p w14:paraId="445B118C" w14:textId="78EB3B7B" w:rsidR="006131CC" w:rsidRPr="009C24F6" w:rsidRDefault="006131CC" w:rsidP="00DD29EA">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cs="Calibri"/>
                <w:szCs w:val="22"/>
              </w:rPr>
            </w:pPr>
            <w:r w:rsidRPr="009C24F6">
              <w:rPr>
                <w:rFonts w:cs="Calibri"/>
                <w:szCs w:val="22"/>
              </w:rPr>
              <w:t>Fundamental movement skills demonstrating adjustment of force and speed to</w:t>
            </w:r>
            <w:r w:rsidR="0023576C" w:rsidRPr="009C24F6">
              <w:rPr>
                <w:rFonts w:cs="Calibri"/>
                <w:szCs w:val="22"/>
              </w:rPr>
              <w:t xml:space="preserve"> </w:t>
            </w:r>
            <w:r w:rsidRPr="009C24F6">
              <w:rPr>
                <w:rFonts w:cs="Calibri"/>
                <w:szCs w:val="22"/>
              </w:rPr>
              <w:t>improve accuracy and control</w:t>
            </w:r>
          </w:p>
        </w:tc>
        <w:tc>
          <w:tcPr>
            <w:tcW w:w="715" w:type="pct"/>
            <w:shd w:val="clear" w:color="auto" w:fill="FFFFFF" w:themeFill="background1"/>
          </w:tcPr>
          <w:p w14:paraId="74BCF0D6" w14:textId="69750B15" w:rsidR="006131CC" w:rsidRPr="009C24F6" w:rsidRDefault="006131CC" w:rsidP="00A42039">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cs="Calibri"/>
                <w:szCs w:val="22"/>
              </w:rPr>
            </w:pPr>
            <w:r w:rsidRPr="009C24F6">
              <w:rPr>
                <w:rFonts w:cs="Calibri"/>
                <w:szCs w:val="22"/>
              </w:rPr>
              <w:t>Fundamental movement skills demonstrating adjustment of force and speed to improve accuracy and control</w:t>
            </w:r>
          </w:p>
        </w:tc>
      </w:tr>
      <w:tr w:rsidR="00DD29EA" w:rsidRPr="009C24F6" w14:paraId="51B3A9A6" w14:textId="77777777" w:rsidTr="009C24F6">
        <w:trPr>
          <w:trHeight w:val="796"/>
        </w:trPr>
        <w:tc>
          <w:tcPr>
            <w:tcW w:w="714" w:type="pct"/>
          </w:tcPr>
          <w:p w14:paraId="5C54A5E1" w14:textId="77777777" w:rsidR="00DD29EA" w:rsidRPr="009C24F6" w:rsidRDefault="00DD29EA" w:rsidP="00A370CA">
            <w:pPr>
              <w:pageBreakBefore/>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9C24F6">
              <w:rPr>
                <w:rFonts w:cs="Calibri"/>
                <w:szCs w:val="22"/>
              </w:rPr>
              <w:lastRenderedPageBreak/>
              <w:t>Apply fine and gross motor skills, play, and structured activities in increasingly complex patterns</w:t>
            </w:r>
          </w:p>
          <w:p w14:paraId="6845A72B" w14:textId="237BB828" w:rsidR="00DD29EA" w:rsidRPr="009C24F6" w:rsidRDefault="00DD29EA" w:rsidP="00DD29EA">
            <w:p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p>
        </w:tc>
        <w:tc>
          <w:tcPr>
            <w:tcW w:w="714" w:type="pct"/>
          </w:tcPr>
          <w:p w14:paraId="532B0DB0" w14:textId="7DE841C4" w:rsidR="00DD29EA" w:rsidRPr="009C24F6" w:rsidRDefault="00DD29EA" w:rsidP="00DD29EA">
            <w:pPr>
              <w:pBdr>
                <w:top w:val="none" w:sz="0" w:space="0" w:color="auto"/>
                <w:left w:val="none" w:sz="0" w:space="0" w:color="auto"/>
                <w:bottom w:val="none" w:sz="0" w:space="0" w:color="auto"/>
                <w:right w:val="none" w:sz="0" w:space="0" w:color="auto"/>
                <w:between w:val="none" w:sz="0" w:space="0" w:color="auto"/>
                <w:bar w:val="none" w:sz="0" w:color="auto"/>
              </w:pBdr>
              <w:rPr>
                <w:rFonts w:eastAsia="Calibri" w:cs="Calibri"/>
                <w:szCs w:val="22"/>
              </w:rPr>
            </w:pPr>
            <w:r w:rsidRPr="009C24F6">
              <w:rPr>
                <w:rFonts w:cs="Calibri"/>
                <w:szCs w:val="22"/>
              </w:rPr>
              <w:t>Apply and consolidate fine and gross motor skills previously learnt through minor games and play situations</w:t>
            </w:r>
          </w:p>
        </w:tc>
        <w:tc>
          <w:tcPr>
            <w:tcW w:w="714" w:type="pct"/>
          </w:tcPr>
          <w:p w14:paraId="35B8F673" w14:textId="17D8BD9A" w:rsidR="00DD29EA" w:rsidRPr="009C24F6" w:rsidRDefault="00DD29EA" w:rsidP="00DD29EA">
            <w:p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9C24F6">
              <w:rPr>
                <w:rFonts w:cs="Calibri"/>
                <w:szCs w:val="22"/>
              </w:rPr>
              <w:t xml:space="preserve">Apply and consolidate movement skills previously learnt through game and play situations </w:t>
            </w:r>
          </w:p>
        </w:tc>
        <w:tc>
          <w:tcPr>
            <w:tcW w:w="714" w:type="pct"/>
          </w:tcPr>
          <w:p w14:paraId="13D367A2" w14:textId="05675BE7" w:rsidR="00DD29EA" w:rsidRPr="009C24F6" w:rsidRDefault="00DD29EA" w:rsidP="00DD29EA">
            <w:p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9C24F6">
              <w:rPr>
                <w:rFonts w:cs="Calibri"/>
                <w:szCs w:val="22"/>
              </w:rPr>
              <w:t>Combine fundamental movement skills with simple tactics to retain or gain possession in minor games</w:t>
            </w:r>
          </w:p>
        </w:tc>
        <w:tc>
          <w:tcPr>
            <w:tcW w:w="714" w:type="pct"/>
          </w:tcPr>
          <w:p w14:paraId="303B5AC4" w14:textId="735A0C58" w:rsidR="00DD29EA" w:rsidRPr="009C24F6" w:rsidRDefault="00DD29EA" w:rsidP="00DD29EA">
            <w:p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9C24F6">
              <w:rPr>
                <w:rFonts w:cs="Calibri"/>
                <w:szCs w:val="22"/>
              </w:rPr>
              <w:t>Combine fundamental movement skills with simple tactics to create or deny scoring opportunities in minor games of increasing complexity</w:t>
            </w:r>
          </w:p>
        </w:tc>
        <w:tc>
          <w:tcPr>
            <w:tcW w:w="714" w:type="pct"/>
            <w:shd w:val="clear" w:color="auto" w:fill="FFFFFF" w:themeFill="background1"/>
          </w:tcPr>
          <w:p w14:paraId="7015CB6B" w14:textId="7355D1F8" w:rsidR="00DD29EA" w:rsidRPr="009C24F6" w:rsidRDefault="00DD29EA" w:rsidP="00DD29EA">
            <w:p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9C24F6">
              <w:rPr>
                <w:rFonts w:cs="Calibri"/>
                <w:szCs w:val="22"/>
              </w:rPr>
              <w:t>Linking of fundamental movement skills to specific skills used in organised games, sports and activities, such as linking throwing to basketball passing and shooting</w:t>
            </w:r>
          </w:p>
        </w:tc>
        <w:tc>
          <w:tcPr>
            <w:tcW w:w="715" w:type="pct"/>
            <w:shd w:val="clear" w:color="auto" w:fill="FFFFFF" w:themeFill="background1"/>
          </w:tcPr>
          <w:p w14:paraId="0F29CD3F" w14:textId="4A371698" w:rsidR="00DD29EA" w:rsidRPr="009C24F6" w:rsidRDefault="00DD29EA" w:rsidP="00DD29EA">
            <w:p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9C24F6">
              <w:rPr>
                <w:rFonts w:cs="Calibri"/>
                <w:szCs w:val="22"/>
              </w:rPr>
              <w:t>Linking of fundamental movement skills to specific skills used in organised games, sports and activities, such as linking kicking to passing and shooting in soccer</w:t>
            </w:r>
          </w:p>
        </w:tc>
      </w:tr>
      <w:tr w:rsidR="00DD29EA" w:rsidRPr="009C24F6" w14:paraId="2CE535DD" w14:textId="77777777" w:rsidTr="009C24F6">
        <w:trPr>
          <w:trHeight w:val="1518"/>
        </w:trPr>
        <w:tc>
          <w:tcPr>
            <w:tcW w:w="714" w:type="pct"/>
          </w:tcPr>
          <w:p w14:paraId="61F6C2D1" w14:textId="10EEBC91" w:rsidR="00DD29EA" w:rsidRPr="009C24F6" w:rsidRDefault="00DD29EA" w:rsidP="00DD29EA">
            <w:p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9C24F6">
              <w:rPr>
                <w:rFonts w:asciiTheme="minorHAnsi" w:eastAsia="Arial" w:hAnsiTheme="minorHAnsi" w:cstheme="minorHAnsi"/>
                <w:szCs w:val="22"/>
                <w:u w:color="000000"/>
              </w:rPr>
              <w:t>No content</w:t>
            </w:r>
          </w:p>
        </w:tc>
        <w:tc>
          <w:tcPr>
            <w:tcW w:w="714" w:type="pct"/>
          </w:tcPr>
          <w:p w14:paraId="529CC396" w14:textId="6595FFC6" w:rsidR="00DD29EA" w:rsidRPr="009C24F6" w:rsidRDefault="00DD29EA" w:rsidP="00DD29EA">
            <w:p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9C24F6">
              <w:rPr>
                <w:rFonts w:asciiTheme="minorHAnsi" w:eastAsia="Arial" w:hAnsiTheme="minorHAnsi" w:cstheme="minorHAnsi"/>
                <w:szCs w:val="22"/>
                <w:u w:color="000000"/>
              </w:rPr>
              <w:t>No content</w:t>
            </w:r>
          </w:p>
        </w:tc>
        <w:tc>
          <w:tcPr>
            <w:tcW w:w="714" w:type="pct"/>
          </w:tcPr>
          <w:p w14:paraId="63082E67" w14:textId="0E48525E" w:rsidR="00DD29EA" w:rsidRPr="009C24F6" w:rsidRDefault="00DD29EA" w:rsidP="00DD29EA">
            <w:p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9C24F6">
              <w:rPr>
                <w:rFonts w:asciiTheme="minorHAnsi" w:eastAsia="Arial" w:hAnsiTheme="minorHAnsi" w:cstheme="minorHAnsi"/>
                <w:szCs w:val="22"/>
                <w:u w:color="000000"/>
              </w:rPr>
              <w:t>No content</w:t>
            </w:r>
          </w:p>
        </w:tc>
        <w:tc>
          <w:tcPr>
            <w:tcW w:w="714" w:type="pct"/>
          </w:tcPr>
          <w:p w14:paraId="4BE9083F" w14:textId="3561A5CF" w:rsidR="00DD29EA" w:rsidRPr="009C24F6" w:rsidRDefault="00DD29EA" w:rsidP="00DD29EA">
            <w:p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9C24F6">
              <w:rPr>
                <w:rFonts w:asciiTheme="minorHAnsi" w:eastAsia="Arial" w:hAnsiTheme="minorHAnsi" w:cstheme="minorHAnsi"/>
                <w:szCs w:val="22"/>
                <w:u w:color="000000"/>
              </w:rPr>
              <w:t>No content</w:t>
            </w:r>
          </w:p>
        </w:tc>
        <w:tc>
          <w:tcPr>
            <w:tcW w:w="714" w:type="pct"/>
          </w:tcPr>
          <w:p w14:paraId="45EE4921" w14:textId="174F0FEC" w:rsidR="00DD29EA" w:rsidRPr="009C24F6" w:rsidRDefault="00DD29EA" w:rsidP="00DD29EA">
            <w:p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9C24F6">
              <w:rPr>
                <w:rFonts w:asciiTheme="minorHAnsi" w:eastAsia="Arial" w:hAnsiTheme="minorHAnsi" w:cstheme="minorHAnsi"/>
                <w:szCs w:val="22"/>
                <w:u w:color="000000"/>
              </w:rPr>
              <w:t>No content</w:t>
            </w:r>
          </w:p>
        </w:tc>
        <w:tc>
          <w:tcPr>
            <w:tcW w:w="714" w:type="pct"/>
            <w:shd w:val="clear" w:color="auto" w:fill="FFFFFF" w:themeFill="background1"/>
          </w:tcPr>
          <w:p w14:paraId="61785492" w14:textId="5FED60F6" w:rsidR="00DD29EA" w:rsidRPr="009C24F6" w:rsidRDefault="00DD29EA" w:rsidP="00A370CA">
            <w:p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9C24F6">
              <w:rPr>
                <w:rFonts w:cs="Calibri"/>
                <w:szCs w:val="22"/>
              </w:rPr>
              <w:t>Basic strategies and tactics to achieve a movement outcome or goal</w:t>
            </w:r>
          </w:p>
        </w:tc>
        <w:tc>
          <w:tcPr>
            <w:tcW w:w="715" w:type="pct"/>
            <w:shd w:val="clear" w:color="auto" w:fill="FFFFFF" w:themeFill="background1"/>
          </w:tcPr>
          <w:p w14:paraId="60516038" w14:textId="12B62E14" w:rsidR="00DD29EA" w:rsidRPr="009C24F6" w:rsidRDefault="00DD29EA" w:rsidP="00A370CA">
            <w:p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9C24F6">
              <w:rPr>
                <w:rFonts w:cs="Calibri"/>
                <w:szCs w:val="22"/>
              </w:rPr>
              <w:t>Strategies and tactics to achieve an offensive or defensive outcome or goal</w:t>
            </w:r>
          </w:p>
        </w:tc>
      </w:tr>
      <w:tr w:rsidR="00400F85" w:rsidRPr="009C24F6" w14:paraId="7C67294A" w14:textId="77777777" w:rsidTr="009C24F6">
        <w:trPr>
          <w:trHeight w:val="796"/>
        </w:trPr>
        <w:tc>
          <w:tcPr>
            <w:tcW w:w="714" w:type="pct"/>
          </w:tcPr>
          <w:p w14:paraId="060912C0" w14:textId="48AD82A9" w:rsidR="00400F85" w:rsidRPr="009C24F6" w:rsidRDefault="00A42039" w:rsidP="00A370CA">
            <w:p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9C24F6">
              <w:rPr>
                <w:rFonts w:cs="Calibri"/>
                <w:szCs w:val="22"/>
              </w:rPr>
              <w:t>Movement skills combining elements of effort, space and time</w:t>
            </w:r>
          </w:p>
        </w:tc>
        <w:tc>
          <w:tcPr>
            <w:tcW w:w="714" w:type="pct"/>
          </w:tcPr>
          <w:p w14:paraId="2520F3CB" w14:textId="4AC5BFA3" w:rsidR="00400F85" w:rsidRPr="009C24F6" w:rsidRDefault="00A42039" w:rsidP="00A370CA">
            <w:p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9C24F6">
              <w:rPr>
                <w:rFonts w:cs="Calibri"/>
                <w:szCs w:val="22"/>
              </w:rPr>
              <w:t>Movement skills that combine the elements of effort, space and time</w:t>
            </w:r>
          </w:p>
        </w:tc>
        <w:tc>
          <w:tcPr>
            <w:tcW w:w="714" w:type="pct"/>
          </w:tcPr>
          <w:p w14:paraId="7C357461" w14:textId="36DC5091" w:rsidR="00400F85" w:rsidRPr="009C24F6" w:rsidRDefault="00A42039" w:rsidP="00A370CA">
            <w:p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9C24F6">
              <w:rPr>
                <w:rFonts w:cs="Calibri"/>
                <w:szCs w:val="22"/>
              </w:rPr>
              <w:t>Movement skills that combine the elements of effort, space and time</w:t>
            </w:r>
          </w:p>
        </w:tc>
        <w:tc>
          <w:tcPr>
            <w:tcW w:w="714" w:type="pct"/>
          </w:tcPr>
          <w:p w14:paraId="29BEB1F0" w14:textId="38D975C3" w:rsidR="00400F85" w:rsidRPr="009C24F6" w:rsidRDefault="00A42039" w:rsidP="009C24F6">
            <w:pPr>
              <w:pBdr>
                <w:top w:val="none" w:sz="0" w:space="0" w:color="auto"/>
                <w:left w:val="none" w:sz="0" w:space="0" w:color="auto"/>
                <w:bottom w:val="none" w:sz="0" w:space="0" w:color="auto"/>
                <w:right w:val="none" w:sz="0" w:space="0" w:color="auto"/>
                <w:between w:val="none" w:sz="0" w:space="0" w:color="auto"/>
                <w:bar w:val="none" w:sz="0" w:color="auto"/>
              </w:pBdr>
              <w:rPr>
                <w:szCs w:val="22"/>
              </w:rPr>
            </w:pPr>
            <w:r w:rsidRPr="009C24F6">
              <w:rPr>
                <w:rFonts w:cs="Calibri"/>
                <w:szCs w:val="22"/>
              </w:rPr>
              <w:t>Movement skills that combine the elements of effort, space, time, objects and people</w:t>
            </w:r>
          </w:p>
        </w:tc>
        <w:tc>
          <w:tcPr>
            <w:tcW w:w="714" w:type="pct"/>
          </w:tcPr>
          <w:p w14:paraId="3F78A189" w14:textId="77777777" w:rsidR="00A42039" w:rsidRPr="009C24F6" w:rsidRDefault="00A42039" w:rsidP="00A370CA">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cs="Calibri"/>
                <w:szCs w:val="22"/>
              </w:rPr>
            </w:pPr>
            <w:r w:rsidRPr="009C24F6">
              <w:rPr>
                <w:rFonts w:cs="Calibri"/>
                <w:szCs w:val="22"/>
              </w:rPr>
              <w:t>Movement skills that combine the elements of effort, space, time, objects and people</w:t>
            </w:r>
          </w:p>
          <w:p w14:paraId="13BD120B" w14:textId="1694F365" w:rsidR="00400F85" w:rsidRPr="009C24F6" w:rsidRDefault="00A42039" w:rsidP="00A370CA">
            <w:p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9C24F6">
              <w:rPr>
                <w:rFonts w:cs="Calibri"/>
                <w:szCs w:val="22"/>
              </w:rPr>
              <w:t>Transfer of skills and knowledge to solve movement challenges in a variety of settings, including outdoors</w:t>
            </w:r>
          </w:p>
        </w:tc>
        <w:tc>
          <w:tcPr>
            <w:tcW w:w="714" w:type="pct"/>
            <w:shd w:val="clear" w:color="auto" w:fill="FFFFFF" w:themeFill="background1"/>
          </w:tcPr>
          <w:p w14:paraId="5769D8E8" w14:textId="6A672C91" w:rsidR="00400F85" w:rsidRPr="009C24F6" w:rsidRDefault="00A42039" w:rsidP="00A370CA">
            <w:p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9C24F6">
              <w:rPr>
                <w:rFonts w:cs="Calibri"/>
                <w:szCs w:val="22"/>
              </w:rPr>
              <w:t>Movement skills that combine the elements of effort, space, time, objects and people applied to improve movement outcomes</w:t>
            </w:r>
          </w:p>
        </w:tc>
        <w:tc>
          <w:tcPr>
            <w:tcW w:w="715" w:type="pct"/>
            <w:shd w:val="clear" w:color="auto" w:fill="FFFFFF" w:themeFill="background1"/>
          </w:tcPr>
          <w:p w14:paraId="12B31CDE" w14:textId="264DB3AC" w:rsidR="00400F85" w:rsidRPr="009C24F6" w:rsidRDefault="00A42039" w:rsidP="00A370CA">
            <w:p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9C24F6">
              <w:rPr>
                <w:rFonts w:cs="Calibri"/>
                <w:szCs w:val="22"/>
              </w:rPr>
              <w:t>Movement skills that combine the elements of effort, space, time, objects and people applied to improve movement outcomes</w:t>
            </w:r>
          </w:p>
        </w:tc>
      </w:tr>
    </w:tbl>
    <w:p w14:paraId="2EBEA8DC" w14:textId="51F31899" w:rsidR="002724E0" w:rsidRPr="00804F30" w:rsidRDefault="002724E0" w:rsidP="00FA74B7">
      <w:pPr>
        <w:pStyle w:val="Heading2"/>
        <w:ind w:right="113"/>
      </w:pPr>
      <w:bookmarkStart w:id="18" w:name="_Toc188012258"/>
      <w:r w:rsidRPr="00804F30">
        <w:lastRenderedPageBreak/>
        <w:t>Sub-strand: Understanding movement</w:t>
      </w:r>
      <w:bookmarkEnd w:id="18"/>
      <w:r w:rsidRPr="00804F30">
        <w:t xml:space="preserve"> </w:t>
      </w:r>
    </w:p>
    <w:tbl>
      <w:tblPr>
        <w:tblStyle w:val="TableGrid"/>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5" w:type="dxa"/>
          <w:bottom w:w="85" w:type="dxa"/>
        </w:tblCellMar>
        <w:tblLook w:val="04A0" w:firstRow="1" w:lastRow="0" w:firstColumn="1" w:lastColumn="0" w:noHBand="0" w:noVBand="1"/>
      </w:tblPr>
      <w:tblGrid>
        <w:gridCol w:w="1993"/>
        <w:gridCol w:w="1992"/>
        <w:gridCol w:w="1992"/>
        <w:gridCol w:w="1992"/>
        <w:gridCol w:w="1992"/>
        <w:gridCol w:w="1992"/>
        <w:gridCol w:w="1995"/>
      </w:tblGrid>
      <w:tr w:rsidR="00E302E4" w:rsidRPr="00804F30" w14:paraId="5848C000" w14:textId="77777777" w:rsidTr="009C24F6">
        <w:trPr>
          <w:trHeight w:val="20"/>
          <w:tblHeader/>
        </w:trPr>
        <w:tc>
          <w:tcPr>
            <w:tcW w:w="714" w:type="pct"/>
            <w:vAlign w:val="center"/>
          </w:tcPr>
          <w:p w14:paraId="5EA4AF9E" w14:textId="1892A973" w:rsidR="00E302E4" w:rsidRPr="00804F30" w:rsidRDefault="00E302E4" w:rsidP="00E302E4">
            <w:pPr>
              <w:pStyle w:val="Heading3"/>
              <w:jc w:val="left"/>
            </w:pPr>
            <w:r w:rsidRPr="00804F30">
              <w:t>Pre-primary</w:t>
            </w:r>
          </w:p>
        </w:tc>
        <w:tc>
          <w:tcPr>
            <w:tcW w:w="714" w:type="pct"/>
            <w:vAlign w:val="center"/>
          </w:tcPr>
          <w:p w14:paraId="3799484F" w14:textId="4D7B5886" w:rsidR="00E302E4" w:rsidRPr="00804F30" w:rsidRDefault="00E302E4" w:rsidP="00E302E4">
            <w:pPr>
              <w:pStyle w:val="Heading3"/>
              <w:jc w:val="left"/>
            </w:pPr>
            <w:r w:rsidRPr="00804F30">
              <w:t>Year 1</w:t>
            </w:r>
          </w:p>
        </w:tc>
        <w:tc>
          <w:tcPr>
            <w:tcW w:w="714" w:type="pct"/>
            <w:vAlign w:val="center"/>
          </w:tcPr>
          <w:p w14:paraId="6EFA0042" w14:textId="0FFFEBEB" w:rsidR="00E302E4" w:rsidRPr="00804F30" w:rsidRDefault="00E302E4" w:rsidP="00E302E4">
            <w:pPr>
              <w:pStyle w:val="Heading3"/>
              <w:jc w:val="left"/>
            </w:pPr>
            <w:r w:rsidRPr="00804F30">
              <w:t>Year 2</w:t>
            </w:r>
          </w:p>
        </w:tc>
        <w:tc>
          <w:tcPr>
            <w:tcW w:w="714" w:type="pct"/>
            <w:shd w:val="clear" w:color="auto" w:fill="auto"/>
            <w:vAlign w:val="center"/>
          </w:tcPr>
          <w:p w14:paraId="6360CBF9" w14:textId="4CBC4D9B" w:rsidR="00E302E4" w:rsidRPr="00804F30" w:rsidRDefault="00E302E4" w:rsidP="00E302E4">
            <w:pPr>
              <w:pStyle w:val="Heading3"/>
              <w:jc w:val="left"/>
            </w:pPr>
            <w:r w:rsidRPr="00804F30">
              <w:t>Year 3</w:t>
            </w:r>
          </w:p>
        </w:tc>
        <w:tc>
          <w:tcPr>
            <w:tcW w:w="714" w:type="pct"/>
            <w:shd w:val="clear" w:color="auto" w:fill="auto"/>
            <w:vAlign w:val="center"/>
          </w:tcPr>
          <w:p w14:paraId="137DF750" w14:textId="77777777" w:rsidR="00E302E4" w:rsidRPr="00804F30" w:rsidRDefault="00E302E4" w:rsidP="00E302E4">
            <w:pPr>
              <w:pStyle w:val="Heading3"/>
              <w:jc w:val="left"/>
            </w:pPr>
            <w:r w:rsidRPr="00804F30">
              <w:t>Year 4</w:t>
            </w:r>
          </w:p>
        </w:tc>
        <w:tc>
          <w:tcPr>
            <w:tcW w:w="714" w:type="pct"/>
            <w:shd w:val="clear" w:color="auto" w:fill="auto"/>
            <w:vAlign w:val="center"/>
          </w:tcPr>
          <w:p w14:paraId="62856218" w14:textId="77777777" w:rsidR="00E302E4" w:rsidRPr="00804F30" w:rsidRDefault="00E302E4" w:rsidP="00E302E4">
            <w:pPr>
              <w:pStyle w:val="Heading3"/>
              <w:jc w:val="left"/>
            </w:pPr>
            <w:r w:rsidRPr="00804F30">
              <w:t>Year 5</w:t>
            </w:r>
          </w:p>
        </w:tc>
        <w:tc>
          <w:tcPr>
            <w:tcW w:w="715" w:type="pct"/>
            <w:shd w:val="clear" w:color="auto" w:fill="auto"/>
            <w:vAlign w:val="center"/>
          </w:tcPr>
          <w:p w14:paraId="32112F1A" w14:textId="77777777" w:rsidR="00E302E4" w:rsidRPr="00804F30" w:rsidRDefault="00E302E4" w:rsidP="00E302E4">
            <w:pPr>
              <w:pStyle w:val="Heading3"/>
              <w:jc w:val="left"/>
            </w:pPr>
            <w:r w:rsidRPr="00804F30">
              <w:t>Year 6</w:t>
            </w:r>
          </w:p>
        </w:tc>
      </w:tr>
      <w:tr w:rsidR="00E302E4" w:rsidRPr="009C24F6" w14:paraId="76A0E34E" w14:textId="77777777" w:rsidTr="009C24F6">
        <w:trPr>
          <w:trHeight w:val="796"/>
        </w:trPr>
        <w:tc>
          <w:tcPr>
            <w:tcW w:w="714" w:type="pct"/>
          </w:tcPr>
          <w:p w14:paraId="5B8329B3" w14:textId="7DBFFD24" w:rsidR="00E302E4" w:rsidRPr="009C24F6" w:rsidRDefault="00E302E4" w:rsidP="00A42039">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eastAsia="Calibri" w:hAnsiTheme="minorHAnsi" w:cstheme="minorHAnsi"/>
                <w:szCs w:val="22"/>
              </w:rPr>
            </w:pPr>
            <w:r w:rsidRPr="009C24F6">
              <w:rPr>
                <w:rFonts w:asciiTheme="minorHAnsi" w:eastAsia="Calibri" w:hAnsiTheme="minorHAnsi" w:cstheme="minorHAnsi"/>
                <w:szCs w:val="22"/>
              </w:rPr>
              <w:t xml:space="preserve">Ways in which safe and active play, and regular physical activity keep individuals healthy and well </w:t>
            </w:r>
          </w:p>
        </w:tc>
        <w:tc>
          <w:tcPr>
            <w:tcW w:w="714" w:type="pct"/>
          </w:tcPr>
          <w:p w14:paraId="230C223A" w14:textId="2F2FA22A" w:rsidR="00E302E4" w:rsidRPr="009C24F6" w:rsidRDefault="00E302E4" w:rsidP="00A370C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Ways in which the body reacts during moderate physical activity</w:t>
            </w:r>
          </w:p>
        </w:tc>
        <w:tc>
          <w:tcPr>
            <w:tcW w:w="714" w:type="pct"/>
          </w:tcPr>
          <w:p w14:paraId="5C05820C" w14:textId="77777777" w:rsidR="00E302E4" w:rsidRPr="009C24F6" w:rsidRDefault="00E302E4" w:rsidP="00A370CA">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eastAsia="Calibri" w:hAnsiTheme="minorHAnsi" w:cstheme="minorHAnsi"/>
                <w:szCs w:val="22"/>
              </w:rPr>
            </w:pPr>
            <w:r w:rsidRPr="009C24F6">
              <w:rPr>
                <w:rFonts w:asciiTheme="minorHAnsi" w:eastAsia="Calibri" w:hAnsiTheme="minorHAnsi" w:cstheme="minorHAnsi"/>
                <w:szCs w:val="22"/>
              </w:rPr>
              <w:t>Physical, mental and emotional responses to physical activity</w:t>
            </w:r>
          </w:p>
          <w:p w14:paraId="09E8C8AB" w14:textId="5BDCA6C3" w:rsidR="00E302E4" w:rsidRPr="009C24F6" w:rsidRDefault="00E302E4" w:rsidP="00A370C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Physical changes to the body when exercising</w:t>
            </w:r>
          </w:p>
        </w:tc>
        <w:tc>
          <w:tcPr>
            <w:tcW w:w="714" w:type="pct"/>
          </w:tcPr>
          <w:p w14:paraId="79FAABBE" w14:textId="1D62B149" w:rsidR="00E302E4" w:rsidRPr="009C24F6" w:rsidRDefault="00E302E4" w:rsidP="00A370C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Benefits of regular physical activity and physical fitness to health and wellbeing</w:t>
            </w:r>
          </w:p>
        </w:tc>
        <w:tc>
          <w:tcPr>
            <w:tcW w:w="714" w:type="pct"/>
          </w:tcPr>
          <w:p w14:paraId="209B9FDF" w14:textId="73E00FE6" w:rsidR="00E302E4" w:rsidRPr="009C24F6" w:rsidRDefault="00E302E4" w:rsidP="00A370C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Benefits of regular physical activity and physical fitness to health and wellbeing</w:t>
            </w:r>
          </w:p>
        </w:tc>
        <w:tc>
          <w:tcPr>
            <w:tcW w:w="714" w:type="pct"/>
            <w:shd w:val="clear" w:color="auto" w:fill="FFFFFF" w:themeFill="background1"/>
          </w:tcPr>
          <w:p w14:paraId="0D50EDA1" w14:textId="1E1C65B5" w:rsidR="00E302E4" w:rsidRPr="009C24F6" w:rsidRDefault="00E302E4" w:rsidP="00A370C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Benefits of regular physical activity and physical fitness to physical, mental and emotional wellbeing</w:t>
            </w:r>
          </w:p>
        </w:tc>
        <w:tc>
          <w:tcPr>
            <w:tcW w:w="715" w:type="pct"/>
            <w:shd w:val="clear" w:color="auto" w:fill="FFFFFF" w:themeFill="background1"/>
          </w:tcPr>
          <w:p w14:paraId="74B8F521" w14:textId="5BFFEBF6" w:rsidR="00E302E4" w:rsidRPr="009C24F6" w:rsidRDefault="00E302E4" w:rsidP="00A370C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Benefits of regular physical activity and physical fitness to physical, mental and emotional wellbeing</w:t>
            </w:r>
            <w:r w:rsidRPr="009C24F6">
              <w:rPr>
                <w:szCs w:val="22"/>
              </w:rPr>
              <w:t xml:space="preserve"> </w:t>
            </w:r>
          </w:p>
        </w:tc>
      </w:tr>
      <w:tr w:rsidR="00A42039" w:rsidRPr="009C24F6" w14:paraId="3589B932" w14:textId="77777777" w:rsidTr="009C24F6">
        <w:trPr>
          <w:trHeight w:val="794"/>
        </w:trPr>
        <w:tc>
          <w:tcPr>
            <w:tcW w:w="714" w:type="pct"/>
          </w:tcPr>
          <w:p w14:paraId="13438224" w14:textId="5FB3F5CD" w:rsidR="001F0CA9" w:rsidRPr="009C24F6" w:rsidRDefault="00A42039" w:rsidP="00A370C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Rules when participating in physical activities</w:t>
            </w:r>
          </w:p>
        </w:tc>
        <w:tc>
          <w:tcPr>
            <w:tcW w:w="714" w:type="pct"/>
          </w:tcPr>
          <w:p w14:paraId="1FE45315" w14:textId="6B4C5638" w:rsidR="00A42039" w:rsidRPr="009C24F6" w:rsidRDefault="00A42039" w:rsidP="001F0CA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Simple rules and fair play in partner or group activities, and minor games</w:t>
            </w:r>
          </w:p>
        </w:tc>
        <w:tc>
          <w:tcPr>
            <w:tcW w:w="714" w:type="pct"/>
          </w:tcPr>
          <w:p w14:paraId="1554025B" w14:textId="41150413" w:rsidR="00A42039" w:rsidRPr="009C24F6" w:rsidRDefault="00A42039" w:rsidP="00A370C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Importance of rules and fair play in partner or group activities, and in a range of minor games and physical activities</w:t>
            </w:r>
          </w:p>
        </w:tc>
        <w:tc>
          <w:tcPr>
            <w:tcW w:w="714" w:type="pct"/>
          </w:tcPr>
          <w:p w14:paraId="52EB199A" w14:textId="109F7572" w:rsidR="00A42039" w:rsidRPr="009C24F6" w:rsidRDefault="00A42039" w:rsidP="001F0CA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Basic rules in a variety of physical activities and ways in which they keep activities safe and fair</w:t>
            </w:r>
          </w:p>
        </w:tc>
        <w:tc>
          <w:tcPr>
            <w:tcW w:w="714" w:type="pct"/>
          </w:tcPr>
          <w:p w14:paraId="2041F9CC" w14:textId="6EA19A9B" w:rsidR="00A42039" w:rsidRPr="009C24F6" w:rsidRDefault="00A42039" w:rsidP="001F0CA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Basic rules and scoring systems to keep physical activities safe and fair</w:t>
            </w:r>
          </w:p>
        </w:tc>
        <w:tc>
          <w:tcPr>
            <w:tcW w:w="714" w:type="pct"/>
            <w:shd w:val="clear" w:color="auto" w:fill="FFFFFF" w:themeFill="background1"/>
          </w:tcPr>
          <w:p w14:paraId="1E18BA36" w14:textId="1FEDF7BE" w:rsidR="00A42039" w:rsidRPr="009C24F6" w:rsidRDefault="00A42039" w:rsidP="001F0CA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No content</w:t>
            </w:r>
          </w:p>
        </w:tc>
        <w:tc>
          <w:tcPr>
            <w:tcW w:w="715" w:type="pct"/>
            <w:shd w:val="clear" w:color="auto" w:fill="FFFFFF" w:themeFill="background1"/>
          </w:tcPr>
          <w:p w14:paraId="35AC7ED0" w14:textId="600A4A00" w:rsidR="00A42039" w:rsidRPr="009C24F6" w:rsidRDefault="00A42039" w:rsidP="001F0CA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Modification of rules and scoring systems in physical activities to create a more inclusive game and fairer contest</w:t>
            </w:r>
          </w:p>
        </w:tc>
      </w:tr>
    </w:tbl>
    <w:p w14:paraId="784571A7" w14:textId="77777777" w:rsidR="004D314A" w:rsidRDefault="004D314A" w:rsidP="004D314A">
      <w:r>
        <w:br w:type="page"/>
      </w:r>
    </w:p>
    <w:p w14:paraId="006022C5" w14:textId="592840A9" w:rsidR="002724E0" w:rsidRPr="00804F30" w:rsidRDefault="002724E0" w:rsidP="00FA74B7">
      <w:pPr>
        <w:pStyle w:val="Heading2"/>
        <w:ind w:right="113"/>
      </w:pPr>
      <w:bookmarkStart w:id="19" w:name="_Toc188012259"/>
      <w:r w:rsidRPr="00804F30">
        <w:lastRenderedPageBreak/>
        <w:t>Sub-strand: Interpersonal skills</w:t>
      </w:r>
      <w:bookmarkEnd w:id="19"/>
      <w:r w:rsidRPr="00804F30">
        <w:t xml:space="preserve"> </w:t>
      </w:r>
    </w:p>
    <w:tbl>
      <w:tblPr>
        <w:tblStyle w:val="TableGrid"/>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5" w:type="dxa"/>
          <w:bottom w:w="85" w:type="dxa"/>
        </w:tblCellMar>
        <w:tblLook w:val="04A0" w:firstRow="1" w:lastRow="0" w:firstColumn="1" w:lastColumn="0" w:noHBand="0" w:noVBand="1"/>
      </w:tblPr>
      <w:tblGrid>
        <w:gridCol w:w="1979"/>
        <w:gridCol w:w="1979"/>
        <w:gridCol w:w="1978"/>
        <w:gridCol w:w="1978"/>
        <w:gridCol w:w="1978"/>
        <w:gridCol w:w="1978"/>
        <w:gridCol w:w="2078"/>
      </w:tblGrid>
      <w:tr w:rsidR="00E302E4" w:rsidRPr="00804F30" w14:paraId="32FA1DC2" w14:textId="77777777" w:rsidTr="009C24F6">
        <w:trPr>
          <w:trHeight w:val="20"/>
          <w:tblHeader/>
        </w:trPr>
        <w:tc>
          <w:tcPr>
            <w:tcW w:w="709" w:type="pct"/>
            <w:vAlign w:val="center"/>
          </w:tcPr>
          <w:p w14:paraId="3296E36A" w14:textId="1F6E8A7A" w:rsidR="00E302E4" w:rsidRPr="00804F30" w:rsidRDefault="00E302E4" w:rsidP="00E302E4">
            <w:pPr>
              <w:pStyle w:val="Heading3"/>
              <w:jc w:val="left"/>
            </w:pPr>
            <w:r w:rsidRPr="00804F30">
              <w:t>Pre-primary</w:t>
            </w:r>
          </w:p>
        </w:tc>
        <w:tc>
          <w:tcPr>
            <w:tcW w:w="709" w:type="pct"/>
            <w:vAlign w:val="center"/>
          </w:tcPr>
          <w:p w14:paraId="07F7C91D" w14:textId="6EC32FC7" w:rsidR="00E302E4" w:rsidRPr="00804F30" w:rsidRDefault="00E302E4" w:rsidP="00E302E4">
            <w:pPr>
              <w:pStyle w:val="Heading3"/>
              <w:jc w:val="left"/>
            </w:pPr>
            <w:r w:rsidRPr="00804F30">
              <w:t>Year 1</w:t>
            </w:r>
          </w:p>
        </w:tc>
        <w:tc>
          <w:tcPr>
            <w:tcW w:w="709" w:type="pct"/>
            <w:vAlign w:val="center"/>
          </w:tcPr>
          <w:p w14:paraId="557C15BA" w14:textId="510CCDBE" w:rsidR="00E302E4" w:rsidRPr="00804F30" w:rsidRDefault="00E302E4" w:rsidP="00E302E4">
            <w:pPr>
              <w:pStyle w:val="Heading3"/>
              <w:jc w:val="left"/>
            </w:pPr>
            <w:r w:rsidRPr="00804F30">
              <w:t>Year 2</w:t>
            </w:r>
          </w:p>
        </w:tc>
        <w:tc>
          <w:tcPr>
            <w:tcW w:w="709" w:type="pct"/>
            <w:shd w:val="clear" w:color="auto" w:fill="auto"/>
            <w:vAlign w:val="center"/>
          </w:tcPr>
          <w:p w14:paraId="03228901" w14:textId="7EC13786" w:rsidR="00E302E4" w:rsidRPr="00804F30" w:rsidRDefault="00E302E4" w:rsidP="00E302E4">
            <w:pPr>
              <w:pStyle w:val="Heading3"/>
              <w:jc w:val="left"/>
            </w:pPr>
            <w:r w:rsidRPr="00804F30">
              <w:t>Year 3</w:t>
            </w:r>
          </w:p>
        </w:tc>
        <w:tc>
          <w:tcPr>
            <w:tcW w:w="709" w:type="pct"/>
            <w:shd w:val="clear" w:color="auto" w:fill="auto"/>
            <w:vAlign w:val="center"/>
          </w:tcPr>
          <w:p w14:paraId="5EEEAFFF" w14:textId="77777777" w:rsidR="00E302E4" w:rsidRPr="00804F30" w:rsidRDefault="00E302E4" w:rsidP="00E302E4">
            <w:pPr>
              <w:pStyle w:val="Heading3"/>
              <w:jc w:val="left"/>
            </w:pPr>
            <w:r w:rsidRPr="00804F30">
              <w:t>Year 4</w:t>
            </w:r>
          </w:p>
        </w:tc>
        <w:tc>
          <w:tcPr>
            <w:tcW w:w="709" w:type="pct"/>
            <w:shd w:val="clear" w:color="auto" w:fill="auto"/>
            <w:vAlign w:val="center"/>
          </w:tcPr>
          <w:p w14:paraId="05E2C08A" w14:textId="77777777" w:rsidR="00E302E4" w:rsidRPr="00804F30" w:rsidRDefault="00E302E4" w:rsidP="00E302E4">
            <w:pPr>
              <w:pStyle w:val="Heading3"/>
              <w:jc w:val="left"/>
            </w:pPr>
            <w:r w:rsidRPr="00804F30">
              <w:t>Year 5</w:t>
            </w:r>
          </w:p>
        </w:tc>
        <w:tc>
          <w:tcPr>
            <w:tcW w:w="745" w:type="pct"/>
            <w:shd w:val="clear" w:color="auto" w:fill="auto"/>
            <w:vAlign w:val="center"/>
          </w:tcPr>
          <w:p w14:paraId="67012BCC" w14:textId="77777777" w:rsidR="00E302E4" w:rsidRPr="00804F30" w:rsidRDefault="00E302E4" w:rsidP="00E302E4">
            <w:pPr>
              <w:pStyle w:val="Heading3"/>
              <w:jc w:val="left"/>
            </w:pPr>
            <w:r w:rsidRPr="00804F30">
              <w:t>Year 6</w:t>
            </w:r>
          </w:p>
        </w:tc>
      </w:tr>
      <w:tr w:rsidR="00E302E4" w:rsidRPr="009C24F6" w14:paraId="4F53055B" w14:textId="77777777" w:rsidTr="009C24F6">
        <w:trPr>
          <w:trHeight w:val="796"/>
        </w:trPr>
        <w:tc>
          <w:tcPr>
            <w:tcW w:w="709" w:type="pct"/>
          </w:tcPr>
          <w:p w14:paraId="30EC8CC0" w14:textId="5C3BEA06" w:rsidR="00E302E4" w:rsidRPr="009C24F6" w:rsidRDefault="00E302E4" w:rsidP="00A370C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Cooperation skills when participating in physical activities, including partners, small groups and whole class</w:t>
            </w:r>
          </w:p>
        </w:tc>
        <w:tc>
          <w:tcPr>
            <w:tcW w:w="709" w:type="pct"/>
          </w:tcPr>
          <w:p w14:paraId="20D8A7AD" w14:textId="4A1260E7" w:rsidR="00E302E4" w:rsidRPr="009C24F6" w:rsidRDefault="00E302E4" w:rsidP="00A370C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Cooperation skills in partner and group work during physical activity practices</w:t>
            </w:r>
          </w:p>
        </w:tc>
        <w:tc>
          <w:tcPr>
            <w:tcW w:w="709" w:type="pct"/>
          </w:tcPr>
          <w:p w14:paraId="690C02A9" w14:textId="388C7224" w:rsidR="00E302E4" w:rsidRPr="009C24F6" w:rsidRDefault="00E302E4" w:rsidP="00A370C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Positive choices when participating in group activities</w:t>
            </w:r>
          </w:p>
        </w:tc>
        <w:tc>
          <w:tcPr>
            <w:tcW w:w="709" w:type="pct"/>
          </w:tcPr>
          <w:p w14:paraId="40545D7D" w14:textId="44746DC3" w:rsidR="00E302E4" w:rsidRPr="009C24F6" w:rsidRDefault="00E302E4" w:rsidP="00DD29EA">
            <w:pPr>
              <w:rPr>
                <w:rFonts w:asciiTheme="minorHAnsi" w:hAnsiTheme="minorHAnsi" w:cstheme="minorHAnsi"/>
                <w:szCs w:val="22"/>
              </w:rPr>
            </w:pPr>
            <w:r w:rsidRPr="009C24F6">
              <w:rPr>
                <w:rFonts w:asciiTheme="minorHAnsi" w:eastAsia="Calibri" w:hAnsiTheme="minorHAnsi" w:cstheme="minorHAnsi"/>
                <w:szCs w:val="22"/>
              </w:rPr>
              <w:t>Cooperation skills to include everyone in physical activities</w:t>
            </w:r>
          </w:p>
        </w:tc>
        <w:tc>
          <w:tcPr>
            <w:tcW w:w="709" w:type="pct"/>
          </w:tcPr>
          <w:p w14:paraId="7F935F38" w14:textId="41A3A755" w:rsidR="00E302E4" w:rsidRPr="009C24F6" w:rsidRDefault="00E302E4" w:rsidP="00DD29EA">
            <w:pPr>
              <w:rPr>
                <w:rFonts w:asciiTheme="minorHAnsi" w:hAnsiTheme="minorHAnsi" w:cstheme="minorHAnsi"/>
                <w:szCs w:val="22"/>
              </w:rPr>
            </w:pPr>
            <w:r w:rsidRPr="009C24F6">
              <w:rPr>
                <w:rFonts w:asciiTheme="minorHAnsi" w:eastAsia="Calibri" w:hAnsiTheme="minorHAnsi" w:cstheme="minorHAnsi"/>
                <w:szCs w:val="22"/>
              </w:rPr>
              <w:t>Working cooperatively with others to complete a movement task</w:t>
            </w:r>
          </w:p>
        </w:tc>
        <w:tc>
          <w:tcPr>
            <w:tcW w:w="709" w:type="pct"/>
            <w:shd w:val="clear" w:color="auto" w:fill="FFFFFF" w:themeFill="background1"/>
          </w:tcPr>
          <w:p w14:paraId="3E574B62" w14:textId="77777777" w:rsidR="00E302E4" w:rsidRPr="009C24F6" w:rsidRDefault="00E302E4" w:rsidP="00DD29E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Responsibilities of different roles in a range of physical activities:</w:t>
            </w:r>
          </w:p>
          <w:p w14:paraId="35F3D0D5" w14:textId="77777777" w:rsidR="00E302E4" w:rsidRPr="009C24F6" w:rsidRDefault="00E302E4" w:rsidP="00DD29EA">
            <w:pPr>
              <w:pStyle w:val="ListBullet"/>
              <w:spacing w:after="0"/>
              <w:rPr>
                <w:sz w:val="22"/>
                <w:szCs w:val="22"/>
              </w:rPr>
            </w:pPr>
            <w:r w:rsidRPr="009C24F6">
              <w:rPr>
                <w:sz w:val="22"/>
                <w:szCs w:val="22"/>
              </w:rPr>
              <w:t>player</w:t>
            </w:r>
          </w:p>
          <w:p w14:paraId="659F5A3C" w14:textId="77777777" w:rsidR="00E302E4" w:rsidRPr="009C24F6" w:rsidRDefault="00E302E4" w:rsidP="00F411B3">
            <w:pPr>
              <w:pStyle w:val="ListBullet"/>
              <w:rPr>
                <w:sz w:val="22"/>
                <w:szCs w:val="22"/>
              </w:rPr>
            </w:pPr>
            <w:r w:rsidRPr="009C24F6">
              <w:rPr>
                <w:sz w:val="22"/>
                <w:szCs w:val="22"/>
              </w:rPr>
              <w:t>referee/umpire</w:t>
            </w:r>
          </w:p>
          <w:p w14:paraId="53B8ED3D" w14:textId="4B0E8484" w:rsidR="00E302E4" w:rsidRPr="009C24F6" w:rsidRDefault="00E302E4" w:rsidP="00F411B3">
            <w:pPr>
              <w:rPr>
                <w:szCs w:val="22"/>
              </w:rPr>
            </w:pPr>
            <w:r w:rsidRPr="009C24F6">
              <w:rPr>
                <w:szCs w:val="22"/>
              </w:rPr>
              <w:t>Ethical behaviour in applying rules in all game situations</w:t>
            </w:r>
          </w:p>
        </w:tc>
        <w:tc>
          <w:tcPr>
            <w:tcW w:w="745" w:type="pct"/>
            <w:shd w:val="clear" w:color="auto" w:fill="FFFFFF" w:themeFill="background1"/>
          </w:tcPr>
          <w:p w14:paraId="78722DC6" w14:textId="1978EB7E" w:rsidR="00E302E4" w:rsidRPr="009C24F6" w:rsidRDefault="00E302E4" w:rsidP="009A0C3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Interpersonal skills in physical activities</w:t>
            </w:r>
          </w:p>
        </w:tc>
      </w:tr>
    </w:tbl>
    <w:p w14:paraId="25649122" w14:textId="77777777" w:rsidR="00906EE7" w:rsidRPr="00804F30" w:rsidRDefault="00906EE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 w:rsidRPr="00804F30">
        <w:br w:type="page"/>
      </w:r>
    </w:p>
    <w:p w14:paraId="5D3373B7" w14:textId="77777777" w:rsidR="00A55DFF" w:rsidRDefault="00A55DFF" w:rsidP="00906EE7">
      <w:pPr>
        <w:pStyle w:val="Heading1"/>
      </w:pPr>
      <w:bookmarkStart w:id="20" w:name="_Toc188012260"/>
      <w:r>
        <w:lastRenderedPageBreak/>
        <w:t>Years 7–10</w:t>
      </w:r>
      <w:bookmarkEnd w:id="20"/>
    </w:p>
    <w:p w14:paraId="1E207C34" w14:textId="1CD97392" w:rsidR="00906EE7" w:rsidRPr="00804F30" w:rsidRDefault="00906EE7" w:rsidP="00906EE7">
      <w:pPr>
        <w:pStyle w:val="Heading1"/>
      </w:pPr>
      <w:bookmarkStart w:id="21" w:name="_Toc188012261"/>
      <w:r w:rsidRPr="00804F30">
        <w:t>Strand: Personal, social and community health</w:t>
      </w:r>
      <w:bookmarkEnd w:id="21"/>
    </w:p>
    <w:p w14:paraId="5F4988DE" w14:textId="1F94E5E7" w:rsidR="00906EE7" w:rsidRPr="00A55DFF" w:rsidRDefault="00906EE7" w:rsidP="00FA74B7">
      <w:pPr>
        <w:pStyle w:val="Heading2"/>
        <w:ind w:right="113"/>
      </w:pPr>
      <w:bookmarkStart w:id="22" w:name="_Toc188012262"/>
      <w:r w:rsidRPr="00804F30">
        <w:t>Sub-strand: Personal identity and change</w:t>
      </w:r>
      <w:bookmarkEnd w:id="22"/>
    </w:p>
    <w:tbl>
      <w:tblPr>
        <w:tblStyle w:val="TableGrid"/>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5" w:type="dxa"/>
          <w:bottom w:w="85" w:type="dxa"/>
        </w:tblCellMar>
        <w:tblLook w:val="04A0" w:firstRow="1" w:lastRow="0" w:firstColumn="1" w:lastColumn="0" w:noHBand="0" w:noVBand="1"/>
      </w:tblPr>
      <w:tblGrid>
        <w:gridCol w:w="3487"/>
        <w:gridCol w:w="3487"/>
        <w:gridCol w:w="3487"/>
        <w:gridCol w:w="3487"/>
      </w:tblGrid>
      <w:tr w:rsidR="00906EE7" w:rsidRPr="00804F30" w14:paraId="7D762595" w14:textId="77777777" w:rsidTr="009C24F6">
        <w:trPr>
          <w:trHeight w:val="20"/>
          <w:tblHeader/>
        </w:trPr>
        <w:tc>
          <w:tcPr>
            <w:tcW w:w="1250" w:type="pct"/>
            <w:vAlign w:val="center"/>
          </w:tcPr>
          <w:p w14:paraId="23148C69" w14:textId="0BF069E4" w:rsidR="00906EE7" w:rsidRPr="00804F30" w:rsidRDefault="00906EE7" w:rsidP="001642A6">
            <w:pPr>
              <w:pStyle w:val="Heading3"/>
              <w:jc w:val="left"/>
            </w:pPr>
            <w:r w:rsidRPr="00804F30">
              <w:t>Year 7</w:t>
            </w:r>
          </w:p>
        </w:tc>
        <w:tc>
          <w:tcPr>
            <w:tcW w:w="1250" w:type="pct"/>
            <w:vAlign w:val="center"/>
          </w:tcPr>
          <w:p w14:paraId="665B50DD" w14:textId="2215F322" w:rsidR="00906EE7" w:rsidRPr="00804F30" w:rsidRDefault="00906EE7" w:rsidP="001642A6">
            <w:pPr>
              <w:pStyle w:val="Heading3"/>
              <w:jc w:val="left"/>
            </w:pPr>
            <w:r w:rsidRPr="00804F30">
              <w:t>Year 8</w:t>
            </w:r>
          </w:p>
        </w:tc>
        <w:tc>
          <w:tcPr>
            <w:tcW w:w="1250" w:type="pct"/>
            <w:vAlign w:val="center"/>
          </w:tcPr>
          <w:p w14:paraId="583A1B61" w14:textId="5D5BF32A" w:rsidR="00906EE7" w:rsidRPr="00804F30" w:rsidRDefault="00906EE7" w:rsidP="001642A6">
            <w:pPr>
              <w:pStyle w:val="Heading3"/>
              <w:jc w:val="left"/>
            </w:pPr>
            <w:r w:rsidRPr="00804F30">
              <w:t>Year 9</w:t>
            </w:r>
          </w:p>
        </w:tc>
        <w:tc>
          <w:tcPr>
            <w:tcW w:w="1250" w:type="pct"/>
            <w:shd w:val="clear" w:color="auto" w:fill="auto"/>
            <w:vAlign w:val="center"/>
          </w:tcPr>
          <w:p w14:paraId="4839440F" w14:textId="1B4C1BAA" w:rsidR="00906EE7" w:rsidRPr="00804F30" w:rsidRDefault="00906EE7" w:rsidP="001642A6">
            <w:pPr>
              <w:pStyle w:val="Heading3"/>
              <w:jc w:val="left"/>
            </w:pPr>
            <w:r w:rsidRPr="00804F30">
              <w:t>Year 10</w:t>
            </w:r>
          </w:p>
        </w:tc>
      </w:tr>
      <w:tr w:rsidR="00DD29EA" w:rsidRPr="009C24F6" w14:paraId="741A9EF4" w14:textId="77777777" w:rsidTr="009C24F6">
        <w:tc>
          <w:tcPr>
            <w:tcW w:w="1250" w:type="pct"/>
          </w:tcPr>
          <w:p w14:paraId="0D6CC472" w14:textId="77777777" w:rsidR="00DD29EA" w:rsidRPr="009C24F6" w:rsidRDefault="00DD29EA" w:rsidP="002F22A8">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eastAsia="Calibri" w:hAnsiTheme="minorHAnsi" w:cstheme="minorHAnsi"/>
                <w:szCs w:val="22"/>
              </w:rPr>
            </w:pPr>
            <w:r w:rsidRPr="009C24F6">
              <w:rPr>
                <w:rFonts w:asciiTheme="minorHAnsi" w:eastAsia="Calibri" w:hAnsiTheme="minorHAnsi" w:cstheme="minorHAnsi"/>
                <w:szCs w:val="22"/>
              </w:rPr>
              <w:t xml:space="preserve">Feelings, emotions and cultural beliefs and values associated with transitions; practising self-talk and help-seeking strategies to manage these changes </w:t>
            </w:r>
          </w:p>
          <w:p w14:paraId="31071E77" w14:textId="52D8D7EF" w:rsidR="00DD29EA" w:rsidRPr="009C24F6" w:rsidRDefault="00DD29EA" w:rsidP="009A0C3D">
            <w:pPr>
              <w:rPr>
                <w:rFonts w:asciiTheme="minorHAnsi" w:eastAsia="Calibri" w:hAnsiTheme="minorHAnsi" w:cstheme="minorHAnsi"/>
                <w:szCs w:val="22"/>
              </w:rPr>
            </w:pPr>
            <w:r w:rsidRPr="009C24F6">
              <w:rPr>
                <w:rFonts w:asciiTheme="minorHAnsi" w:eastAsia="Calibri" w:hAnsiTheme="minorHAnsi" w:cstheme="minorHAnsi"/>
                <w:szCs w:val="22"/>
              </w:rPr>
              <w:t>Ways to manage physical, emotional, and social changes associated with puberty</w:t>
            </w:r>
          </w:p>
        </w:tc>
        <w:tc>
          <w:tcPr>
            <w:tcW w:w="1250" w:type="pct"/>
          </w:tcPr>
          <w:p w14:paraId="5DB36D03" w14:textId="77777777" w:rsidR="00DD29EA" w:rsidRPr="009C24F6" w:rsidRDefault="00DD29EA" w:rsidP="009A0C3D">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eastAsia="Calibri" w:hAnsiTheme="minorHAnsi" w:cstheme="minorHAnsi"/>
                <w:szCs w:val="22"/>
              </w:rPr>
            </w:pPr>
            <w:r w:rsidRPr="009C24F6">
              <w:rPr>
                <w:rFonts w:asciiTheme="minorHAnsi" w:eastAsia="Calibri" w:hAnsiTheme="minorHAnsi" w:cstheme="minorHAnsi"/>
                <w:szCs w:val="22"/>
              </w:rPr>
              <w:t>Strategies to cope with and manage the impact of changes and transitions</w:t>
            </w:r>
          </w:p>
          <w:p w14:paraId="01ACF955" w14:textId="40C3FFAA" w:rsidR="00DD29EA" w:rsidRPr="009C24F6" w:rsidRDefault="00DD29EA" w:rsidP="009A0C3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Ways in which changing feelings and attractions form part of developing sexual identities</w:t>
            </w:r>
          </w:p>
        </w:tc>
        <w:tc>
          <w:tcPr>
            <w:tcW w:w="1250" w:type="pct"/>
          </w:tcPr>
          <w:p w14:paraId="50142A07" w14:textId="77777777" w:rsidR="00DD29EA" w:rsidRPr="009C24F6" w:rsidRDefault="00DD29EA" w:rsidP="002F22A8">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eastAsia="Calibri" w:hAnsiTheme="minorHAnsi" w:cstheme="minorHAnsi"/>
                <w:szCs w:val="22"/>
              </w:rPr>
            </w:pPr>
            <w:r w:rsidRPr="009C24F6">
              <w:rPr>
                <w:rFonts w:asciiTheme="minorHAnsi" w:eastAsia="Calibri" w:hAnsiTheme="minorHAnsi" w:cstheme="minorHAnsi"/>
                <w:szCs w:val="22"/>
              </w:rPr>
              <w:t xml:space="preserve">Factors that shape personal identities and adolescent health behaviours </w:t>
            </w:r>
          </w:p>
          <w:p w14:paraId="47582996" w14:textId="309D1BDF" w:rsidR="00DD29EA" w:rsidRPr="009C24F6" w:rsidRDefault="00DD29EA" w:rsidP="00906EE7">
            <w:pPr>
              <w:spacing w:after="120"/>
              <w:rPr>
                <w:rFonts w:asciiTheme="minorHAnsi" w:eastAsia="Calibri" w:hAnsiTheme="minorHAnsi" w:cstheme="minorHAnsi"/>
                <w:szCs w:val="22"/>
              </w:rPr>
            </w:pPr>
            <w:r w:rsidRPr="009C24F6">
              <w:rPr>
                <w:rFonts w:asciiTheme="minorHAnsi" w:eastAsia="Calibri" w:hAnsiTheme="minorHAnsi" w:cstheme="minorHAnsi"/>
                <w:szCs w:val="22"/>
              </w:rPr>
              <w:t>Strategies for managing changes and transitions</w:t>
            </w:r>
          </w:p>
        </w:tc>
        <w:tc>
          <w:tcPr>
            <w:tcW w:w="1250" w:type="pct"/>
          </w:tcPr>
          <w:p w14:paraId="4E9C7401" w14:textId="374D2422" w:rsidR="00DD29EA" w:rsidRPr="009C24F6" w:rsidRDefault="00DD29EA" w:rsidP="009A0C3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Impact of societal and cultural influences on personal identities and health behaviour</w:t>
            </w:r>
          </w:p>
        </w:tc>
      </w:tr>
    </w:tbl>
    <w:p w14:paraId="1995C558" w14:textId="1B8A2247" w:rsidR="008A73FE" w:rsidRPr="00804F30" w:rsidRDefault="008A73FE" w:rsidP="00FA74B7">
      <w:pPr>
        <w:pStyle w:val="Heading2"/>
        <w:ind w:right="113"/>
      </w:pPr>
      <w:bookmarkStart w:id="23" w:name="_Toc188012263"/>
      <w:r w:rsidRPr="00804F30">
        <w:t>Sub-strand: Staying safe</w:t>
      </w:r>
      <w:bookmarkEnd w:id="23"/>
    </w:p>
    <w:tbl>
      <w:tblPr>
        <w:tblStyle w:val="TableGrid"/>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5" w:type="dxa"/>
          <w:bottom w:w="85" w:type="dxa"/>
        </w:tblCellMar>
        <w:tblLook w:val="04A0" w:firstRow="1" w:lastRow="0" w:firstColumn="1" w:lastColumn="0" w:noHBand="0" w:noVBand="1"/>
      </w:tblPr>
      <w:tblGrid>
        <w:gridCol w:w="3487"/>
        <w:gridCol w:w="3487"/>
        <w:gridCol w:w="3487"/>
        <w:gridCol w:w="3487"/>
      </w:tblGrid>
      <w:tr w:rsidR="008A73FE" w:rsidRPr="00804F30" w14:paraId="26FA400D" w14:textId="77777777" w:rsidTr="009C24F6">
        <w:trPr>
          <w:trHeight w:val="20"/>
          <w:tblHeader/>
        </w:trPr>
        <w:tc>
          <w:tcPr>
            <w:tcW w:w="1250" w:type="pct"/>
            <w:vAlign w:val="center"/>
          </w:tcPr>
          <w:p w14:paraId="21C09198" w14:textId="77777777" w:rsidR="008A73FE" w:rsidRPr="00804F30" w:rsidRDefault="008A73FE" w:rsidP="001642A6">
            <w:pPr>
              <w:pStyle w:val="Heading3"/>
              <w:jc w:val="left"/>
            </w:pPr>
            <w:r w:rsidRPr="00804F30">
              <w:t>Year 7</w:t>
            </w:r>
          </w:p>
        </w:tc>
        <w:tc>
          <w:tcPr>
            <w:tcW w:w="1250" w:type="pct"/>
            <w:vAlign w:val="center"/>
          </w:tcPr>
          <w:p w14:paraId="739E38C6" w14:textId="77777777" w:rsidR="008A73FE" w:rsidRPr="00804F30" w:rsidRDefault="008A73FE" w:rsidP="001642A6">
            <w:pPr>
              <w:pStyle w:val="Heading3"/>
              <w:jc w:val="left"/>
            </w:pPr>
            <w:r w:rsidRPr="00804F30">
              <w:t>Year 8</w:t>
            </w:r>
          </w:p>
        </w:tc>
        <w:tc>
          <w:tcPr>
            <w:tcW w:w="1250" w:type="pct"/>
            <w:vAlign w:val="center"/>
          </w:tcPr>
          <w:p w14:paraId="17F50BDA" w14:textId="77777777" w:rsidR="008A73FE" w:rsidRPr="00804F30" w:rsidRDefault="008A73FE" w:rsidP="001642A6">
            <w:pPr>
              <w:pStyle w:val="Heading3"/>
              <w:jc w:val="left"/>
            </w:pPr>
            <w:r w:rsidRPr="00804F30">
              <w:t>Year 9</w:t>
            </w:r>
          </w:p>
        </w:tc>
        <w:tc>
          <w:tcPr>
            <w:tcW w:w="1250" w:type="pct"/>
            <w:shd w:val="clear" w:color="auto" w:fill="auto"/>
            <w:vAlign w:val="center"/>
          </w:tcPr>
          <w:p w14:paraId="2ED470DB" w14:textId="77777777" w:rsidR="008A73FE" w:rsidRPr="00804F30" w:rsidRDefault="008A73FE" w:rsidP="001642A6">
            <w:pPr>
              <w:pStyle w:val="Heading3"/>
              <w:jc w:val="left"/>
            </w:pPr>
            <w:r w:rsidRPr="00804F30">
              <w:t>Year 10</w:t>
            </w:r>
          </w:p>
        </w:tc>
      </w:tr>
      <w:tr w:rsidR="008A73FE" w:rsidRPr="009C24F6" w14:paraId="34780909" w14:textId="77777777" w:rsidTr="009C24F6">
        <w:trPr>
          <w:trHeight w:val="796"/>
        </w:trPr>
        <w:tc>
          <w:tcPr>
            <w:tcW w:w="1250" w:type="pct"/>
          </w:tcPr>
          <w:p w14:paraId="525499D7" w14:textId="07F5FC6D" w:rsidR="008A73FE" w:rsidRPr="009C24F6" w:rsidRDefault="008A73FE" w:rsidP="002F22A8">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eastAsia="Calibri" w:hAnsiTheme="minorHAnsi" w:cstheme="minorHAnsi"/>
                <w:szCs w:val="22"/>
              </w:rPr>
            </w:pPr>
            <w:r w:rsidRPr="009C24F6">
              <w:rPr>
                <w:rFonts w:asciiTheme="minorHAnsi" w:eastAsia="Calibri" w:hAnsiTheme="minorHAnsi" w:cstheme="minorHAnsi"/>
                <w:szCs w:val="22"/>
              </w:rPr>
              <w:t xml:space="preserve">Health information, services and </w:t>
            </w:r>
            <w:r w:rsidR="001F0CA9" w:rsidRPr="009C24F6">
              <w:rPr>
                <w:rFonts w:asciiTheme="minorHAnsi" w:eastAsia="Calibri" w:hAnsiTheme="minorHAnsi" w:cstheme="minorHAnsi"/>
                <w:szCs w:val="22"/>
              </w:rPr>
              <w:br/>
            </w:r>
            <w:r w:rsidRPr="009C24F6">
              <w:rPr>
                <w:rFonts w:asciiTheme="minorHAnsi" w:eastAsia="Calibri" w:hAnsiTheme="minorHAnsi" w:cstheme="minorHAnsi"/>
                <w:szCs w:val="22"/>
              </w:rPr>
              <w:t>help</w:t>
            </w:r>
            <w:r w:rsidR="00B9616D" w:rsidRPr="009C24F6">
              <w:rPr>
                <w:rFonts w:asciiTheme="minorHAnsi" w:eastAsia="Calibri" w:hAnsiTheme="minorHAnsi" w:cstheme="minorHAnsi"/>
                <w:szCs w:val="22"/>
              </w:rPr>
              <w:t>-</w:t>
            </w:r>
            <w:r w:rsidRPr="009C24F6">
              <w:rPr>
                <w:rFonts w:asciiTheme="minorHAnsi" w:eastAsia="Calibri" w:hAnsiTheme="minorHAnsi" w:cstheme="minorHAnsi"/>
                <w:szCs w:val="22"/>
              </w:rPr>
              <w:t>seeking strategies that young people can use in a variety of situations</w:t>
            </w:r>
          </w:p>
        </w:tc>
        <w:tc>
          <w:tcPr>
            <w:tcW w:w="1250" w:type="pct"/>
          </w:tcPr>
          <w:p w14:paraId="5E1567B8" w14:textId="262E9145" w:rsidR="008A73FE" w:rsidRPr="009C24F6" w:rsidRDefault="008A73FE" w:rsidP="002F22A8">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eastAsia="Calibri" w:hAnsiTheme="minorHAnsi" w:cstheme="minorHAnsi"/>
                <w:szCs w:val="22"/>
              </w:rPr>
            </w:pPr>
            <w:r w:rsidRPr="009C24F6">
              <w:rPr>
                <w:rFonts w:asciiTheme="minorHAnsi" w:eastAsia="Calibri" w:hAnsiTheme="minorHAnsi" w:cstheme="minorHAnsi"/>
                <w:szCs w:val="22"/>
              </w:rPr>
              <w:t xml:space="preserve">Credible health information that can support people in a variety of situations </w:t>
            </w:r>
          </w:p>
        </w:tc>
        <w:tc>
          <w:tcPr>
            <w:tcW w:w="1250" w:type="pct"/>
          </w:tcPr>
          <w:p w14:paraId="0043A8E5" w14:textId="788EC4B1" w:rsidR="008A73FE" w:rsidRPr="009C24F6" w:rsidRDefault="008A73FE" w:rsidP="002F22A8">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eastAsia="Calibri" w:hAnsiTheme="minorHAnsi" w:cstheme="minorHAnsi"/>
                <w:szCs w:val="22"/>
              </w:rPr>
            </w:pPr>
            <w:r w:rsidRPr="009C24F6">
              <w:rPr>
                <w:rFonts w:asciiTheme="minorHAnsi" w:eastAsia="Calibri" w:hAnsiTheme="minorHAnsi" w:cstheme="minorHAnsi"/>
                <w:szCs w:val="22"/>
              </w:rPr>
              <w:t>Skills to determine the appropriateness and reliability of online health information</w:t>
            </w:r>
          </w:p>
        </w:tc>
        <w:tc>
          <w:tcPr>
            <w:tcW w:w="1250" w:type="pct"/>
          </w:tcPr>
          <w:p w14:paraId="0848034D" w14:textId="77777777" w:rsidR="008A73FE" w:rsidRPr="009C24F6" w:rsidRDefault="008A73FE" w:rsidP="008A73F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Analysis of health information and content related to:</w:t>
            </w:r>
          </w:p>
          <w:p w14:paraId="4DB361DC" w14:textId="77777777" w:rsidR="008A73FE" w:rsidRPr="009C24F6" w:rsidRDefault="008A73FE" w:rsidP="008335DA">
            <w:pPr>
              <w:pStyle w:val="ListBullet"/>
              <w:rPr>
                <w:rFonts w:asciiTheme="minorHAnsi" w:hAnsiTheme="minorHAnsi"/>
                <w:sz w:val="22"/>
                <w:szCs w:val="22"/>
              </w:rPr>
            </w:pPr>
            <w:r w:rsidRPr="009C24F6">
              <w:rPr>
                <w:rFonts w:asciiTheme="minorHAnsi" w:hAnsiTheme="minorHAnsi"/>
                <w:sz w:val="22"/>
                <w:szCs w:val="22"/>
              </w:rPr>
              <w:t>alcohol, drugs or other harmful substances</w:t>
            </w:r>
          </w:p>
          <w:p w14:paraId="75BE1A4C" w14:textId="77777777" w:rsidR="008A73FE" w:rsidRPr="009C24F6" w:rsidRDefault="008A73FE" w:rsidP="008335DA">
            <w:pPr>
              <w:pStyle w:val="ListBullet"/>
              <w:rPr>
                <w:rFonts w:asciiTheme="minorHAnsi" w:hAnsiTheme="minorHAnsi"/>
                <w:sz w:val="22"/>
                <w:szCs w:val="22"/>
              </w:rPr>
            </w:pPr>
            <w:r w:rsidRPr="009C24F6">
              <w:rPr>
                <w:rFonts w:asciiTheme="minorHAnsi" w:hAnsiTheme="minorHAnsi"/>
                <w:sz w:val="22"/>
                <w:szCs w:val="22"/>
              </w:rPr>
              <w:t>body image</w:t>
            </w:r>
          </w:p>
          <w:p w14:paraId="1903CC99" w14:textId="77777777" w:rsidR="008A73FE" w:rsidRPr="009C24F6" w:rsidRDefault="008A73FE" w:rsidP="008335DA">
            <w:pPr>
              <w:pStyle w:val="ListBullet"/>
              <w:rPr>
                <w:rFonts w:asciiTheme="minorHAnsi" w:hAnsiTheme="minorHAnsi"/>
                <w:sz w:val="22"/>
                <w:szCs w:val="22"/>
              </w:rPr>
            </w:pPr>
            <w:r w:rsidRPr="009C24F6">
              <w:rPr>
                <w:rFonts w:asciiTheme="minorHAnsi" w:hAnsiTheme="minorHAnsi"/>
                <w:sz w:val="22"/>
                <w:szCs w:val="22"/>
              </w:rPr>
              <w:t>processed food</w:t>
            </w:r>
          </w:p>
          <w:p w14:paraId="41CCCE24" w14:textId="77777777" w:rsidR="008A73FE" w:rsidRPr="009C24F6" w:rsidRDefault="008A73FE" w:rsidP="008335DA">
            <w:pPr>
              <w:pStyle w:val="ListBullet"/>
              <w:rPr>
                <w:rFonts w:asciiTheme="minorHAnsi" w:hAnsiTheme="minorHAnsi"/>
                <w:sz w:val="22"/>
                <w:szCs w:val="22"/>
              </w:rPr>
            </w:pPr>
            <w:r w:rsidRPr="009C24F6">
              <w:rPr>
                <w:rFonts w:asciiTheme="minorHAnsi" w:hAnsiTheme="minorHAnsi"/>
                <w:sz w:val="22"/>
                <w:szCs w:val="22"/>
              </w:rPr>
              <w:t>road safety</w:t>
            </w:r>
          </w:p>
          <w:p w14:paraId="4762CDA5" w14:textId="659A3D6A" w:rsidR="008A73FE" w:rsidRPr="009C24F6" w:rsidRDefault="008A73FE" w:rsidP="002F22A8">
            <w:pPr>
              <w:pStyle w:val="ListBullet"/>
              <w:spacing w:after="0"/>
              <w:rPr>
                <w:rFonts w:asciiTheme="minorHAnsi" w:hAnsiTheme="minorHAnsi"/>
                <w:sz w:val="22"/>
                <w:szCs w:val="22"/>
              </w:rPr>
            </w:pPr>
            <w:r w:rsidRPr="009C24F6">
              <w:rPr>
                <w:rFonts w:asciiTheme="minorHAnsi" w:hAnsiTheme="minorHAnsi"/>
                <w:sz w:val="22"/>
                <w:szCs w:val="22"/>
              </w:rPr>
              <w:t>relationships</w:t>
            </w:r>
          </w:p>
        </w:tc>
      </w:tr>
      <w:tr w:rsidR="002F22A8" w:rsidRPr="009C24F6" w14:paraId="64095C63" w14:textId="77777777" w:rsidTr="009C24F6">
        <w:trPr>
          <w:trHeight w:val="796"/>
        </w:trPr>
        <w:tc>
          <w:tcPr>
            <w:tcW w:w="1250" w:type="pct"/>
          </w:tcPr>
          <w:p w14:paraId="77E95348" w14:textId="2DD0DC39" w:rsidR="002F22A8" w:rsidRPr="009C24F6" w:rsidRDefault="002F22A8" w:rsidP="009A0C3D">
            <w:pPr>
              <w:pageBreakBefore/>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lastRenderedPageBreak/>
              <w:t xml:space="preserve">Protective behaviours and </w:t>
            </w:r>
            <w:r w:rsidR="002647F7">
              <w:rPr>
                <w:rFonts w:asciiTheme="minorHAnsi" w:eastAsia="Calibri" w:hAnsiTheme="minorHAnsi" w:cstheme="minorHAnsi"/>
                <w:szCs w:val="22"/>
              </w:rPr>
              <w:br/>
            </w:r>
            <w:r w:rsidRPr="009C24F6">
              <w:rPr>
                <w:rFonts w:asciiTheme="minorHAnsi" w:eastAsia="Calibri" w:hAnsiTheme="minorHAnsi" w:cstheme="minorHAnsi"/>
                <w:szCs w:val="22"/>
              </w:rPr>
              <w:t>help-seeking strategies to ensure safety in a variety of situations, including online</w:t>
            </w:r>
          </w:p>
        </w:tc>
        <w:tc>
          <w:tcPr>
            <w:tcW w:w="1250" w:type="pct"/>
          </w:tcPr>
          <w:p w14:paraId="4D2CDC01" w14:textId="0692B39C" w:rsidR="002F22A8" w:rsidRPr="009C24F6" w:rsidRDefault="002F22A8" w:rsidP="002F22A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 xml:space="preserve">Reasons why young people choose to use or not use alcohol, drugs or other harmful substances, and strategies that could be used if someone is being encouraged to use them </w:t>
            </w:r>
          </w:p>
        </w:tc>
        <w:tc>
          <w:tcPr>
            <w:tcW w:w="1250" w:type="pct"/>
          </w:tcPr>
          <w:p w14:paraId="74D4E8A2" w14:textId="77777777" w:rsidR="002F22A8" w:rsidRPr="009C24F6" w:rsidRDefault="002F22A8" w:rsidP="002F22A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Skills to deal with challenging or unsafe situations:</w:t>
            </w:r>
          </w:p>
          <w:p w14:paraId="26ED7761" w14:textId="77777777" w:rsidR="002F22A8" w:rsidRPr="009C24F6" w:rsidRDefault="002F22A8" w:rsidP="002F22A8">
            <w:pPr>
              <w:pStyle w:val="ListBullet"/>
              <w:rPr>
                <w:rFonts w:asciiTheme="minorHAnsi" w:hAnsiTheme="minorHAnsi"/>
                <w:sz w:val="22"/>
                <w:szCs w:val="22"/>
              </w:rPr>
            </w:pPr>
            <w:r w:rsidRPr="009C24F6">
              <w:rPr>
                <w:rFonts w:asciiTheme="minorHAnsi" w:hAnsiTheme="minorHAnsi"/>
                <w:sz w:val="22"/>
                <w:szCs w:val="22"/>
              </w:rPr>
              <w:t>refusal skills</w:t>
            </w:r>
          </w:p>
          <w:p w14:paraId="7F0986B2" w14:textId="77777777" w:rsidR="002F22A8" w:rsidRPr="009C24F6" w:rsidRDefault="002F22A8" w:rsidP="002F22A8">
            <w:pPr>
              <w:pStyle w:val="ListBullet"/>
              <w:rPr>
                <w:rFonts w:asciiTheme="minorHAnsi" w:hAnsiTheme="minorHAnsi"/>
                <w:sz w:val="22"/>
                <w:szCs w:val="22"/>
              </w:rPr>
            </w:pPr>
            <w:r w:rsidRPr="009C24F6">
              <w:rPr>
                <w:rFonts w:asciiTheme="minorHAnsi" w:hAnsiTheme="minorHAnsi"/>
                <w:sz w:val="22"/>
                <w:szCs w:val="22"/>
              </w:rPr>
              <w:t>initiating contingency plans</w:t>
            </w:r>
          </w:p>
          <w:p w14:paraId="4D00ED1A" w14:textId="165D7E65" w:rsidR="002F22A8" w:rsidRPr="009C24F6" w:rsidRDefault="002F22A8" w:rsidP="002F22A8">
            <w:pPr>
              <w:pStyle w:val="ListBullet"/>
              <w:spacing w:after="0"/>
              <w:rPr>
                <w:rFonts w:asciiTheme="minorHAnsi" w:hAnsiTheme="minorHAnsi"/>
                <w:sz w:val="22"/>
                <w:szCs w:val="22"/>
              </w:rPr>
            </w:pPr>
            <w:r w:rsidRPr="009C24F6">
              <w:rPr>
                <w:rFonts w:asciiTheme="minorHAnsi" w:hAnsiTheme="minorHAnsi"/>
                <w:sz w:val="22"/>
                <w:szCs w:val="22"/>
              </w:rPr>
              <w:t>acting assertively</w:t>
            </w:r>
          </w:p>
        </w:tc>
        <w:tc>
          <w:tcPr>
            <w:tcW w:w="1250" w:type="pct"/>
          </w:tcPr>
          <w:p w14:paraId="3794D703" w14:textId="7E1C6BFE" w:rsidR="002F22A8" w:rsidRPr="009C24F6" w:rsidRDefault="002F22A8" w:rsidP="002F22A8">
            <w:pPr>
              <w:pStyle w:val="ListBullet2"/>
              <w:numPr>
                <w:ilvl w:val="0"/>
                <w:numId w:val="0"/>
              </w:numPr>
              <w:spacing w:after="120"/>
              <w:rPr>
                <w:rFonts w:asciiTheme="minorHAnsi" w:hAnsiTheme="minorHAnsi"/>
                <w:sz w:val="22"/>
                <w:szCs w:val="22"/>
              </w:rPr>
            </w:pPr>
            <w:r w:rsidRPr="009C24F6">
              <w:rPr>
                <w:rFonts w:asciiTheme="minorHAnsi" w:hAnsiTheme="minorHAnsi"/>
                <w:sz w:val="22"/>
                <w:szCs w:val="22"/>
              </w:rPr>
              <w:t>No content</w:t>
            </w:r>
          </w:p>
        </w:tc>
      </w:tr>
      <w:tr w:rsidR="002F22A8" w:rsidRPr="009C24F6" w14:paraId="2808ED4F" w14:textId="77777777" w:rsidTr="009C24F6">
        <w:trPr>
          <w:trHeight w:val="796"/>
        </w:trPr>
        <w:tc>
          <w:tcPr>
            <w:tcW w:w="1250" w:type="pct"/>
          </w:tcPr>
          <w:p w14:paraId="389ED5B7" w14:textId="2AD394B7" w:rsidR="002F22A8" w:rsidRPr="009C24F6" w:rsidRDefault="002F22A8" w:rsidP="009A0C3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Strategies to make informed choices to promote health, safety and wellbeing</w:t>
            </w:r>
          </w:p>
        </w:tc>
        <w:tc>
          <w:tcPr>
            <w:tcW w:w="1250" w:type="pct"/>
          </w:tcPr>
          <w:p w14:paraId="40799483" w14:textId="3364FEC1" w:rsidR="002F22A8" w:rsidRPr="009C24F6" w:rsidRDefault="002F22A8" w:rsidP="009A0C3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Skills and strategies to promote physical and mental health, safety and wellbeing in various environments</w:t>
            </w:r>
          </w:p>
        </w:tc>
        <w:tc>
          <w:tcPr>
            <w:tcW w:w="1250" w:type="pct"/>
          </w:tcPr>
          <w:p w14:paraId="134346ED" w14:textId="18C95D2D" w:rsidR="002F22A8" w:rsidRPr="009C24F6" w:rsidRDefault="002F22A8" w:rsidP="009A0C3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Actions and strategies to enhance health and wellbeing in a range of environments</w:t>
            </w:r>
          </w:p>
        </w:tc>
        <w:tc>
          <w:tcPr>
            <w:tcW w:w="1250" w:type="pct"/>
          </w:tcPr>
          <w:p w14:paraId="71AAF25E" w14:textId="58D35316" w:rsidR="002647F7" w:rsidRPr="00651174" w:rsidRDefault="002F22A8" w:rsidP="002647F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hAnsiTheme="minorHAnsi"/>
                <w:szCs w:val="22"/>
              </w:rPr>
            </w:pPr>
            <w:r w:rsidRPr="00651174">
              <w:rPr>
                <w:rFonts w:asciiTheme="minorHAnsi" w:eastAsia="Calibri" w:hAnsiTheme="minorHAnsi" w:cstheme="minorHAnsi"/>
                <w:szCs w:val="22"/>
              </w:rPr>
              <w:t>Skills and strategies to manage situations where</w:t>
            </w:r>
            <w:r w:rsidR="002647F7" w:rsidRPr="00651174">
              <w:rPr>
                <w:rFonts w:asciiTheme="minorHAnsi" w:eastAsia="Calibri" w:hAnsiTheme="minorHAnsi" w:cstheme="minorHAnsi"/>
                <w:szCs w:val="22"/>
              </w:rPr>
              <w:t xml:space="preserve"> </w:t>
            </w:r>
            <w:r w:rsidRPr="00651174">
              <w:rPr>
                <w:rFonts w:asciiTheme="minorHAnsi" w:hAnsiTheme="minorHAnsi"/>
                <w:szCs w:val="22"/>
              </w:rPr>
              <w:t>risk is encouraged by others</w:t>
            </w:r>
          </w:p>
          <w:p w14:paraId="1704A3B4" w14:textId="7F76CCFC" w:rsidR="002F22A8" w:rsidRPr="009C24F6" w:rsidRDefault="002647F7" w:rsidP="002647F7">
            <w:pPr>
              <w:pStyle w:val="ListBullet"/>
              <w:numPr>
                <w:ilvl w:val="0"/>
                <w:numId w:val="0"/>
              </w:numPr>
              <w:spacing w:after="0"/>
              <w:rPr>
                <w:rFonts w:asciiTheme="minorHAnsi" w:hAnsiTheme="minorHAnsi"/>
                <w:sz w:val="22"/>
                <w:szCs w:val="22"/>
              </w:rPr>
            </w:pPr>
            <w:r w:rsidRPr="00651174">
              <w:rPr>
                <w:rFonts w:asciiTheme="minorHAnsi" w:hAnsiTheme="minorHAnsi"/>
                <w:sz w:val="22"/>
                <w:szCs w:val="22"/>
              </w:rPr>
              <w:t xml:space="preserve">Skills and strategies to manage situations where </w:t>
            </w:r>
            <w:r w:rsidR="002F22A8" w:rsidRPr="00651174">
              <w:rPr>
                <w:rFonts w:asciiTheme="minorHAnsi" w:hAnsiTheme="minorHAnsi"/>
                <w:sz w:val="22"/>
                <w:szCs w:val="22"/>
              </w:rPr>
              <w:t>response to an emergency situation is required</w:t>
            </w:r>
          </w:p>
        </w:tc>
      </w:tr>
      <w:tr w:rsidR="002F22A8" w:rsidRPr="009C24F6" w14:paraId="788D3A0A" w14:textId="77777777" w:rsidTr="009C24F6">
        <w:trPr>
          <w:trHeight w:val="580"/>
        </w:trPr>
        <w:tc>
          <w:tcPr>
            <w:tcW w:w="1250" w:type="pct"/>
          </w:tcPr>
          <w:p w14:paraId="66A3B4D2" w14:textId="28B67326" w:rsidR="002F22A8" w:rsidRPr="009C24F6" w:rsidRDefault="002F22A8" w:rsidP="009A0C3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Strategies and skills to communicate assertively when seeking, giving or denying consent are explained and applied</w:t>
            </w:r>
          </w:p>
        </w:tc>
        <w:tc>
          <w:tcPr>
            <w:tcW w:w="1250" w:type="pct"/>
          </w:tcPr>
          <w:p w14:paraId="315CD693" w14:textId="289176C7" w:rsidR="002F22A8" w:rsidRPr="009C24F6" w:rsidRDefault="002F22A8" w:rsidP="009A0C3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Strategies and skills to communicate assertively when seeking, giving or denying consent are explained and applied</w:t>
            </w:r>
          </w:p>
        </w:tc>
        <w:tc>
          <w:tcPr>
            <w:tcW w:w="1250" w:type="pct"/>
          </w:tcPr>
          <w:p w14:paraId="51A089A9" w14:textId="36B2CE48" w:rsidR="002F22A8" w:rsidRPr="009C24F6" w:rsidRDefault="002F22A8" w:rsidP="009A0C3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Strategies are examined, such as communicating choices, seeking, giving and denying consent, and expressing opinions and needs that can support the development of respectful relationships, including sexual relationships</w:t>
            </w:r>
          </w:p>
        </w:tc>
        <w:tc>
          <w:tcPr>
            <w:tcW w:w="1250" w:type="pct"/>
          </w:tcPr>
          <w:p w14:paraId="16CE0472" w14:textId="1AD9C44B" w:rsidR="002F22A8" w:rsidRPr="009C24F6" w:rsidRDefault="002F22A8" w:rsidP="009A0C3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Strategies are examined, such as communicating choices, seeking, giving and denying consent, and expressing opinions and needs that can support the development of respectful relationships, including sexual relationships</w:t>
            </w:r>
          </w:p>
        </w:tc>
      </w:tr>
    </w:tbl>
    <w:p w14:paraId="2ADF69FE" w14:textId="77777777" w:rsidR="00EA226E" w:rsidRDefault="00EA226E" w:rsidP="00EA226E">
      <w:r>
        <w:br w:type="page"/>
      </w:r>
    </w:p>
    <w:p w14:paraId="7BC5F063" w14:textId="456766CC" w:rsidR="008A73FE" w:rsidRPr="00804F30" w:rsidRDefault="008A73FE" w:rsidP="00FA74B7">
      <w:pPr>
        <w:pStyle w:val="Heading2"/>
        <w:ind w:right="113"/>
      </w:pPr>
      <w:bookmarkStart w:id="24" w:name="_Toc188012264"/>
      <w:r w:rsidRPr="00804F30">
        <w:lastRenderedPageBreak/>
        <w:t>Sub-strand: Healthy and active communities</w:t>
      </w:r>
      <w:bookmarkEnd w:id="24"/>
    </w:p>
    <w:tbl>
      <w:tblPr>
        <w:tblStyle w:val="TableGrid"/>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5" w:type="dxa"/>
          <w:bottom w:w="85" w:type="dxa"/>
        </w:tblCellMar>
        <w:tblLook w:val="04A0" w:firstRow="1" w:lastRow="0" w:firstColumn="1" w:lastColumn="0" w:noHBand="0" w:noVBand="1"/>
      </w:tblPr>
      <w:tblGrid>
        <w:gridCol w:w="3487"/>
        <w:gridCol w:w="3487"/>
        <w:gridCol w:w="3487"/>
        <w:gridCol w:w="3487"/>
      </w:tblGrid>
      <w:tr w:rsidR="008A73FE" w:rsidRPr="00804F30" w14:paraId="6BCCC7E0" w14:textId="77777777" w:rsidTr="009C24F6">
        <w:trPr>
          <w:trHeight w:val="20"/>
          <w:tblHeader/>
        </w:trPr>
        <w:tc>
          <w:tcPr>
            <w:tcW w:w="1250" w:type="pct"/>
            <w:vAlign w:val="center"/>
          </w:tcPr>
          <w:p w14:paraId="73A3F215" w14:textId="77777777" w:rsidR="008A73FE" w:rsidRPr="00804F30" w:rsidRDefault="008A73FE" w:rsidP="001642A6">
            <w:pPr>
              <w:pStyle w:val="Heading3"/>
              <w:jc w:val="left"/>
            </w:pPr>
            <w:r w:rsidRPr="00804F30">
              <w:t>Year 7</w:t>
            </w:r>
          </w:p>
        </w:tc>
        <w:tc>
          <w:tcPr>
            <w:tcW w:w="1250" w:type="pct"/>
            <w:vAlign w:val="center"/>
          </w:tcPr>
          <w:p w14:paraId="738B1406" w14:textId="77777777" w:rsidR="008A73FE" w:rsidRPr="00804F30" w:rsidRDefault="008A73FE" w:rsidP="001642A6">
            <w:pPr>
              <w:pStyle w:val="Heading3"/>
              <w:jc w:val="left"/>
            </w:pPr>
            <w:r w:rsidRPr="00804F30">
              <w:t>Year 8</w:t>
            </w:r>
          </w:p>
        </w:tc>
        <w:tc>
          <w:tcPr>
            <w:tcW w:w="1250" w:type="pct"/>
            <w:vAlign w:val="center"/>
          </w:tcPr>
          <w:p w14:paraId="398C28E2" w14:textId="77777777" w:rsidR="008A73FE" w:rsidRPr="00804F30" w:rsidRDefault="008A73FE" w:rsidP="001642A6">
            <w:pPr>
              <w:pStyle w:val="Heading3"/>
              <w:jc w:val="left"/>
            </w:pPr>
            <w:r w:rsidRPr="00804F30">
              <w:t>Year 9</w:t>
            </w:r>
          </w:p>
        </w:tc>
        <w:tc>
          <w:tcPr>
            <w:tcW w:w="1250" w:type="pct"/>
            <w:shd w:val="clear" w:color="auto" w:fill="auto"/>
            <w:vAlign w:val="center"/>
          </w:tcPr>
          <w:p w14:paraId="510945EF" w14:textId="77777777" w:rsidR="008A73FE" w:rsidRPr="00804F30" w:rsidRDefault="008A73FE" w:rsidP="001642A6">
            <w:pPr>
              <w:pStyle w:val="Heading3"/>
              <w:jc w:val="left"/>
            </w:pPr>
            <w:r w:rsidRPr="00804F30">
              <w:t>Year 10</w:t>
            </w:r>
          </w:p>
        </w:tc>
      </w:tr>
      <w:tr w:rsidR="00EA226E" w:rsidRPr="009C24F6" w14:paraId="48B07071" w14:textId="77777777" w:rsidTr="009C24F6">
        <w:tc>
          <w:tcPr>
            <w:tcW w:w="1250" w:type="pct"/>
          </w:tcPr>
          <w:p w14:paraId="47F8D4AB" w14:textId="77777777" w:rsidR="00EA226E" w:rsidRPr="009C24F6" w:rsidRDefault="00EA226E" w:rsidP="009A0C3D">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eastAsia="Calibri" w:hAnsiTheme="minorHAnsi" w:cstheme="minorHAnsi"/>
                <w:szCs w:val="22"/>
              </w:rPr>
            </w:pPr>
            <w:r w:rsidRPr="009C24F6">
              <w:rPr>
                <w:rFonts w:asciiTheme="minorHAnsi" w:eastAsia="Calibri" w:hAnsiTheme="minorHAnsi" w:cstheme="minorHAnsi"/>
                <w:szCs w:val="22"/>
              </w:rPr>
              <w:t>Strategies to make informed choices to promote health and wellbeing</w:t>
            </w:r>
          </w:p>
          <w:p w14:paraId="351E4B4E" w14:textId="77777777" w:rsidR="00EA226E" w:rsidRPr="009C24F6" w:rsidRDefault="00EA226E" w:rsidP="009A0C3D">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eastAsia="Calibri" w:hAnsiTheme="minorHAnsi" w:cstheme="minorHAnsi"/>
                <w:szCs w:val="22"/>
              </w:rPr>
            </w:pPr>
            <w:r w:rsidRPr="009C24F6">
              <w:rPr>
                <w:rFonts w:asciiTheme="minorHAnsi" w:eastAsia="Calibri" w:hAnsiTheme="minorHAnsi" w:cstheme="minorHAnsi"/>
                <w:szCs w:val="22"/>
              </w:rPr>
              <w:t>Preventive health practices for young people to avoid and manage risk</w:t>
            </w:r>
          </w:p>
          <w:p w14:paraId="5142AFB7" w14:textId="77777777" w:rsidR="00EA226E" w:rsidRPr="009C24F6" w:rsidRDefault="00EA226E" w:rsidP="001F0A4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eastAsia="Calibri" w:hAnsiTheme="minorHAnsi" w:cstheme="minorHAnsi"/>
                <w:szCs w:val="22"/>
              </w:rPr>
            </w:pPr>
            <w:r w:rsidRPr="009C24F6">
              <w:rPr>
                <w:rFonts w:asciiTheme="minorHAnsi" w:eastAsia="Calibri" w:hAnsiTheme="minorHAnsi" w:cstheme="minorHAnsi"/>
                <w:szCs w:val="22"/>
              </w:rPr>
              <w:t>Health and social benefits of physical activity and recreational pursuits</w:t>
            </w:r>
          </w:p>
          <w:p w14:paraId="020665BA" w14:textId="1BB2EAA2" w:rsidR="00EA226E" w:rsidRPr="009C24F6" w:rsidRDefault="00EA226E" w:rsidP="009A0C3D">
            <w:pPr>
              <w:rPr>
                <w:rFonts w:asciiTheme="minorHAnsi" w:eastAsia="Calibri" w:hAnsiTheme="minorHAnsi" w:cstheme="minorHAnsi"/>
                <w:szCs w:val="22"/>
              </w:rPr>
            </w:pPr>
            <w:r w:rsidRPr="009C24F6">
              <w:rPr>
                <w:rFonts w:asciiTheme="minorHAnsi" w:eastAsia="Calibri" w:hAnsiTheme="minorHAnsi" w:cstheme="minorHAnsi"/>
                <w:szCs w:val="22"/>
              </w:rPr>
              <w:t>Ways in which the media and influential people impact attitudes, beliefs, decisions and behaviours</w:t>
            </w:r>
          </w:p>
        </w:tc>
        <w:tc>
          <w:tcPr>
            <w:tcW w:w="1250" w:type="pct"/>
          </w:tcPr>
          <w:p w14:paraId="7BD6EB2D" w14:textId="77777777" w:rsidR="00EA226E" w:rsidRPr="009C24F6" w:rsidRDefault="00EA226E" w:rsidP="009A0C3D">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eastAsia="Calibri" w:hAnsiTheme="minorHAnsi" w:cstheme="minorHAnsi"/>
                <w:szCs w:val="22"/>
              </w:rPr>
            </w:pPr>
            <w:r w:rsidRPr="009C24F6">
              <w:rPr>
                <w:rFonts w:asciiTheme="minorHAnsi" w:eastAsia="Calibri" w:hAnsiTheme="minorHAnsi" w:cstheme="minorHAnsi"/>
                <w:szCs w:val="22"/>
              </w:rPr>
              <w:t>Benefits to individuals and communities of valuing diversity and promoting inclusivity</w:t>
            </w:r>
          </w:p>
          <w:p w14:paraId="553112C2" w14:textId="7B397276" w:rsidR="00EA226E" w:rsidRPr="009C24F6" w:rsidRDefault="00EA226E" w:rsidP="008A73FE">
            <w:pPr>
              <w:rPr>
                <w:szCs w:val="22"/>
              </w:rPr>
            </w:pPr>
            <w:r w:rsidRPr="009C24F6">
              <w:rPr>
                <w:rFonts w:asciiTheme="minorHAnsi" w:eastAsia="Calibri" w:hAnsiTheme="minorHAnsi" w:cstheme="minorHAnsi"/>
                <w:szCs w:val="22"/>
              </w:rPr>
              <w:t>Health promotion initiatives which target relevant health, safety and wellbeing issues for young people and ways to manage them</w:t>
            </w:r>
          </w:p>
        </w:tc>
        <w:tc>
          <w:tcPr>
            <w:tcW w:w="1250" w:type="pct"/>
          </w:tcPr>
          <w:p w14:paraId="2FF87281" w14:textId="77777777" w:rsidR="00EA226E" w:rsidRPr="009C24F6" w:rsidRDefault="00EA226E" w:rsidP="00C65A9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Impact of external influences on the ability of adolescents to make safe and informed choices relating to:</w:t>
            </w:r>
          </w:p>
          <w:p w14:paraId="694D7BDA" w14:textId="77777777" w:rsidR="00EA226E" w:rsidRPr="009C24F6" w:rsidRDefault="00EA226E" w:rsidP="00C65A9C">
            <w:pPr>
              <w:pStyle w:val="ListBullet"/>
              <w:rPr>
                <w:sz w:val="22"/>
                <w:szCs w:val="22"/>
              </w:rPr>
            </w:pPr>
            <w:r w:rsidRPr="009C24F6">
              <w:rPr>
                <w:sz w:val="22"/>
                <w:szCs w:val="22"/>
              </w:rPr>
              <w:t>sexual health behaviours</w:t>
            </w:r>
          </w:p>
          <w:p w14:paraId="5C9554DA" w14:textId="77777777" w:rsidR="00EA226E" w:rsidRPr="009C24F6" w:rsidRDefault="00EA226E" w:rsidP="00C65A9C">
            <w:pPr>
              <w:pStyle w:val="ListBullet"/>
              <w:rPr>
                <w:sz w:val="22"/>
                <w:szCs w:val="22"/>
              </w:rPr>
            </w:pPr>
            <w:r w:rsidRPr="009C24F6">
              <w:rPr>
                <w:sz w:val="22"/>
                <w:szCs w:val="22"/>
              </w:rPr>
              <w:t>alcohol, drugs or other harmful substance use</w:t>
            </w:r>
          </w:p>
          <w:p w14:paraId="0DAA551E" w14:textId="77777777" w:rsidR="00EA226E" w:rsidRPr="009C24F6" w:rsidRDefault="00EA226E" w:rsidP="002F22A8">
            <w:pPr>
              <w:pStyle w:val="ListBullet"/>
              <w:rPr>
                <w:sz w:val="22"/>
                <w:szCs w:val="22"/>
              </w:rPr>
            </w:pPr>
            <w:r w:rsidRPr="009C24F6">
              <w:rPr>
                <w:sz w:val="22"/>
                <w:szCs w:val="22"/>
              </w:rPr>
              <w:t>risk-taking</w:t>
            </w:r>
          </w:p>
          <w:p w14:paraId="40299C35" w14:textId="64440D21" w:rsidR="00EA226E" w:rsidRPr="009C24F6" w:rsidRDefault="00EA226E" w:rsidP="009A0C3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Implications of attitudes and behaviours on individuals and the community</w:t>
            </w:r>
          </w:p>
        </w:tc>
        <w:tc>
          <w:tcPr>
            <w:tcW w:w="1250" w:type="pct"/>
          </w:tcPr>
          <w:p w14:paraId="2F2FB3DB" w14:textId="77777777" w:rsidR="00EA226E" w:rsidRPr="009C24F6" w:rsidRDefault="00EA226E" w:rsidP="002F22A8">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eastAsia="Calibri" w:hAnsiTheme="minorHAnsi" w:cstheme="minorHAnsi"/>
                <w:szCs w:val="22"/>
              </w:rPr>
            </w:pPr>
            <w:r w:rsidRPr="009C24F6">
              <w:rPr>
                <w:rFonts w:asciiTheme="minorHAnsi" w:eastAsia="Calibri" w:hAnsiTheme="minorHAnsi" w:cstheme="minorHAnsi"/>
                <w:szCs w:val="22"/>
              </w:rPr>
              <w:t xml:space="preserve">Health information, support services and media messaging about relationships, lifestyle choices, health decisions and behaviours </w:t>
            </w:r>
          </w:p>
          <w:p w14:paraId="5413A25D" w14:textId="77777777" w:rsidR="00EA226E" w:rsidRPr="009C24F6" w:rsidRDefault="00EA226E" w:rsidP="002F22A8">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eastAsia="Calibri" w:hAnsiTheme="minorHAnsi" w:cstheme="minorHAnsi"/>
                <w:szCs w:val="22"/>
              </w:rPr>
            </w:pPr>
            <w:r w:rsidRPr="009C24F6">
              <w:rPr>
                <w:rFonts w:asciiTheme="minorHAnsi" w:eastAsia="Calibri" w:hAnsiTheme="minorHAnsi" w:cstheme="minorHAnsi"/>
                <w:szCs w:val="22"/>
              </w:rPr>
              <w:t>Health promotion designed to raise awareness, influence attitudes, promote healthy behaviours and increase connection to the community</w:t>
            </w:r>
          </w:p>
          <w:p w14:paraId="6FEF417E" w14:textId="41F1667A" w:rsidR="00EA226E" w:rsidRPr="009C24F6" w:rsidRDefault="00EA226E" w:rsidP="009A0C3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Social, economic and environmental factors that can influence health</w:t>
            </w:r>
          </w:p>
        </w:tc>
      </w:tr>
    </w:tbl>
    <w:p w14:paraId="42EFDF44" w14:textId="77777777" w:rsidR="00C46371" w:rsidRDefault="00C4637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Light" w:eastAsia="Calibri" w:hAnsi="Calibri Light" w:cs="Calibri Light"/>
          <w:b/>
          <w:bCs/>
          <w:color w:val="FFFFFF" w:themeColor="background1"/>
          <w:sz w:val="28"/>
          <w:szCs w:val="28"/>
          <w:u w:color="000000"/>
        </w:rPr>
      </w:pPr>
      <w:r>
        <w:br w:type="page"/>
      </w:r>
    </w:p>
    <w:p w14:paraId="59A4E34C" w14:textId="63EE2AE1" w:rsidR="00C65A9C" w:rsidRPr="00804F30" w:rsidRDefault="00C65A9C" w:rsidP="00FA74B7">
      <w:pPr>
        <w:pStyle w:val="Heading2"/>
        <w:ind w:right="113"/>
      </w:pPr>
      <w:bookmarkStart w:id="25" w:name="_Toc188012265"/>
      <w:r w:rsidRPr="00804F30">
        <w:lastRenderedPageBreak/>
        <w:t>Sub-strand: Interacting with others</w:t>
      </w:r>
      <w:bookmarkEnd w:id="25"/>
    </w:p>
    <w:tbl>
      <w:tblPr>
        <w:tblStyle w:val="TableGrid"/>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5" w:type="dxa"/>
          <w:bottom w:w="85" w:type="dxa"/>
        </w:tblCellMar>
        <w:tblLook w:val="04A0" w:firstRow="1" w:lastRow="0" w:firstColumn="1" w:lastColumn="0" w:noHBand="0" w:noVBand="1"/>
      </w:tblPr>
      <w:tblGrid>
        <w:gridCol w:w="3487"/>
        <w:gridCol w:w="3487"/>
        <w:gridCol w:w="3487"/>
        <w:gridCol w:w="3487"/>
      </w:tblGrid>
      <w:tr w:rsidR="00C65A9C" w:rsidRPr="00804F30" w14:paraId="11277566" w14:textId="77777777" w:rsidTr="009C24F6">
        <w:trPr>
          <w:trHeight w:val="20"/>
          <w:tblHeader/>
        </w:trPr>
        <w:tc>
          <w:tcPr>
            <w:tcW w:w="1250" w:type="pct"/>
            <w:vAlign w:val="center"/>
          </w:tcPr>
          <w:p w14:paraId="25B0D2DF" w14:textId="77777777" w:rsidR="00C65A9C" w:rsidRPr="00804F30" w:rsidRDefault="00C65A9C" w:rsidP="001642A6">
            <w:pPr>
              <w:pStyle w:val="Heading3"/>
              <w:jc w:val="left"/>
            </w:pPr>
            <w:r w:rsidRPr="00804F30">
              <w:t>Year 7</w:t>
            </w:r>
          </w:p>
        </w:tc>
        <w:tc>
          <w:tcPr>
            <w:tcW w:w="1250" w:type="pct"/>
            <w:vAlign w:val="center"/>
          </w:tcPr>
          <w:p w14:paraId="0B967CF2" w14:textId="77777777" w:rsidR="00C65A9C" w:rsidRPr="00804F30" w:rsidRDefault="00C65A9C" w:rsidP="001642A6">
            <w:pPr>
              <w:pStyle w:val="Heading3"/>
              <w:jc w:val="left"/>
            </w:pPr>
            <w:r w:rsidRPr="00804F30">
              <w:t>Year 8</w:t>
            </w:r>
          </w:p>
        </w:tc>
        <w:tc>
          <w:tcPr>
            <w:tcW w:w="1250" w:type="pct"/>
            <w:vAlign w:val="center"/>
          </w:tcPr>
          <w:p w14:paraId="274411C7" w14:textId="77777777" w:rsidR="00C65A9C" w:rsidRPr="00804F30" w:rsidRDefault="00C65A9C" w:rsidP="001642A6">
            <w:pPr>
              <w:pStyle w:val="Heading3"/>
              <w:jc w:val="left"/>
            </w:pPr>
            <w:r w:rsidRPr="00804F30">
              <w:t>Year 9</w:t>
            </w:r>
          </w:p>
        </w:tc>
        <w:tc>
          <w:tcPr>
            <w:tcW w:w="1250" w:type="pct"/>
            <w:shd w:val="clear" w:color="auto" w:fill="auto"/>
            <w:vAlign w:val="center"/>
          </w:tcPr>
          <w:p w14:paraId="796ACC2B" w14:textId="77777777" w:rsidR="00C65A9C" w:rsidRPr="00804F30" w:rsidRDefault="00C65A9C" w:rsidP="001642A6">
            <w:pPr>
              <w:pStyle w:val="Heading3"/>
              <w:jc w:val="left"/>
            </w:pPr>
            <w:r w:rsidRPr="00804F30">
              <w:t>Year 10</w:t>
            </w:r>
          </w:p>
        </w:tc>
      </w:tr>
      <w:tr w:rsidR="00C65A9C" w:rsidRPr="009C24F6" w14:paraId="039BF7D1" w14:textId="77777777" w:rsidTr="009C24F6">
        <w:trPr>
          <w:trHeight w:val="796"/>
        </w:trPr>
        <w:tc>
          <w:tcPr>
            <w:tcW w:w="1250" w:type="pct"/>
          </w:tcPr>
          <w:p w14:paraId="38950CC5" w14:textId="77777777" w:rsidR="00C65A9C" w:rsidRPr="009C24F6" w:rsidRDefault="00C65A9C" w:rsidP="009A0C3D">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eastAsia="Calibri" w:hAnsiTheme="minorHAnsi" w:cstheme="minorHAnsi"/>
                <w:szCs w:val="22"/>
              </w:rPr>
            </w:pPr>
            <w:r w:rsidRPr="009C24F6">
              <w:rPr>
                <w:rFonts w:asciiTheme="minorHAnsi" w:eastAsia="Calibri" w:hAnsiTheme="minorHAnsi" w:cstheme="minorHAnsi"/>
                <w:szCs w:val="22"/>
              </w:rPr>
              <w:t>Impact of relationships on a person’s wellbeing</w:t>
            </w:r>
          </w:p>
          <w:p w14:paraId="33651E99" w14:textId="48B5BD63" w:rsidR="00C65A9C" w:rsidRPr="009C24F6" w:rsidRDefault="00C65A9C" w:rsidP="002F22A8">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eastAsia="Calibri" w:hAnsiTheme="minorHAnsi" w:cstheme="minorHAnsi"/>
                <w:szCs w:val="22"/>
              </w:rPr>
            </w:pPr>
            <w:r w:rsidRPr="009C24F6">
              <w:rPr>
                <w:rFonts w:asciiTheme="minorHAnsi" w:eastAsia="Calibri" w:hAnsiTheme="minorHAnsi" w:cstheme="minorHAnsi"/>
                <w:szCs w:val="22"/>
              </w:rPr>
              <w:t>Ways in which decision-making, respect and empathy in developing respectful relationships can be influenced by gender stereotypes</w:t>
            </w:r>
          </w:p>
        </w:tc>
        <w:tc>
          <w:tcPr>
            <w:tcW w:w="1250" w:type="pct"/>
          </w:tcPr>
          <w:p w14:paraId="4550A8CF" w14:textId="4268E8E9" w:rsidR="00733821" w:rsidRPr="009C24F6" w:rsidRDefault="00C65A9C" w:rsidP="00733821">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eastAsia="Calibri" w:hAnsiTheme="minorHAnsi" w:cstheme="minorHAnsi"/>
                <w:szCs w:val="22"/>
              </w:rPr>
            </w:pPr>
            <w:r w:rsidRPr="009C24F6">
              <w:rPr>
                <w:rFonts w:asciiTheme="minorHAnsi" w:eastAsia="Calibri" w:hAnsiTheme="minorHAnsi" w:cstheme="minorHAnsi"/>
                <w:szCs w:val="22"/>
              </w:rPr>
              <w:t>Strategies for managing the changing nature of peer and family relationships</w:t>
            </w:r>
          </w:p>
          <w:p w14:paraId="69A4F1E0" w14:textId="0C156911" w:rsidR="00D26A2C" w:rsidRPr="009C24F6" w:rsidRDefault="00C65A9C" w:rsidP="00F9513E">
            <w:pPr>
              <w:spacing w:after="120"/>
              <w:rPr>
                <w:rFonts w:asciiTheme="minorHAnsi" w:eastAsia="Calibri" w:hAnsiTheme="minorHAnsi" w:cstheme="minorHAnsi"/>
                <w:szCs w:val="22"/>
              </w:rPr>
            </w:pPr>
            <w:r w:rsidRPr="009C24F6">
              <w:rPr>
                <w:rFonts w:asciiTheme="minorHAnsi" w:eastAsia="Calibri" w:hAnsiTheme="minorHAnsi" w:cstheme="minorHAnsi"/>
                <w:szCs w:val="22"/>
              </w:rPr>
              <w:t>Impacts of bullying and harassment on relationships, including online relationships</w:t>
            </w:r>
          </w:p>
          <w:p w14:paraId="21B79E9D" w14:textId="192FB08E" w:rsidR="00C65A9C" w:rsidRPr="009C24F6" w:rsidRDefault="00C65A9C" w:rsidP="002F22A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Role of power and coercion within relationships, and how these can be influenced by gender stereotypes</w:t>
            </w:r>
          </w:p>
        </w:tc>
        <w:tc>
          <w:tcPr>
            <w:tcW w:w="1250" w:type="pct"/>
          </w:tcPr>
          <w:p w14:paraId="36E9D89C" w14:textId="2CC12C84" w:rsidR="00C65A9C" w:rsidRPr="009C24F6" w:rsidRDefault="00C65A9C" w:rsidP="009A0C3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Characteristics of respectful relationships and how these can prevent violence and abuse</w:t>
            </w:r>
            <w:r w:rsidRPr="009C24F6">
              <w:rPr>
                <w:szCs w:val="22"/>
              </w:rPr>
              <w:t xml:space="preserve"> </w:t>
            </w:r>
          </w:p>
        </w:tc>
        <w:tc>
          <w:tcPr>
            <w:tcW w:w="1250" w:type="pct"/>
          </w:tcPr>
          <w:p w14:paraId="2A521184" w14:textId="77777777" w:rsidR="00C65A9C" w:rsidRPr="009C24F6" w:rsidRDefault="00C65A9C" w:rsidP="009A0C3D">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eastAsia="Calibri" w:hAnsiTheme="minorHAnsi" w:cstheme="minorHAnsi"/>
                <w:szCs w:val="22"/>
              </w:rPr>
            </w:pPr>
            <w:r w:rsidRPr="009C24F6">
              <w:rPr>
                <w:rFonts w:asciiTheme="minorHAnsi" w:eastAsia="Calibri" w:hAnsiTheme="minorHAnsi" w:cstheme="minorHAnsi"/>
                <w:szCs w:val="22"/>
              </w:rPr>
              <w:t>Skills and strategies to promote respectful relationships</w:t>
            </w:r>
          </w:p>
          <w:p w14:paraId="39476935" w14:textId="78818F55" w:rsidR="00C65A9C" w:rsidRPr="009C24F6" w:rsidRDefault="00C65A9C" w:rsidP="009C24F6">
            <w:pPr>
              <w:rPr>
                <w:rFonts w:asciiTheme="minorHAnsi" w:eastAsia="Calibri" w:hAnsiTheme="minorHAnsi" w:cstheme="minorHAnsi"/>
                <w:szCs w:val="22"/>
              </w:rPr>
            </w:pPr>
            <w:r w:rsidRPr="009C24F6">
              <w:rPr>
                <w:rFonts w:asciiTheme="minorHAnsi" w:eastAsia="Calibri" w:hAnsiTheme="minorHAnsi" w:cstheme="minorHAnsi"/>
                <w:szCs w:val="22"/>
              </w:rPr>
              <w:t>Influences on sexuality and sexual health behaviours, including the impact decisions and actions have on own and others’ health and wellbeing</w:t>
            </w:r>
          </w:p>
        </w:tc>
      </w:tr>
      <w:tr w:rsidR="002F22A8" w:rsidRPr="009C24F6" w14:paraId="4FED35F4" w14:textId="77777777" w:rsidTr="009C24F6">
        <w:trPr>
          <w:trHeight w:val="796"/>
        </w:trPr>
        <w:tc>
          <w:tcPr>
            <w:tcW w:w="1250" w:type="pct"/>
          </w:tcPr>
          <w:p w14:paraId="0E29DA36" w14:textId="62ABCB12" w:rsidR="002F22A8" w:rsidRPr="009C24F6" w:rsidRDefault="002F22A8" w:rsidP="009A0C3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Factors that influence emotional responses and behaviour</w:t>
            </w:r>
          </w:p>
        </w:tc>
        <w:tc>
          <w:tcPr>
            <w:tcW w:w="1250" w:type="pct"/>
          </w:tcPr>
          <w:p w14:paraId="76A4F48C" w14:textId="0635A145" w:rsidR="002F22A8" w:rsidRPr="009C24F6" w:rsidRDefault="002F22A8" w:rsidP="009A0C3D">
            <w:pPr>
              <w:rPr>
                <w:rFonts w:asciiTheme="minorHAnsi" w:eastAsia="Calibri" w:hAnsiTheme="minorHAnsi" w:cstheme="minorHAnsi"/>
                <w:szCs w:val="22"/>
              </w:rPr>
            </w:pPr>
            <w:r w:rsidRPr="009C24F6">
              <w:rPr>
                <w:rFonts w:asciiTheme="minorHAnsi" w:eastAsia="Calibri" w:hAnsiTheme="minorHAnsi" w:cstheme="minorHAnsi"/>
                <w:szCs w:val="22"/>
              </w:rPr>
              <w:t>Personal, social and cultural factors that influence emotional responses and behaviour</w:t>
            </w:r>
          </w:p>
        </w:tc>
        <w:tc>
          <w:tcPr>
            <w:tcW w:w="1250" w:type="pct"/>
          </w:tcPr>
          <w:p w14:paraId="3146A223" w14:textId="7498B54E" w:rsidR="002F22A8" w:rsidRPr="009C24F6" w:rsidRDefault="002F22A8" w:rsidP="009A0C3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Managing emotional responses and resolving conflict in family or social situations</w:t>
            </w:r>
          </w:p>
        </w:tc>
        <w:tc>
          <w:tcPr>
            <w:tcW w:w="1250" w:type="pct"/>
          </w:tcPr>
          <w:p w14:paraId="7DC6D52E" w14:textId="6E7372E6" w:rsidR="002F22A8" w:rsidRPr="009C24F6" w:rsidRDefault="002F22A8" w:rsidP="009A0C3D">
            <w:pPr>
              <w:rPr>
                <w:rFonts w:asciiTheme="minorHAnsi" w:eastAsia="Calibri" w:hAnsiTheme="minorHAnsi" w:cstheme="minorHAnsi"/>
                <w:szCs w:val="22"/>
              </w:rPr>
            </w:pPr>
            <w:r w:rsidRPr="009C24F6">
              <w:rPr>
                <w:rFonts w:asciiTheme="minorHAnsi" w:eastAsia="Calibri" w:hAnsiTheme="minorHAnsi" w:cstheme="minorHAnsi"/>
                <w:szCs w:val="22"/>
              </w:rPr>
              <w:t>Managing the effects of emotional responses on relationships</w:t>
            </w:r>
          </w:p>
        </w:tc>
      </w:tr>
    </w:tbl>
    <w:p w14:paraId="1E45A4FA" w14:textId="77777777" w:rsidR="002F22A8" w:rsidRPr="00E54A64" w:rsidRDefault="002F22A8" w:rsidP="00E54A64">
      <w:r w:rsidRPr="00E54A64">
        <w:br w:type="page"/>
      </w:r>
    </w:p>
    <w:p w14:paraId="545509EC" w14:textId="3926BDA1" w:rsidR="0099184A" w:rsidRPr="00804F30" w:rsidRDefault="0099184A" w:rsidP="0099184A">
      <w:pPr>
        <w:pStyle w:val="Heading1"/>
      </w:pPr>
      <w:bookmarkStart w:id="26" w:name="_Toc188012266"/>
      <w:r w:rsidRPr="00804F30">
        <w:lastRenderedPageBreak/>
        <w:t>Strand: Movement and physical activity</w:t>
      </w:r>
      <w:bookmarkEnd w:id="26"/>
    </w:p>
    <w:p w14:paraId="0A91F302" w14:textId="5939866F" w:rsidR="0099184A" w:rsidRPr="00804F30" w:rsidRDefault="0099184A" w:rsidP="00FA74B7">
      <w:pPr>
        <w:pStyle w:val="Heading2"/>
        <w:ind w:right="113"/>
      </w:pPr>
      <w:bookmarkStart w:id="27" w:name="_Toc188012267"/>
      <w:r w:rsidRPr="00804F30">
        <w:t>Sub-strand: Movement skills</w:t>
      </w:r>
      <w:bookmarkEnd w:id="27"/>
    </w:p>
    <w:tbl>
      <w:tblPr>
        <w:tblStyle w:val="TableGrid"/>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5" w:type="dxa"/>
          <w:bottom w:w="85" w:type="dxa"/>
        </w:tblCellMar>
        <w:tblLook w:val="04A0" w:firstRow="1" w:lastRow="0" w:firstColumn="1" w:lastColumn="0" w:noHBand="0" w:noVBand="1"/>
      </w:tblPr>
      <w:tblGrid>
        <w:gridCol w:w="3487"/>
        <w:gridCol w:w="3487"/>
        <w:gridCol w:w="3487"/>
        <w:gridCol w:w="3487"/>
      </w:tblGrid>
      <w:tr w:rsidR="0099184A" w:rsidRPr="00804F30" w14:paraId="297BB1CD" w14:textId="77777777" w:rsidTr="009C24F6">
        <w:trPr>
          <w:trHeight w:val="20"/>
          <w:tblHeader/>
        </w:trPr>
        <w:tc>
          <w:tcPr>
            <w:tcW w:w="1250" w:type="pct"/>
            <w:vAlign w:val="center"/>
          </w:tcPr>
          <w:p w14:paraId="1C244A5A" w14:textId="77777777" w:rsidR="0099184A" w:rsidRPr="00804F30" w:rsidRDefault="0099184A" w:rsidP="001642A6">
            <w:pPr>
              <w:pStyle w:val="Heading3"/>
              <w:jc w:val="left"/>
            </w:pPr>
            <w:r w:rsidRPr="00804F30">
              <w:t>Year 7</w:t>
            </w:r>
          </w:p>
        </w:tc>
        <w:tc>
          <w:tcPr>
            <w:tcW w:w="1250" w:type="pct"/>
            <w:vAlign w:val="center"/>
          </w:tcPr>
          <w:p w14:paraId="37452222" w14:textId="77777777" w:rsidR="0099184A" w:rsidRPr="00804F30" w:rsidRDefault="0099184A" w:rsidP="001642A6">
            <w:pPr>
              <w:pStyle w:val="Heading3"/>
              <w:jc w:val="left"/>
            </w:pPr>
            <w:r w:rsidRPr="00804F30">
              <w:t>Year 8</w:t>
            </w:r>
          </w:p>
        </w:tc>
        <w:tc>
          <w:tcPr>
            <w:tcW w:w="1250" w:type="pct"/>
            <w:vAlign w:val="center"/>
          </w:tcPr>
          <w:p w14:paraId="723B381B" w14:textId="77777777" w:rsidR="0099184A" w:rsidRPr="00804F30" w:rsidRDefault="0099184A" w:rsidP="001642A6">
            <w:pPr>
              <w:pStyle w:val="Heading3"/>
              <w:jc w:val="left"/>
            </w:pPr>
            <w:r w:rsidRPr="00804F30">
              <w:t>Year 9</w:t>
            </w:r>
          </w:p>
        </w:tc>
        <w:tc>
          <w:tcPr>
            <w:tcW w:w="1250" w:type="pct"/>
            <w:shd w:val="clear" w:color="auto" w:fill="auto"/>
            <w:vAlign w:val="center"/>
          </w:tcPr>
          <w:p w14:paraId="64E46821" w14:textId="77777777" w:rsidR="0099184A" w:rsidRPr="00804F30" w:rsidRDefault="0099184A" w:rsidP="001642A6">
            <w:pPr>
              <w:pStyle w:val="Heading3"/>
              <w:jc w:val="left"/>
            </w:pPr>
            <w:r w:rsidRPr="00804F30">
              <w:t>Year 10</w:t>
            </w:r>
          </w:p>
        </w:tc>
      </w:tr>
      <w:tr w:rsidR="0099184A" w:rsidRPr="009C24F6" w14:paraId="1E91C9C3" w14:textId="77777777" w:rsidTr="009C24F6">
        <w:trPr>
          <w:trHeight w:val="796"/>
        </w:trPr>
        <w:tc>
          <w:tcPr>
            <w:tcW w:w="1250" w:type="pct"/>
          </w:tcPr>
          <w:p w14:paraId="53517323" w14:textId="7D353AE2" w:rsidR="0099184A" w:rsidRPr="009C24F6" w:rsidRDefault="0099184A" w:rsidP="002F22A8">
            <w:pPr>
              <w:spacing w:after="120"/>
              <w:rPr>
                <w:rFonts w:asciiTheme="minorHAnsi" w:eastAsia="Calibri" w:hAnsiTheme="minorHAnsi" w:cstheme="minorHAnsi"/>
                <w:szCs w:val="22"/>
              </w:rPr>
            </w:pPr>
            <w:r w:rsidRPr="009C24F6">
              <w:rPr>
                <w:rFonts w:asciiTheme="minorHAnsi" w:eastAsia="Calibri" w:hAnsiTheme="minorHAnsi" w:cstheme="minorHAnsi"/>
                <w:szCs w:val="22"/>
              </w:rPr>
              <w:t>Movement skills and sequences within different physical activity contexts and settings</w:t>
            </w:r>
          </w:p>
        </w:tc>
        <w:tc>
          <w:tcPr>
            <w:tcW w:w="1250" w:type="pct"/>
          </w:tcPr>
          <w:p w14:paraId="40149FF9" w14:textId="77777777" w:rsidR="0099184A" w:rsidRPr="009C24F6" w:rsidRDefault="0099184A" w:rsidP="0099184A">
            <w:pPr>
              <w:rPr>
                <w:rFonts w:asciiTheme="minorHAnsi" w:eastAsia="Calibri" w:hAnsiTheme="minorHAnsi" w:cstheme="minorHAnsi"/>
                <w:szCs w:val="22"/>
              </w:rPr>
            </w:pPr>
            <w:r w:rsidRPr="009C24F6">
              <w:rPr>
                <w:rFonts w:asciiTheme="minorHAnsi" w:eastAsia="Calibri" w:hAnsiTheme="minorHAnsi" w:cstheme="minorHAnsi"/>
                <w:szCs w:val="22"/>
              </w:rPr>
              <w:t>Movement skills and sequences within different physical activity contexts and settings with a focus on:</w:t>
            </w:r>
          </w:p>
          <w:p w14:paraId="7249F037" w14:textId="77777777" w:rsidR="0099184A" w:rsidRPr="009C24F6" w:rsidRDefault="0099184A" w:rsidP="0099184A">
            <w:pPr>
              <w:pStyle w:val="ListBullet"/>
              <w:rPr>
                <w:sz w:val="22"/>
                <w:szCs w:val="22"/>
              </w:rPr>
            </w:pPr>
            <w:r w:rsidRPr="009C24F6">
              <w:rPr>
                <w:sz w:val="22"/>
                <w:szCs w:val="22"/>
              </w:rPr>
              <w:t>increased efficiency in skill performance</w:t>
            </w:r>
          </w:p>
          <w:p w14:paraId="22FB765E" w14:textId="0BA943C1" w:rsidR="0099184A" w:rsidRPr="009C24F6" w:rsidRDefault="0099184A" w:rsidP="004136C2">
            <w:pPr>
              <w:pStyle w:val="ListBullet"/>
              <w:spacing w:after="0"/>
              <w:rPr>
                <w:sz w:val="22"/>
                <w:szCs w:val="22"/>
              </w:rPr>
            </w:pPr>
            <w:r w:rsidRPr="009C24F6">
              <w:rPr>
                <w:sz w:val="22"/>
                <w:szCs w:val="22"/>
              </w:rPr>
              <w:t>control of balance and stability</w:t>
            </w:r>
          </w:p>
        </w:tc>
        <w:tc>
          <w:tcPr>
            <w:tcW w:w="1250" w:type="pct"/>
          </w:tcPr>
          <w:p w14:paraId="0521F1EF" w14:textId="77777777" w:rsidR="0099184A" w:rsidRPr="009C24F6" w:rsidRDefault="0099184A" w:rsidP="0099184A">
            <w:pPr>
              <w:rPr>
                <w:rFonts w:asciiTheme="minorHAnsi" w:eastAsia="Calibri" w:hAnsiTheme="minorHAnsi" w:cstheme="minorHAnsi"/>
                <w:szCs w:val="22"/>
              </w:rPr>
            </w:pPr>
            <w:r w:rsidRPr="009C24F6">
              <w:rPr>
                <w:rFonts w:asciiTheme="minorHAnsi" w:eastAsia="Calibri" w:hAnsiTheme="minorHAnsi" w:cstheme="minorHAnsi"/>
                <w:szCs w:val="22"/>
              </w:rPr>
              <w:t>Movement skills and sequences within different physical activity contexts and settings reflecting:</w:t>
            </w:r>
          </w:p>
          <w:p w14:paraId="024B1D71" w14:textId="77777777" w:rsidR="0099184A" w:rsidRPr="009C24F6" w:rsidRDefault="0099184A" w:rsidP="0099184A">
            <w:pPr>
              <w:pStyle w:val="ListBullet"/>
              <w:rPr>
                <w:sz w:val="22"/>
                <w:szCs w:val="22"/>
              </w:rPr>
            </w:pPr>
            <w:r w:rsidRPr="009C24F6">
              <w:rPr>
                <w:sz w:val="22"/>
                <w:szCs w:val="22"/>
              </w:rPr>
              <w:t xml:space="preserve">increased speed and accuracy </w:t>
            </w:r>
          </w:p>
          <w:p w14:paraId="16B533B2" w14:textId="77777777" w:rsidR="0099184A" w:rsidRPr="009C24F6" w:rsidRDefault="0099184A" w:rsidP="0099184A">
            <w:pPr>
              <w:pStyle w:val="ListBullet"/>
              <w:rPr>
                <w:sz w:val="22"/>
                <w:szCs w:val="22"/>
              </w:rPr>
            </w:pPr>
            <w:r w:rsidRPr="009C24F6">
              <w:rPr>
                <w:sz w:val="22"/>
                <w:szCs w:val="22"/>
              </w:rPr>
              <w:t xml:space="preserve">improved efficiency </w:t>
            </w:r>
          </w:p>
          <w:p w14:paraId="032E4B0D" w14:textId="6167C621" w:rsidR="0099184A" w:rsidRPr="009C24F6" w:rsidRDefault="0099184A" w:rsidP="004136C2">
            <w:pPr>
              <w:pStyle w:val="ListBullet"/>
              <w:spacing w:after="0"/>
              <w:rPr>
                <w:sz w:val="22"/>
                <w:szCs w:val="22"/>
              </w:rPr>
            </w:pPr>
            <w:r w:rsidRPr="009C24F6">
              <w:rPr>
                <w:sz w:val="22"/>
                <w:szCs w:val="22"/>
              </w:rPr>
              <w:t>increased complexity</w:t>
            </w:r>
          </w:p>
        </w:tc>
        <w:tc>
          <w:tcPr>
            <w:tcW w:w="1250" w:type="pct"/>
          </w:tcPr>
          <w:p w14:paraId="22BFEF7F" w14:textId="77777777" w:rsidR="0099184A" w:rsidRPr="009C24F6" w:rsidRDefault="0099184A" w:rsidP="0099184A">
            <w:pPr>
              <w:rPr>
                <w:rFonts w:asciiTheme="minorHAnsi" w:eastAsia="Calibri" w:hAnsiTheme="minorHAnsi" w:cstheme="minorHAnsi"/>
                <w:szCs w:val="22"/>
              </w:rPr>
            </w:pPr>
            <w:r w:rsidRPr="009C24F6">
              <w:rPr>
                <w:rFonts w:asciiTheme="minorHAnsi" w:eastAsia="Calibri" w:hAnsiTheme="minorHAnsi" w:cstheme="minorHAnsi"/>
                <w:szCs w:val="22"/>
              </w:rPr>
              <w:t xml:space="preserve">Movement skills and sequences within different physical activity contexts and settings reflecting: </w:t>
            </w:r>
          </w:p>
          <w:p w14:paraId="38538F23" w14:textId="77777777" w:rsidR="0099184A" w:rsidRPr="009C24F6" w:rsidRDefault="0099184A" w:rsidP="0099184A">
            <w:pPr>
              <w:pStyle w:val="ListBullet"/>
              <w:rPr>
                <w:sz w:val="22"/>
                <w:szCs w:val="22"/>
              </w:rPr>
            </w:pPr>
            <w:r w:rsidRPr="009C24F6">
              <w:rPr>
                <w:sz w:val="22"/>
                <w:szCs w:val="22"/>
              </w:rPr>
              <w:t xml:space="preserve">increased complexity </w:t>
            </w:r>
          </w:p>
          <w:p w14:paraId="5A021FFB" w14:textId="4FCEAFAD" w:rsidR="0099184A" w:rsidRPr="009C24F6" w:rsidRDefault="0099184A" w:rsidP="004136C2">
            <w:pPr>
              <w:pStyle w:val="ListBullet"/>
              <w:spacing w:after="0"/>
              <w:rPr>
                <w:sz w:val="22"/>
                <w:szCs w:val="22"/>
              </w:rPr>
            </w:pPr>
            <w:r w:rsidRPr="009C24F6">
              <w:rPr>
                <w:sz w:val="22"/>
                <w:szCs w:val="22"/>
              </w:rPr>
              <w:t>transference of skills to other activities</w:t>
            </w:r>
          </w:p>
        </w:tc>
      </w:tr>
      <w:tr w:rsidR="002F22A8" w:rsidRPr="009C24F6" w14:paraId="5F138A49" w14:textId="77777777" w:rsidTr="009C24F6">
        <w:trPr>
          <w:trHeight w:val="796"/>
        </w:trPr>
        <w:tc>
          <w:tcPr>
            <w:tcW w:w="1250" w:type="pct"/>
          </w:tcPr>
          <w:p w14:paraId="05F0E37A" w14:textId="2A897691" w:rsidR="002F22A8" w:rsidRPr="009C24F6" w:rsidRDefault="002F22A8" w:rsidP="0099184A">
            <w:pPr>
              <w:spacing w:after="120"/>
              <w:rPr>
                <w:rFonts w:asciiTheme="minorHAnsi" w:eastAsia="Calibri" w:hAnsiTheme="minorHAnsi" w:cstheme="minorHAnsi"/>
                <w:szCs w:val="22"/>
              </w:rPr>
            </w:pPr>
            <w:r w:rsidRPr="009C24F6">
              <w:rPr>
                <w:rFonts w:asciiTheme="minorHAnsi" w:eastAsia="Calibri" w:hAnsiTheme="minorHAnsi" w:cstheme="minorHAnsi"/>
                <w:szCs w:val="22"/>
              </w:rPr>
              <w:t>Strategic and tactical skills used to create and use space through the manipulation of effort, space, time, objects and people</w:t>
            </w:r>
          </w:p>
        </w:tc>
        <w:tc>
          <w:tcPr>
            <w:tcW w:w="1250" w:type="pct"/>
          </w:tcPr>
          <w:p w14:paraId="055378F2" w14:textId="1F1C8D8C" w:rsidR="002F22A8" w:rsidRPr="009C24F6" w:rsidRDefault="002F22A8" w:rsidP="002F22A8">
            <w:pPr>
              <w:spacing w:after="120"/>
              <w:rPr>
                <w:rFonts w:asciiTheme="minorHAnsi" w:eastAsia="Calibri" w:hAnsiTheme="minorHAnsi" w:cstheme="minorHAnsi"/>
                <w:szCs w:val="22"/>
              </w:rPr>
            </w:pPr>
            <w:r w:rsidRPr="009C24F6">
              <w:rPr>
                <w:rFonts w:asciiTheme="minorHAnsi" w:eastAsia="Calibri" w:hAnsiTheme="minorHAnsi" w:cstheme="minorHAnsi"/>
                <w:szCs w:val="22"/>
              </w:rPr>
              <w:t>Selection of strategic and tactical skills in the manipulation of effort, space, time, objects and people in a variety of movement contexts</w:t>
            </w:r>
          </w:p>
        </w:tc>
        <w:tc>
          <w:tcPr>
            <w:tcW w:w="1250" w:type="pct"/>
          </w:tcPr>
          <w:p w14:paraId="6E53832D" w14:textId="51BBB97D" w:rsidR="002F22A8" w:rsidRPr="009C24F6" w:rsidRDefault="002F22A8" w:rsidP="002F22A8">
            <w:pPr>
              <w:spacing w:after="120"/>
              <w:rPr>
                <w:rFonts w:asciiTheme="minorHAnsi" w:eastAsia="Calibri" w:hAnsiTheme="minorHAnsi" w:cstheme="minorHAnsi"/>
                <w:szCs w:val="22"/>
              </w:rPr>
            </w:pPr>
            <w:r w:rsidRPr="009C24F6">
              <w:rPr>
                <w:rFonts w:asciiTheme="minorHAnsi" w:eastAsia="Calibri" w:hAnsiTheme="minorHAnsi" w:cstheme="minorHAnsi"/>
                <w:szCs w:val="22"/>
              </w:rPr>
              <w:t>Skills, strategies and tactics in new or challenging movement situations and the impact of each on movement outcomes</w:t>
            </w:r>
          </w:p>
        </w:tc>
        <w:tc>
          <w:tcPr>
            <w:tcW w:w="1250" w:type="pct"/>
          </w:tcPr>
          <w:p w14:paraId="72D4D362" w14:textId="77777777" w:rsidR="002F22A8" w:rsidRPr="009C24F6" w:rsidRDefault="002F22A8" w:rsidP="002F22A8">
            <w:pPr>
              <w:spacing w:after="120"/>
              <w:rPr>
                <w:rFonts w:asciiTheme="minorHAnsi" w:eastAsia="Calibri" w:hAnsiTheme="minorHAnsi" w:cstheme="minorHAnsi"/>
                <w:szCs w:val="22"/>
              </w:rPr>
            </w:pPr>
            <w:r w:rsidRPr="009C24F6">
              <w:rPr>
                <w:rFonts w:asciiTheme="minorHAnsi" w:eastAsia="Calibri" w:hAnsiTheme="minorHAnsi" w:cstheme="minorHAnsi"/>
                <w:szCs w:val="22"/>
              </w:rPr>
              <w:t xml:space="preserve">The impact of changes to effort, space or time on skills, strategies and tactics in a range of movement contexts and settings </w:t>
            </w:r>
          </w:p>
          <w:p w14:paraId="14DC3615" w14:textId="46EC84F5" w:rsidR="002F22A8" w:rsidRPr="009C24F6" w:rsidRDefault="002F22A8" w:rsidP="004136C2">
            <w:pPr>
              <w:rPr>
                <w:rFonts w:asciiTheme="minorHAnsi" w:eastAsia="Calibri" w:hAnsiTheme="minorHAnsi" w:cstheme="minorHAnsi"/>
                <w:szCs w:val="22"/>
              </w:rPr>
            </w:pPr>
            <w:r w:rsidRPr="009C24F6">
              <w:rPr>
                <w:rFonts w:asciiTheme="minorHAnsi" w:eastAsia="Calibri" w:hAnsiTheme="minorHAnsi" w:cstheme="minorHAnsi"/>
                <w:szCs w:val="22"/>
              </w:rPr>
              <w:t>Evaluation, selection and implementation of responses to changing conditions based on the outcome of previous performances</w:t>
            </w:r>
          </w:p>
        </w:tc>
      </w:tr>
      <w:tr w:rsidR="002F22A8" w:rsidRPr="009C24F6" w14:paraId="7A8CFE90" w14:textId="77777777" w:rsidTr="009C24F6">
        <w:trPr>
          <w:trHeight w:val="796"/>
        </w:trPr>
        <w:tc>
          <w:tcPr>
            <w:tcW w:w="1250" w:type="pct"/>
          </w:tcPr>
          <w:p w14:paraId="6375F50C" w14:textId="7E20E3CA" w:rsidR="002F22A8" w:rsidRPr="009C24F6" w:rsidRDefault="002F22A8" w:rsidP="00731824">
            <w:pPr>
              <w:rPr>
                <w:rFonts w:asciiTheme="minorHAnsi" w:eastAsia="Calibri" w:hAnsiTheme="minorHAnsi" w:cstheme="minorHAnsi"/>
                <w:szCs w:val="22"/>
              </w:rPr>
            </w:pPr>
            <w:r w:rsidRPr="009C24F6">
              <w:rPr>
                <w:rFonts w:asciiTheme="minorHAnsi" w:eastAsia="Calibri" w:hAnsiTheme="minorHAnsi" w:cstheme="minorHAnsi"/>
                <w:szCs w:val="22"/>
              </w:rPr>
              <w:t>Physical activities to enhance health, fitness and wellbeing, including moving in natural environments</w:t>
            </w:r>
          </w:p>
        </w:tc>
        <w:tc>
          <w:tcPr>
            <w:tcW w:w="1250" w:type="pct"/>
          </w:tcPr>
          <w:p w14:paraId="3F46C16C" w14:textId="2EFA8E62" w:rsidR="002F22A8" w:rsidRPr="009C24F6" w:rsidRDefault="002F22A8" w:rsidP="0099184A">
            <w:pPr>
              <w:rPr>
                <w:rFonts w:asciiTheme="minorHAnsi" w:eastAsia="Calibri" w:hAnsiTheme="minorHAnsi" w:cstheme="minorHAnsi"/>
                <w:szCs w:val="22"/>
              </w:rPr>
            </w:pPr>
            <w:r w:rsidRPr="009C24F6">
              <w:rPr>
                <w:rFonts w:asciiTheme="minorHAnsi" w:eastAsia="Calibri" w:hAnsiTheme="minorHAnsi" w:cstheme="minorHAnsi"/>
                <w:szCs w:val="22"/>
              </w:rPr>
              <w:t>Physical activities to enhance health, fitness and wellbeing, including moving in natural environments</w:t>
            </w:r>
          </w:p>
        </w:tc>
        <w:tc>
          <w:tcPr>
            <w:tcW w:w="1250" w:type="pct"/>
          </w:tcPr>
          <w:p w14:paraId="187733F0" w14:textId="6528C4EA" w:rsidR="002F22A8" w:rsidRPr="009C24F6" w:rsidRDefault="002F22A8" w:rsidP="0099184A">
            <w:pPr>
              <w:rPr>
                <w:rFonts w:asciiTheme="minorHAnsi" w:eastAsia="Calibri" w:hAnsiTheme="minorHAnsi" w:cstheme="minorHAnsi"/>
                <w:szCs w:val="22"/>
              </w:rPr>
            </w:pPr>
            <w:r w:rsidRPr="009C24F6">
              <w:rPr>
                <w:rFonts w:asciiTheme="minorHAnsi" w:eastAsia="Calibri" w:hAnsiTheme="minorHAnsi" w:cstheme="minorHAnsi"/>
                <w:szCs w:val="22"/>
              </w:rPr>
              <w:t>Lifelong physical activities to enhance health, fitness and wellbeing, including moving in natural environments</w:t>
            </w:r>
          </w:p>
        </w:tc>
        <w:tc>
          <w:tcPr>
            <w:tcW w:w="1250" w:type="pct"/>
          </w:tcPr>
          <w:p w14:paraId="301040A6" w14:textId="47365B43" w:rsidR="002F22A8" w:rsidRPr="009C24F6" w:rsidRDefault="002F22A8" w:rsidP="00C836C0">
            <w:pPr>
              <w:rPr>
                <w:rFonts w:asciiTheme="minorHAnsi" w:eastAsia="Calibri" w:hAnsiTheme="minorHAnsi" w:cstheme="minorHAnsi"/>
                <w:szCs w:val="22"/>
              </w:rPr>
            </w:pPr>
            <w:r w:rsidRPr="009C24F6">
              <w:rPr>
                <w:rFonts w:asciiTheme="minorHAnsi" w:eastAsia="Calibri" w:hAnsiTheme="minorHAnsi" w:cstheme="minorHAnsi"/>
                <w:szCs w:val="22"/>
              </w:rPr>
              <w:t>Lifelong physical activities to enhance health, fitness and wellbeing, including moving in natural environments</w:t>
            </w:r>
          </w:p>
        </w:tc>
      </w:tr>
    </w:tbl>
    <w:p w14:paraId="2EFB08C6" w14:textId="02B687A1" w:rsidR="0099184A" w:rsidRPr="00804F30" w:rsidRDefault="0099184A" w:rsidP="00FA74B7">
      <w:pPr>
        <w:pStyle w:val="Heading2"/>
        <w:keepNext/>
        <w:ind w:right="113"/>
      </w:pPr>
      <w:bookmarkStart w:id="28" w:name="_Toc188012268"/>
      <w:r w:rsidRPr="00804F30">
        <w:lastRenderedPageBreak/>
        <w:t>Sub-strand: Understanding movement</w:t>
      </w:r>
      <w:bookmarkEnd w:id="28"/>
    </w:p>
    <w:tbl>
      <w:tblPr>
        <w:tblStyle w:val="TableGrid"/>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5" w:type="dxa"/>
          <w:bottom w:w="85" w:type="dxa"/>
        </w:tblCellMar>
        <w:tblLook w:val="04A0" w:firstRow="1" w:lastRow="0" w:firstColumn="1" w:lastColumn="0" w:noHBand="0" w:noVBand="1"/>
      </w:tblPr>
      <w:tblGrid>
        <w:gridCol w:w="3487"/>
        <w:gridCol w:w="3487"/>
        <w:gridCol w:w="3487"/>
        <w:gridCol w:w="3487"/>
      </w:tblGrid>
      <w:tr w:rsidR="0099184A" w:rsidRPr="00804F30" w14:paraId="0B3EB5AC" w14:textId="77777777" w:rsidTr="009C24F6">
        <w:trPr>
          <w:trHeight w:val="20"/>
          <w:tblHeader/>
        </w:trPr>
        <w:tc>
          <w:tcPr>
            <w:tcW w:w="1250" w:type="pct"/>
            <w:vAlign w:val="center"/>
          </w:tcPr>
          <w:p w14:paraId="6F8C6753" w14:textId="77777777" w:rsidR="0099184A" w:rsidRPr="00804F30" w:rsidRDefault="0099184A" w:rsidP="001642A6">
            <w:pPr>
              <w:pStyle w:val="Heading3"/>
              <w:jc w:val="left"/>
            </w:pPr>
            <w:r w:rsidRPr="00804F30">
              <w:t>Year 7</w:t>
            </w:r>
          </w:p>
        </w:tc>
        <w:tc>
          <w:tcPr>
            <w:tcW w:w="1250" w:type="pct"/>
            <w:vAlign w:val="center"/>
          </w:tcPr>
          <w:p w14:paraId="7864BB5B" w14:textId="77777777" w:rsidR="0099184A" w:rsidRPr="00804F30" w:rsidRDefault="0099184A" w:rsidP="001642A6">
            <w:pPr>
              <w:pStyle w:val="Heading3"/>
              <w:jc w:val="left"/>
            </w:pPr>
            <w:r w:rsidRPr="00804F30">
              <w:t>Year 8</w:t>
            </w:r>
          </w:p>
        </w:tc>
        <w:tc>
          <w:tcPr>
            <w:tcW w:w="1250" w:type="pct"/>
            <w:vAlign w:val="center"/>
          </w:tcPr>
          <w:p w14:paraId="4B749AF4" w14:textId="77777777" w:rsidR="0099184A" w:rsidRPr="00804F30" w:rsidRDefault="0099184A" w:rsidP="001642A6">
            <w:pPr>
              <w:pStyle w:val="Heading3"/>
              <w:jc w:val="left"/>
            </w:pPr>
            <w:r w:rsidRPr="00804F30">
              <w:t>Year 9</w:t>
            </w:r>
          </w:p>
        </w:tc>
        <w:tc>
          <w:tcPr>
            <w:tcW w:w="1250" w:type="pct"/>
            <w:shd w:val="clear" w:color="auto" w:fill="auto"/>
            <w:vAlign w:val="center"/>
          </w:tcPr>
          <w:p w14:paraId="53695715" w14:textId="77777777" w:rsidR="0099184A" w:rsidRPr="00804F30" w:rsidRDefault="0099184A" w:rsidP="001642A6">
            <w:pPr>
              <w:pStyle w:val="Heading3"/>
              <w:jc w:val="left"/>
            </w:pPr>
            <w:r w:rsidRPr="00804F30">
              <w:t>Year 10</w:t>
            </w:r>
          </w:p>
        </w:tc>
      </w:tr>
      <w:tr w:rsidR="0099184A" w:rsidRPr="009C24F6" w14:paraId="5E51F523" w14:textId="77777777" w:rsidTr="009C24F6">
        <w:trPr>
          <w:trHeight w:val="796"/>
        </w:trPr>
        <w:tc>
          <w:tcPr>
            <w:tcW w:w="1250" w:type="pct"/>
          </w:tcPr>
          <w:p w14:paraId="7FCC3051" w14:textId="31280DE2" w:rsidR="0099184A" w:rsidRPr="009C24F6" w:rsidRDefault="0099184A" w:rsidP="004136C2">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eastAsia="Calibri" w:hAnsiTheme="minorHAnsi" w:cstheme="minorHAnsi"/>
                <w:szCs w:val="22"/>
              </w:rPr>
            </w:pPr>
            <w:r w:rsidRPr="009C24F6">
              <w:rPr>
                <w:rFonts w:asciiTheme="minorHAnsi" w:eastAsia="Calibri" w:hAnsiTheme="minorHAnsi" w:cstheme="minorHAnsi"/>
                <w:szCs w:val="22"/>
              </w:rPr>
              <w:t xml:space="preserve">Impact of regular participation in physical activities on health, fitness and wellbeing </w:t>
            </w:r>
          </w:p>
        </w:tc>
        <w:tc>
          <w:tcPr>
            <w:tcW w:w="1250" w:type="pct"/>
          </w:tcPr>
          <w:p w14:paraId="473CC8FF" w14:textId="77777777" w:rsidR="0099184A" w:rsidRPr="009C24F6" w:rsidRDefault="0099184A" w:rsidP="0099184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Measurement of the body’s response to physical activity:</w:t>
            </w:r>
          </w:p>
          <w:p w14:paraId="01F7C644" w14:textId="77777777" w:rsidR="0099184A" w:rsidRPr="009C24F6" w:rsidRDefault="0099184A" w:rsidP="0099184A">
            <w:pPr>
              <w:pStyle w:val="ListBullet"/>
              <w:rPr>
                <w:sz w:val="22"/>
                <w:szCs w:val="22"/>
              </w:rPr>
            </w:pPr>
            <w:r w:rsidRPr="009C24F6">
              <w:rPr>
                <w:sz w:val="22"/>
                <w:szCs w:val="22"/>
              </w:rPr>
              <w:t>heart rate</w:t>
            </w:r>
          </w:p>
          <w:p w14:paraId="57669367" w14:textId="2C739B35" w:rsidR="0099184A" w:rsidRPr="009C24F6" w:rsidRDefault="0099184A" w:rsidP="0099184A">
            <w:pPr>
              <w:pStyle w:val="ListBullet"/>
              <w:rPr>
                <w:sz w:val="22"/>
                <w:szCs w:val="22"/>
              </w:rPr>
            </w:pPr>
            <w:r w:rsidRPr="009C24F6">
              <w:rPr>
                <w:sz w:val="22"/>
                <w:szCs w:val="22"/>
              </w:rPr>
              <w:t>breathing/respiration</w:t>
            </w:r>
          </w:p>
        </w:tc>
        <w:tc>
          <w:tcPr>
            <w:tcW w:w="1250" w:type="pct"/>
          </w:tcPr>
          <w:p w14:paraId="6A18447D" w14:textId="77777777" w:rsidR="0099184A" w:rsidRPr="009C24F6" w:rsidRDefault="0099184A" w:rsidP="0099184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Measurement of the body’s response to physical activity:</w:t>
            </w:r>
          </w:p>
          <w:p w14:paraId="4008692B" w14:textId="77777777" w:rsidR="0099184A" w:rsidRPr="009C24F6" w:rsidRDefault="0099184A" w:rsidP="0099184A">
            <w:pPr>
              <w:pStyle w:val="ListBullet"/>
              <w:rPr>
                <w:sz w:val="22"/>
                <w:szCs w:val="22"/>
              </w:rPr>
            </w:pPr>
            <w:r w:rsidRPr="009C24F6">
              <w:rPr>
                <w:sz w:val="22"/>
                <w:szCs w:val="22"/>
              </w:rPr>
              <w:t>flexibility</w:t>
            </w:r>
          </w:p>
          <w:p w14:paraId="1DB776D5" w14:textId="77777777" w:rsidR="0099184A" w:rsidRPr="009C24F6" w:rsidRDefault="0099184A" w:rsidP="0099184A">
            <w:pPr>
              <w:pStyle w:val="ListBullet"/>
              <w:rPr>
                <w:sz w:val="22"/>
                <w:szCs w:val="22"/>
              </w:rPr>
            </w:pPr>
            <w:r w:rsidRPr="009C24F6">
              <w:rPr>
                <w:sz w:val="22"/>
                <w:szCs w:val="22"/>
              </w:rPr>
              <w:t>strength</w:t>
            </w:r>
          </w:p>
          <w:p w14:paraId="2256858C" w14:textId="77777777" w:rsidR="0099184A" w:rsidRPr="009C24F6" w:rsidRDefault="0099184A" w:rsidP="0099184A">
            <w:pPr>
              <w:pStyle w:val="ListBullet"/>
              <w:rPr>
                <w:sz w:val="22"/>
                <w:szCs w:val="22"/>
              </w:rPr>
            </w:pPr>
            <w:r w:rsidRPr="009C24F6">
              <w:rPr>
                <w:sz w:val="22"/>
                <w:szCs w:val="22"/>
              </w:rPr>
              <w:t xml:space="preserve">balance </w:t>
            </w:r>
          </w:p>
          <w:p w14:paraId="1531B98D" w14:textId="447BBDDD" w:rsidR="0099184A" w:rsidRPr="009C24F6" w:rsidRDefault="0099184A" w:rsidP="004136C2">
            <w:pPr>
              <w:pStyle w:val="ListBullet"/>
              <w:spacing w:after="0"/>
              <w:rPr>
                <w:sz w:val="22"/>
                <w:szCs w:val="22"/>
              </w:rPr>
            </w:pPr>
            <w:r w:rsidRPr="009C24F6">
              <w:rPr>
                <w:sz w:val="22"/>
                <w:szCs w:val="22"/>
              </w:rPr>
              <w:t>endurance</w:t>
            </w:r>
          </w:p>
        </w:tc>
        <w:tc>
          <w:tcPr>
            <w:tcW w:w="1250" w:type="pct"/>
          </w:tcPr>
          <w:p w14:paraId="06F0D12B" w14:textId="77777777" w:rsidR="0099184A" w:rsidRPr="009C24F6" w:rsidRDefault="0099184A" w:rsidP="0099184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Measurement of the body’s response to physical activity:</w:t>
            </w:r>
          </w:p>
          <w:p w14:paraId="2FA8159D" w14:textId="4613B94C" w:rsidR="0099184A" w:rsidRPr="009C24F6" w:rsidRDefault="0099184A" w:rsidP="0099184A">
            <w:pPr>
              <w:pStyle w:val="ListBullet"/>
              <w:rPr>
                <w:sz w:val="22"/>
                <w:szCs w:val="22"/>
              </w:rPr>
            </w:pPr>
            <w:r w:rsidRPr="009C24F6">
              <w:rPr>
                <w:sz w:val="22"/>
                <w:szCs w:val="22"/>
              </w:rPr>
              <w:t>perceived exertion rating</w:t>
            </w:r>
          </w:p>
        </w:tc>
      </w:tr>
      <w:tr w:rsidR="004136C2" w:rsidRPr="009C24F6" w14:paraId="39BC0129" w14:textId="77777777" w:rsidTr="009C24F6">
        <w:trPr>
          <w:trHeight w:val="796"/>
        </w:trPr>
        <w:tc>
          <w:tcPr>
            <w:tcW w:w="1250" w:type="pct"/>
          </w:tcPr>
          <w:p w14:paraId="7EB11256" w14:textId="07739194" w:rsidR="004136C2" w:rsidRPr="009C24F6" w:rsidRDefault="004136C2" w:rsidP="009A0C3D">
            <w:pPr>
              <w:rPr>
                <w:rFonts w:asciiTheme="minorHAnsi" w:eastAsia="Calibri" w:hAnsiTheme="minorHAnsi" w:cstheme="minorHAnsi"/>
                <w:szCs w:val="22"/>
              </w:rPr>
            </w:pPr>
            <w:r w:rsidRPr="009C24F6">
              <w:rPr>
                <w:rFonts w:asciiTheme="minorHAnsi" w:eastAsia="Calibri" w:hAnsiTheme="minorHAnsi" w:cstheme="minorHAnsi"/>
                <w:szCs w:val="22"/>
              </w:rPr>
              <w:t>Strategies to increase physical activity levels</w:t>
            </w:r>
          </w:p>
        </w:tc>
        <w:tc>
          <w:tcPr>
            <w:tcW w:w="1250" w:type="pct"/>
          </w:tcPr>
          <w:p w14:paraId="6A1958E9" w14:textId="6A160B54" w:rsidR="004136C2" w:rsidRPr="009C24F6" w:rsidRDefault="004136C2" w:rsidP="0099184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Use of games, recreational activities and outdoor pursuits to enhance activity levels and achieve health and wellbeing outcomes</w:t>
            </w:r>
          </w:p>
        </w:tc>
        <w:tc>
          <w:tcPr>
            <w:tcW w:w="1250" w:type="pct"/>
          </w:tcPr>
          <w:p w14:paraId="6974E398" w14:textId="5A2F99AB" w:rsidR="004136C2" w:rsidRPr="009C24F6" w:rsidRDefault="004136C2" w:rsidP="0099184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Use of games, recreational activities and outdoor pursuits to improve components of health, fitness and wellbeing</w:t>
            </w:r>
          </w:p>
        </w:tc>
        <w:tc>
          <w:tcPr>
            <w:tcW w:w="1250" w:type="pct"/>
          </w:tcPr>
          <w:p w14:paraId="444C2F36" w14:textId="7DB8754B" w:rsidR="004136C2" w:rsidRPr="009C24F6" w:rsidRDefault="004136C2" w:rsidP="0099184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Personalised plans for improving or maintaining physical activity levels to improve health, fitness and wellbeing</w:t>
            </w:r>
          </w:p>
        </w:tc>
      </w:tr>
    </w:tbl>
    <w:p w14:paraId="1B9F5D10" w14:textId="77777777" w:rsidR="00E54A64" w:rsidRPr="00E54A64" w:rsidRDefault="00E54A64" w:rsidP="00E54A64">
      <w:r w:rsidRPr="00E54A64">
        <w:br w:type="page"/>
      </w:r>
    </w:p>
    <w:p w14:paraId="0F8A82F0" w14:textId="42A05310" w:rsidR="0099184A" w:rsidRPr="00804F30" w:rsidRDefault="0099184A" w:rsidP="00FA74B7">
      <w:pPr>
        <w:pStyle w:val="Heading2"/>
        <w:ind w:right="113"/>
      </w:pPr>
      <w:bookmarkStart w:id="29" w:name="_Toc188012269"/>
      <w:r w:rsidRPr="00804F30">
        <w:lastRenderedPageBreak/>
        <w:t>Sub-strand: Interpersonal skills</w:t>
      </w:r>
      <w:bookmarkEnd w:id="29"/>
    </w:p>
    <w:tbl>
      <w:tblPr>
        <w:tblStyle w:val="TableGrid"/>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5" w:type="dxa"/>
          <w:bottom w:w="85" w:type="dxa"/>
        </w:tblCellMar>
        <w:tblLook w:val="04A0" w:firstRow="1" w:lastRow="0" w:firstColumn="1" w:lastColumn="0" w:noHBand="0" w:noVBand="1"/>
      </w:tblPr>
      <w:tblGrid>
        <w:gridCol w:w="3487"/>
        <w:gridCol w:w="3487"/>
        <w:gridCol w:w="3487"/>
        <w:gridCol w:w="3487"/>
      </w:tblGrid>
      <w:tr w:rsidR="0099184A" w:rsidRPr="00804F30" w14:paraId="187E3621" w14:textId="77777777" w:rsidTr="009C24F6">
        <w:trPr>
          <w:trHeight w:val="20"/>
          <w:tblHeader/>
        </w:trPr>
        <w:tc>
          <w:tcPr>
            <w:tcW w:w="1250" w:type="pct"/>
            <w:vAlign w:val="center"/>
          </w:tcPr>
          <w:p w14:paraId="4FCDD800" w14:textId="77777777" w:rsidR="0099184A" w:rsidRPr="00804F30" w:rsidRDefault="0099184A" w:rsidP="001642A6">
            <w:pPr>
              <w:pStyle w:val="Heading3"/>
              <w:jc w:val="left"/>
            </w:pPr>
            <w:r w:rsidRPr="00804F30">
              <w:t>Year 7</w:t>
            </w:r>
          </w:p>
        </w:tc>
        <w:tc>
          <w:tcPr>
            <w:tcW w:w="1250" w:type="pct"/>
            <w:vAlign w:val="center"/>
          </w:tcPr>
          <w:p w14:paraId="26E4554A" w14:textId="77777777" w:rsidR="0099184A" w:rsidRPr="00804F30" w:rsidRDefault="0099184A" w:rsidP="001642A6">
            <w:pPr>
              <w:pStyle w:val="Heading3"/>
              <w:jc w:val="left"/>
            </w:pPr>
            <w:r w:rsidRPr="00804F30">
              <w:t>Year 8</w:t>
            </w:r>
          </w:p>
        </w:tc>
        <w:tc>
          <w:tcPr>
            <w:tcW w:w="1250" w:type="pct"/>
            <w:vAlign w:val="center"/>
          </w:tcPr>
          <w:p w14:paraId="20A8B0D5" w14:textId="77777777" w:rsidR="0099184A" w:rsidRPr="00804F30" w:rsidRDefault="0099184A" w:rsidP="001642A6">
            <w:pPr>
              <w:pStyle w:val="Heading3"/>
              <w:jc w:val="left"/>
            </w:pPr>
            <w:r w:rsidRPr="00804F30">
              <w:t>Year 9</w:t>
            </w:r>
          </w:p>
        </w:tc>
        <w:tc>
          <w:tcPr>
            <w:tcW w:w="1250" w:type="pct"/>
            <w:shd w:val="clear" w:color="auto" w:fill="auto"/>
            <w:vAlign w:val="center"/>
          </w:tcPr>
          <w:p w14:paraId="029490A8" w14:textId="77777777" w:rsidR="0099184A" w:rsidRPr="00804F30" w:rsidRDefault="0099184A" w:rsidP="001642A6">
            <w:pPr>
              <w:pStyle w:val="Heading3"/>
              <w:jc w:val="left"/>
            </w:pPr>
            <w:r w:rsidRPr="00804F30">
              <w:t>Year 10</w:t>
            </w:r>
          </w:p>
        </w:tc>
      </w:tr>
      <w:tr w:rsidR="0099184A" w:rsidRPr="009C24F6" w14:paraId="5AA41DAA" w14:textId="77777777" w:rsidTr="009C24F6">
        <w:trPr>
          <w:trHeight w:val="796"/>
        </w:trPr>
        <w:tc>
          <w:tcPr>
            <w:tcW w:w="1250" w:type="pct"/>
          </w:tcPr>
          <w:p w14:paraId="6EA9B5BE" w14:textId="77777777" w:rsidR="0099184A" w:rsidRPr="009C24F6" w:rsidRDefault="0099184A" w:rsidP="0099184A">
            <w:pPr>
              <w:rPr>
                <w:rFonts w:asciiTheme="minorHAnsi" w:eastAsia="Calibri" w:hAnsiTheme="minorHAnsi" w:cstheme="minorHAnsi"/>
                <w:szCs w:val="22"/>
              </w:rPr>
            </w:pPr>
            <w:r w:rsidRPr="009C24F6">
              <w:rPr>
                <w:rFonts w:asciiTheme="minorHAnsi" w:eastAsia="Calibri" w:hAnsiTheme="minorHAnsi" w:cstheme="minorHAnsi"/>
                <w:szCs w:val="22"/>
              </w:rPr>
              <w:t xml:space="preserve">Communication skills that support and enhance: </w:t>
            </w:r>
          </w:p>
          <w:p w14:paraId="7FAE1A87" w14:textId="77777777" w:rsidR="0099184A" w:rsidRPr="009C24F6" w:rsidRDefault="0099184A" w:rsidP="0099184A">
            <w:pPr>
              <w:pStyle w:val="ListBullet"/>
              <w:rPr>
                <w:sz w:val="22"/>
                <w:szCs w:val="22"/>
              </w:rPr>
            </w:pPr>
            <w:r w:rsidRPr="009C24F6">
              <w:rPr>
                <w:sz w:val="22"/>
                <w:szCs w:val="22"/>
              </w:rPr>
              <w:t>group and team cohesion</w:t>
            </w:r>
          </w:p>
          <w:p w14:paraId="553CAB72" w14:textId="77777777" w:rsidR="0099184A" w:rsidRPr="009C24F6" w:rsidRDefault="0099184A" w:rsidP="0099184A">
            <w:pPr>
              <w:pStyle w:val="ListBullet"/>
              <w:rPr>
                <w:sz w:val="22"/>
                <w:szCs w:val="22"/>
              </w:rPr>
            </w:pPr>
            <w:r w:rsidRPr="009C24F6">
              <w:rPr>
                <w:sz w:val="22"/>
                <w:szCs w:val="22"/>
              </w:rPr>
              <w:t>leadership</w:t>
            </w:r>
          </w:p>
          <w:p w14:paraId="3CEF5334" w14:textId="56348459" w:rsidR="0099184A" w:rsidRPr="009C24F6" w:rsidRDefault="00283C42" w:rsidP="0099184A">
            <w:pPr>
              <w:pStyle w:val="ListBullet"/>
              <w:rPr>
                <w:sz w:val="22"/>
                <w:szCs w:val="22"/>
              </w:rPr>
            </w:pPr>
            <w:r w:rsidRPr="009C24F6">
              <w:rPr>
                <w:sz w:val="22"/>
                <w:szCs w:val="22"/>
              </w:rPr>
              <w:t>inclusion</w:t>
            </w:r>
          </w:p>
        </w:tc>
        <w:tc>
          <w:tcPr>
            <w:tcW w:w="1250" w:type="pct"/>
          </w:tcPr>
          <w:p w14:paraId="4457B9BF" w14:textId="6211BE38" w:rsidR="0099184A" w:rsidRPr="009C24F6" w:rsidRDefault="00EA226E" w:rsidP="004136C2">
            <w:pPr>
              <w:spacing w:after="120"/>
              <w:rPr>
                <w:rFonts w:asciiTheme="minorHAnsi" w:eastAsia="Calibri" w:hAnsiTheme="minorHAnsi" w:cstheme="minorHAnsi"/>
                <w:szCs w:val="22"/>
              </w:rPr>
            </w:pPr>
            <w:r w:rsidRPr="009C24F6">
              <w:rPr>
                <w:rFonts w:asciiTheme="minorHAnsi" w:eastAsia="Calibri" w:hAnsiTheme="minorHAnsi" w:cstheme="minorHAnsi"/>
                <w:szCs w:val="22"/>
              </w:rPr>
              <w:t>Verbal, physical and situational cues to identify and appropriately respond to the feelings and motives of others when working in a team or group</w:t>
            </w:r>
          </w:p>
        </w:tc>
        <w:tc>
          <w:tcPr>
            <w:tcW w:w="1250" w:type="pct"/>
          </w:tcPr>
          <w:p w14:paraId="747DB5A4" w14:textId="7CD26AA2" w:rsidR="0099184A" w:rsidRPr="009C24F6" w:rsidRDefault="0099184A" w:rsidP="009A0C3D">
            <w:pPr>
              <w:rPr>
                <w:rFonts w:asciiTheme="minorHAnsi" w:eastAsia="Calibri" w:hAnsiTheme="minorHAnsi" w:cstheme="minorHAnsi"/>
                <w:szCs w:val="22"/>
              </w:rPr>
            </w:pPr>
            <w:r w:rsidRPr="009C24F6">
              <w:rPr>
                <w:rFonts w:asciiTheme="minorHAnsi" w:eastAsia="Calibri" w:hAnsiTheme="minorHAnsi" w:cstheme="minorHAnsi"/>
                <w:szCs w:val="22"/>
              </w:rPr>
              <w:t>Skills and strategies for effective leadership, including teamwork and motivation</w:t>
            </w:r>
          </w:p>
        </w:tc>
        <w:tc>
          <w:tcPr>
            <w:tcW w:w="1250" w:type="pct"/>
          </w:tcPr>
          <w:p w14:paraId="15AE4BF1" w14:textId="714A1C6E" w:rsidR="0099184A" w:rsidRPr="009C24F6" w:rsidRDefault="0099184A" w:rsidP="009A0C3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Skills and strategies to improve team or group performance</w:t>
            </w:r>
            <w:r w:rsidRPr="009C24F6">
              <w:rPr>
                <w:szCs w:val="22"/>
              </w:rPr>
              <w:t xml:space="preserve"> </w:t>
            </w:r>
          </w:p>
        </w:tc>
      </w:tr>
      <w:tr w:rsidR="004136C2" w:rsidRPr="009C24F6" w14:paraId="02EE2D58" w14:textId="77777777" w:rsidTr="009C24F6">
        <w:tc>
          <w:tcPr>
            <w:tcW w:w="1250" w:type="pct"/>
          </w:tcPr>
          <w:p w14:paraId="1F43AF4F" w14:textId="37C628F8" w:rsidR="004136C2" w:rsidRPr="009C24F6" w:rsidRDefault="004136C2" w:rsidP="0099184A">
            <w:pPr>
              <w:rPr>
                <w:rFonts w:asciiTheme="minorHAnsi" w:eastAsia="Calibri" w:hAnsiTheme="minorHAnsi" w:cstheme="minorHAnsi"/>
                <w:szCs w:val="22"/>
              </w:rPr>
            </w:pPr>
            <w:r w:rsidRPr="009C24F6">
              <w:rPr>
                <w:rFonts w:asciiTheme="minorHAnsi" w:eastAsia="Calibri" w:hAnsiTheme="minorHAnsi" w:cstheme="minorHAnsi"/>
                <w:szCs w:val="22"/>
              </w:rPr>
              <w:t>Ethical behaviour and fair play when participating in physical activities</w:t>
            </w:r>
          </w:p>
        </w:tc>
        <w:tc>
          <w:tcPr>
            <w:tcW w:w="1250" w:type="pct"/>
          </w:tcPr>
          <w:p w14:paraId="02A92C47" w14:textId="6D1A4BC3" w:rsidR="00EA226E" w:rsidRPr="009C24F6" w:rsidRDefault="00EA226E" w:rsidP="009A0C3D">
            <w:pPr>
              <w:rPr>
                <w:rFonts w:asciiTheme="minorHAnsi" w:eastAsia="Calibri" w:hAnsiTheme="minorHAnsi" w:cstheme="minorHAnsi"/>
                <w:szCs w:val="22"/>
              </w:rPr>
            </w:pPr>
            <w:r w:rsidRPr="009C24F6">
              <w:rPr>
                <w:rFonts w:asciiTheme="minorHAnsi" w:eastAsia="Calibri" w:hAnsiTheme="minorHAnsi" w:cstheme="minorHAnsi"/>
                <w:szCs w:val="22"/>
              </w:rPr>
              <w:t>Modification of rules, equipment or scoring systems to allow for fair play, safety and inclusion of all participants</w:t>
            </w:r>
          </w:p>
        </w:tc>
        <w:tc>
          <w:tcPr>
            <w:tcW w:w="1250" w:type="pct"/>
          </w:tcPr>
          <w:p w14:paraId="31CB7D32" w14:textId="77777777" w:rsidR="004136C2" w:rsidRDefault="004136C2" w:rsidP="009A0C3D">
            <w:pPr>
              <w:rPr>
                <w:rFonts w:asciiTheme="minorHAnsi" w:eastAsia="Calibri" w:hAnsiTheme="minorHAnsi" w:cstheme="minorHAnsi"/>
                <w:szCs w:val="22"/>
              </w:rPr>
            </w:pPr>
            <w:r w:rsidRPr="009C24F6">
              <w:rPr>
                <w:rFonts w:asciiTheme="minorHAnsi" w:eastAsia="Calibri" w:hAnsiTheme="minorHAnsi" w:cstheme="minorHAnsi"/>
                <w:szCs w:val="22"/>
              </w:rPr>
              <w:t>Characteristics of fair play and application of fair and ethical behaviour in physical activity</w:t>
            </w:r>
          </w:p>
          <w:p w14:paraId="7AF09114" w14:textId="77777777" w:rsidR="00D26A2C" w:rsidRPr="009C24F6" w:rsidRDefault="00D26A2C" w:rsidP="009A0C3D">
            <w:pPr>
              <w:rPr>
                <w:rFonts w:asciiTheme="minorHAnsi" w:eastAsia="Calibri" w:hAnsiTheme="minorHAnsi" w:cstheme="minorHAnsi"/>
                <w:szCs w:val="22"/>
              </w:rPr>
            </w:pPr>
          </w:p>
          <w:p w14:paraId="2F144EF6" w14:textId="668EC785" w:rsidR="004136C2" w:rsidRPr="009C24F6" w:rsidRDefault="004136C2" w:rsidP="004136C2">
            <w:pPr>
              <w:rPr>
                <w:rFonts w:asciiTheme="minorHAnsi" w:eastAsia="Calibri" w:hAnsiTheme="minorHAnsi" w:cstheme="minorHAnsi"/>
                <w:szCs w:val="22"/>
              </w:rPr>
            </w:pPr>
            <w:r w:rsidRPr="009C24F6">
              <w:rPr>
                <w:rFonts w:asciiTheme="minorHAnsi" w:eastAsia="Calibri" w:hAnsiTheme="minorHAnsi" w:cstheme="minorHAnsi"/>
                <w:szCs w:val="22"/>
              </w:rPr>
              <w:t>Strategies for decision-making when working in groups or teams that demonstrate leadership and collaboration skills</w:t>
            </w:r>
          </w:p>
        </w:tc>
        <w:tc>
          <w:tcPr>
            <w:tcW w:w="1250" w:type="pct"/>
          </w:tcPr>
          <w:p w14:paraId="0A53DE19" w14:textId="77777777" w:rsidR="004136C2" w:rsidRDefault="004136C2" w:rsidP="009A0C3D">
            <w:pPr>
              <w:rPr>
                <w:rFonts w:asciiTheme="minorHAnsi" w:eastAsia="Calibri" w:hAnsiTheme="minorHAnsi" w:cstheme="minorHAnsi"/>
                <w:szCs w:val="22"/>
              </w:rPr>
            </w:pPr>
            <w:r w:rsidRPr="009C24F6">
              <w:rPr>
                <w:rFonts w:asciiTheme="minorHAnsi" w:eastAsia="Calibri" w:hAnsiTheme="minorHAnsi" w:cstheme="minorHAnsi"/>
                <w:szCs w:val="22"/>
              </w:rPr>
              <w:t xml:space="preserve">Application of fair play and ethical behaviour and ways they can influence the outcome of physical activities </w:t>
            </w:r>
          </w:p>
          <w:p w14:paraId="233D7372" w14:textId="77777777" w:rsidR="00D26A2C" w:rsidRPr="009C24F6" w:rsidRDefault="00D26A2C" w:rsidP="009A0C3D">
            <w:pPr>
              <w:rPr>
                <w:rFonts w:asciiTheme="minorHAnsi" w:eastAsia="Calibri" w:hAnsiTheme="minorHAnsi" w:cstheme="minorHAnsi"/>
                <w:szCs w:val="22"/>
              </w:rPr>
            </w:pPr>
          </w:p>
          <w:p w14:paraId="3926072D" w14:textId="4E7C199C" w:rsidR="004136C2" w:rsidRPr="009C24F6" w:rsidRDefault="004136C2" w:rsidP="004136C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szCs w:val="22"/>
              </w:rPr>
            </w:pPr>
            <w:r w:rsidRPr="009C24F6">
              <w:rPr>
                <w:rFonts w:asciiTheme="minorHAnsi" w:eastAsia="Calibri" w:hAnsiTheme="minorHAnsi" w:cstheme="minorHAnsi"/>
                <w:szCs w:val="22"/>
              </w:rPr>
              <w:t>Management of levels of participation and rules during physical activities</w:t>
            </w:r>
          </w:p>
        </w:tc>
      </w:tr>
    </w:tbl>
    <w:p w14:paraId="4C3C2400" w14:textId="77777777" w:rsidR="002724E0" w:rsidRPr="002724E0" w:rsidRDefault="002724E0" w:rsidP="002724E0"/>
    <w:sectPr w:rsidR="002724E0" w:rsidRPr="002724E0" w:rsidSect="005D49D0">
      <w:footerReference w:type="first" r:id="rId22"/>
      <w:pgSz w:w="16838" w:h="11906" w:orient="landscape" w:code="9"/>
      <w:pgMar w:top="1440" w:right="1440" w:bottom="1440"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05DD8" w14:textId="77777777" w:rsidR="001C1995" w:rsidRPr="00804F30" w:rsidRDefault="001C1995" w:rsidP="00DF52B6">
      <w:pPr>
        <w:spacing w:line="240" w:lineRule="auto"/>
      </w:pPr>
      <w:r w:rsidRPr="00804F30">
        <w:separator/>
      </w:r>
    </w:p>
  </w:endnote>
  <w:endnote w:type="continuationSeparator" w:id="0">
    <w:p w14:paraId="06471705" w14:textId="77777777" w:rsidR="001C1995" w:rsidRPr="00804F30" w:rsidRDefault="001C1995" w:rsidP="00DF52B6">
      <w:pPr>
        <w:spacing w:line="240" w:lineRule="auto"/>
      </w:pPr>
      <w:r w:rsidRPr="00804F3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024A4" w14:textId="77777777" w:rsidR="00864087" w:rsidRPr="00804F30" w:rsidRDefault="00864087" w:rsidP="00EA3111">
    <w:pPr>
      <w:pStyle w:val="Footer"/>
      <w:tabs>
        <w:tab w:val="right" w:pos="9638"/>
      </w:tabs>
      <w:rPr>
        <w:rFonts w:cs="Calibri"/>
        <w:sz w:val="18"/>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C5A02" w14:textId="77777777" w:rsidR="000E2EF9" w:rsidRPr="00804F30" w:rsidRDefault="00000000" w:rsidP="00EA7C32">
    <w:pPr>
      <w:pStyle w:val="Footer"/>
      <w:tabs>
        <w:tab w:val="clear" w:pos="4513"/>
        <w:tab w:val="clear" w:pos="9026"/>
        <w:tab w:val="left" w:pos="21830"/>
      </w:tabs>
      <w:ind w:left="-84"/>
      <w:rPr>
        <w:rFonts w:asciiTheme="minorHAnsi" w:hAnsiTheme="minorHAnsi" w:cstheme="minorHAnsi"/>
        <w:sz w:val="18"/>
        <w:szCs w:val="18"/>
      </w:rPr>
    </w:pPr>
    <w:sdt>
      <w:sdtPr>
        <w:rPr>
          <w:rFonts w:asciiTheme="minorHAnsi" w:hAnsiTheme="minorHAnsi" w:cstheme="minorHAnsi"/>
          <w:sz w:val="18"/>
          <w:szCs w:val="18"/>
        </w:rPr>
        <w:id w:val="2136288307"/>
        <w:docPartObj>
          <w:docPartGallery w:val="Page Numbers (Bottom of Page)"/>
          <w:docPartUnique/>
        </w:docPartObj>
      </w:sdtPr>
      <w:sdtContent>
        <w:sdt>
          <w:sdtPr>
            <w:rPr>
              <w:rFonts w:asciiTheme="minorHAnsi" w:hAnsiTheme="minorHAnsi" w:cstheme="minorHAnsi"/>
              <w:sz w:val="18"/>
              <w:szCs w:val="18"/>
            </w:rPr>
            <w:id w:val="465176119"/>
            <w:docPartObj>
              <w:docPartGallery w:val="Page Numbers (Bottom of Page)"/>
              <w:docPartUnique/>
            </w:docPartObj>
          </w:sdtPr>
          <w:sdtContent>
            <w:r w:rsidR="00177CDD" w:rsidRPr="00804F30">
              <w:rPr>
                <w:rFonts w:asciiTheme="minorHAnsi" w:hAnsiTheme="minorHAnsi" w:cstheme="minorHAnsi"/>
                <w:sz w:val="18"/>
                <w:szCs w:val="18"/>
              </w:rPr>
              <w:t xml:space="preserve">English| Scope and Sequence| Year P–10| Draft – not for distribution </w:t>
            </w:r>
          </w:sdtContent>
        </w:sdt>
        <w:r w:rsidR="00177CDD" w:rsidRPr="00804F30">
          <w:rPr>
            <w:rFonts w:asciiTheme="minorHAnsi" w:hAnsiTheme="minorHAnsi" w:cstheme="minorHAnsi"/>
            <w:sz w:val="18"/>
            <w:szCs w:val="18"/>
          </w:rPr>
          <w:ptab w:relativeTo="margin" w:alignment="right" w:leader="none"/>
        </w:r>
        <w:r w:rsidR="00177CDD" w:rsidRPr="00804F30">
          <w:rPr>
            <w:rFonts w:asciiTheme="minorHAnsi" w:hAnsiTheme="minorHAnsi" w:cstheme="minorHAnsi"/>
            <w:sz w:val="18"/>
            <w:szCs w:val="18"/>
          </w:rPr>
          <w:fldChar w:fldCharType="begin"/>
        </w:r>
        <w:r w:rsidR="00177CDD" w:rsidRPr="00804F30">
          <w:rPr>
            <w:rFonts w:asciiTheme="minorHAnsi" w:hAnsiTheme="minorHAnsi" w:cstheme="minorHAnsi"/>
            <w:sz w:val="18"/>
            <w:szCs w:val="18"/>
          </w:rPr>
          <w:instrText xml:space="preserve"> PAGE   \* MERGEFORMAT </w:instrText>
        </w:r>
        <w:r w:rsidR="00177CDD" w:rsidRPr="00804F30">
          <w:rPr>
            <w:rFonts w:asciiTheme="minorHAnsi" w:hAnsiTheme="minorHAnsi" w:cstheme="minorHAnsi"/>
            <w:sz w:val="18"/>
            <w:szCs w:val="18"/>
          </w:rPr>
          <w:fldChar w:fldCharType="separate"/>
        </w:r>
        <w:r w:rsidR="00177CDD" w:rsidRPr="00804F30">
          <w:rPr>
            <w:rFonts w:asciiTheme="minorHAnsi" w:hAnsiTheme="minorHAnsi" w:cstheme="minorHAnsi"/>
            <w:sz w:val="18"/>
            <w:szCs w:val="18"/>
          </w:rPr>
          <w:t>2</w:t>
        </w:r>
        <w:r w:rsidR="00177CDD" w:rsidRPr="00804F30">
          <w:rPr>
            <w:rFonts w:asciiTheme="minorHAnsi" w:hAnsiTheme="minorHAnsi" w:cstheme="minorHAnsi"/>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8BD7C" w14:textId="16D6BAAA" w:rsidR="000E2EF9" w:rsidRPr="00804F30" w:rsidRDefault="007A4216" w:rsidP="008947FF">
    <w:pPr>
      <w:pStyle w:val="Footer"/>
      <w:tabs>
        <w:tab w:val="clear" w:pos="4513"/>
        <w:tab w:val="clear" w:pos="9026"/>
        <w:tab w:val="left" w:pos="1643"/>
      </w:tabs>
      <w:rPr>
        <w:rFonts w:asciiTheme="minorHAnsi" w:hAnsiTheme="minorHAnsi" w:cstheme="minorHAnsi"/>
        <w:sz w:val="18"/>
        <w:szCs w:val="18"/>
      </w:rPr>
    </w:pPr>
    <w:r w:rsidRPr="00804F30">
      <w:rPr>
        <w:rFonts w:asciiTheme="minorHAnsi" w:hAnsiTheme="minorHAnsi" w:cstheme="minorHAnsi"/>
        <w:sz w:val="18"/>
        <w:szCs w:val="18"/>
      </w:rPr>
      <w:t>202</w:t>
    </w:r>
    <w:r w:rsidR="00AA0821">
      <w:rPr>
        <w:rFonts w:asciiTheme="minorHAnsi" w:hAnsiTheme="minorHAnsi" w:cstheme="minorHAnsi"/>
        <w:sz w:val="18"/>
        <w:szCs w:val="18"/>
      </w:rPr>
      <w:t>4</w:t>
    </w:r>
    <w:r w:rsidRPr="00804F30">
      <w:rPr>
        <w:rFonts w:asciiTheme="minorHAnsi" w:hAnsiTheme="minorHAnsi" w:cstheme="minorHAnsi"/>
        <w:sz w:val="18"/>
        <w:szCs w:val="18"/>
      </w:rPr>
      <w:t>/</w:t>
    </w:r>
    <w:r w:rsidR="00AA0821">
      <w:rPr>
        <w:rFonts w:asciiTheme="minorHAnsi" w:hAnsiTheme="minorHAnsi" w:cstheme="minorHAnsi"/>
        <w:sz w:val="18"/>
        <w:szCs w:val="18"/>
      </w:rPr>
      <w:t>74286</w:t>
    </w:r>
    <w:r w:rsidR="00976FDC">
      <w:rPr>
        <w:rFonts w:asciiTheme="minorHAnsi" w:hAnsiTheme="minorHAnsi" w:cstheme="minorHAnsi"/>
        <w:sz w:val="18"/>
        <w:szCs w:val="18"/>
      </w:rPr>
      <w:t>[v2]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48B52" w14:textId="334CBF42" w:rsidR="000E2EF9" w:rsidRPr="00804F30" w:rsidRDefault="000E2EF9" w:rsidP="004D2A68">
    <w:pPr>
      <w:pStyle w:val="Footer"/>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F0407" w14:textId="77777777" w:rsidR="000E2EF9" w:rsidRPr="00804F30" w:rsidRDefault="000E2EF9" w:rsidP="007C7FC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BE38C" w14:textId="068FA65B" w:rsidR="00F41A26" w:rsidRPr="00804F30" w:rsidRDefault="00000000" w:rsidP="004D2A68">
    <w:pPr>
      <w:pStyle w:val="Footer"/>
      <w:rPr>
        <w:sz w:val="18"/>
        <w:szCs w:val="18"/>
      </w:rPr>
    </w:pPr>
    <w:sdt>
      <w:sdtPr>
        <w:rPr>
          <w:rFonts w:asciiTheme="minorHAnsi" w:hAnsiTheme="minorHAnsi" w:cstheme="minorHAnsi"/>
          <w:sz w:val="18"/>
          <w:szCs w:val="18"/>
        </w:rPr>
        <w:id w:val="-884400406"/>
        <w:docPartObj>
          <w:docPartGallery w:val="Page Numbers (Bottom of Page)"/>
          <w:docPartUnique/>
        </w:docPartObj>
      </w:sdtPr>
      <w:sdtContent>
        <w:r w:rsidR="00F41A26" w:rsidRPr="00804F30">
          <w:rPr>
            <w:rFonts w:asciiTheme="minorHAnsi" w:hAnsiTheme="minorHAnsi" w:cstheme="minorHAnsi"/>
            <w:sz w:val="18"/>
            <w:szCs w:val="18"/>
          </w:rPr>
          <w:t>Health and Physical Education | Scope and sequence</w:t>
        </w:r>
        <w:r w:rsidR="005B55E0">
          <w:rPr>
            <w:rFonts w:asciiTheme="minorHAnsi" w:hAnsiTheme="minorHAnsi" w:cstheme="minorHAnsi"/>
            <w:sz w:val="18"/>
            <w:szCs w:val="18"/>
          </w:rPr>
          <w:t xml:space="preserve"> of the mandated curriculum content</w:t>
        </w:r>
        <w:r w:rsidR="00F41A26" w:rsidRPr="00804F30">
          <w:rPr>
            <w:rFonts w:asciiTheme="minorHAnsi" w:hAnsiTheme="minorHAnsi" w:cstheme="minorHAnsi"/>
            <w:sz w:val="18"/>
            <w:szCs w:val="18"/>
          </w:rPr>
          <w:t xml:space="preserve"> | Years </w:t>
        </w:r>
        <w:r w:rsidR="000D78D7" w:rsidRPr="00804F30">
          <w:rPr>
            <w:rFonts w:asciiTheme="minorHAnsi" w:hAnsiTheme="minorHAnsi" w:cstheme="minorHAnsi"/>
            <w:sz w:val="18"/>
            <w:szCs w:val="18"/>
          </w:rPr>
          <w:t>P</w:t>
        </w:r>
        <w:r w:rsidR="00F41A26" w:rsidRPr="00804F30">
          <w:rPr>
            <w:rFonts w:asciiTheme="minorHAnsi" w:hAnsiTheme="minorHAnsi" w:cstheme="minorHAnsi"/>
            <w:sz w:val="18"/>
            <w:szCs w:val="18"/>
          </w:rPr>
          <w:t>–</w:t>
        </w:r>
        <w:r w:rsidR="007519E8" w:rsidRPr="00804F30">
          <w:rPr>
            <w:rFonts w:asciiTheme="minorHAnsi" w:hAnsiTheme="minorHAnsi" w:cstheme="minorHAnsi"/>
            <w:sz w:val="18"/>
            <w:szCs w:val="18"/>
          </w:rPr>
          <w:t>10</w:t>
        </w:r>
        <w:r w:rsidR="00F41A26" w:rsidRPr="00804F30">
          <w:rPr>
            <w:rFonts w:asciiTheme="minorHAnsi" w:hAnsiTheme="minorHAnsi" w:cstheme="minorHAnsi"/>
            <w:sz w:val="18"/>
            <w:szCs w:val="18"/>
          </w:rPr>
          <w:t xml:space="preserve"> │ </w:t>
        </w:r>
        <w:r w:rsidR="00804F30" w:rsidRPr="00804F30">
          <w:rPr>
            <w:rFonts w:asciiTheme="minorHAnsi" w:hAnsiTheme="minorHAnsi" w:cstheme="minorHAnsi"/>
            <w:sz w:val="18"/>
            <w:szCs w:val="18"/>
          </w:rPr>
          <w:t xml:space="preserve">For </w:t>
        </w:r>
        <w:r w:rsidR="009B17C7">
          <w:rPr>
            <w:rFonts w:asciiTheme="minorHAnsi" w:hAnsiTheme="minorHAnsi" w:cstheme="minorHAnsi"/>
            <w:sz w:val="18"/>
            <w:szCs w:val="18"/>
          </w:rPr>
          <w:t>implementation</w:t>
        </w:r>
        <w:r w:rsidR="00804F30" w:rsidRPr="00804F30">
          <w:rPr>
            <w:rFonts w:asciiTheme="minorHAnsi" w:hAnsiTheme="minorHAnsi" w:cstheme="minorHAnsi"/>
            <w:sz w:val="18"/>
            <w:szCs w:val="18"/>
          </w:rPr>
          <w:t xml:space="preserve"> in 202</w:t>
        </w:r>
        <w:r w:rsidR="009B17C7">
          <w:rPr>
            <w:rFonts w:asciiTheme="minorHAnsi" w:hAnsiTheme="minorHAnsi" w:cstheme="minorHAnsi"/>
            <w:sz w:val="18"/>
            <w:szCs w:val="18"/>
          </w:rPr>
          <w:t>5</w:t>
        </w:r>
      </w:sdtContent>
    </w:sdt>
    <w:r w:rsidR="00F41A26" w:rsidRPr="00804F30">
      <w:rPr>
        <w:sz w:val="18"/>
        <w:szCs w:val="18"/>
      </w:rPr>
      <w:ptab w:relativeTo="margin" w:alignment="right" w:leader="none"/>
    </w:r>
    <w:r w:rsidR="00F41A26" w:rsidRPr="00804F30">
      <w:rPr>
        <w:sz w:val="18"/>
        <w:szCs w:val="18"/>
      </w:rPr>
      <w:fldChar w:fldCharType="begin"/>
    </w:r>
    <w:r w:rsidR="00F41A26" w:rsidRPr="00804F30">
      <w:rPr>
        <w:sz w:val="18"/>
        <w:szCs w:val="18"/>
      </w:rPr>
      <w:instrText xml:space="preserve"> PAGE   \* MERGEFORMAT </w:instrText>
    </w:r>
    <w:r w:rsidR="00F41A26" w:rsidRPr="00804F30">
      <w:rPr>
        <w:sz w:val="18"/>
        <w:szCs w:val="18"/>
      </w:rPr>
      <w:fldChar w:fldCharType="separate"/>
    </w:r>
    <w:r w:rsidR="00F41A26" w:rsidRPr="00804F30">
      <w:rPr>
        <w:sz w:val="18"/>
        <w:szCs w:val="18"/>
      </w:rPr>
      <w:t>8</w:t>
    </w:r>
    <w:r w:rsidR="00F41A26" w:rsidRPr="00804F30">
      <w:rP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ED927" w14:textId="3737E704" w:rsidR="000E2EF9" w:rsidRPr="00804F30" w:rsidRDefault="00000000" w:rsidP="00170AB7">
    <w:pPr>
      <w:pStyle w:val="Footer"/>
      <w:rPr>
        <w:sz w:val="18"/>
        <w:szCs w:val="18"/>
      </w:rPr>
    </w:pPr>
    <w:sdt>
      <w:sdtPr>
        <w:rPr>
          <w:sz w:val="18"/>
          <w:szCs w:val="18"/>
        </w:rPr>
        <w:id w:val="1383363533"/>
        <w:docPartObj>
          <w:docPartGallery w:val="Page Numbers (Bottom of Page)"/>
          <w:docPartUnique/>
        </w:docPartObj>
      </w:sdtPr>
      <w:sdtContent>
        <w:sdt>
          <w:sdtPr>
            <w:rPr>
              <w:sz w:val="18"/>
              <w:szCs w:val="18"/>
            </w:rPr>
            <w:id w:val="-660624094"/>
            <w:docPartObj>
              <w:docPartGallery w:val="Page Numbers (Bottom of Page)"/>
              <w:docPartUnique/>
            </w:docPartObj>
          </w:sdtPr>
          <w:sdtContent>
            <w:r w:rsidR="00326848" w:rsidRPr="00804F30">
              <w:rPr>
                <w:rFonts w:hint="eastAsia"/>
                <w:sz w:val="18"/>
                <w:szCs w:val="18"/>
              </w:rPr>
              <w:t xml:space="preserve">Health and Physical Education | Scope and sequence | </w:t>
            </w:r>
            <w:r w:rsidR="00326848" w:rsidRPr="00804F30">
              <w:rPr>
                <w:sz w:val="18"/>
                <w:szCs w:val="18"/>
              </w:rPr>
              <w:t>Years 3</w:t>
            </w:r>
            <w:r w:rsidR="00326848" w:rsidRPr="00804F30">
              <w:rPr>
                <w:rFonts w:hint="eastAsia"/>
                <w:sz w:val="18"/>
                <w:szCs w:val="18"/>
              </w:rPr>
              <w:t>–</w:t>
            </w:r>
            <w:r w:rsidR="00326848" w:rsidRPr="00804F30">
              <w:rPr>
                <w:sz w:val="18"/>
                <w:szCs w:val="18"/>
              </w:rPr>
              <w:t>6</w:t>
            </w:r>
            <w:r w:rsidR="00326848" w:rsidRPr="00804F30">
              <w:rPr>
                <w:rFonts w:hint="eastAsia"/>
                <w:sz w:val="18"/>
                <w:szCs w:val="18"/>
              </w:rPr>
              <w:t xml:space="preserve"> </w:t>
            </w:r>
            <w:r w:rsidR="00326848" w:rsidRPr="00804F30">
              <w:rPr>
                <w:rFonts w:hint="eastAsia"/>
                <w:sz w:val="18"/>
                <w:szCs w:val="18"/>
              </w:rPr>
              <w:t>│</w:t>
            </w:r>
            <w:r w:rsidR="00326848" w:rsidRPr="00804F30">
              <w:rPr>
                <w:rFonts w:hint="eastAsia"/>
                <w:sz w:val="18"/>
                <w:szCs w:val="18"/>
              </w:rPr>
              <w:t xml:space="preserve"> </w:t>
            </w:r>
            <w:r w:rsidR="001630BF" w:rsidRPr="00804F30">
              <w:rPr>
                <w:sz w:val="18"/>
                <w:szCs w:val="18"/>
              </w:rPr>
              <w:t xml:space="preserve">Draft for consultation | </w:t>
            </w:r>
            <w:r w:rsidR="00326848" w:rsidRPr="00804F30">
              <w:rPr>
                <w:rFonts w:hint="eastAsia"/>
                <w:sz w:val="18"/>
                <w:szCs w:val="18"/>
              </w:rPr>
              <w:t>Not for implementation</w:t>
            </w:r>
          </w:sdtContent>
        </w:sdt>
      </w:sdtContent>
    </w:sdt>
    <w:r w:rsidR="00170AB7" w:rsidRPr="00804F30">
      <w:rPr>
        <w:sz w:val="18"/>
        <w:szCs w:val="18"/>
      </w:rPr>
      <w:ptab w:relativeTo="margin" w:alignment="right" w:leader="none"/>
    </w:r>
    <w:r w:rsidR="00170AB7" w:rsidRPr="00804F30">
      <w:rPr>
        <w:sz w:val="18"/>
        <w:szCs w:val="18"/>
      </w:rPr>
      <w:fldChar w:fldCharType="begin"/>
    </w:r>
    <w:r w:rsidR="00170AB7" w:rsidRPr="00804F30">
      <w:rPr>
        <w:sz w:val="18"/>
        <w:szCs w:val="18"/>
      </w:rPr>
      <w:instrText xml:space="preserve"> PAGE   \* MERGEFORMAT </w:instrText>
    </w:r>
    <w:r w:rsidR="00170AB7" w:rsidRPr="00804F30">
      <w:rPr>
        <w:sz w:val="18"/>
        <w:szCs w:val="18"/>
      </w:rPr>
      <w:fldChar w:fldCharType="separate"/>
    </w:r>
    <w:r w:rsidR="00170AB7" w:rsidRPr="00804F30">
      <w:rPr>
        <w:sz w:val="18"/>
        <w:szCs w:val="18"/>
      </w:rPr>
      <w:t>1</w:t>
    </w:r>
    <w:r w:rsidR="00170AB7" w:rsidRPr="00804F30">
      <w:rPr>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DBD27" w14:textId="5F84632C" w:rsidR="000E2EF9" w:rsidRPr="00804F30" w:rsidRDefault="00000000" w:rsidP="004D2A68">
    <w:pPr>
      <w:pStyle w:val="Footer"/>
      <w:rPr>
        <w:sz w:val="18"/>
        <w:szCs w:val="18"/>
      </w:rPr>
    </w:pPr>
    <w:sdt>
      <w:sdtPr>
        <w:rPr>
          <w:sz w:val="18"/>
          <w:szCs w:val="18"/>
        </w:rPr>
        <w:id w:val="-1226136298"/>
        <w:docPartObj>
          <w:docPartGallery w:val="Page Numbers (Bottom of Page)"/>
          <w:docPartUnique/>
        </w:docPartObj>
      </w:sdtPr>
      <w:sdtContent>
        <w:r w:rsidR="004D2A68" w:rsidRPr="00804F30">
          <w:rPr>
            <w:rFonts w:hint="eastAsia"/>
            <w:sz w:val="18"/>
            <w:szCs w:val="18"/>
          </w:rPr>
          <w:t xml:space="preserve">Health and Physical Education | Consultation draft </w:t>
        </w:r>
        <w:r w:rsidR="004D2A68" w:rsidRPr="00804F30">
          <w:rPr>
            <w:rFonts w:hint="eastAsia"/>
            <w:sz w:val="18"/>
            <w:szCs w:val="18"/>
          </w:rPr>
          <w:t>│</w:t>
        </w:r>
        <w:r w:rsidR="004D2A68" w:rsidRPr="00804F30">
          <w:rPr>
            <w:rFonts w:hint="eastAsia"/>
            <w:sz w:val="18"/>
            <w:szCs w:val="18"/>
          </w:rPr>
          <w:t xml:space="preserve"> Scope and sequence | </w:t>
        </w:r>
        <w:r w:rsidR="004D2A68" w:rsidRPr="00804F30">
          <w:rPr>
            <w:sz w:val="18"/>
            <w:szCs w:val="18"/>
          </w:rPr>
          <w:t>Years 3</w:t>
        </w:r>
        <w:r w:rsidR="004D2A68" w:rsidRPr="00804F30">
          <w:rPr>
            <w:rFonts w:hint="eastAsia"/>
            <w:sz w:val="18"/>
            <w:szCs w:val="18"/>
          </w:rPr>
          <w:t>–</w:t>
        </w:r>
        <w:r w:rsidR="004D2A68" w:rsidRPr="00804F30">
          <w:rPr>
            <w:sz w:val="18"/>
            <w:szCs w:val="18"/>
          </w:rPr>
          <w:t>6</w:t>
        </w:r>
        <w:r w:rsidR="004D2A68" w:rsidRPr="00804F30">
          <w:rPr>
            <w:rFonts w:hint="eastAsia"/>
            <w:sz w:val="18"/>
            <w:szCs w:val="18"/>
          </w:rPr>
          <w:t xml:space="preserve"> </w:t>
        </w:r>
        <w:r w:rsidR="004D2A68" w:rsidRPr="00804F30">
          <w:rPr>
            <w:rFonts w:hint="eastAsia"/>
            <w:sz w:val="18"/>
            <w:szCs w:val="18"/>
          </w:rPr>
          <w:t>│</w:t>
        </w:r>
        <w:r w:rsidR="004D2A68" w:rsidRPr="00804F30">
          <w:rPr>
            <w:rFonts w:hint="eastAsia"/>
            <w:sz w:val="18"/>
            <w:szCs w:val="18"/>
          </w:rPr>
          <w:t xml:space="preserve"> Not for implementation</w:t>
        </w:r>
      </w:sdtContent>
    </w:sdt>
    <w:r w:rsidR="004D2A68" w:rsidRPr="00804F30">
      <w:rPr>
        <w:sz w:val="18"/>
        <w:szCs w:val="18"/>
      </w:rPr>
      <w:ptab w:relativeTo="margin" w:alignment="right" w:leader="none"/>
    </w:r>
    <w:r w:rsidR="004D2A68" w:rsidRPr="00804F30">
      <w:rPr>
        <w:sz w:val="18"/>
        <w:szCs w:val="18"/>
      </w:rPr>
      <w:fldChar w:fldCharType="begin"/>
    </w:r>
    <w:r w:rsidR="004D2A68" w:rsidRPr="00804F30">
      <w:rPr>
        <w:sz w:val="18"/>
        <w:szCs w:val="18"/>
      </w:rPr>
      <w:instrText xml:space="preserve"> PAGE   \* MERGEFORMAT </w:instrText>
    </w:r>
    <w:r w:rsidR="004D2A68" w:rsidRPr="00804F30">
      <w:rPr>
        <w:sz w:val="18"/>
        <w:szCs w:val="18"/>
      </w:rPr>
      <w:fldChar w:fldCharType="separate"/>
    </w:r>
    <w:r w:rsidR="004D2A68" w:rsidRPr="00804F30">
      <w:rPr>
        <w:sz w:val="18"/>
        <w:szCs w:val="18"/>
      </w:rPr>
      <w:t>i</w:t>
    </w:r>
    <w:r w:rsidR="004D2A68" w:rsidRPr="00804F3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E8606" w14:textId="77777777" w:rsidR="001C1995" w:rsidRPr="00804F30" w:rsidRDefault="001C1995" w:rsidP="00DF52B6">
      <w:pPr>
        <w:spacing w:line="240" w:lineRule="auto"/>
      </w:pPr>
      <w:r w:rsidRPr="00804F30">
        <w:separator/>
      </w:r>
    </w:p>
  </w:footnote>
  <w:footnote w:type="continuationSeparator" w:id="0">
    <w:p w14:paraId="643B6212" w14:textId="77777777" w:rsidR="001C1995" w:rsidRPr="00804F30" w:rsidRDefault="001C1995" w:rsidP="00DF52B6">
      <w:pPr>
        <w:spacing w:line="240" w:lineRule="auto"/>
      </w:pPr>
      <w:r w:rsidRPr="00804F3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8FA6F" w14:textId="77777777" w:rsidR="00864087" w:rsidRPr="00804F30" w:rsidRDefault="00000000">
    <w:pPr>
      <w:pStyle w:val="Header"/>
    </w:pPr>
    <w:r>
      <w:pict w14:anchorId="65CCD6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61094" o:spid="_x0000_s1029" type="#_x0000_t136" style="position:absolute;margin-left:0;margin-top:0;width:424.65pt;height:254.75pt;rotation:315;z-index:-2516597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5E50A" w14:textId="77777777" w:rsidR="00864087" w:rsidRPr="00804F30" w:rsidRDefault="00000000" w:rsidP="007A6EED">
    <w:pPr>
      <w:pStyle w:val="BodyHeading"/>
      <w:framePr w:hSpace="0" w:wrap="auto" w:vAnchor="margin" w:hAnchor="text" w:yAlign="inline"/>
      <w:pBdr>
        <w:top w:val="nil"/>
        <w:left w:val="nil"/>
        <w:bottom w:val="nil"/>
        <w:right w:val="nil"/>
        <w:between w:val="nil"/>
        <w:bar w:val="nil"/>
      </w:pBdr>
      <w:rPr>
        <w:rFonts w:asciiTheme="minorHAnsi" w:hAnsiTheme="minorHAnsi" w:cstheme="minorHAnsi"/>
        <w:caps w:val="0"/>
        <w:color w:val="auto"/>
        <w:sz w:val="36"/>
      </w:rPr>
    </w:pPr>
    <w:r>
      <w:pict w14:anchorId="7E3FC2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61095" o:spid="_x0000_s1030" type="#_x0000_t136" style="position:absolute;margin-left:0;margin-top:0;width:424.65pt;height:254.7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864087" w:rsidRPr="00804F30">
      <w:rPr>
        <w:rFonts w:asciiTheme="minorHAnsi" w:hAnsiTheme="minorHAnsi" w:cstheme="minorHAnsi"/>
        <w:caps w:val="0"/>
        <w:szCs w:val="20"/>
      </w:rPr>
      <w:t>Guide to reading this document</w:t>
    </w:r>
  </w:p>
  <w:p w14:paraId="1C3079EA" w14:textId="77777777" w:rsidR="00864087" w:rsidRPr="00804F30" w:rsidRDefault="00864087" w:rsidP="007A6EE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Arial" w:hAnsiTheme="minorHAnsi" w:cstheme="minorHAnsi"/>
        <w:position w:val="-2"/>
        <w:szCs w:val="22"/>
      </w:rPr>
    </w:pPr>
    <w:r w:rsidRPr="00804F30">
      <w:rPr>
        <w:rFonts w:asciiTheme="minorHAnsi" w:eastAsia="Arial" w:hAnsiTheme="minorHAnsi" w:cstheme="minorHAnsi"/>
        <w:position w:val="-2"/>
        <w:szCs w:val="22"/>
        <w:u w:val="single"/>
      </w:rPr>
      <w:t>Underlined text</w:t>
    </w:r>
    <w:r w:rsidRPr="00804F30">
      <w:rPr>
        <w:rFonts w:asciiTheme="minorHAnsi" w:eastAsia="Arial" w:hAnsiTheme="minorHAnsi" w:cstheme="minorHAnsi"/>
        <w:position w:val="-2"/>
        <w:szCs w:val="22"/>
      </w:rPr>
      <w:t xml:space="preserve"> has been used to highlight key changes between the current Western Australian curriculum and the Australian Curriculum version 9 (v9).</w:t>
    </w:r>
  </w:p>
  <w:p w14:paraId="0AC1D237" w14:textId="77777777" w:rsidR="00864087" w:rsidRPr="00804F30" w:rsidRDefault="00864087" w:rsidP="007A6EED">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eastAsia="Arial" w:hAnsiTheme="minorHAnsi" w:cstheme="minorHAnsi"/>
        <w:position w:val="-2"/>
        <w:szCs w:val="22"/>
      </w:rPr>
    </w:pPr>
    <w:r w:rsidRPr="00804F30">
      <w:rPr>
        <w:rFonts w:asciiTheme="minorHAnsi" w:eastAsia="Arial" w:hAnsiTheme="minorHAnsi" w:cstheme="minorHAnsi"/>
        <w:position w:val="-2"/>
        <w:szCs w:val="22"/>
      </w:rPr>
      <w:t xml:space="preserve">The proposed Western Australian curriculum is presented for consultation. In all cases it is either the Australian Curriculum v9 content or an adaptation of its language.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E9853" w14:textId="77777777" w:rsidR="00864087" w:rsidRPr="00804F30" w:rsidRDefault="00864087" w:rsidP="00B64087">
    <w:pPr>
      <w:pStyle w:val="Header"/>
      <w:rPr>
        <w:b/>
        <w:bCs/>
      </w:rPr>
    </w:pPr>
    <w:r w:rsidRPr="00804F30">
      <w:rPr>
        <w:b/>
        <w:bCs/>
        <w:noProof/>
        <w:bdr w:val="none" w:sz="0" w:space="0" w:color="auto"/>
        <w:lang w:eastAsia="en-AU"/>
      </w:rPr>
      <w:drawing>
        <wp:inline distT="0" distB="0" distL="0" distR="0" wp14:anchorId="688C88D0" wp14:editId="7269908A">
          <wp:extent cx="8849995" cy="574675"/>
          <wp:effectExtent l="0" t="0" r="8255" b="0"/>
          <wp:docPr id="99781692" name="Picture 99781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49995" cy="5746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D9490" w14:textId="77777777" w:rsidR="000E2EF9" w:rsidRPr="00804F30" w:rsidRDefault="00000000">
    <w:pPr>
      <w:pStyle w:val="Header"/>
    </w:pPr>
    <w:r>
      <w:pict w14:anchorId="31B5C7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61097" o:spid="_x0000_s1028" type="#_x0000_t136" style="position:absolute;margin-left:0;margin-top:0;width:424.65pt;height:254.7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A09A4" w14:textId="77777777" w:rsidR="000E2EF9" w:rsidRPr="00804F30" w:rsidRDefault="000E2EF9" w:rsidP="00B9562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94E1C" w14:textId="77777777" w:rsidR="000E2EF9" w:rsidRPr="00804F30" w:rsidRDefault="000E2EF9" w:rsidP="00EA3111">
    <w:pPr>
      <w:pStyle w:val="Header"/>
      <w:ind w:left="-28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241EE96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CC8E8F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E95C1B"/>
    <w:multiLevelType w:val="hybridMultilevel"/>
    <w:tmpl w:val="8FB20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730DC6"/>
    <w:multiLevelType w:val="hybridMultilevel"/>
    <w:tmpl w:val="4D029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ED47B5"/>
    <w:multiLevelType w:val="hybridMultilevel"/>
    <w:tmpl w:val="25AE012E"/>
    <w:lvl w:ilvl="0" w:tplc="7FCC3C1E">
      <w:numFmt w:val="bullet"/>
      <w:pStyle w:val="ListBullet"/>
      <w:lvlText w:val="•"/>
      <w:lvlJc w:val="left"/>
      <w:pPr>
        <w:ind w:left="360" w:hanging="360"/>
      </w:p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4D87BB6"/>
    <w:multiLevelType w:val="hybridMultilevel"/>
    <w:tmpl w:val="D122A2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5BA6226"/>
    <w:multiLevelType w:val="hybridMultilevel"/>
    <w:tmpl w:val="35046228"/>
    <w:lvl w:ilvl="0" w:tplc="F01057C2">
      <w:start w:val="1"/>
      <w:numFmt w:val="bullet"/>
      <w:lvlText w:val=""/>
      <w:lvlJc w:val="left"/>
      <w:pPr>
        <w:ind w:left="360" w:hanging="360"/>
      </w:pPr>
      <w:rPr>
        <w:rFonts w:ascii="Symbol" w:hAnsi="Symbol" w:hint="default"/>
        <w:strike w:val="0"/>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9A788B"/>
    <w:multiLevelType w:val="hybridMultilevel"/>
    <w:tmpl w:val="9C4E0522"/>
    <w:lvl w:ilvl="0" w:tplc="F01057C2">
      <w:start w:val="1"/>
      <w:numFmt w:val="bullet"/>
      <w:lvlText w:val=""/>
      <w:lvlJc w:val="left"/>
      <w:pPr>
        <w:ind w:left="360" w:hanging="360"/>
      </w:pPr>
      <w:rPr>
        <w:rFonts w:ascii="Symbol" w:hAnsi="Symbol" w:hint="default"/>
        <w:strike w:val="0"/>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7368C8"/>
    <w:multiLevelType w:val="hybridMultilevel"/>
    <w:tmpl w:val="26E69D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3CF12B3"/>
    <w:multiLevelType w:val="hybridMultilevel"/>
    <w:tmpl w:val="0674EA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5633DEB"/>
    <w:multiLevelType w:val="hybridMultilevel"/>
    <w:tmpl w:val="259416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5A9282C"/>
    <w:multiLevelType w:val="hybridMultilevel"/>
    <w:tmpl w:val="FD149F4E"/>
    <w:lvl w:ilvl="0" w:tplc="F01057C2">
      <w:start w:val="1"/>
      <w:numFmt w:val="bullet"/>
      <w:lvlText w:val=""/>
      <w:lvlJc w:val="left"/>
      <w:pPr>
        <w:ind w:left="360" w:hanging="360"/>
      </w:pPr>
      <w:rPr>
        <w:rFonts w:ascii="Symbol" w:hAnsi="Symbol" w:hint="default"/>
        <w:strike w:val="0"/>
        <w:color w:val="auto"/>
        <w:sz w:val="22"/>
        <w:szCs w:val="22"/>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781663D"/>
    <w:multiLevelType w:val="hybridMultilevel"/>
    <w:tmpl w:val="815AE236"/>
    <w:lvl w:ilvl="0" w:tplc="D578F7F0">
      <w:numFmt w:val="bullet"/>
      <w:lvlText w:val="•"/>
      <w:lvlJc w:val="left"/>
      <w:pPr>
        <w:ind w:left="360" w:hanging="360"/>
      </w:pPr>
      <w:rPr>
        <w:rFonts w:ascii="Calibri" w:eastAsia="Calibr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EF510C"/>
    <w:multiLevelType w:val="hybridMultilevel"/>
    <w:tmpl w:val="133A17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49B00F7"/>
    <w:multiLevelType w:val="hybridMultilevel"/>
    <w:tmpl w:val="89D2BFF2"/>
    <w:lvl w:ilvl="0" w:tplc="0C090005">
      <w:start w:val="1"/>
      <w:numFmt w:val="bullet"/>
      <w:lvlText w:val=""/>
      <w:lvlJc w:val="left"/>
      <w:pPr>
        <w:ind w:left="530" w:hanging="360"/>
      </w:pPr>
      <w:rPr>
        <w:rFonts w:ascii="Wingdings" w:hAnsi="Wingdings"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5" w15:restartNumberingAfterBreak="0">
    <w:nsid w:val="26566149"/>
    <w:multiLevelType w:val="hybridMultilevel"/>
    <w:tmpl w:val="E3DE78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EDB4CDE"/>
    <w:multiLevelType w:val="hybridMultilevel"/>
    <w:tmpl w:val="BD2A9D5C"/>
    <w:lvl w:ilvl="0" w:tplc="67522A82">
      <w:numFmt w:val="bullet"/>
      <w:lvlText w:val="•"/>
      <w:lvlJc w:val="left"/>
      <w:pPr>
        <w:ind w:left="360" w:hanging="360"/>
      </w:pPr>
      <w:rPr>
        <w:rFonts w:ascii="Calibri" w:eastAsia="Calibri" w:hAnsi="Calibri"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44E5921"/>
    <w:multiLevelType w:val="hybridMultilevel"/>
    <w:tmpl w:val="4476EE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0DA3791"/>
    <w:multiLevelType w:val="hybridMultilevel"/>
    <w:tmpl w:val="4D30AB98"/>
    <w:lvl w:ilvl="0" w:tplc="65C6D232">
      <w:start w:val="1"/>
      <w:numFmt w:val="bullet"/>
      <w:pStyle w:val="ListBullet2"/>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3346D48"/>
    <w:multiLevelType w:val="hybridMultilevel"/>
    <w:tmpl w:val="367CAD70"/>
    <w:lvl w:ilvl="0" w:tplc="D578F7F0">
      <w:numFmt w:val="bullet"/>
      <w:lvlText w:val="•"/>
      <w:lvlJc w:val="left"/>
      <w:pPr>
        <w:ind w:left="360" w:hanging="360"/>
      </w:pPr>
      <w:rPr>
        <w:rFonts w:ascii="Calibri" w:eastAsia="Calibr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8C91898"/>
    <w:multiLevelType w:val="hybridMultilevel"/>
    <w:tmpl w:val="35764DDA"/>
    <w:lvl w:ilvl="0" w:tplc="2B723D7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9B4395D"/>
    <w:multiLevelType w:val="hybridMultilevel"/>
    <w:tmpl w:val="ED92A8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5166B78"/>
    <w:multiLevelType w:val="hybridMultilevel"/>
    <w:tmpl w:val="EE3CF1E8"/>
    <w:lvl w:ilvl="0" w:tplc="192C2CBA">
      <w:numFmt w:val="bullet"/>
      <w:lvlText w:val="•"/>
      <w:lvlJc w:val="left"/>
      <w:pPr>
        <w:ind w:left="360" w:hanging="360"/>
      </w:pPr>
      <w:rPr>
        <w:rFonts w:ascii="Calibri" w:eastAsia="Calibri" w:hAnsi="Calibri"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87D0477"/>
    <w:multiLevelType w:val="hybridMultilevel"/>
    <w:tmpl w:val="86CEEB96"/>
    <w:lvl w:ilvl="0" w:tplc="D578F7F0">
      <w:numFmt w:val="bullet"/>
      <w:lvlText w:val="•"/>
      <w:lvlJc w:val="left"/>
      <w:pPr>
        <w:ind w:left="360" w:hanging="360"/>
      </w:pPr>
      <w:rPr>
        <w:rFonts w:ascii="Calibri" w:eastAsia="Calibr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897510A"/>
    <w:multiLevelType w:val="hybridMultilevel"/>
    <w:tmpl w:val="53EE35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0B71099"/>
    <w:multiLevelType w:val="hybridMultilevel"/>
    <w:tmpl w:val="DC842D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1F12339"/>
    <w:multiLevelType w:val="hybridMultilevel"/>
    <w:tmpl w:val="C582BE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3DC3DB3"/>
    <w:multiLevelType w:val="hybridMultilevel"/>
    <w:tmpl w:val="721AC52A"/>
    <w:lvl w:ilvl="0" w:tplc="F01057C2">
      <w:start w:val="1"/>
      <w:numFmt w:val="bullet"/>
      <w:lvlText w:val=""/>
      <w:lvlJc w:val="left"/>
      <w:pPr>
        <w:ind w:left="360" w:hanging="360"/>
      </w:pPr>
      <w:rPr>
        <w:rFonts w:ascii="Symbol" w:hAnsi="Symbol" w:hint="default"/>
        <w:strike w:val="0"/>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EC4698"/>
    <w:multiLevelType w:val="multilevel"/>
    <w:tmpl w:val="D494E226"/>
    <w:styleLink w:val="List19"/>
    <w:lvl w:ilvl="0">
      <w:numFmt w:val="bullet"/>
      <w:lvlText w:val="•"/>
      <w:lvlJc w:val="left"/>
      <w:pPr>
        <w:tabs>
          <w:tab w:val="num" w:pos="360"/>
        </w:tabs>
        <w:ind w:left="36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928"/>
        </w:tabs>
        <w:ind w:left="9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648"/>
        </w:tabs>
        <w:ind w:left="16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368"/>
        </w:tabs>
        <w:ind w:left="23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088"/>
        </w:tabs>
        <w:ind w:left="308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808"/>
        </w:tabs>
        <w:ind w:left="380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528"/>
        </w:tabs>
        <w:ind w:left="452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248"/>
        </w:tabs>
        <w:ind w:left="524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5968"/>
        </w:tabs>
        <w:ind w:left="5968" w:hanging="208"/>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29" w15:restartNumberingAfterBreak="0">
    <w:nsid w:val="6F527352"/>
    <w:multiLevelType w:val="hybridMultilevel"/>
    <w:tmpl w:val="8CA65D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3FA1F8D"/>
    <w:multiLevelType w:val="hybridMultilevel"/>
    <w:tmpl w:val="15ACD206"/>
    <w:lvl w:ilvl="0" w:tplc="028291E2">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C477B8F"/>
    <w:multiLevelType w:val="hybridMultilevel"/>
    <w:tmpl w:val="EDBE42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EE97DC9"/>
    <w:multiLevelType w:val="multilevel"/>
    <w:tmpl w:val="A350D9B2"/>
    <w:styleLink w:val="List41"/>
    <w:lvl w:ilvl="0">
      <w:numFmt w:val="bullet"/>
      <w:lvlText w:val="•"/>
      <w:lvlJc w:val="left"/>
      <w:pPr>
        <w:tabs>
          <w:tab w:val="num" w:pos="396"/>
        </w:tabs>
        <w:ind w:left="396" w:hanging="396"/>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95"/>
        </w:tabs>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num w:numId="1" w16cid:durableId="1622303915">
    <w:abstractNumId w:val="6"/>
  </w:num>
  <w:num w:numId="2" w16cid:durableId="621225656">
    <w:abstractNumId w:val="27"/>
  </w:num>
  <w:num w:numId="3" w16cid:durableId="1776634458">
    <w:abstractNumId w:val="7"/>
  </w:num>
  <w:num w:numId="4" w16cid:durableId="283073562">
    <w:abstractNumId w:val="10"/>
  </w:num>
  <w:num w:numId="5" w16cid:durableId="267204864">
    <w:abstractNumId w:val="4"/>
  </w:num>
  <w:num w:numId="6" w16cid:durableId="635912289">
    <w:abstractNumId w:val="8"/>
  </w:num>
  <w:num w:numId="7" w16cid:durableId="1057512163">
    <w:abstractNumId w:val="2"/>
  </w:num>
  <w:num w:numId="8" w16cid:durableId="1827668059">
    <w:abstractNumId w:val="22"/>
  </w:num>
  <w:num w:numId="9" w16cid:durableId="1192693472">
    <w:abstractNumId w:val="9"/>
  </w:num>
  <w:num w:numId="10" w16cid:durableId="1597052344">
    <w:abstractNumId w:val="12"/>
  </w:num>
  <w:num w:numId="11" w16cid:durableId="1996640526">
    <w:abstractNumId w:val="29"/>
  </w:num>
  <w:num w:numId="12" w16cid:durableId="1845195785">
    <w:abstractNumId w:val="31"/>
  </w:num>
  <w:num w:numId="13" w16cid:durableId="275019823">
    <w:abstractNumId w:val="16"/>
  </w:num>
  <w:num w:numId="14" w16cid:durableId="933056992">
    <w:abstractNumId w:val="25"/>
  </w:num>
  <w:num w:numId="15" w16cid:durableId="1687294993">
    <w:abstractNumId w:val="24"/>
  </w:num>
  <w:num w:numId="16" w16cid:durableId="1916207750">
    <w:abstractNumId w:val="13"/>
  </w:num>
  <w:num w:numId="17" w16cid:durableId="393092396">
    <w:abstractNumId w:val="11"/>
  </w:num>
  <w:num w:numId="18" w16cid:durableId="1921015516">
    <w:abstractNumId w:val="19"/>
  </w:num>
  <w:num w:numId="19" w16cid:durableId="95027921">
    <w:abstractNumId w:val="23"/>
  </w:num>
  <w:num w:numId="20" w16cid:durableId="690883072">
    <w:abstractNumId w:val="20"/>
  </w:num>
  <w:num w:numId="21" w16cid:durableId="1253079733">
    <w:abstractNumId w:val="17"/>
  </w:num>
  <w:num w:numId="22" w16cid:durableId="1182433257">
    <w:abstractNumId w:val="30"/>
  </w:num>
  <w:num w:numId="23" w16cid:durableId="1243368576">
    <w:abstractNumId w:val="5"/>
  </w:num>
  <w:num w:numId="24" w16cid:durableId="2050453303">
    <w:abstractNumId w:val="26"/>
  </w:num>
  <w:num w:numId="25" w16cid:durableId="251667452">
    <w:abstractNumId w:val="1"/>
  </w:num>
  <w:num w:numId="26" w16cid:durableId="625241575">
    <w:abstractNumId w:val="32"/>
  </w:num>
  <w:num w:numId="27" w16cid:durableId="538054697">
    <w:abstractNumId w:val="28"/>
  </w:num>
  <w:num w:numId="28" w16cid:durableId="1086002931">
    <w:abstractNumId w:val="14"/>
  </w:num>
  <w:num w:numId="29" w16cid:durableId="1973056649">
    <w:abstractNumId w:val="18"/>
  </w:num>
  <w:num w:numId="30" w16cid:durableId="1676958669">
    <w:abstractNumId w:val="0"/>
  </w:num>
  <w:num w:numId="31" w16cid:durableId="1036269378">
    <w:abstractNumId w:val="15"/>
  </w:num>
  <w:num w:numId="32" w16cid:durableId="1836530082">
    <w:abstractNumId w:val="21"/>
  </w:num>
  <w:num w:numId="33" w16cid:durableId="17390863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2B6"/>
    <w:rsid w:val="00001E9A"/>
    <w:rsid w:val="00002529"/>
    <w:rsid w:val="00010AD0"/>
    <w:rsid w:val="00017638"/>
    <w:rsid w:val="000337BA"/>
    <w:rsid w:val="00046631"/>
    <w:rsid w:val="00055D10"/>
    <w:rsid w:val="00062D16"/>
    <w:rsid w:val="0007191A"/>
    <w:rsid w:val="0008271C"/>
    <w:rsid w:val="000A580D"/>
    <w:rsid w:val="000B15FA"/>
    <w:rsid w:val="000B289B"/>
    <w:rsid w:val="000B3081"/>
    <w:rsid w:val="000B69A2"/>
    <w:rsid w:val="000D04EF"/>
    <w:rsid w:val="000D78D7"/>
    <w:rsid w:val="000E2EF9"/>
    <w:rsid w:val="000E7D31"/>
    <w:rsid w:val="000F365C"/>
    <w:rsid w:val="00127B02"/>
    <w:rsid w:val="0013459B"/>
    <w:rsid w:val="00137959"/>
    <w:rsid w:val="0014202B"/>
    <w:rsid w:val="001555FC"/>
    <w:rsid w:val="00160ABD"/>
    <w:rsid w:val="0016279B"/>
    <w:rsid w:val="001630BF"/>
    <w:rsid w:val="00166F4F"/>
    <w:rsid w:val="00170AB7"/>
    <w:rsid w:val="00177CDD"/>
    <w:rsid w:val="0018571B"/>
    <w:rsid w:val="00187BB0"/>
    <w:rsid w:val="00195F0B"/>
    <w:rsid w:val="001A6F59"/>
    <w:rsid w:val="001B5A47"/>
    <w:rsid w:val="001C1995"/>
    <w:rsid w:val="001C1D2C"/>
    <w:rsid w:val="001C2A90"/>
    <w:rsid w:val="001C5D9B"/>
    <w:rsid w:val="001D3CF7"/>
    <w:rsid w:val="001E5F28"/>
    <w:rsid w:val="001F0A45"/>
    <w:rsid w:val="001F0CA9"/>
    <w:rsid w:val="00201101"/>
    <w:rsid w:val="00206166"/>
    <w:rsid w:val="00210A80"/>
    <w:rsid w:val="00213224"/>
    <w:rsid w:val="00215233"/>
    <w:rsid w:val="002337D0"/>
    <w:rsid w:val="0023576C"/>
    <w:rsid w:val="00242883"/>
    <w:rsid w:val="002569C6"/>
    <w:rsid w:val="00257890"/>
    <w:rsid w:val="00263ED3"/>
    <w:rsid w:val="002647F7"/>
    <w:rsid w:val="00270614"/>
    <w:rsid w:val="00272173"/>
    <w:rsid w:val="002724E0"/>
    <w:rsid w:val="0027712F"/>
    <w:rsid w:val="002773EB"/>
    <w:rsid w:val="00280BB1"/>
    <w:rsid w:val="0028200A"/>
    <w:rsid w:val="00283C42"/>
    <w:rsid w:val="002C39FB"/>
    <w:rsid w:val="002F22A8"/>
    <w:rsid w:val="002F6BDD"/>
    <w:rsid w:val="0030014E"/>
    <w:rsid w:val="00307AA6"/>
    <w:rsid w:val="00326848"/>
    <w:rsid w:val="003340AB"/>
    <w:rsid w:val="003915E6"/>
    <w:rsid w:val="00392B6D"/>
    <w:rsid w:val="003A1A24"/>
    <w:rsid w:val="003A3E4F"/>
    <w:rsid w:val="003C459D"/>
    <w:rsid w:val="003C639D"/>
    <w:rsid w:val="003C6876"/>
    <w:rsid w:val="003D588F"/>
    <w:rsid w:val="003F2260"/>
    <w:rsid w:val="00400F85"/>
    <w:rsid w:val="004057BB"/>
    <w:rsid w:val="00410BF6"/>
    <w:rsid w:val="004136C2"/>
    <w:rsid w:val="00427AD2"/>
    <w:rsid w:val="00457D53"/>
    <w:rsid w:val="00457FDC"/>
    <w:rsid w:val="00471319"/>
    <w:rsid w:val="004820CF"/>
    <w:rsid w:val="004854AD"/>
    <w:rsid w:val="004B0FD3"/>
    <w:rsid w:val="004C34C2"/>
    <w:rsid w:val="004D2A68"/>
    <w:rsid w:val="004D314A"/>
    <w:rsid w:val="004D4C53"/>
    <w:rsid w:val="004D5D4B"/>
    <w:rsid w:val="004F06B3"/>
    <w:rsid w:val="005019CA"/>
    <w:rsid w:val="00507257"/>
    <w:rsid w:val="005161BB"/>
    <w:rsid w:val="005214D6"/>
    <w:rsid w:val="00561BA4"/>
    <w:rsid w:val="0056673D"/>
    <w:rsid w:val="00571FAA"/>
    <w:rsid w:val="00577267"/>
    <w:rsid w:val="0058219B"/>
    <w:rsid w:val="005B55E0"/>
    <w:rsid w:val="005C4689"/>
    <w:rsid w:val="005C62ED"/>
    <w:rsid w:val="005D49D0"/>
    <w:rsid w:val="005E5267"/>
    <w:rsid w:val="005F1D7C"/>
    <w:rsid w:val="005F22E0"/>
    <w:rsid w:val="005F3A47"/>
    <w:rsid w:val="00601B6F"/>
    <w:rsid w:val="00610617"/>
    <w:rsid w:val="00611F0A"/>
    <w:rsid w:val="0061296E"/>
    <w:rsid w:val="006131CC"/>
    <w:rsid w:val="006136E9"/>
    <w:rsid w:val="006225C7"/>
    <w:rsid w:val="006371CE"/>
    <w:rsid w:val="00637E1B"/>
    <w:rsid w:val="00647D44"/>
    <w:rsid w:val="00651174"/>
    <w:rsid w:val="0065542F"/>
    <w:rsid w:val="00672841"/>
    <w:rsid w:val="0069027E"/>
    <w:rsid w:val="006C5D0A"/>
    <w:rsid w:val="006C6CE4"/>
    <w:rsid w:val="006C6D9D"/>
    <w:rsid w:val="006D7774"/>
    <w:rsid w:val="006F07CD"/>
    <w:rsid w:val="00700CE5"/>
    <w:rsid w:val="00701C47"/>
    <w:rsid w:val="00703092"/>
    <w:rsid w:val="007039B5"/>
    <w:rsid w:val="00713EE2"/>
    <w:rsid w:val="00722337"/>
    <w:rsid w:val="00722D37"/>
    <w:rsid w:val="00731824"/>
    <w:rsid w:val="00733821"/>
    <w:rsid w:val="007519E8"/>
    <w:rsid w:val="00764163"/>
    <w:rsid w:val="00781F10"/>
    <w:rsid w:val="00793FC2"/>
    <w:rsid w:val="007A4216"/>
    <w:rsid w:val="007B2CB6"/>
    <w:rsid w:val="007C0640"/>
    <w:rsid w:val="007C3CCB"/>
    <w:rsid w:val="007D1219"/>
    <w:rsid w:val="007D405C"/>
    <w:rsid w:val="007D666E"/>
    <w:rsid w:val="007E3027"/>
    <w:rsid w:val="007E38DB"/>
    <w:rsid w:val="007E5143"/>
    <w:rsid w:val="007F1128"/>
    <w:rsid w:val="00800202"/>
    <w:rsid w:val="00804F30"/>
    <w:rsid w:val="00807ADF"/>
    <w:rsid w:val="00814A51"/>
    <w:rsid w:val="00826AEB"/>
    <w:rsid w:val="008307E8"/>
    <w:rsid w:val="008335DA"/>
    <w:rsid w:val="00833D9C"/>
    <w:rsid w:val="0084237D"/>
    <w:rsid w:val="00862F04"/>
    <w:rsid w:val="00864087"/>
    <w:rsid w:val="00867899"/>
    <w:rsid w:val="00870A36"/>
    <w:rsid w:val="00886AF4"/>
    <w:rsid w:val="008947FF"/>
    <w:rsid w:val="00896965"/>
    <w:rsid w:val="008A73FE"/>
    <w:rsid w:val="008B79A3"/>
    <w:rsid w:val="008C57DB"/>
    <w:rsid w:val="008D30E9"/>
    <w:rsid w:val="008E7956"/>
    <w:rsid w:val="00906799"/>
    <w:rsid w:val="00906EE7"/>
    <w:rsid w:val="00910D04"/>
    <w:rsid w:val="00912F80"/>
    <w:rsid w:val="00914D1A"/>
    <w:rsid w:val="00915C3B"/>
    <w:rsid w:val="00921755"/>
    <w:rsid w:val="0092222B"/>
    <w:rsid w:val="00935EF5"/>
    <w:rsid w:val="00937437"/>
    <w:rsid w:val="00940CC4"/>
    <w:rsid w:val="00955C77"/>
    <w:rsid w:val="00957875"/>
    <w:rsid w:val="00962DC2"/>
    <w:rsid w:val="00963549"/>
    <w:rsid w:val="00963613"/>
    <w:rsid w:val="00972634"/>
    <w:rsid w:val="00976FDC"/>
    <w:rsid w:val="009825E3"/>
    <w:rsid w:val="009856C9"/>
    <w:rsid w:val="0098633A"/>
    <w:rsid w:val="0099184A"/>
    <w:rsid w:val="00994993"/>
    <w:rsid w:val="009A0C3D"/>
    <w:rsid w:val="009B17C7"/>
    <w:rsid w:val="009C24F6"/>
    <w:rsid w:val="009C522B"/>
    <w:rsid w:val="009D11E9"/>
    <w:rsid w:val="009D1D2F"/>
    <w:rsid w:val="009F46DF"/>
    <w:rsid w:val="00A06FF9"/>
    <w:rsid w:val="00A166F7"/>
    <w:rsid w:val="00A22691"/>
    <w:rsid w:val="00A363E8"/>
    <w:rsid w:val="00A370CA"/>
    <w:rsid w:val="00A41959"/>
    <w:rsid w:val="00A42039"/>
    <w:rsid w:val="00A45087"/>
    <w:rsid w:val="00A46A7E"/>
    <w:rsid w:val="00A55DFF"/>
    <w:rsid w:val="00A64EFA"/>
    <w:rsid w:val="00A77F4D"/>
    <w:rsid w:val="00A92C03"/>
    <w:rsid w:val="00A956C7"/>
    <w:rsid w:val="00AA0821"/>
    <w:rsid w:val="00AA3F1C"/>
    <w:rsid w:val="00AA7413"/>
    <w:rsid w:val="00AC010B"/>
    <w:rsid w:val="00AE180E"/>
    <w:rsid w:val="00AE75CC"/>
    <w:rsid w:val="00AF30CA"/>
    <w:rsid w:val="00B30987"/>
    <w:rsid w:val="00B331F8"/>
    <w:rsid w:val="00B3656D"/>
    <w:rsid w:val="00B4507F"/>
    <w:rsid w:val="00B61B82"/>
    <w:rsid w:val="00B72E57"/>
    <w:rsid w:val="00B817EF"/>
    <w:rsid w:val="00B9507C"/>
    <w:rsid w:val="00B9616D"/>
    <w:rsid w:val="00B97ECB"/>
    <w:rsid w:val="00BA0478"/>
    <w:rsid w:val="00BA39DE"/>
    <w:rsid w:val="00BB21B0"/>
    <w:rsid w:val="00BC36E1"/>
    <w:rsid w:val="00BE3958"/>
    <w:rsid w:val="00BE74F4"/>
    <w:rsid w:val="00BF6047"/>
    <w:rsid w:val="00C16363"/>
    <w:rsid w:val="00C46371"/>
    <w:rsid w:val="00C6114F"/>
    <w:rsid w:val="00C65A9C"/>
    <w:rsid w:val="00C71545"/>
    <w:rsid w:val="00C822F3"/>
    <w:rsid w:val="00C836C0"/>
    <w:rsid w:val="00C926EB"/>
    <w:rsid w:val="00C94B3B"/>
    <w:rsid w:val="00C95CE0"/>
    <w:rsid w:val="00CB3BBC"/>
    <w:rsid w:val="00CB45BF"/>
    <w:rsid w:val="00CC543E"/>
    <w:rsid w:val="00CD2CC7"/>
    <w:rsid w:val="00CE063F"/>
    <w:rsid w:val="00CE23AA"/>
    <w:rsid w:val="00CF0C7A"/>
    <w:rsid w:val="00CF6565"/>
    <w:rsid w:val="00D0396B"/>
    <w:rsid w:val="00D07D94"/>
    <w:rsid w:val="00D21297"/>
    <w:rsid w:val="00D230BE"/>
    <w:rsid w:val="00D26183"/>
    <w:rsid w:val="00D26A2C"/>
    <w:rsid w:val="00D32CB6"/>
    <w:rsid w:val="00D53EB4"/>
    <w:rsid w:val="00D82423"/>
    <w:rsid w:val="00D834A0"/>
    <w:rsid w:val="00D95654"/>
    <w:rsid w:val="00DA23D2"/>
    <w:rsid w:val="00DA4B4A"/>
    <w:rsid w:val="00DA6AC4"/>
    <w:rsid w:val="00DC04F4"/>
    <w:rsid w:val="00DC1C7C"/>
    <w:rsid w:val="00DC5268"/>
    <w:rsid w:val="00DD073D"/>
    <w:rsid w:val="00DD29EA"/>
    <w:rsid w:val="00DD3B56"/>
    <w:rsid w:val="00DD7DD2"/>
    <w:rsid w:val="00DF2E6C"/>
    <w:rsid w:val="00DF52B6"/>
    <w:rsid w:val="00E03C4C"/>
    <w:rsid w:val="00E071A5"/>
    <w:rsid w:val="00E12CF7"/>
    <w:rsid w:val="00E24572"/>
    <w:rsid w:val="00E302E4"/>
    <w:rsid w:val="00E4159E"/>
    <w:rsid w:val="00E54A64"/>
    <w:rsid w:val="00E55C40"/>
    <w:rsid w:val="00E743A0"/>
    <w:rsid w:val="00E76454"/>
    <w:rsid w:val="00E947FA"/>
    <w:rsid w:val="00EA226E"/>
    <w:rsid w:val="00EB4A34"/>
    <w:rsid w:val="00EB58F1"/>
    <w:rsid w:val="00EC4787"/>
    <w:rsid w:val="00ED0102"/>
    <w:rsid w:val="00F32688"/>
    <w:rsid w:val="00F411B3"/>
    <w:rsid w:val="00F41A26"/>
    <w:rsid w:val="00F47149"/>
    <w:rsid w:val="00F559D2"/>
    <w:rsid w:val="00F61F3E"/>
    <w:rsid w:val="00F641E0"/>
    <w:rsid w:val="00F64C17"/>
    <w:rsid w:val="00F65B49"/>
    <w:rsid w:val="00F678A4"/>
    <w:rsid w:val="00F82E43"/>
    <w:rsid w:val="00F92C85"/>
    <w:rsid w:val="00F9513E"/>
    <w:rsid w:val="00FA74B7"/>
    <w:rsid w:val="00FB44E5"/>
    <w:rsid w:val="00FC6BB3"/>
    <w:rsid w:val="00FE097C"/>
    <w:rsid w:val="00FF004B"/>
  </w:rsids>
  <m:mathPr>
    <m:mathFont m:val="Cambria Math"/>
    <m:brkBin m:val="before"/>
    <m:brkBinSub m:val="--"/>
    <m:smallFrac m:val="0"/>
    <m:dispDef/>
    <m:lMargin m:val="0"/>
    <m:rMargin m:val="0"/>
    <m:defJc m:val="centerGroup"/>
    <m:wrapIndent m:val="1440"/>
    <m:intLim m:val="subSup"/>
    <m:naryLim m:val="undOvr"/>
  </m:mathPr>
  <w:themeFontLang w:val="en-AU"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1D30D"/>
  <w15:chartTrackingRefBased/>
  <w15:docId w15:val="{242C6B2D-3903-4142-80B4-4E2E90FDB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019CA"/>
    <w:pPr>
      <w:pBdr>
        <w:top w:val="nil"/>
        <w:left w:val="nil"/>
        <w:bottom w:val="nil"/>
        <w:right w:val="nil"/>
        <w:between w:val="nil"/>
        <w:bar w:val="nil"/>
      </w:pBdr>
      <w:spacing w:after="0" w:line="276" w:lineRule="auto"/>
    </w:pPr>
    <w:rPr>
      <w:rFonts w:ascii="Calibri" w:eastAsia="Arial Unicode MS" w:hAnsi="Calibri" w:cs="Times New Roman"/>
      <w:kern w:val="0"/>
      <w:szCs w:val="24"/>
      <w:bdr w:val="nil"/>
      <w14:ligatures w14:val="none"/>
    </w:rPr>
  </w:style>
  <w:style w:type="paragraph" w:styleId="Heading1">
    <w:name w:val="heading 1"/>
    <w:basedOn w:val="Normal"/>
    <w:next w:val="Normal"/>
    <w:link w:val="Heading1Char"/>
    <w:uiPriority w:val="9"/>
    <w:qFormat/>
    <w:rsid w:val="00DF52B6"/>
    <w:pPr>
      <w:pBdr>
        <w:top w:val="none" w:sz="0" w:space="0" w:color="auto"/>
        <w:left w:val="none" w:sz="0" w:space="0" w:color="auto"/>
        <w:bottom w:val="none" w:sz="0" w:space="0" w:color="auto"/>
        <w:right w:val="none" w:sz="0" w:space="0" w:color="auto"/>
        <w:between w:val="none" w:sz="0" w:space="0" w:color="auto"/>
        <w:bar w:val="none" w:sz="0" w:color="auto"/>
      </w:pBdr>
      <w:spacing w:after="120"/>
      <w:outlineLvl w:val="0"/>
    </w:pPr>
    <w:rPr>
      <w:rFonts w:asciiTheme="minorHAnsi" w:eastAsia="Calibri" w:hAnsiTheme="minorHAnsi" w:cstheme="minorHAnsi"/>
      <w:b/>
      <w:bCs/>
      <w:color w:val="007852"/>
      <w:sz w:val="32"/>
      <w:szCs w:val="32"/>
      <w:u w:color="000000"/>
    </w:rPr>
  </w:style>
  <w:style w:type="paragraph" w:styleId="Heading2">
    <w:name w:val="heading 2"/>
    <w:basedOn w:val="Normal"/>
    <w:next w:val="Normal"/>
    <w:link w:val="Heading2Char"/>
    <w:uiPriority w:val="9"/>
    <w:unhideWhenUsed/>
    <w:qFormat/>
    <w:rsid w:val="00601B6F"/>
    <w:pPr>
      <w:pBdr>
        <w:top w:val="single" w:sz="4" w:space="1" w:color="339375"/>
        <w:left w:val="single" w:sz="4" w:space="4" w:color="339375"/>
        <w:bottom w:val="single" w:sz="4" w:space="1" w:color="339375"/>
        <w:right w:val="single" w:sz="4" w:space="4" w:color="339375"/>
        <w:between w:val="none" w:sz="0" w:space="0" w:color="auto"/>
        <w:bar w:val="none" w:sz="0" w:color="auto"/>
      </w:pBdr>
      <w:shd w:val="clear" w:color="auto" w:fill="007852"/>
      <w:spacing w:before="120" w:after="120"/>
      <w:ind w:left="85"/>
      <w:outlineLvl w:val="1"/>
    </w:pPr>
    <w:rPr>
      <w:rFonts w:ascii="Calibri Light" w:eastAsia="Calibri" w:hAnsi="Calibri Light" w:cs="Calibri Light"/>
      <w:b/>
      <w:bCs/>
      <w:color w:val="FFFFFF" w:themeColor="background1"/>
      <w:sz w:val="28"/>
      <w:szCs w:val="28"/>
      <w:u w:color="000000"/>
    </w:rPr>
  </w:style>
  <w:style w:type="paragraph" w:styleId="Heading3">
    <w:name w:val="heading 3"/>
    <w:basedOn w:val="Normal"/>
    <w:next w:val="Normal"/>
    <w:link w:val="Heading3Char"/>
    <w:uiPriority w:val="9"/>
    <w:unhideWhenUsed/>
    <w:qFormat/>
    <w:rsid w:val="00242883"/>
    <w:pPr>
      <w:pBdr>
        <w:top w:val="none" w:sz="0" w:space="0" w:color="auto"/>
        <w:left w:val="none" w:sz="0" w:space="0" w:color="auto"/>
        <w:bottom w:val="none" w:sz="0" w:space="0" w:color="auto"/>
        <w:right w:val="none" w:sz="0" w:space="0" w:color="auto"/>
        <w:between w:val="none" w:sz="0" w:space="0" w:color="auto"/>
        <w:bar w:val="none" w:sz="0" w:color="auto"/>
      </w:pBdr>
      <w:jc w:val="center"/>
      <w:outlineLvl w:val="2"/>
    </w:pPr>
    <w:rPr>
      <w:rFonts w:asciiTheme="minorHAnsi" w:eastAsia="Arial" w:hAnsiTheme="minorHAnsi" w:cstheme="minorHAnsi"/>
      <w:b/>
      <w:color w:val="580F8B"/>
      <w:position w:val="-2"/>
      <w:sz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2B6"/>
    <w:rPr>
      <w:rFonts w:eastAsia="Calibri" w:cstheme="minorHAnsi"/>
      <w:b/>
      <w:bCs/>
      <w:color w:val="007852"/>
      <w:kern w:val="0"/>
      <w:sz w:val="32"/>
      <w:szCs w:val="32"/>
      <w:u w:color="000000"/>
      <w:bdr w:val="nil"/>
      <w:lang w:val="en-US"/>
      <w14:ligatures w14:val="none"/>
    </w:rPr>
  </w:style>
  <w:style w:type="character" w:customStyle="1" w:styleId="Heading2Char">
    <w:name w:val="Heading 2 Char"/>
    <w:basedOn w:val="DefaultParagraphFont"/>
    <w:link w:val="Heading2"/>
    <w:uiPriority w:val="9"/>
    <w:rsid w:val="00601B6F"/>
    <w:rPr>
      <w:rFonts w:ascii="Calibri Light" w:eastAsia="Calibri" w:hAnsi="Calibri Light" w:cs="Calibri Light"/>
      <w:b/>
      <w:bCs/>
      <w:color w:val="FFFFFF" w:themeColor="background1"/>
      <w:kern w:val="0"/>
      <w:sz w:val="28"/>
      <w:szCs w:val="28"/>
      <w:u w:color="000000"/>
      <w:bdr w:val="nil"/>
      <w:shd w:val="clear" w:color="auto" w:fill="007852"/>
      <w:lang w:val="en-US"/>
      <w14:ligatures w14:val="none"/>
    </w:rPr>
  </w:style>
  <w:style w:type="character" w:customStyle="1" w:styleId="Heading3Char">
    <w:name w:val="Heading 3 Char"/>
    <w:basedOn w:val="DefaultParagraphFont"/>
    <w:link w:val="Heading3"/>
    <w:uiPriority w:val="9"/>
    <w:rsid w:val="00242883"/>
    <w:rPr>
      <w:rFonts w:eastAsia="Arial" w:cstheme="minorHAnsi"/>
      <w:b/>
      <w:color w:val="580F8B"/>
      <w:kern w:val="0"/>
      <w:position w:val="-2"/>
      <w:sz w:val="24"/>
      <w:szCs w:val="24"/>
      <w:u w:color="000000"/>
      <w:bdr w:val="nil"/>
      <w:lang w:val="en-US"/>
      <w14:ligatures w14:val="none"/>
    </w:rPr>
  </w:style>
  <w:style w:type="table" w:styleId="TableGrid">
    <w:name w:val="Table Grid"/>
    <w:basedOn w:val="TableNormal"/>
    <w:uiPriority w:val="59"/>
    <w:rsid w:val="00DF52B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52B6"/>
    <w:pPr>
      <w:ind w:left="720"/>
      <w:contextualSpacing/>
    </w:pPr>
  </w:style>
  <w:style w:type="paragraph" w:styleId="Header">
    <w:name w:val="header"/>
    <w:basedOn w:val="Normal"/>
    <w:link w:val="HeaderChar"/>
    <w:uiPriority w:val="99"/>
    <w:unhideWhenUsed/>
    <w:rsid w:val="00DF52B6"/>
    <w:pPr>
      <w:tabs>
        <w:tab w:val="center" w:pos="4513"/>
        <w:tab w:val="right" w:pos="9026"/>
      </w:tabs>
    </w:pPr>
  </w:style>
  <w:style w:type="character" w:customStyle="1" w:styleId="HeaderChar">
    <w:name w:val="Header Char"/>
    <w:basedOn w:val="DefaultParagraphFont"/>
    <w:link w:val="Header"/>
    <w:uiPriority w:val="99"/>
    <w:rsid w:val="00DF52B6"/>
    <w:rPr>
      <w:rFonts w:ascii="Calibri" w:eastAsia="Arial Unicode MS" w:hAnsi="Calibri" w:cs="Times New Roman"/>
      <w:kern w:val="0"/>
      <w:szCs w:val="24"/>
      <w:bdr w:val="nil"/>
      <w:lang w:val="en-US"/>
      <w14:ligatures w14:val="none"/>
    </w:rPr>
  </w:style>
  <w:style w:type="paragraph" w:styleId="Footer">
    <w:name w:val="footer"/>
    <w:basedOn w:val="Normal"/>
    <w:link w:val="FooterChar"/>
    <w:uiPriority w:val="99"/>
    <w:unhideWhenUsed/>
    <w:rsid w:val="00DF52B6"/>
    <w:pPr>
      <w:tabs>
        <w:tab w:val="center" w:pos="4513"/>
        <w:tab w:val="right" w:pos="9026"/>
      </w:tabs>
    </w:pPr>
  </w:style>
  <w:style w:type="character" w:customStyle="1" w:styleId="FooterChar">
    <w:name w:val="Footer Char"/>
    <w:basedOn w:val="DefaultParagraphFont"/>
    <w:link w:val="Footer"/>
    <w:uiPriority w:val="99"/>
    <w:rsid w:val="00DF52B6"/>
    <w:rPr>
      <w:rFonts w:ascii="Calibri" w:eastAsia="Arial Unicode MS" w:hAnsi="Calibri" w:cs="Times New Roman"/>
      <w:kern w:val="0"/>
      <w:szCs w:val="24"/>
      <w:bdr w:val="nil"/>
      <w:lang w:val="en-US"/>
      <w14:ligatures w14:val="none"/>
    </w:rPr>
  </w:style>
  <w:style w:type="paragraph" w:customStyle="1" w:styleId="BodyHeading">
    <w:name w:val="Body_Heading"/>
    <w:basedOn w:val="NormalWeb"/>
    <w:link w:val="BodyHeadingChar"/>
    <w:qFormat/>
    <w:rsid w:val="00DF52B6"/>
    <w:pPr>
      <w:framePr w:hSpace="180" w:wrap="around" w:vAnchor="text" w:hAnchor="margin" w:y="-314"/>
      <w:pBdr>
        <w:top w:val="none" w:sz="0" w:space="0" w:color="auto"/>
        <w:left w:val="none" w:sz="0" w:space="0" w:color="auto"/>
        <w:bottom w:val="none" w:sz="0" w:space="0" w:color="auto"/>
        <w:right w:val="none" w:sz="0" w:space="0" w:color="auto"/>
        <w:between w:val="none" w:sz="0" w:space="0" w:color="auto"/>
        <w:bar w:val="none" w:sz="0" w:color="auto"/>
      </w:pBdr>
      <w:spacing w:before="240" w:after="120"/>
    </w:pPr>
    <w:rPr>
      <w:rFonts w:ascii="Arial Narrow" w:eastAsia="Times New Roman" w:hAnsi="Arial Narrow" w:cs="Arial"/>
      <w:b/>
      <w:caps/>
      <w:color w:val="000000" w:themeColor="text1"/>
      <w:sz w:val="28"/>
      <w:szCs w:val="32"/>
      <w:bdr w:val="none" w:sz="0" w:space="0" w:color="auto"/>
      <w:lang w:eastAsia="en-AU"/>
    </w:rPr>
  </w:style>
  <w:style w:type="character" w:customStyle="1" w:styleId="BodyHeadingChar">
    <w:name w:val="Body_Heading Char"/>
    <w:basedOn w:val="DefaultParagraphFont"/>
    <w:link w:val="BodyHeading"/>
    <w:rsid w:val="00DF52B6"/>
    <w:rPr>
      <w:rFonts w:ascii="Arial Narrow" w:eastAsia="Times New Roman" w:hAnsi="Arial Narrow" w:cs="Arial"/>
      <w:b/>
      <w:caps/>
      <w:color w:val="000000" w:themeColor="text1"/>
      <w:kern w:val="0"/>
      <w:sz w:val="28"/>
      <w:szCs w:val="32"/>
      <w:lang w:eastAsia="en-AU"/>
      <w14:ligatures w14:val="none"/>
    </w:rPr>
  </w:style>
  <w:style w:type="paragraph" w:customStyle="1" w:styleId="Spashpage">
    <w:name w:val="Spash page"/>
    <w:basedOn w:val="Normal"/>
    <w:link w:val="SpashpageChar"/>
    <w:qFormat/>
    <w:rsid w:val="00DF52B6"/>
    <w:pPr>
      <w:keepNext/>
      <w:keepLines/>
      <w:pBdr>
        <w:top w:val="none" w:sz="0" w:space="0" w:color="auto"/>
        <w:left w:val="none" w:sz="0" w:space="0" w:color="auto"/>
        <w:bottom w:val="single" w:sz="4" w:space="1" w:color="FFFFFF" w:themeColor="background1"/>
        <w:right w:val="none" w:sz="0" w:space="0" w:color="auto"/>
        <w:between w:val="none" w:sz="0" w:space="0" w:color="auto"/>
        <w:bar w:val="none" w:sz="0" w:color="auto"/>
      </w:pBdr>
      <w:spacing w:before="7680" w:after="120"/>
      <w:ind w:right="1418"/>
      <w:outlineLvl w:val="0"/>
    </w:pPr>
    <w:rPr>
      <w:rFonts w:asciiTheme="minorHAnsi" w:eastAsia="MS Gothic" w:hAnsiTheme="minorHAnsi" w:cstheme="minorHAnsi"/>
      <w:b/>
      <w:noProof/>
      <w:color w:val="FFFFFF" w:themeColor="background1"/>
      <w:sz w:val="52"/>
      <w:szCs w:val="26"/>
      <w:bdr w:val="none" w:sz="0" w:space="0" w:color="auto"/>
      <w:lang w:eastAsia="en-AU"/>
    </w:rPr>
  </w:style>
  <w:style w:type="paragraph" w:styleId="TOC2">
    <w:name w:val="toc 2"/>
    <w:basedOn w:val="Normal"/>
    <w:next w:val="Normal"/>
    <w:autoRedefine/>
    <w:uiPriority w:val="39"/>
    <w:unhideWhenUsed/>
    <w:rsid w:val="00A55DFF"/>
    <w:pPr>
      <w:tabs>
        <w:tab w:val="right" w:leader="dot" w:pos="13608"/>
      </w:tabs>
      <w:spacing w:after="100" w:line="240" w:lineRule="auto"/>
      <w:ind w:left="238"/>
    </w:pPr>
    <w:rPr>
      <w:rFonts w:asciiTheme="minorHAnsi" w:eastAsia="Calibri" w:hAnsiTheme="minorHAnsi" w:cs="Calibri Light"/>
      <w:bCs/>
      <w:noProof/>
      <w:lang w:eastAsia="en-AU"/>
    </w:rPr>
  </w:style>
  <w:style w:type="character" w:customStyle="1" w:styleId="SpashpageChar">
    <w:name w:val="Spash page Char"/>
    <w:basedOn w:val="DefaultParagraphFont"/>
    <w:link w:val="Spashpage"/>
    <w:rsid w:val="00DF52B6"/>
    <w:rPr>
      <w:rFonts w:eastAsia="MS Gothic" w:cstheme="minorHAnsi"/>
      <w:b/>
      <w:noProof/>
      <w:color w:val="FFFFFF" w:themeColor="background1"/>
      <w:kern w:val="0"/>
      <w:sz w:val="52"/>
      <w:szCs w:val="26"/>
      <w:lang w:eastAsia="en-AU"/>
      <w14:ligatures w14:val="none"/>
    </w:rPr>
  </w:style>
  <w:style w:type="paragraph" w:styleId="TOC1">
    <w:name w:val="toc 1"/>
    <w:basedOn w:val="Normal"/>
    <w:next w:val="Normal"/>
    <w:autoRedefine/>
    <w:uiPriority w:val="39"/>
    <w:unhideWhenUsed/>
    <w:rsid w:val="00A55DFF"/>
    <w:pPr>
      <w:tabs>
        <w:tab w:val="right" w:leader="dot" w:pos="13608"/>
      </w:tabs>
      <w:spacing w:after="100" w:line="240" w:lineRule="auto"/>
    </w:pPr>
    <w:rPr>
      <w:rFonts w:asciiTheme="minorHAnsi" w:hAnsiTheme="minorHAnsi"/>
      <w:b/>
      <w:noProof/>
    </w:rPr>
  </w:style>
  <w:style w:type="character" w:styleId="Hyperlink">
    <w:name w:val="Hyperlink"/>
    <w:basedOn w:val="DefaultParagraphFont"/>
    <w:uiPriority w:val="99"/>
    <w:unhideWhenUsed/>
    <w:rsid w:val="00307AA6"/>
    <w:rPr>
      <w:color w:val="580F8B"/>
      <w:u w:val="single"/>
    </w:rPr>
  </w:style>
  <w:style w:type="paragraph" w:customStyle="1" w:styleId="BodyA">
    <w:name w:val="Body A"/>
    <w:rsid w:val="00DF52B6"/>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val="en-US"/>
      <w14:ligatures w14:val="none"/>
    </w:rPr>
  </w:style>
  <w:style w:type="character" w:styleId="CommentReference">
    <w:name w:val="annotation reference"/>
    <w:basedOn w:val="DefaultParagraphFont"/>
    <w:uiPriority w:val="99"/>
    <w:semiHidden/>
    <w:unhideWhenUsed/>
    <w:rsid w:val="00DF52B6"/>
    <w:rPr>
      <w:sz w:val="16"/>
      <w:szCs w:val="16"/>
    </w:rPr>
  </w:style>
  <w:style w:type="paragraph" w:styleId="CommentText">
    <w:name w:val="annotation text"/>
    <w:basedOn w:val="Normal"/>
    <w:link w:val="CommentTextChar"/>
    <w:uiPriority w:val="99"/>
    <w:unhideWhenUsed/>
    <w:rsid w:val="00DF52B6"/>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DF52B6"/>
    <w:rPr>
      <w:rFonts w:ascii="Times New Roman" w:eastAsia="Arial Unicode MS" w:hAnsi="Times New Roman" w:cs="Times New Roman"/>
      <w:kern w:val="0"/>
      <w:sz w:val="20"/>
      <w:szCs w:val="20"/>
      <w:bdr w:val="nil"/>
      <w14:ligatures w14:val="none"/>
    </w:rPr>
  </w:style>
  <w:style w:type="paragraph" w:styleId="NormalWeb">
    <w:name w:val="Normal (Web)"/>
    <w:basedOn w:val="Normal"/>
    <w:uiPriority w:val="99"/>
    <w:semiHidden/>
    <w:unhideWhenUsed/>
    <w:rsid w:val="00DF52B6"/>
    <w:rPr>
      <w:rFonts w:ascii="Times New Roman" w:hAnsi="Times New Roman"/>
      <w:sz w:val="24"/>
    </w:rPr>
  </w:style>
  <w:style w:type="paragraph" w:styleId="Revision">
    <w:name w:val="Revision"/>
    <w:hidden/>
    <w:uiPriority w:val="99"/>
    <w:semiHidden/>
    <w:rsid w:val="00DF52B6"/>
    <w:pPr>
      <w:spacing w:after="0" w:line="240" w:lineRule="auto"/>
    </w:pPr>
    <w:rPr>
      <w:rFonts w:ascii="Calibri" w:eastAsia="Arial Unicode MS" w:hAnsi="Calibri" w:cs="Times New Roman"/>
      <w:kern w:val="0"/>
      <w:szCs w:val="24"/>
      <w:bdr w:val="nil"/>
      <w:lang w:val="en-US"/>
      <w14:ligatures w14:val="none"/>
    </w:rPr>
  </w:style>
  <w:style w:type="paragraph" w:styleId="CommentSubject">
    <w:name w:val="annotation subject"/>
    <w:basedOn w:val="CommentText"/>
    <w:next w:val="CommentText"/>
    <w:link w:val="CommentSubjectChar"/>
    <w:uiPriority w:val="99"/>
    <w:semiHidden/>
    <w:unhideWhenUsed/>
    <w:rsid w:val="00DA23D2"/>
    <w:rPr>
      <w:rFonts w:ascii="Calibri" w:hAnsi="Calibri"/>
      <w:b/>
      <w:bCs/>
      <w:lang w:val="en-US"/>
    </w:rPr>
  </w:style>
  <w:style w:type="character" w:customStyle="1" w:styleId="CommentSubjectChar">
    <w:name w:val="Comment Subject Char"/>
    <w:basedOn w:val="CommentTextChar"/>
    <w:link w:val="CommentSubject"/>
    <w:uiPriority w:val="99"/>
    <w:semiHidden/>
    <w:rsid w:val="00DA23D2"/>
    <w:rPr>
      <w:rFonts w:ascii="Calibri" w:eastAsia="Arial Unicode MS" w:hAnsi="Calibri" w:cs="Times New Roman"/>
      <w:b/>
      <w:bCs/>
      <w:kern w:val="0"/>
      <w:sz w:val="20"/>
      <w:szCs w:val="20"/>
      <w:bdr w:val="nil"/>
      <w:lang w:val="en-US"/>
      <w14:ligatures w14:val="none"/>
    </w:rPr>
  </w:style>
  <w:style w:type="paragraph" w:styleId="ListBullet">
    <w:name w:val="List Bullet"/>
    <w:basedOn w:val="ListParagraph"/>
    <w:uiPriority w:val="99"/>
    <w:unhideWhenUsed/>
    <w:rsid w:val="000B289B"/>
    <w:pPr>
      <w:numPr>
        <w:numId w:val="5"/>
      </w:num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Calibri" w:cstheme="minorHAnsi"/>
      <w:sz w:val="20"/>
      <w:szCs w:val="20"/>
    </w:rPr>
  </w:style>
  <w:style w:type="numbering" w:customStyle="1" w:styleId="List41">
    <w:name w:val="List 41"/>
    <w:basedOn w:val="NoList"/>
    <w:rsid w:val="000D78D7"/>
    <w:pPr>
      <w:numPr>
        <w:numId w:val="26"/>
      </w:numPr>
    </w:pPr>
  </w:style>
  <w:style w:type="numbering" w:customStyle="1" w:styleId="List19">
    <w:name w:val="List 19"/>
    <w:basedOn w:val="NoList"/>
    <w:rsid w:val="000D78D7"/>
    <w:pPr>
      <w:numPr>
        <w:numId w:val="27"/>
      </w:numPr>
    </w:pPr>
  </w:style>
  <w:style w:type="paragraph" w:styleId="ListBullet2">
    <w:name w:val="List Bullet 2"/>
    <w:basedOn w:val="ListBullet"/>
    <w:uiPriority w:val="99"/>
    <w:unhideWhenUsed/>
    <w:rsid w:val="008A73FE"/>
    <w:pPr>
      <w:numPr>
        <w:numId w:val="29"/>
      </w:numPr>
      <w:spacing w:after="0"/>
      <w:ind w:left="714" w:hanging="357"/>
    </w:pPr>
  </w:style>
  <w:style w:type="table" w:customStyle="1" w:styleId="ListTable3-Accent11">
    <w:name w:val="List Table 3 - Accent 11"/>
    <w:basedOn w:val="TableNormal"/>
    <w:next w:val="ListTable3-Accent1"/>
    <w:uiPriority w:val="48"/>
    <w:rsid w:val="00976FDC"/>
    <w:pPr>
      <w:spacing w:after="0" w:line="240" w:lineRule="auto"/>
    </w:pPr>
    <w:tblPr>
      <w:tblStyleRowBandSize w:val="1"/>
      <w:tblStyleColBandSize w:val="1"/>
      <w:tblBorders>
        <w:top w:val="single" w:sz="4" w:space="0" w:color="84BD00"/>
        <w:left w:val="single" w:sz="4" w:space="0" w:color="84BD00"/>
        <w:bottom w:val="single" w:sz="4" w:space="0" w:color="84BD00"/>
        <w:right w:val="single" w:sz="4" w:space="0" w:color="84BD00"/>
      </w:tblBorders>
    </w:tblPr>
    <w:tblStylePr w:type="firstRow">
      <w:rPr>
        <w:b/>
        <w:bCs/>
        <w:color w:val="FFFFFF"/>
      </w:rPr>
      <w:tblPr/>
      <w:tcPr>
        <w:shd w:val="clear" w:color="auto" w:fill="84BD00"/>
      </w:tcPr>
    </w:tblStylePr>
    <w:tblStylePr w:type="lastRow">
      <w:rPr>
        <w:b/>
        <w:bCs/>
      </w:rPr>
      <w:tblPr/>
      <w:tcPr>
        <w:tcBorders>
          <w:top w:val="double" w:sz="4" w:space="0" w:color="84BD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4BD00"/>
          <w:right w:val="single" w:sz="4" w:space="0" w:color="84BD00"/>
        </w:tcBorders>
      </w:tcPr>
    </w:tblStylePr>
    <w:tblStylePr w:type="band1Horz">
      <w:tblPr/>
      <w:tcPr>
        <w:tcBorders>
          <w:top w:val="single" w:sz="4" w:space="0" w:color="84BD00"/>
          <w:bottom w:val="single" w:sz="4" w:space="0" w:color="84BD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4BD00"/>
          <w:left w:val="nil"/>
        </w:tcBorders>
      </w:tcPr>
    </w:tblStylePr>
    <w:tblStylePr w:type="swCell">
      <w:tblPr/>
      <w:tcPr>
        <w:tcBorders>
          <w:top w:val="double" w:sz="4" w:space="0" w:color="84BD00"/>
          <w:right w:val="nil"/>
        </w:tcBorders>
      </w:tcPr>
    </w:tblStylePr>
  </w:style>
  <w:style w:type="table" w:styleId="ListTable3-Accent1">
    <w:name w:val="List Table 3 Accent 1"/>
    <w:basedOn w:val="TableNormal"/>
    <w:uiPriority w:val="48"/>
    <w:rsid w:val="00976FDC"/>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s://creativecommons.org/licenses/by/4.0/"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8.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F56AF-C49D-4FFF-A3A7-CCBAE4CAA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20</Pages>
  <Words>3623</Words>
  <Characters>21307</Characters>
  <Application>Microsoft Office Word</Application>
  <DocSecurity>0</DocSecurity>
  <Lines>1183</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Putland</dc:creator>
  <cp:keywords/>
  <dc:description/>
  <cp:lastModifiedBy>Rachel Hoare</cp:lastModifiedBy>
  <cp:revision>21</cp:revision>
  <cp:lastPrinted>2024-11-01T04:55:00Z</cp:lastPrinted>
  <dcterms:created xsi:type="dcterms:W3CDTF">2024-11-04T07:03:00Z</dcterms:created>
  <dcterms:modified xsi:type="dcterms:W3CDTF">2025-01-17T05:17:00Z</dcterms:modified>
</cp:coreProperties>
</file>