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pPr w:leftFromText="180" w:rightFromText="180" w:vertAnchor="text" w:tblpX="108" w:tblpY="72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A212CD" w:rsidRPr="00114BB4" w14:paraId="6A27A3F3" w14:textId="77777777" w:rsidTr="00AE0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F26A21"/>
            <w:noWrap/>
          </w:tcPr>
          <w:p w14:paraId="79025945" w14:textId="77777777" w:rsidR="00A212CD" w:rsidRPr="00114BB4" w:rsidRDefault="00FE1ADF" w:rsidP="007F3EAF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A</w:t>
            </w:r>
            <w:r w:rsidR="00A26E88">
              <w:rPr>
                <w:b/>
              </w:rPr>
              <w:t>ssessment task</w:t>
            </w:r>
          </w:p>
        </w:tc>
      </w:tr>
      <w:tr w:rsidR="00CA136A" w:rsidRPr="00114BB4" w14:paraId="3251BA71" w14:textId="77777777" w:rsidTr="00AE0D36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F26A21"/>
            </w:tcBorders>
            <w:noWrap/>
          </w:tcPr>
          <w:p w14:paraId="0DC99319" w14:textId="77777777" w:rsidR="00CA136A" w:rsidRPr="00114BB4" w:rsidRDefault="00CA136A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Year level </w:t>
            </w:r>
          </w:p>
        </w:tc>
        <w:tc>
          <w:tcPr>
            <w:tcW w:w="8080" w:type="dxa"/>
            <w:tcBorders>
              <w:top w:val="single" w:sz="4" w:space="0" w:color="F26A21"/>
            </w:tcBorders>
            <w:noWrap/>
          </w:tcPr>
          <w:p w14:paraId="091CD631" w14:textId="77777777" w:rsidR="00CA136A" w:rsidRPr="00114BB4" w:rsidRDefault="003E16CE" w:rsidP="007F3EAF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CE6D2F" w:rsidRPr="00114BB4" w14:paraId="638499D6" w14:textId="77777777" w:rsidTr="007F3E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14:paraId="046A5413" w14:textId="77777777" w:rsidR="00CE6D2F" w:rsidRPr="00114BB4" w:rsidRDefault="00CE6D2F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Learning area</w:t>
            </w:r>
          </w:p>
        </w:tc>
        <w:tc>
          <w:tcPr>
            <w:tcW w:w="8080" w:type="dxa"/>
            <w:noWrap/>
          </w:tcPr>
          <w:p w14:paraId="7E281A44" w14:textId="77777777" w:rsidR="00CE6D2F" w:rsidRPr="00114BB4" w:rsidRDefault="00AE0D36" w:rsidP="007F3EAF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Mathematics</w:t>
            </w:r>
          </w:p>
        </w:tc>
      </w:tr>
      <w:tr w:rsidR="00CE6D2F" w:rsidRPr="00114BB4" w14:paraId="59BC9587" w14:textId="77777777" w:rsidTr="007F3EAF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14:paraId="710E9FC0" w14:textId="77777777" w:rsidR="00CE6D2F" w:rsidRPr="00114BB4" w:rsidRDefault="00CE6D2F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Subject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14:paraId="59137000" w14:textId="77777777" w:rsidR="003B0009" w:rsidRPr="00114BB4" w:rsidRDefault="003E16CE" w:rsidP="003B0009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Measurement and Geometry</w:t>
            </w:r>
          </w:p>
        </w:tc>
      </w:tr>
      <w:tr w:rsidR="00FF38EE" w:rsidRPr="00114BB4" w14:paraId="1541C46F" w14:textId="77777777" w:rsidTr="00AE0D36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F26A21"/>
            </w:tcBorders>
            <w:noWrap/>
          </w:tcPr>
          <w:p w14:paraId="32C13A9B" w14:textId="77777777" w:rsidR="00FF38EE" w:rsidRPr="00114BB4" w:rsidRDefault="00FF38EE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Title of task</w:t>
            </w:r>
          </w:p>
        </w:tc>
        <w:tc>
          <w:tcPr>
            <w:tcW w:w="8080" w:type="dxa"/>
            <w:tcBorders>
              <w:bottom w:val="single" w:sz="4" w:space="0" w:color="F26A21"/>
            </w:tcBorders>
            <w:noWrap/>
          </w:tcPr>
          <w:p w14:paraId="39F208A0" w14:textId="77777777" w:rsidR="00FF38EE" w:rsidRPr="00114BB4" w:rsidRDefault="003E16CE" w:rsidP="007F3EAF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Perimeter and area </w:t>
            </w:r>
          </w:p>
        </w:tc>
      </w:tr>
      <w:tr w:rsidR="00373FA2" w:rsidRPr="00373FA2" w14:paraId="4B943A74" w14:textId="77777777" w:rsidTr="00AE0D3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F26A21"/>
            <w:noWrap/>
          </w:tcPr>
          <w:p w14:paraId="171995CB" w14:textId="77777777" w:rsidR="00373FA2" w:rsidRPr="007F3EAF" w:rsidRDefault="00185BB0" w:rsidP="00A30BBC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color w:val="FFFFFF" w:themeColor="background1"/>
              </w:rPr>
            </w:pPr>
            <w:r w:rsidRPr="00A30BBC">
              <w:rPr>
                <w:b/>
              </w:rPr>
              <w:t>Task d</w:t>
            </w:r>
            <w:r w:rsidR="00373FA2" w:rsidRPr="00A30BBC">
              <w:rPr>
                <w:b/>
              </w:rPr>
              <w:t>etails</w:t>
            </w:r>
          </w:p>
        </w:tc>
      </w:tr>
      <w:tr w:rsidR="00B751B6" w:rsidRPr="00114BB4" w14:paraId="3F45E51A" w14:textId="77777777" w:rsidTr="00AE0D3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F26A21"/>
            </w:tcBorders>
            <w:noWrap/>
          </w:tcPr>
          <w:p w14:paraId="10934657" w14:textId="77777777"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Description of task </w:t>
            </w:r>
          </w:p>
        </w:tc>
        <w:tc>
          <w:tcPr>
            <w:tcW w:w="8080" w:type="dxa"/>
            <w:tcBorders>
              <w:top w:val="single" w:sz="4" w:space="0" w:color="F26A21"/>
            </w:tcBorders>
            <w:noWrap/>
          </w:tcPr>
          <w:p w14:paraId="7CFE350B" w14:textId="77777777" w:rsidR="00B751B6" w:rsidRPr="00340AC7" w:rsidRDefault="00340AC7" w:rsidP="00117AC2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A30BBC">
              <w:t>Student</w:t>
            </w:r>
            <w:r w:rsidR="008F6335" w:rsidRPr="00A30BBC">
              <w:t>s</w:t>
            </w:r>
            <w:r w:rsidR="008F6335" w:rsidRPr="00351E32">
              <w:rPr>
                <w:rFonts w:cs="Calibri"/>
              </w:rPr>
              <w:t xml:space="preserve"> will</w:t>
            </w:r>
            <w:r w:rsidR="00351E32" w:rsidRPr="00351E32">
              <w:rPr>
                <w:rFonts w:cs="Calibri"/>
              </w:rPr>
              <w:t xml:space="preserve"> sketch rectangles, triangles and parallelog</w:t>
            </w:r>
            <w:r w:rsidR="00351E32">
              <w:rPr>
                <w:rFonts w:cs="Calibri"/>
              </w:rPr>
              <w:t>r</w:t>
            </w:r>
            <w:r w:rsidR="00351E32" w:rsidRPr="00351E32">
              <w:rPr>
                <w:rFonts w:cs="Calibri"/>
              </w:rPr>
              <w:t>ams according to specific conditions for perimeter and area.</w:t>
            </w:r>
          </w:p>
        </w:tc>
      </w:tr>
      <w:tr w:rsidR="00B751B6" w:rsidRPr="00114BB4" w14:paraId="34213BF6" w14:textId="77777777" w:rsidTr="007F3E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14:paraId="7772E4E4" w14:textId="77777777"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Type of assessment</w:t>
            </w:r>
          </w:p>
        </w:tc>
        <w:tc>
          <w:tcPr>
            <w:tcW w:w="8080" w:type="dxa"/>
            <w:noWrap/>
          </w:tcPr>
          <w:p w14:paraId="0DC405DA" w14:textId="77777777" w:rsidR="00B751B6" w:rsidRPr="00340AC7" w:rsidRDefault="00351E32" w:rsidP="00A30BB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A30BBC">
              <w:t>Summative</w:t>
            </w:r>
          </w:p>
        </w:tc>
      </w:tr>
      <w:tr w:rsidR="00B751B6" w:rsidRPr="00114BB4" w14:paraId="3FB8EB4A" w14:textId="77777777" w:rsidTr="007F3E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14:paraId="7A0615F2" w14:textId="77777777"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Purpose of assessment</w:t>
            </w:r>
          </w:p>
        </w:tc>
        <w:tc>
          <w:tcPr>
            <w:tcW w:w="8080" w:type="dxa"/>
            <w:noWrap/>
          </w:tcPr>
          <w:p w14:paraId="5684CCFD" w14:textId="77777777" w:rsidR="00340AC7" w:rsidRPr="00976BF9" w:rsidRDefault="00340AC7" w:rsidP="00A30BB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30BBC">
              <w:t>This</w:t>
            </w:r>
            <w:r w:rsidRPr="00925E96">
              <w:rPr>
                <w:rFonts w:cs="Calibri"/>
              </w:rPr>
              <w:t xml:space="preserve"> task may be used</w:t>
            </w:r>
            <w:r w:rsidR="00351E32" w:rsidRPr="00925E96">
              <w:rPr>
                <w:rFonts w:cs="Calibri"/>
              </w:rPr>
              <w:t xml:space="preserve"> to determine a student’s achievement against the Judging Standards assessment pointers for the measurement and geometr</w:t>
            </w:r>
            <w:r w:rsidR="00925E96">
              <w:rPr>
                <w:rFonts w:cs="Calibri"/>
              </w:rPr>
              <w:t xml:space="preserve">y </w:t>
            </w:r>
            <w:r w:rsidR="00351E32" w:rsidRPr="00925E96">
              <w:rPr>
                <w:rFonts w:cs="Calibri"/>
              </w:rPr>
              <w:t>strand</w:t>
            </w:r>
            <w:r w:rsidR="00117AC2">
              <w:rPr>
                <w:rFonts w:cs="Calibri"/>
              </w:rPr>
              <w:t>,</w:t>
            </w:r>
            <w:r w:rsidR="00351E32" w:rsidRPr="00925E96">
              <w:rPr>
                <w:rFonts w:cs="Calibri"/>
              </w:rPr>
              <w:t xml:space="preserve"> including the proficiencies of knowledge, understanding, reasoning and problem solving.</w:t>
            </w:r>
          </w:p>
        </w:tc>
      </w:tr>
      <w:tr w:rsidR="00B751B6" w:rsidRPr="00114BB4" w14:paraId="6ABFD993" w14:textId="77777777" w:rsidTr="007F3E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14:paraId="34274682" w14:textId="77777777"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Assessment strategy</w:t>
            </w:r>
          </w:p>
        </w:tc>
        <w:tc>
          <w:tcPr>
            <w:tcW w:w="8080" w:type="dxa"/>
            <w:noWrap/>
          </w:tcPr>
          <w:p w14:paraId="61C8ADC9" w14:textId="15E65F4B" w:rsidR="00B751B6" w:rsidRPr="00114BB4" w:rsidRDefault="00925E96" w:rsidP="00A30BB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30BBC">
              <w:t>An</w:t>
            </w:r>
            <w:r>
              <w:rPr>
                <w:rFonts w:cstheme="minorHAnsi"/>
              </w:rPr>
              <w:t xml:space="preserve"> in</w:t>
            </w:r>
            <w:r w:rsidR="00117AC2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class task </w:t>
            </w:r>
            <w:r w:rsidR="00160F7B">
              <w:rPr>
                <w:rFonts w:cstheme="minorHAnsi"/>
              </w:rPr>
              <w:t>in two parts (Part</w:t>
            </w:r>
            <w:r w:rsidR="00117AC2">
              <w:rPr>
                <w:rFonts w:cstheme="minorHAnsi"/>
              </w:rPr>
              <w:t>s</w:t>
            </w:r>
            <w:r w:rsidR="00160F7B">
              <w:rPr>
                <w:rFonts w:cstheme="minorHAnsi"/>
              </w:rPr>
              <w:t xml:space="preserve"> A and B) </w:t>
            </w:r>
            <w:r>
              <w:rPr>
                <w:rFonts w:cstheme="minorHAnsi"/>
              </w:rPr>
              <w:t>conducted under test conditions</w:t>
            </w:r>
            <w:r w:rsidR="00505475">
              <w:rPr>
                <w:rFonts w:cstheme="minorHAnsi"/>
              </w:rPr>
              <w:t>.</w:t>
            </w:r>
          </w:p>
        </w:tc>
      </w:tr>
      <w:tr w:rsidR="00B751B6" w:rsidRPr="00114BB4" w14:paraId="63E879C8" w14:textId="77777777" w:rsidTr="007F3E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  <w:noWrap/>
          </w:tcPr>
          <w:p w14:paraId="5D0AC946" w14:textId="77777777"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Evidence to be collected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14:paraId="01D8595A" w14:textId="77777777" w:rsidR="00B751B6" w:rsidRPr="00114BB4" w:rsidRDefault="00925E96" w:rsidP="00A30BB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30BBC">
              <w:t>Completed</w:t>
            </w:r>
            <w:r>
              <w:rPr>
                <w:rFonts w:cs="Calibri"/>
              </w:rPr>
              <w:t xml:space="preserve"> task</w:t>
            </w:r>
          </w:p>
        </w:tc>
      </w:tr>
      <w:tr w:rsidR="00B751B6" w:rsidRPr="00114BB4" w14:paraId="53290EEF" w14:textId="77777777" w:rsidTr="00AE0D3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F26A21"/>
            </w:tcBorders>
            <w:noWrap/>
          </w:tcPr>
          <w:p w14:paraId="6894CE50" w14:textId="77777777"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Suggested time</w:t>
            </w:r>
          </w:p>
        </w:tc>
        <w:tc>
          <w:tcPr>
            <w:tcW w:w="8080" w:type="dxa"/>
            <w:tcBorders>
              <w:bottom w:val="single" w:sz="4" w:space="0" w:color="F26A21"/>
            </w:tcBorders>
            <w:noWrap/>
          </w:tcPr>
          <w:p w14:paraId="2FBBD00B" w14:textId="77777777" w:rsidR="00B751B6" w:rsidRPr="00114BB4" w:rsidRDefault="00925E96" w:rsidP="00117AC2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x </w:t>
            </w:r>
            <w:r w:rsidR="00DF7745">
              <w:t>1</w:t>
            </w:r>
            <w:r w:rsidR="00117AC2">
              <w:t>-</w:t>
            </w:r>
            <w:r w:rsidR="00DF7745">
              <w:t xml:space="preserve">hour </w:t>
            </w:r>
            <w:r>
              <w:t>lessons or equivalent</w:t>
            </w:r>
          </w:p>
        </w:tc>
      </w:tr>
      <w:tr w:rsidR="00B751B6" w:rsidRPr="00114BB4" w14:paraId="45200336" w14:textId="77777777" w:rsidTr="00AE0D3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F26A21"/>
            <w:noWrap/>
          </w:tcPr>
          <w:p w14:paraId="692ED7F7" w14:textId="77777777" w:rsidR="00B751B6" w:rsidRPr="00114BB4" w:rsidRDefault="00B751B6" w:rsidP="007F3EAF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</w:rPr>
            </w:pPr>
            <w:r w:rsidRPr="00114BB4">
              <w:rPr>
                <w:b/>
              </w:rPr>
              <w:t>Content description</w:t>
            </w:r>
          </w:p>
        </w:tc>
      </w:tr>
      <w:tr w:rsidR="00B751B6" w:rsidRPr="00114BB4" w14:paraId="24EB522A" w14:textId="77777777" w:rsidTr="00A30BBC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F26A21"/>
              <w:bottom w:val="single" w:sz="4" w:space="0" w:color="F26A21"/>
            </w:tcBorders>
            <w:shd w:val="clear" w:color="auto" w:fill="auto"/>
            <w:noWrap/>
          </w:tcPr>
          <w:p w14:paraId="7827F858" w14:textId="77777777"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  <w:rPr>
                <w:b w:val="0"/>
              </w:rPr>
            </w:pPr>
            <w:r w:rsidRPr="00114BB4">
              <w:t>Content from the Western Australian Curriculum</w:t>
            </w:r>
          </w:p>
        </w:tc>
        <w:tc>
          <w:tcPr>
            <w:tcW w:w="8080" w:type="dxa"/>
            <w:tcBorders>
              <w:top w:val="single" w:sz="4" w:space="0" w:color="F26A21"/>
              <w:bottom w:val="single" w:sz="4" w:space="0" w:color="F26A21"/>
            </w:tcBorders>
            <w:shd w:val="clear" w:color="auto" w:fill="auto"/>
            <w:noWrap/>
          </w:tcPr>
          <w:p w14:paraId="306F3DFB" w14:textId="77777777" w:rsidR="008F6335" w:rsidRPr="00ED0917" w:rsidRDefault="00ED0917" w:rsidP="00A30BB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D0917">
              <w:t>Establish the formulas for areas of rectangles, triangles and parallelograms, and use these in problem-solving</w:t>
            </w:r>
            <w:r w:rsidR="00877934">
              <w:t xml:space="preserve"> </w:t>
            </w:r>
          </w:p>
          <w:p w14:paraId="36A9A352" w14:textId="77777777" w:rsidR="00ED0917" w:rsidRPr="008F6335" w:rsidRDefault="00ED0917" w:rsidP="00A30BB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D0917">
              <w:t>Classify triangles according to their side and</w:t>
            </w:r>
            <w:r>
              <w:t xml:space="preserve"> a</w:t>
            </w:r>
            <w:r w:rsidRPr="00ED0917">
              <w:t>ngle</w:t>
            </w:r>
            <w:r>
              <w:rPr>
                <w:lang w:val="en-US"/>
              </w:rPr>
              <w:t xml:space="preserve"> </w:t>
            </w:r>
            <w:r w:rsidRPr="00ED0917">
              <w:t>properties and describe quadrilaterals</w:t>
            </w:r>
          </w:p>
        </w:tc>
      </w:tr>
      <w:tr w:rsidR="00340AC7" w:rsidRPr="00114BB4" w14:paraId="2A91D4A4" w14:textId="77777777" w:rsidTr="00AE0D3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F26A21"/>
            <w:noWrap/>
          </w:tcPr>
          <w:p w14:paraId="72BBD2C5" w14:textId="77777777" w:rsidR="00340AC7" w:rsidRPr="00114BB4" w:rsidRDefault="00340AC7" w:rsidP="00A30BBC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</w:rPr>
            </w:pPr>
            <w:r w:rsidRPr="00114BB4">
              <w:rPr>
                <w:b/>
              </w:rPr>
              <w:t>Task preparation</w:t>
            </w:r>
          </w:p>
        </w:tc>
      </w:tr>
      <w:tr w:rsidR="00340AC7" w:rsidRPr="00114BB4" w14:paraId="0DEDE085" w14:textId="77777777" w:rsidTr="00AE0D3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F26A21"/>
            </w:tcBorders>
            <w:noWrap/>
          </w:tcPr>
          <w:p w14:paraId="379761D5" w14:textId="77777777" w:rsidR="00340AC7" w:rsidRPr="00114BB4" w:rsidRDefault="00340AC7" w:rsidP="00340AC7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Prior learning </w:t>
            </w:r>
          </w:p>
        </w:tc>
        <w:tc>
          <w:tcPr>
            <w:tcW w:w="8080" w:type="dxa"/>
            <w:tcBorders>
              <w:top w:val="single" w:sz="4" w:space="0" w:color="F26A21"/>
            </w:tcBorders>
            <w:noWrap/>
          </w:tcPr>
          <w:p w14:paraId="45910271" w14:textId="77777777" w:rsidR="00340AC7" w:rsidRDefault="00340AC7" w:rsidP="00A30BB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 w:rsidRPr="00A30BBC">
              <w:t>Students</w:t>
            </w:r>
            <w:r w:rsidRPr="00A86901">
              <w:rPr>
                <w:rFonts w:eastAsia="Cambria" w:cstheme="minorHAnsi"/>
              </w:rPr>
              <w:t xml:space="preserve"> are familiar </w:t>
            </w:r>
            <w:r w:rsidR="00A86901">
              <w:rPr>
                <w:rFonts w:eastAsia="Cambria" w:cstheme="minorHAnsi"/>
              </w:rPr>
              <w:t xml:space="preserve">with the difference between perimeter and area of shapes and the formulas for the perimeter and area of rectangles, triangles and parallelograms. </w:t>
            </w:r>
          </w:p>
          <w:p w14:paraId="67178FA0" w14:textId="77777777" w:rsidR="00A86901" w:rsidRPr="00976BF9" w:rsidRDefault="00A86901" w:rsidP="00A86901">
            <w:pPr>
              <w:pStyle w:val="ListParagraph"/>
              <w:spacing w:before="20" w:after="2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They are familiar with the properties of rectangles</w:t>
            </w:r>
            <w:r w:rsidR="00117AC2">
              <w:rPr>
                <w:rFonts w:eastAsia="Cambria" w:cstheme="minorHAnsi"/>
              </w:rPr>
              <w:t xml:space="preserve"> and</w:t>
            </w:r>
            <w:r>
              <w:rPr>
                <w:rFonts w:eastAsia="Cambria" w:cstheme="minorHAnsi"/>
              </w:rPr>
              <w:t xml:space="preserve"> parallelograms</w:t>
            </w:r>
            <w:r w:rsidR="00117AC2">
              <w:rPr>
                <w:rFonts w:eastAsia="Cambria" w:cstheme="minorHAnsi"/>
              </w:rPr>
              <w:t>,</w:t>
            </w:r>
            <w:r>
              <w:rPr>
                <w:rFonts w:eastAsia="Cambria" w:cstheme="minorHAnsi"/>
              </w:rPr>
              <w:t xml:space="preserve"> and </w:t>
            </w:r>
            <w:r w:rsidR="00F512DB">
              <w:rPr>
                <w:rFonts w:eastAsia="Cambria" w:cstheme="minorHAnsi"/>
              </w:rPr>
              <w:t xml:space="preserve">can distinguish between </w:t>
            </w:r>
            <w:r>
              <w:rPr>
                <w:rFonts w:eastAsia="Cambria" w:cstheme="minorHAnsi"/>
              </w:rPr>
              <w:t>right, acute and obtuse-angled triangles.</w:t>
            </w:r>
          </w:p>
        </w:tc>
      </w:tr>
      <w:tr w:rsidR="00340AC7" w:rsidRPr="00114BB4" w14:paraId="0125C000" w14:textId="77777777" w:rsidTr="00AE0D36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F26A21"/>
            </w:tcBorders>
            <w:noWrap/>
          </w:tcPr>
          <w:p w14:paraId="79CAF74D" w14:textId="77777777" w:rsidR="00340AC7" w:rsidRPr="00114BB4" w:rsidRDefault="00340AC7" w:rsidP="00340AC7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Assessment differentiation</w:t>
            </w:r>
          </w:p>
        </w:tc>
        <w:tc>
          <w:tcPr>
            <w:tcW w:w="8080" w:type="dxa"/>
            <w:tcBorders>
              <w:bottom w:val="single" w:sz="4" w:space="0" w:color="F26A21"/>
            </w:tcBorders>
            <w:noWrap/>
          </w:tcPr>
          <w:p w14:paraId="7A7E2C85" w14:textId="77777777" w:rsidR="00340AC7" w:rsidRPr="00114BB4" w:rsidRDefault="00340AC7" w:rsidP="00A30BB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4BB4">
              <w:t>Teachers should differentiate their teaching and assessment to meet the specific learning needs of their students, based on their level of readiness to learn and their need to be challenged.</w:t>
            </w:r>
          </w:p>
          <w:p w14:paraId="557EEBB7" w14:textId="77777777" w:rsidR="00340AC7" w:rsidRPr="00114BB4" w:rsidRDefault="00340AC7" w:rsidP="00A30BB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4BB4">
              <w:t>Where appropriate, teachers may either scaffold or extend the scope of the assessment tasks.</w:t>
            </w:r>
          </w:p>
        </w:tc>
      </w:tr>
      <w:tr w:rsidR="00340AC7" w:rsidRPr="00114BB4" w14:paraId="538A2555" w14:textId="77777777" w:rsidTr="00AE0D3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F26A21"/>
            <w:noWrap/>
          </w:tcPr>
          <w:p w14:paraId="20435E6C" w14:textId="77777777" w:rsidR="00340AC7" w:rsidRPr="00114BB4" w:rsidRDefault="00340AC7" w:rsidP="00A30BBC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Assessment task</w:t>
            </w:r>
          </w:p>
        </w:tc>
      </w:tr>
      <w:tr w:rsidR="00340AC7" w:rsidRPr="00114BB4" w14:paraId="0FC6530C" w14:textId="77777777" w:rsidTr="00AE0D3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F26A21"/>
            </w:tcBorders>
            <w:noWrap/>
          </w:tcPr>
          <w:p w14:paraId="75C719E3" w14:textId="77777777" w:rsidR="00340AC7" w:rsidRPr="00114BB4" w:rsidRDefault="00340AC7" w:rsidP="00340AC7">
            <w:pPr>
              <w:pStyle w:val="BodyText"/>
              <w:framePr w:hSpace="0" w:wrap="auto" w:vAnchor="margin" w:xAlign="left" w:yAlign="inline"/>
              <w:spacing w:beforeLines="20" w:before="48" w:afterLines="20" w:after="48"/>
              <w:rPr>
                <w:b w:val="0"/>
              </w:rPr>
            </w:pPr>
            <w:r w:rsidRPr="00114BB4">
              <w:t>Assessment conditions</w:t>
            </w:r>
          </w:p>
        </w:tc>
        <w:tc>
          <w:tcPr>
            <w:tcW w:w="8080" w:type="dxa"/>
            <w:tcBorders>
              <w:top w:val="single" w:sz="4" w:space="0" w:color="F26A21"/>
            </w:tcBorders>
            <w:noWrap/>
          </w:tcPr>
          <w:p w14:paraId="7239001D" w14:textId="77777777" w:rsidR="00340AC7" w:rsidRPr="00A30BBC" w:rsidRDefault="00ED0917" w:rsidP="00A30BBC">
            <w:pPr>
              <w:pStyle w:val="ListParagraph"/>
              <w:numPr>
                <w:ilvl w:val="0"/>
                <w:numId w:val="45"/>
              </w:num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</w:rPr>
            </w:pPr>
            <w:r w:rsidRPr="00A30BBC">
              <w:t>Test</w:t>
            </w:r>
            <w:r>
              <w:rPr>
                <w:rFonts w:eastAsia="Cambria"/>
              </w:rPr>
              <w:t xml:space="preserve"> conditions</w:t>
            </w:r>
          </w:p>
        </w:tc>
      </w:tr>
      <w:tr w:rsidR="00340AC7" w:rsidRPr="00114BB4" w14:paraId="0DC639C6" w14:textId="77777777" w:rsidTr="007F3E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  <w:noWrap/>
          </w:tcPr>
          <w:p w14:paraId="466CA63C" w14:textId="77777777" w:rsidR="00340AC7" w:rsidRPr="00114BB4" w:rsidRDefault="00340AC7" w:rsidP="00340AC7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Resources 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14:paraId="51323273" w14:textId="77777777" w:rsidR="00DF7745" w:rsidRPr="00A30BBC" w:rsidRDefault="00ED0917" w:rsidP="00340AC7">
            <w:pPr>
              <w:pStyle w:val="ListParagraph"/>
              <w:numPr>
                <w:ilvl w:val="0"/>
                <w:numId w:val="45"/>
              </w:num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</w:rPr>
            </w:pPr>
            <w:r>
              <w:rPr>
                <w:rFonts w:eastAsia="Cambria"/>
              </w:rPr>
              <w:t>Grid paper</w:t>
            </w:r>
          </w:p>
        </w:tc>
      </w:tr>
    </w:tbl>
    <w:p w14:paraId="08A32C29" w14:textId="77777777" w:rsidR="009621F4" w:rsidRPr="008F6335" w:rsidRDefault="00592A33" w:rsidP="00A30BBC">
      <w:pPr>
        <w:spacing w:before="120" w:after="120" w:line="240" w:lineRule="auto"/>
        <w:rPr>
          <w:rFonts w:asciiTheme="minorHAnsi" w:hAnsiTheme="minorHAnsi" w:cs="Calibri"/>
          <w:b/>
        </w:rPr>
      </w:pPr>
      <w:r w:rsidRPr="00787348">
        <w:rPr>
          <w:rFonts w:asciiTheme="minorHAnsi" w:hAnsiTheme="minorHAnsi" w:cs="Calibri"/>
          <w:b/>
        </w:rPr>
        <w:br w:type="page"/>
      </w:r>
      <w:r w:rsidR="001D458D" w:rsidRPr="00A303EF">
        <w:rPr>
          <w:rFonts w:asciiTheme="minorHAnsi" w:hAnsiTheme="minorHAnsi" w:cstheme="minorHAnsi"/>
          <w:b/>
        </w:rPr>
        <w:lastRenderedPageBreak/>
        <w:t xml:space="preserve">Instructions </w:t>
      </w:r>
      <w:r w:rsidR="00B751B6">
        <w:rPr>
          <w:rFonts w:asciiTheme="minorHAnsi" w:hAnsiTheme="minorHAnsi" w:cstheme="minorHAnsi"/>
          <w:b/>
        </w:rPr>
        <w:t>for teacher</w:t>
      </w:r>
    </w:p>
    <w:p w14:paraId="76E1E274" w14:textId="77777777" w:rsidR="004642EB" w:rsidRDefault="004642EB" w:rsidP="00A30BBC">
      <w:pPr>
        <w:spacing w:before="120"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Assessment activity</w:t>
      </w:r>
    </w:p>
    <w:p w14:paraId="52B979DF" w14:textId="77777777" w:rsidR="004642EB" w:rsidRDefault="00B6373D" w:rsidP="00A30BBC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assessment task has</w:t>
      </w:r>
      <w:r w:rsidR="00983FD8">
        <w:rPr>
          <w:rFonts w:asciiTheme="minorHAnsi" w:hAnsiTheme="minorHAnsi" w:cstheme="minorHAnsi"/>
        </w:rPr>
        <w:t xml:space="preserve"> two sections and is conducted over two periods to give all students the opportunity to </w:t>
      </w:r>
      <w:r>
        <w:rPr>
          <w:rFonts w:asciiTheme="minorHAnsi" w:hAnsiTheme="minorHAnsi" w:cstheme="minorHAnsi"/>
        </w:rPr>
        <w:t>demonstrate</w:t>
      </w:r>
      <w:r w:rsidR="00983FD8">
        <w:rPr>
          <w:rFonts w:asciiTheme="minorHAnsi" w:hAnsiTheme="minorHAnsi" w:cstheme="minorHAnsi"/>
        </w:rPr>
        <w:t xml:space="preserve"> what they can do. </w:t>
      </w:r>
    </w:p>
    <w:p w14:paraId="3085320F" w14:textId="77777777" w:rsidR="004642EB" w:rsidRPr="00A30BBC" w:rsidRDefault="00983FD8" w:rsidP="00A30BBC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size of the required perimeters and areas prohibit</w:t>
      </w:r>
      <w:r w:rsidR="00117AC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students from using grid paper to sketch the actual size of the required shapes</w:t>
      </w:r>
      <w:r w:rsidR="00117AC2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however</w:t>
      </w:r>
      <w:r w:rsidR="00117AC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grid paper may provide assistance for some students</w:t>
      </w:r>
      <w:r w:rsidR="00117AC2">
        <w:rPr>
          <w:rFonts w:asciiTheme="minorHAnsi" w:hAnsiTheme="minorHAnsi" w:cstheme="minorHAnsi"/>
        </w:rPr>
        <w:t>.</w:t>
      </w:r>
    </w:p>
    <w:p w14:paraId="00DE3F52" w14:textId="77777777" w:rsidR="004642EB" w:rsidRPr="00983FD8" w:rsidRDefault="00983FD8" w:rsidP="00A30BBC">
      <w:pPr>
        <w:spacing w:before="120" w:after="120" w:line="240" w:lineRule="auto"/>
        <w:rPr>
          <w:rFonts w:asciiTheme="minorHAnsi" w:hAnsiTheme="minorHAnsi" w:cstheme="minorHAnsi"/>
        </w:rPr>
      </w:pPr>
      <w:r w:rsidRPr="00983FD8">
        <w:rPr>
          <w:rFonts w:asciiTheme="minorHAnsi" w:hAnsiTheme="minorHAnsi" w:cstheme="minorHAnsi"/>
        </w:rPr>
        <w:t>The mark</w:t>
      </w:r>
      <w:r w:rsidR="00B6373D">
        <w:rPr>
          <w:rFonts w:asciiTheme="minorHAnsi" w:hAnsiTheme="minorHAnsi" w:cstheme="minorHAnsi"/>
        </w:rPr>
        <w:t xml:space="preserve">ing key outlines a range of observable behaviours and skills </w:t>
      </w:r>
      <w:r w:rsidRPr="00983FD8">
        <w:rPr>
          <w:rFonts w:asciiTheme="minorHAnsi" w:hAnsiTheme="minorHAnsi" w:cstheme="minorHAnsi"/>
        </w:rPr>
        <w:t xml:space="preserve">which provide evidence of </w:t>
      </w:r>
      <w:r>
        <w:rPr>
          <w:rFonts w:asciiTheme="minorHAnsi" w:hAnsiTheme="minorHAnsi" w:cstheme="minorHAnsi"/>
        </w:rPr>
        <w:t>achievement</w:t>
      </w:r>
      <w:r w:rsidR="00B6373D">
        <w:rPr>
          <w:rFonts w:asciiTheme="minorHAnsi" w:hAnsiTheme="minorHAnsi" w:cstheme="minorHAnsi"/>
        </w:rPr>
        <w:t xml:space="preserve"> against the Judging S</w:t>
      </w:r>
      <w:r w:rsidRPr="00983FD8">
        <w:rPr>
          <w:rFonts w:asciiTheme="minorHAnsi" w:hAnsiTheme="minorHAnsi" w:cstheme="minorHAnsi"/>
        </w:rPr>
        <w:t>tandards assessment pointers</w:t>
      </w:r>
      <w:r>
        <w:rPr>
          <w:rFonts w:asciiTheme="minorHAnsi" w:hAnsiTheme="minorHAnsi" w:cstheme="minorHAnsi"/>
        </w:rPr>
        <w:t>.</w:t>
      </w:r>
    </w:p>
    <w:p w14:paraId="692FE668" w14:textId="77777777" w:rsidR="00373FA2" w:rsidRDefault="00373FA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DA717C5" w14:textId="77777777" w:rsidR="00A30BBC" w:rsidRDefault="00B751B6" w:rsidP="00A30BBC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A30BBC">
        <w:rPr>
          <w:rFonts w:asciiTheme="minorHAnsi" w:hAnsiTheme="minorHAnsi" w:cstheme="minorHAnsi"/>
          <w:b/>
        </w:rPr>
        <w:lastRenderedPageBreak/>
        <w:t>Instructions to students</w:t>
      </w:r>
    </w:p>
    <w:p w14:paraId="3E47CCC3" w14:textId="77777777" w:rsidR="00824CD6" w:rsidRPr="00A30BBC" w:rsidRDefault="00824CD6" w:rsidP="00A30BBC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A30BBC">
        <w:rPr>
          <w:rFonts w:asciiTheme="minorHAnsi" w:hAnsiTheme="minorHAnsi" w:cstheme="minorHAnsi"/>
        </w:rPr>
        <w:t>This task provides an opportunity for you to demonstrate what you know about the perimeter and area of rectangles, triangles and parallelograms.</w:t>
      </w:r>
      <w:r w:rsidR="0032141E" w:rsidRPr="00A30BBC">
        <w:rPr>
          <w:rFonts w:asciiTheme="minorHAnsi" w:hAnsiTheme="minorHAnsi" w:cstheme="minorHAnsi"/>
        </w:rPr>
        <w:t xml:space="preserve"> You will also be asked to produce clear mathematical diagrams</w:t>
      </w:r>
      <w:r w:rsidR="0033222D" w:rsidRPr="00A30BBC">
        <w:rPr>
          <w:rFonts w:asciiTheme="minorHAnsi" w:hAnsiTheme="minorHAnsi" w:cstheme="minorHAnsi"/>
        </w:rPr>
        <w:t xml:space="preserve"> that provide information but do not have to be to scale</w:t>
      </w:r>
      <w:r w:rsidR="0032141E" w:rsidRPr="00A30BBC">
        <w:rPr>
          <w:rFonts w:asciiTheme="minorHAnsi" w:hAnsiTheme="minorHAnsi" w:cstheme="minorHAnsi"/>
        </w:rPr>
        <w:t>.</w:t>
      </w:r>
    </w:p>
    <w:p w14:paraId="638739C4" w14:textId="77777777" w:rsidR="00A30BBC" w:rsidRPr="00A30BBC" w:rsidRDefault="00A93AEA" w:rsidP="00A30BBC">
      <w:pPr>
        <w:spacing w:before="120" w:after="120" w:line="240" w:lineRule="auto"/>
        <w:rPr>
          <w:rFonts w:asciiTheme="minorHAnsi" w:hAnsiTheme="minorHAnsi" w:cstheme="minorHAnsi"/>
        </w:rPr>
      </w:pPr>
      <w:r w:rsidRPr="00A30BBC">
        <w:rPr>
          <w:rFonts w:asciiTheme="minorHAnsi" w:hAnsiTheme="minorHAnsi" w:cstheme="minorHAnsi"/>
        </w:rPr>
        <w:t xml:space="preserve">You may </w:t>
      </w:r>
      <w:r w:rsidR="00824CD6" w:rsidRPr="00A30BBC">
        <w:rPr>
          <w:rFonts w:asciiTheme="minorHAnsi" w:hAnsiTheme="minorHAnsi" w:cstheme="minorHAnsi"/>
        </w:rPr>
        <w:t xml:space="preserve">use </w:t>
      </w:r>
      <w:r w:rsidRPr="00A30BBC">
        <w:rPr>
          <w:rFonts w:asciiTheme="minorHAnsi" w:hAnsiTheme="minorHAnsi" w:cstheme="minorHAnsi"/>
        </w:rPr>
        <w:t>grid paper.</w:t>
      </w:r>
    </w:p>
    <w:p w14:paraId="55C007BE" w14:textId="77777777" w:rsidR="00E967E9" w:rsidRPr="00A30BBC" w:rsidRDefault="00E967E9" w:rsidP="00A30BBC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A30BBC">
        <w:rPr>
          <w:rFonts w:asciiTheme="minorHAnsi" w:hAnsiTheme="minorHAnsi" w:cstheme="minorHAnsi"/>
          <w:b/>
        </w:rPr>
        <w:t>Part A</w:t>
      </w:r>
    </w:p>
    <w:p w14:paraId="42F5E14F" w14:textId="77777777" w:rsidR="00A30BBC" w:rsidRDefault="0032141E" w:rsidP="00A30BBC">
      <w:pPr>
        <w:pStyle w:val="ListParagraph"/>
        <w:numPr>
          <w:ilvl w:val="0"/>
          <w:numId w:val="43"/>
        </w:numPr>
        <w:spacing w:before="120" w:after="120" w:line="240" w:lineRule="auto"/>
        <w:rPr>
          <w:rFonts w:asciiTheme="minorHAnsi" w:eastAsia="Calibri" w:hAnsiTheme="minorHAnsi" w:cs="Arial"/>
        </w:rPr>
      </w:pPr>
      <w:r w:rsidRPr="00A30BBC">
        <w:rPr>
          <w:rFonts w:asciiTheme="minorHAnsi" w:eastAsia="Calibri" w:hAnsiTheme="minorHAnsi" w:cs="Arial"/>
        </w:rPr>
        <w:t xml:space="preserve">Sketch </w:t>
      </w:r>
      <w:r w:rsidR="0033222D" w:rsidRPr="00A30BBC">
        <w:rPr>
          <w:rFonts w:asciiTheme="minorHAnsi" w:eastAsia="Calibri" w:hAnsiTheme="minorHAnsi" w:cs="Arial"/>
        </w:rPr>
        <w:t>a diagram</w:t>
      </w:r>
      <w:r w:rsidRPr="00A30BBC">
        <w:rPr>
          <w:rFonts w:asciiTheme="minorHAnsi" w:eastAsia="Calibri" w:hAnsiTheme="minorHAnsi" w:cs="Arial"/>
        </w:rPr>
        <w:t xml:space="preserve"> of a </w:t>
      </w:r>
      <w:r w:rsidR="00A93AEA" w:rsidRPr="00A30BBC">
        <w:rPr>
          <w:rFonts w:asciiTheme="minorHAnsi" w:eastAsia="Calibri" w:hAnsiTheme="minorHAnsi" w:cs="Arial"/>
        </w:rPr>
        <w:t xml:space="preserve">rectangle, </w:t>
      </w:r>
      <w:r w:rsidR="0033222D" w:rsidRPr="00A30BBC">
        <w:rPr>
          <w:rFonts w:asciiTheme="minorHAnsi" w:eastAsia="Calibri" w:hAnsiTheme="minorHAnsi" w:cs="Arial"/>
        </w:rPr>
        <w:t xml:space="preserve">a </w:t>
      </w:r>
      <w:r w:rsidR="00824CD6" w:rsidRPr="00A30BBC">
        <w:rPr>
          <w:rFonts w:asciiTheme="minorHAnsi" w:eastAsia="Calibri" w:hAnsiTheme="minorHAnsi" w:cs="Arial"/>
        </w:rPr>
        <w:t xml:space="preserve">triangle and </w:t>
      </w:r>
      <w:r w:rsidR="0033222D" w:rsidRPr="00A30BBC">
        <w:rPr>
          <w:rFonts w:asciiTheme="minorHAnsi" w:eastAsia="Calibri" w:hAnsiTheme="minorHAnsi" w:cs="Arial"/>
        </w:rPr>
        <w:t xml:space="preserve">a </w:t>
      </w:r>
      <w:r w:rsidR="00824CD6" w:rsidRPr="00A30BBC">
        <w:rPr>
          <w:rFonts w:asciiTheme="minorHAnsi" w:eastAsia="Calibri" w:hAnsiTheme="minorHAnsi" w:cs="Arial"/>
        </w:rPr>
        <w:t>parallelogram</w:t>
      </w:r>
      <w:r w:rsidR="00D67D3B" w:rsidRPr="00A30BBC">
        <w:rPr>
          <w:rFonts w:asciiTheme="minorHAnsi" w:eastAsia="Calibri" w:hAnsiTheme="minorHAnsi" w:cs="Arial"/>
        </w:rPr>
        <w:t xml:space="preserve"> so that each shape has a per</w:t>
      </w:r>
      <w:r w:rsidR="00824CD6" w:rsidRPr="00A30BBC">
        <w:rPr>
          <w:rFonts w:asciiTheme="minorHAnsi" w:eastAsia="Calibri" w:hAnsiTheme="minorHAnsi" w:cs="Arial"/>
        </w:rPr>
        <w:t xml:space="preserve">imeter of 180 units. </w:t>
      </w:r>
    </w:p>
    <w:p w14:paraId="6DD17301" w14:textId="77777777" w:rsidR="00824CD6" w:rsidRPr="00A30BBC" w:rsidRDefault="00824CD6" w:rsidP="00A30BBC">
      <w:pPr>
        <w:pStyle w:val="PlainText"/>
        <w:spacing w:before="120" w:after="120"/>
        <w:ind w:left="360"/>
        <w:rPr>
          <w:rFonts w:asciiTheme="minorHAnsi" w:eastAsia="Calibri" w:hAnsiTheme="minorHAnsi" w:cs="Arial"/>
        </w:rPr>
      </w:pPr>
      <w:r w:rsidRPr="00A30BBC">
        <w:rPr>
          <w:rFonts w:asciiTheme="minorHAnsi" w:hAnsiTheme="minorHAnsi" w:cs="Arial"/>
          <w:szCs w:val="22"/>
        </w:rPr>
        <w:t>Clearly</w:t>
      </w:r>
      <w:r w:rsidRPr="00A30BBC">
        <w:rPr>
          <w:rFonts w:asciiTheme="minorHAnsi" w:eastAsia="Calibri" w:hAnsiTheme="minorHAnsi" w:cs="Arial"/>
        </w:rPr>
        <w:t xml:space="preserve"> label the </w:t>
      </w:r>
      <w:r w:rsidR="008149CD" w:rsidRPr="00A30BBC">
        <w:rPr>
          <w:rFonts w:asciiTheme="minorHAnsi" w:eastAsia="Calibri" w:hAnsiTheme="minorHAnsi" w:cs="Arial"/>
        </w:rPr>
        <w:t>lengths</w:t>
      </w:r>
      <w:r w:rsidRPr="00A30BBC">
        <w:rPr>
          <w:rFonts w:asciiTheme="minorHAnsi" w:eastAsia="Calibri" w:hAnsiTheme="minorHAnsi" w:cs="Arial"/>
        </w:rPr>
        <w:t xml:space="preserve"> on your diagrams</w:t>
      </w:r>
      <w:r w:rsidR="0033222D" w:rsidRPr="00A30BBC">
        <w:rPr>
          <w:rFonts w:asciiTheme="minorHAnsi" w:eastAsia="Calibri" w:hAnsiTheme="minorHAnsi" w:cs="Arial"/>
        </w:rPr>
        <w:t>.</w:t>
      </w:r>
      <w:r w:rsidRPr="00A30BBC">
        <w:rPr>
          <w:rFonts w:asciiTheme="minorHAnsi" w:eastAsia="Calibri" w:hAnsiTheme="minorHAnsi" w:cs="Arial"/>
        </w:rPr>
        <w:t xml:space="preserve"> </w:t>
      </w:r>
      <w:r w:rsidR="0033222D" w:rsidRPr="00A30BBC">
        <w:rPr>
          <w:rFonts w:asciiTheme="minorHAnsi" w:eastAsia="Calibri" w:hAnsiTheme="minorHAnsi" w:cs="Arial"/>
        </w:rPr>
        <w:t>J</w:t>
      </w:r>
      <w:r w:rsidRPr="00A30BBC">
        <w:rPr>
          <w:rFonts w:asciiTheme="minorHAnsi" w:eastAsia="Calibri" w:hAnsiTheme="minorHAnsi" w:cs="Arial"/>
        </w:rPr>
        <w:t xml:space="preserve">ustify the </w:t>
      </w:r>
      <w:r w:rsidR="008149CD" w:rsidRPr="00A30BBC">
        <w:rPr>
          <w:rFonts w:asciiTheme="minorHAnsi" w:eastAsia="Calibri" w:hAnsiTheme="minorHAnsi" w:cs="Arial"/>
        </w:rPr>
        <w:t>lengths</w:t>
      </w:r>
      <w:r w:rsidRPr="00A30BBC">
        <w:rPr>
          <w:rFonts w:asciiTheme="minorHAnsi" w:eastAsia="Calibri" w:hAnsiTheme="minorHAnsi" w:cs="Arial"/>
        </w:rPr>
        <w:t xml:space="preserve"> you have chosen for </w:t>
      </w:r>
      <w:r w:rsidR="0033222D" w:rsidRPr="00A30BBC">
        <w:rPr>
          <w:rFonts w:asciiTheme="minorHAnsi" w:eastAsia="Calibri" w:hAnsiTheme="minorHAnsi" w:cs="Arial"/>
        </w:rPr>
        <w:t xml:space="preserve">each of your </w:t>
      </w:r>
      <w:r w:rsidR="00DB26B8" w:rsidRPr="00A30BBC">
        <w:rPr>
          <w:rFonts w:asciiTheme="minorHAnsi" w:eastAsia="Calibri" w:hAnsiTheme="minorHAnsi" w:cs="Arial"/>
        </w:rPr>
        <w:t>shapes</w:t>
      </w:r>
      <w:r w:rsidR="0033222D" w:rsidRPr="00A30BBC">
        <w:rPr>
          <w:rFonts w:asciiTheme="minorHAnsi" w:eastAsia="Calibri" w:hAnsiTheme="minorHAnsi" w:cs="Arial"/>
        </w:rPr>
        <w:t>.</w:t>
      </w:r>
    </w:p>
    <w:p w14:paraId="1735EF5E" w14:textId="77777777" w:rsidR="00A30BBC" w:rsidRDefault="00824CD6" w:rsidP="00A30BBC">
      <w:pPr>
        <w:pStyle w:val="ListParagraph"/>
        <w:numPr>
          <w:ilvl w:val="0"/>
          <w:numId w:val="43"/>
        </w:numPr>
        <w:spacing w:before="120" w:after="120" w:line="240" w:lineRule="auto"/>
        <w:rPr>
          <w:rFonts w:asciiTheme="minorHAnsi" w:eastAsia="Calibri" w:hAnsiTheme="minorHAnsi" w:cs="Arial"/>
        </w:rPr>
      </w:pPr>
      <w:r w:rsidRPr="00A30BBC">
        <w:rPr>
          <w:rFonts w:asciiTheme="minorHAnsi" w:eastAsia="Calibri" w:hAnsiTheme="minorHAnsi" w:cs="Arial"/>
        </w:rPr>
        <w:t xml:space="preserve">Sketch </w:t>
      </w:r>
      <w:r w:rsidR="0033222D" w:rsidRPr="00A30BBC">
        <w:rPr>
          <w:rFonts w:asciiTheme="minorHAnsi" w:eastAsia="Calibri" w:hAnsiTheme="minorHAnsi" w:cs="Arial"/>
        </w:rPr>
        <w:t>a diagram</w:t>
      </w:r>
      <w:r w:rsidR="0032141E" w:rsidRPr="00A30BBC">
        <w:rPr>
          <w:rFonts w:asciiTheme="minorHAnsi" w:eastAsia="Calibri" w:hAnsiTheme="minorHAnsi" w:cs="Arial"/>
        </w:rPr>
        <w:t xml:space="preserve"> of </w:t>
      </w:r>
      <w:r w:rsidRPr="00A30BBC">
        <w:rPr>
          <w:rFonts w:asciiTheme="minorHAnsi" w:eastAsia="Calibri" w:hAnsiTheme="minorHAnsi" w:cs="Arial"/>
        </w:rPr>
        <w:t>a rectangle,</w:t>
      </w:r>
      <w:r w:rsidR="0033222D" w:rsidRPr="00A30BBC">
        <w:rPr>
          <w:rFonts w:asciiTheme="minorHAnsi" w:eastAsia="Calibri" w:hAnsiTheme="minorHAnsi" w:cs="Arial"/>
        </w:rPr>
        <w:t xml:space="preserve"> an</w:t>
      </w:r>
      <w:r w:rsidRPr="00A30BBC">
        <w:rPr>
          <w:rFonts w:asciiTheme="minorHAnsi" w:eastAsia="Calibri" w:hAnsiTheme="minorHAnsi" w:cs="Arial"/>
        </w:rPr>
        <w:t xml:space="preserve"> </w:t>
      </w:r>
      <w:r w:rsidR="0032141E" w:rsidRPr="00A30BBC">
        <w:rPr>
          <w:rFonts w:asciiTheme="minorHAnsi" w:eastAsia="Calibri" w:hAnsiTheme="minorHAnsi" w:cs="Arial"/>
        </w:rPr>
        <w:t>obtuse-angled</w:t>
      </w:r>
      <w:r w:rsidR="00A93AEA" w:rsidRPr="00A30BBC">
        <w:rPr>
          <w:rFonts w:asciiTheme="minorHAnsi" w:eastAsia="Calibri" w:hAnsiTheme="minorHAnsi" w:cs="Arial"/>
        </w:rPr>
        <w:t xml:space="preserve"> </w:t>
      </w:r>
      <w:r w:rsidRPr="00A30BBC">
        <w:rPr>
          <w:rFonts w:asciiTheme="minorHAnsi" w:eastAsia="Calibri" w:hAnsiTheme="minorHAnsi" w:cs="Arial"/>
        </w:rPr>
        <w:t>triangle and</w:t>
      </w:r>
      <w:r w:rsidR="0033222D" w:rsidRPr="00A30BBC">
        <w:rPr>
          <w:rFonts w:asciiTheme="minorHAnsi" w:eastAsia="Calibri" w:hAnsiTheme="minorHAnsi" w:cs="Arial"/>
        </w:rPr>
        <w:t xml:space="preserve"> a</w:t>
      </w:r>
      <w:r w:rsidRPr="00A30BBC">
        <w:rPr>
          <w:rFonts w:asciiTheme="minorHAnsi" w:eastAsia="Calibri" w:hAnsiTheme="minorHAnsi" w:cs="Arial"/>
        </w:rPr>
        <w:t xml:space="preserve"> parallelogram </w:t>
      </w:r>
      <w:r w:rsidR="00D67D3B" w:rsidRPr="00A30BBC">
        <w:rPr>
          <w:rFonts w:asciiTheme="minorHAnsi" w:eastAsia="Calibri" w:hAnsiTheme="minorHAnsi" w:cs="Arial"/>
        </w:rPr>
        <w:t xml:space="preserve">so </w:t>
      </w:r>
      <w:r w:rsidRPr="00A30BBC">
        <w:rPr>
          <w:rFonts w:asciiTheme="minorHAnsi" w:eastAsia="Calibri" w:hAnsiTheme="minorHAnsi" w:cs="Arial"/>
        </w:rPr>
        <w:t>tha</w:t>
      </w:r>
      <w:r w:rsidR="0033222D" w:rsidRPr="00A30BBC">
        <w:rPr>
          <w:rFonts w:asciiTheme="minorHAnsi" w:eastAsia="Calibri" w:hAnsiTheme="minorHAnsi" w:cs="Arial"/>
        </w:rPr>
        <w:t>t</w:t>
      </w:r>
      <w:r w:rsidRPr="00A30BBC">
        <w:rPr>
          <w:rFonts w:asciiTheme="minorHAnsi" w:eastAsia="Calibri" w:hAnsiTheme="minorHAnsi" w:cs="Arial"/>
        </w:rPr>
        <w:t xml:space="preserve"> </w:t>
      </w:r>
      <w:r w:rsidR="0033222D" w:rsidRPr="00A30BBC">
        <w:rPr>
          <w:rFonts w:asciiTheme="minorHAnsi" w:eastAsia="Calibri" w:hAnsiTheme="minorHAnsi" w:cs="Arial"/>
        </w:rPr>
        <w:t xml:space="preserve">each </w:t>
      </w:r>
      <w:r w:rsidR="00D67D3B" w:rsidRPr="00A30BBC">
        <w:rPr>
          <w:rFonts w:asciiTheme="minorHAnsi" w:eastAsia="Calibri" w:hAnsiTheme="minorHAnsi" w:cs="Arial"/>
        </w:rPr>
        <w:t xml:space="preserve">shape </w:t>
      </w:r>
      <w:r w:rsidRPr="00A30BBC">
        <w:rPr>
          <w:rFonts w:asciiTheme="minorHAnsi" w:eastAsia="Calibri" w:hAnsiTheme="minorHAnsi" w:cs="Arial"/>
        </w:rPr>
        <w:t>ha</w:t>
      </w:r>
      <w:r w:rsidR="0033222D" w:rsidRPr="00A30BBC">
        <w:rPr>
          <w:rFonts w:asciiTheme="minorHAnsi" w:eastAsia="Calibri" w:hAnsiTheme="minorHAnsi" w:cs="Arial"/>
        </w:rPr>
        <w:t>s</w:t>
      </w:r>
      <w:r w:rsidRPr="00A30BBC">
        <w:rPr>
          <w:rFonts w:asciiTheme="minorHAnsi" w:eastAsia="Calibri" w:hAnsiTheme="minorHAnsi" w:cs="Arial"/>
        </w:rPr>
        <w:t xml:space="preserve"> an area of 180 square units.</w:t>
      </w:r>
    </w:p>
    <w:p w14:paraId="0B2CA253" w14:textId="77777777" w:rsidR="00824CD6" w:rsidRPr="00A30BBC" w:rsidRDefault="00824CD6" w:rsidP="00A30BBC">
      <w:pPr>
        <w:pStyle w:val="PlainText"/>
        <w:spacing w:before="120" w:after="120"/>
        <w:ind w:left="360"/>
        <w:rPr>
          <w:rFonts w:asciiTheme="minorHAnsi" w:eastAsia="Calibri" w:hAnsiTheme="minorHAnsi" w:cs="Arial"/>
        </w:rPr>
      </w:pPr>
      <w:r w:rsidRPr="00A30BBC">
        <w:rPr>
          <w:rFonts w:asciiTheme="minorHAnsi" w:hAnsiTheme="minorHAnsi" w:cs="Arial"/>
          <w:szCs w:val="22"/>
        </w:rPr>
        <w:t>Clearly</w:t>
      </w:r>
      <w:r w:rsidRPr="00A30BBC">
        <w:rPr>
          <w:rFonts w:asciiTheme="minorHAnsi" w:eastAsia="Calibri" w:hAnsiTheme="minorHAnsi" w:cs="Arial"/>
        </w:rPr>
        <w:t xml:space="preserve"> label the dimensions on your diagrams</w:t>
      </w:r>
      <w:r w:rsidR="0033222D" w:rsidRPr="00A30BBC">
        <w:rPr>
          <w:rFonts w:asciiTheme="minorHAnsi" w:eastAsia="Calibri" w:hAnsiTheme="minorHAnsi" w:cs="Arial"/>
        </w:rPr>
        <w:t>. J</w:t>
      </w:r>
      <w:r w:rsidRPr="00A30BBC">
        <w:rPr>
          <w:rFonts w:asciiTheme="minorHAnsi" w:eastAsia="Calibri" w:hAnsiTheme="minorHAnsi" w:cs="Arial"/>
        </w:rPr>
        <w:t xml:space="preserve">ustify the dimensions you have chosen for </w:t>
      </w:r>
      <w:r w:rsidR="0033222D" w:rsidRPr="00A30BBC">
        <w:rPr>
          <w:rFonts w:asciiTheme="minorHAnsi" w:eastAsia="Calibri" w:hAnsiTheme="minorHAnsi" w:cs="Arial"/>
        </w:rPr>
        <w:t xml:space="preserve">each of your </w:t>
      </w:r>
      <w:r w:rsidR="00DB26B8" w:rsidRPr="00A30BBC">
        <w:rPr>
          <w:rFonts w:asciiTheme="minorHAnsi" w:eastAsia="Calibri" w:hAnsiTheme="minorHAnsi" w:cs="Arial"/>
        </w:rPr>
        <w:t>shape</w:t>
      </w:r>
      <w:r w:rsidR="00D67D3B" w:rsidRPr="00A30BBC">
        <w:rPr>
          <w:rFonts w:asciiTheme="minorHAnsi" w:eastAsia="Calibri" w:hAnsiTheme="minorHAnsi" w:cs="Arial"/>
        </w:rPr>
        <w:t>s</w:t>
      </w:r>
      <w:r w:rsidR="0033222D" w:rsidRPr="00A30BBC">
        <w:rPr>
          <w:rFonts w:asciiTheme="minorHAnsi" w:eastAsia="Calibri" w:hAnsiTheme="minorHAnsi" w:cs="Arial"/>
        </w:rPr>
        <w:t>.</w:t>
      </w:r>
    </w:p>
    <w:p w14:paraId="4A5BEDF8" w14:textId="77777777" w:rsidR="00A30BBC" w:rsidRDefault="00824CD6" w:rsidP="00A30BBC">
      <w:pPr>
        <w:pStyle w:val="ListParagraph"/>
        <w:numPr>
          <w:ilvl w:val="0"/>
          <w:numId w:val="43"/>
        </w:numPr>
        <w:spacing w:before="120" w:after="120" w:line="240" w:lineRule="auto"/>
        <w:rPr>
          <w:rFonts w:asciiTheme="minorHAnsi" w:eastAsia="Calibri" w:hAnsiTheme="minorHAnsi" w:cs="Arial"/>
        </w:rPr>
      </w:pPr>
      <w:r w:rsidRPr="00A30BBC">
        <w:rPr>
          <w:rFonts w:asciiTheme="minorHAnsi" w:eastAsia="Calibri" w:hAnsiTheme="minorHAnsi" w:cs="Arial"/>
        </w:rPr>
        <w:t xml:space="preserve">Sketch </w:t>
      </w:r>
      <w:r w:rsidR="0033222D" w:rsidRPr="00A30BBC">
        <w:rPr>
          <w:rFonts w:asciiTheme="minorHAnsi" w:eastAsia="Calibri" w:hAnsiTheme="minorHAnsi" w:cs="Arial"/>
        </w:rPr>
        <w:t>a diagram</w:t>
      </w:r>
      <w:r w:rsidRPr="00A30BBC">
        <w:rPr>
          <w:rFonts w:asciiTheme="minorHAnsi" w:eastAsia="Calibri" w:hAnsiTheme="minorHAnsi" w:cs="Arial"/>
        </w:rPr>
        <w:t xml:space="preserve"> of a rectangle, </w:t>
      </w:r>
      <w:r w:rsidR="0033222D" w:rsidRPr="00A30BBC">
        <w:rPr>
          <w:rFonts w:asciiTheme="minorHAnsi" w:eastAsia="Calibri" w:hAnsiTheme="minorHAnsi" w:cs="Arial"/>
        </w:rPr>
        <w:t xml:space="preserve">an </w:t>
      </w:r>
      <w:r w:rsidR="001D4DB7" w:rsidRPr="00A30BBC">
        <w:rPr>
          <w:rFonts w:asciiTheme="minorHAnsi" w:eastAsia="Calibri" w:hAnsiTheme="minorHAnsi" w:cs="Arial"/>
        </w:rPr>
        <w:t xml:space="preserve">acute-angled </w:t>
      </w:r>
      <w:r w:rsidRPr="00A30BBC">
        <w:rPr>
          <w:rFonts w:asciiTheme="minorHAnsi" w:eastAsia="Calibri" w:hAnsiTheme="minorHAnsi" w:cs="Arial"/>
        </w:rPr>
        <w:t>triangle and</w:t>
      </w:r>
      <w:r w:rsidR="0033222D" w:rsidRPr="00A30BBC">
        <w:rPr>
          <w:rFonts w:asciiTheme="minorHAnsi" w:eastAsia="Calibri" w:hAnsiTheme="minorHAnsi" w:cs="Arial"/>
        </w:rPr>
        <w:t xml:space="preserve"> a </w:t>
      </w:r>
      <w:r w:rsidRPr="00A30BBC">
        <w:rPr>
          <w:rFonts w:asciiTheme="minorHAnsi" w:eastAsia="Calibri" w:hAnsiTheme="minorHAnsi" w:cs="Arial"/>
        </w:rPr>
        <w:t xml:space="preserve">parallelogram </w:t>
      </w:r>
      <w:r w:rsidR="0033222D" w:rsidRPr="00A30BBC">
        <w:rPr>
          <w:rFonts w:asciiTheme="minorHAnsi" w:eastAsia="Calibri" w:hAnsiTheme="minorHAnsi" w:cs="Arial"/>
        </w:rPr>
        <w:t xml:space="preserve">so that each </w:t>
      </w:r>
      <w:r w:rsidR="00D67D3B" w:rsidRPr="00A30BBC">
        <w:rPr>
          <w:rFonts w:asciiTheme="minorHAnsi" w:eastAsia="Calibri" w:hAnsiTheme="minorHAnsi" w:cs="Arial"/>
        </w:rPr>
        <w:t xml:space="preserve">shape </w:t>
      </w:r>
      <w:r w:rsidR="0033222D" w:rsidRPr="00A30BBC">
        <w:rPr>
          <w:rFonts w:asciiTheme="minorHAnsi" w:eastAsia="Calibri" w:hAnsiTheme="minorHAnsi" w:cs="Arial"/>
        </w:rPr>
        <w:t>has</w:t>
      </w:r>
      <w:r w:rsidRPr="00A30BBC">
        <w:rPr>
          <w:rFonts w:asciiTheme="minorHAnsi" w:eastAsia="Calibri" w:hAnsiTheme="minorHAnsi" w:cs="Arial"/>
        </w:rPr>
        <w:t xml:space="preserve"> an area of half a square metre</w:t>
      </w:r>
      <w:r w:rsidR="00730243" w:rsidRPr="00A30BBC">
        <w:rPr>
          <w:rFonts w:asciiTheme="minorHAnsi" w:eastAsia="Calibri" w:hAnsiTheme="minorHAnsi" w:cs="Arial"/>
        </w:rPr>
        <w:t xml:space="preserve"> (5000 </w:t>
      </w:r>
      <w:r w:rsidR="00124A54">
        <w:rPr>
          <w:rFonts w:asciiTheme="minorHAnsi" w:hAnsiTheme="minorHAnsi" w:cs="Arial"/>
        </w:rPr>
        <w:t>cm</w:t>
      </w:r>
      <w:r w:rsidR="00124A54">
        <w:rPr>
          <w:rFonts w:asciiTheme="minorHAnsi" w:hAnsiTheme="minorHAnsi" w:cs="Arial"/>
          <w:vertAlign w:val="superscript"/>
        </w:rPr>
        <w:t>2</w:t>
      </w:r>
      <w:r w:rsidR="00730243" w:rsidRPr="00A30BBC">
        <w:rPr>
          <w:rFonts w:asciiTheme="minorHAnsi" w:eastAsia="Calibri" w:hAnsiTheme="minorHAnsi" w:cs="Arial"/>
        </w:rPr>
        <w:t>)</w:t>
      </w:r>
      <w:r w:rsidR="0033222D" w:rsidRPr="00A30BBC">
        <w:rPr>
          <w:rFonts w:asciiTheme="minorHAnsi" w:eastAsia="Calibri" w:hAnsiTheme="minorHAnsi" w:cs="Arial"/>
        </w:rPr>
        <w:t xml:space="preserve"> </w:t>
      </w:r>
      <w:r w:rsidRPr="00A30BBC">
        <w:rPr>
          <w:rFonts w:asciiTheme="minorHAnsi" w:eastAsia="Calibri" w:hAnsiTheme="minorHAnsi" w:cs="Arial"/>
        </w:rPr>
        <w:t xml:space="preserve">and one side </w:t>
      </w:r>
      <w:r w:rsidR="0033222D" w:rsidRPr="00A30BBC">
        <w:rPr>
          <w:rFonts w:asciiTheme="minorHAnsi" w:eastAsia="Calibri" w:hAnsiTheme="minorHAnsi" w:cs="Arial"/>
        </w:rPr>
        <w:t>measuring</w:t>
      </w:r>
      <w:r w:rsidR="00730243" w:rsidRPr="00A30BBC">
        <w:rPr>
          <w:rFonts w:asciiTheme="minorHAnsi" w:eastAsia="Calibri" w:hAnsiTheme="minorHAnsi" w:cs="Arial"/>
        </w:rPr>
        <w:t xml:space="preserve"> 40 c</w:t>
      </w:r>
      <w:r w:rsidRPr="00A30BBC">
        <w:rPr>
          <w:rFonts w:asciiTheme="minorHAnsi" w:eastAsia="Calibri" w:hAnsiTheme="minorHAnsi" w:cs="Arial"/>
        </w:rPr>
        <w:t xml:space="preserve">m. </w:t>
      </w:r>
    </w:p>
    <w:p w14:paraId="43C51630" w14:textId="77777777" w:rsidR="00824CD6" w:rsidRPr="00A30BBC" w:rsidRDefault="00824CD6" w:rsidP="00A30BBC">
      <w:pPr>
        <w:pStyle w:val="PlainText"/>
        <w:spacing w:before="120" w:after="120"/>
        <w:ind w:left="360"/>
        <w:rPr>
          <w:rFonts w:asciiTheme="minorHAnsi" w:eastAsia="Calibri" w:hAnsiTheme="minorHAnsi" w:cs="Arial"/>
        </w:rPr>
      </w:pPr>
      <w:r w:rsidRPr="00A30BBC">
        <w:rPr>
          <w:rFonts w:asciiTheme="minorHAnsi" w:hAnsiTheme="minorHAnsi" w:cs="Arial"/>
          <w:szCs w:val="22"/>
        </w:rPr>
        <w:t>Clearly</w:t>
      </w:r>
      <w:r w:rsidRPr="00A30BBC">
        <w:rPr>
          <w:rFonts w:asciiTheme="minorHAnsi" w:eastAsia="Calibri" w:hAnsiTheme="minorHAnsi" w:cs="Arial"/>
        </w:rPr>
        <w:t xml:space="preserve"> label the dimensions on your diagram</w:t>
      </w:r>
      <w:r w:rsidR="0032141E" w:rsidRPr="00A30BBC">
        <w:rPr>
          <w:rFonts w:asciiTheme="minorHAnsi" w:eastAsia="Calibri" w:hAnsiTheme="minorHAnsi" w:cs="Arial"/>
        </w:rPr>
        <w:t>s</w:t>
      </w:r>
      <w:r w:rsidR="0033222D" w:rsidRPr="00A30BBC">
        <w:rPr>
          <w:rFonts w:asciiTheme="minorHAnsi" w:eastAsia="Calibri" w:hAnsiTheme="minorHAnsi" w:cs="Arial"/>
        </w:rPr>
        <w:t>. J</w:t>
      </w:r>
      <w:r w:rsidRPr="00A30BBC">
        <w:rPr>
          <w:rFonts w:asciiTheme="minorHAnsi" w:eastAsia="Calibri" w:hAnsiTheme="minorHAnsi" w:cs="Arial"/>
        </w:rPr>
        <w:t>ustify the dimensions you have chosen for each</w:t>
      </w:r>
      <w:r w:rsidR="00D67D3B" w:rsidRPr="00A30BBC">
        <w:rPr>
          <w:rFonts w:asciiTheme="minorHAnsi" w:eastAsia="Calibri" w:hAnsiTheme="minorHAnsi" w:cs="Arial"/>
        </w:rPr>
        <w:t xml:space="preserve"> of your </w:t>
      </w:r>
      <w:r w:rsidR="00DB26B8" w:rsidRPr="00A30BBC">
        <w:rPr>
          <w:rFonts w:asciiTheme="minorHAnsi" w:eastAsia="Calibri" w:hAnsiTheme="minorHAnsi" w:cs="Arial"/>
        </w:rPr>
        <w:t>shape</w:t>
      </w:r>
      <w:r w:rsidR="00D67D3B" w:rsidRPr="00A30BBC">
        <w:rPr>
          <w:rFonts w:asciiTheme="minorHAnsi" w:eastAsia="Calibri" w:hAnsiTheme="minorHAnsi" w:cs="Arial"/>
        </w:rPr>
        <w:t>s</w:t>
      </w:r>
      <w:r w:rsidRPr="00A30BBC">
        <w:rPr>
          <w:rFonts w:asciiTheme="minorHAnsi" w:eastAsia="Calibri" w:hAnsiTheme="minorHAnsi" w:cs="Arial"/>
        </w:rPr>
        <w:t>.</w:t>
      </w:r>
    </w:p>
    <w:p w14:paraId="7AF11A22" w14:textId="77777777" w:rsidR="00DB6CE1" w:rsidRPr="00A30BBC" w:rsidRDefault="00E967E9" w:rsidP="00A30BBC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A30BBC">
        <w:rPr>
          <w:rFonts w:asciiTheme="minorHAnsi" w:hAnsiTheme="minorHAnsi" w:cstheme="minorHAnsi"/>
          <w:b/>
        </w:rPr>
        <w:t>Part B</w:t>
      </w:r>
    </w:p>
    <w:p w14:paraId="0E847D5F" w14:textId="77777777" w:rsidR="00A30BBC" w:rsidRDefault="00DB6CE1" w:rsidP="00A30BBC">
      <w:pPr>
        <w:pStyle w:val="PlainText"/>
        <w:numPr>
          <w:ilvl w:val="0"/>
          <w:numId w:val="43"/>
        </w:numPr>
        <w:spacing w:before="120" w:after="120"/>
        <w:rPr>
          <w:rFonts w:asciiTheme="minorHAnsi" w:hAnsiTheme="minorHAnsi" w:cs="Arial"/>
          <w:szCs w:val="22"/>
        </w:rPr>
      </w:pPr>
      <w:r w:rsidRPr="00A30BBC">
        <w:rPr>
          <w:rFonts w:asciiTheme="minorHAnsi" w:hAnsiTheme="minorHAnsi" w:cs="Arial"/>
          <w:szCs w:val="22"/>
        </w:rPr>
        <w:t xml:space="preserve">A farmer wants to construct two temporary enclosures for some cattle. He has 400 m of portable fencing. He wants to use all the fencing and to make two paddocks of equal size that share a common fence. </w:t>
      </w:r>
    </w:p>
    <w:p w14:paraId="0BCA5219" w14:textId="77777777" w:rsidR="00A30BBC" w:rsidRDefault="00DB6CE1" w:rsidP="00A30BBC">
      <w:pPr>
        <w:pStyle w:val="PlainText"/>
        <w:spacing w:before="120" w:after="120"/>
        <w:ind w:left="360"/>
        <w:rPr>
          <w:rFonts w:asciiTheme="minorHAnsi" w:hAnsiTheme="minorHAnsi" w:cs="Arial"/>
          <w:szCs w:val="22"/>
        </w:rPr>
      </w:pPr>
      <w:r w:rsidRPr="00A30BBC">
        <w:rPr>
          <w:rFonts w:asciiTheme="minorHAnsi" w:hAnsiTheme="minorHAnsi" w:cs="Arial"/>
          <w:szCs w:val="22"/>
        </w:rPr>
        <w:t>Draw diagrams and clearly show the dimensions of three different ways the farmer could construct the paddocks.</w:t>
      </w:r>
    </w:p>
    <w:p w14:paraId="6BBC3F7A" w14:textId="77777777" w:rsidR="00DB6CE1" w:rsidRPr="00A30BBC" w:rsidRDefault="00DB6CE1" w:rsidP="00A30BBC">
      <w:pPr>
        <w:pStyle w:val="PlainText"/>
        <w:spacing w:before="120" w:after="120"/>
        <w:ind w:left="360"/>
        <w:rPr>
          <w:rFonts w:asciiTheme="minorHAnsi" w:hAnsiTheme="minorHAnsi" w:cs="Arial"/>
          <w:szCs w:val="22"/>
        </w:rPr>
      </w:pPr>
      <w:r w:rsidRPr="00A30BBC">
        <w:rPr>
          <w:rFonts w:asciiTheme="minorHAnsi" w:hAnsiTheme="minorHAnsi" w:cs="Arial"/>
          <w:szCs w:val="22"/>
        </w:rPr>
        <w:t xml:space="preserve">State which of your three designs provides the greatest total area for the cattle and justify your decision with calculations. </w:t>
      </w:r>
    </w:p>
    <w:p w14:paraId="2FDC2694" w14:textId="77777777" w:rsidR="00DF7745" w:rsidRPr="00A30BBC" w:rsidRDefault="00114BB4" w:rsidP="00A30BBC">
      <w:pPr>
        <w:spacing w:before="120" w:after="120" w:line="240" w:lineRule="auto"/>
        <w:rPr>
          <w:rFonts w:asciiTheme="minorHAnsi" w:eastAsia="Calibri" w:hAnsiTheme="minorHAnsi" w:cs="Calibri"/>
        </w:rPr>
      </w:pPr>
      <w:r w:rsidRPr="00A30BBC">
        <w:rPr>
          <w:rFonts w:asciiTheme="minorHAnsi" w:eastAsia="Calibri" w:hAnsiTheme="minorHAnsi" w:cs="Calibri"/>
        </w:rPr>
        <w:br w:type="page"/>
      </w:r>
    </w:p>
    <w:tbl>
      <w:tblPr>
        <w:tblStyle w:val="Style1"/>
        <w:tblpPr w:leftFromText="180" w:rightFromText="180" w:vertAnchor="text" w:horzAnchor="margin" w:tblpY="194"/>
        <w:tblW w:w="10173" w:type="dxa"/>
        <w:tblLayout w:type="fixed"/>
        <w:tblLook w:val="04A0" w:firstRow="1" w:lastRow="0" w:firstColumn="1" w:lastColumn="0" w:noHBand="0" w:noVBand="1"/>
      </w:tblPr>
      <w:tblGrid>
        <w:gridCol w:w="7905"/>
        <w:gridCol w:w="2268"/>
      </w:tblGrid>
      <w:tr w:rsidR="00C3633A" w:rsidRPr="005A7390" w14:paraId="1EAA3A2D" w14:textId="77777777" w:rsidTr="00AE0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F26A21"/>
            <w:noWrap/>
          </w:tcPr>
          <w:p w14:paraId="2BC0CDF7" w14:textId="77777777" w:rsidR="00C3633A" w:rsidRPr="005A7390" w:rsidRDefault="00C3633A" w:rsidP="005A7390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5A7390">
              <w:rPr>
                <w:b/>
                <w:szCs w:val="22"/>
              </w:rPr>
              <w:lastRenderedPageBreak/>
              <w:t xml:space="preserve">Sample </w:t>
            </w:r>
            <w:r w:rsidRPr="00A30BBC">
              <w:rPr>
                <w:b/>
              </w:rPr>
              <w:t>marking</w:t>
            </w:r>
            <w:r w:rsidRPr="005A7390">
              <w:rPr>
                <w:b/>
                <w:szCs w:val="22"/>
              </w:rPr>
              <w:t xml:space="preserve"> key</w:t>
            </w:r>
          </w:p>
        </w:tc>
      </w:tr>
      <w:tr w:rsidR="00C3633A" w:rsidRPr="00500011" w14:paraId="5A2B8AF2" w14:textId="77777777" w:rsidTr="00AE0D3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F26A2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681BB" w14:textId="77777777" w:rsidR="00C3633A" w:rsidRPr="00A971E0" w:rsidRDefault="00A971E0" w:rsidP="00174202">
            <w:pPr>
              <w:spacing w:beforeLines="20" w:before="48" w:afterLines="20" w:after="48" w:line="240" w:lineRule="auto"/>
              <w:rPr>
                <w:rFonts w:asciiTheme="minorHAnsi" w:hAnsiTheme="minorHAnsi" w:cstheme="minorHAnsi"/>
              </w:rPr>
            </w:pPr>
            <w:r w:rsidRPr="00AD047D">
              <w:rPr>
                <w:rFonts w:asciiTheme="minorHAnsi" w:hAnsiTheme="minorHAnsi" w:cstheme="minorHAnsi"/>
              </w:rPr>
              <w:t xml:space="preserve">Part </w:t>
            </w:r>
            <w:r w:rsidR="00174202" w:rsidRPr="00AD047D">
              <w:rPr>
                <w:rFonts w:asciiTheme="minorHAnsi" w:hAnsiTheme="minorHAnsi" w:cstheme="minorHAnsi"/>
              </w:rPr>
              <w:t>A</w:t>
            </w:r>
          </w:p>
        </w:tc>
      </w:tr>
      <w:tr w:rsidR="00C3633A" w:rsidRPr="00500011" w14:paraId="127844A1" w14:textId="77777777" w:rsidTr="00AE0D3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</w:tcPr>
          <w:p w14:paraId="537E3F9A" w14:textId="77777777" w:rsidR="00C3633A" w:rsidRPr="00500011" w:rsidRDefault="00C3633A" w:rsidP="00500011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</w:tcPr>
          <w:p w14:paraId="2D5AE10C" w14:textId="77777777" w:rsidR="00C3633A" w:rsidRPr="00500011" w:rsidRDefault="00C3633A" w:rsidP="00500011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AD7368" w:rsidRPr="00500011" w14:paraId="796B5386" w14:textId="77777777" w:rsidTr="00AE0D3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vAlign w:val="center"/>
          </w:tcPr>
          <w:p w14:paraId="2AEDA1F7" w14:textId="77777777" w:rsidR="00AD7368" w:rsidRPr="00500011" w:rsidRDefault="00174202" w:rsidP="00AD7368">
            <w:pPr>
              <w:pStyle w:val="Heading"/>
              <w:framePr w:hSpace="0" w:wrap="auto" w:vAnchor="margin" w:xAlign="left" w:yAlign="inline"/>
              <w:tabs>
                <w:tab w:val="left" w:pos="462"/>
              </w:tabs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Question 1</w:t>
            </w:r>
          </w:p>
        </w:tc>
      </w:tr>
      <w:tr w:rsidR="00FE3734" w:rsidRPr="00500011" w14:paraId="5C589D64" w14:textId="77777777" w:rsidTr="00B576D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14:paraId="257030DF" w14:textId="77777777" w:rsidR="00174202" w:rsidRPr="00500011" w:rsidRDefault="00174202" w:rsidP="00174202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Labelled sketch of </w:t>
            </w:r>
            <w:r w:rsidR="00364A17">
              <w:rPr>
                <w:rFonts w:asciiTheme="minorHAnsi" w:hAnsiTheme="minorHAnsi" w:cs="Arial"/>
                <w:b w:val="0"/>
              </w:rPr>
              <w:t xml:space="preserve">a </w:t>
            </w:r>
            <w:r>
              <w:rPr>
                <w:rFonts w:asciiTheme="minorHAnsi" w:hAnsiTheme="minorHAnsi" w:cs="Arial"/>
                <w:b w:val="0"/>
              </w:rPr>
              <w:t>rectangle, triangle and parallelogram</w:t>
            </w:r>
            <w:r w:rsidR="00AD047D">
              <w:rPr>
                <w:rFonts w:asciiTheme="minorHAnsi" w:hAnsiTheme="minorHAnsi" w:cs="Arial"/>
                <w:b w:val="0"/>
              </w:rPr>
              <w:t>,</w:t>
            </w:r>
            <w:r>
              <w:rPr>
                <w:rFonts w:asciiTheme="minorHAnsi" w:hAnsiTheme="minorHAnsi" w:cs="Arial"/>
                <w:b w:val="0"/>
              </w:rPr>
              <w:t xml:space="preserve"> </w:t>
            </w:r>
            <w:r w:rsidR="00AD047D">
              <w:rPr>
                <w:rFonts w:asciiTheme="minorHAnsi" w:hAnsiTheme="minorHAnsi" w:cs="Arial"/>
                <w:b w:val="0"/>
              </w:rPr>
              <w:t xml:space="preserve">each </w:t>
            </w:r>
            <w:r>
              <w:rPr>
                <w:rFonts w:asciiTheme="minorHAnsi" w:hAnsiTheme="minorHAnsi" w:cs="Arial"/>
                <w:b w:val="0"/>
              </w:rPr>
              <w:t xml:space="preserve">with </w:t>
            </w:r>
            <w:r w:rsidR="00AD047D">
              <w:rPr>
                <w:rFonts w:asciiTheme="minorHAnsi" w:hAnsiTheme="minorHAnsi" w:cs="Arial"/>
                <w:b w:val="0"/>
              </w:rPr>
              <w:t xml:space="preserve">a </w:t>
            </w:r>
            <w:r>
              <w:rPr>
                <w:rFonts w:asciiTheme="minorHAnsi" w:hAnsiTheme="minorHAnsi" w:cs="Arial"/>
                <w:b w:val="0"/>
              </w:rPr>
              <w:t>perimeter of 180 units</w:t>
            </w:r>
            <w:r w:rsidR="003216A1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14:paraId="5C0F91C8" w14:textId="77777777" w:rsidR="00FE3734" w:rsidRPr="00500011" w:rsidRDefault="00174202" w:rsidP="00B576D6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FE3734" w:rsidRPr="00500011" w14:paraId="7520F1FB" w14:textId="77777777" w:rsidTr="00B576D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14:paraId="4E9AE935" w14:textId="77777777" w:rsidR="00174202" w:rsidRPr="00500011" w:rsidRDefault="00174202" w:rsidP="00124A54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Justification of </w:t>
            </w:r>
            <w:r w:rsidR="003276B7">
              <w:rPr>
                <w:rFonts w:asciiTheme="minorHAnsi" w:hAnsiTheme="minorHAnsi" w:cs="Arial"/>
                <w:b w:val="0"/>
              </w:rPr>
              <w:t>dimensions of the</w:t>
            </w:r>
            <w:r>
              <w:rPr>
                <w:rFonts w:asciiTheme="minorHAnsi" w:hAnsiTheme="minorHAnsi" w:cs="Arial"/>
                <w:b w:val="0"/>
              </w:rPr>
              <w:t xml:space="preserve"> rectangle</w:t>
            </w:r>
            <w:r w:rsidR="008149CD">
              <w:rPr>
                <w:rFonts w:asciiTheme="minorHAnsi" w:hAnsiTheme="minorHAnsi" w:cs="Arial"/>
                <w:b w:val="0"/>
              </w:rPr>
              <w:t xml:space="preserve"> (add to 90 units</w:t>
            </w:r>
            <w:r w:rsidR="00124A54">
              <w:rPr>
                <w:rFonts w:asciiTheme="minorHAnsi" w:hAnsiTheme="minorHAnsi" w:cs="Arial"/>
                <w:b w:val="0"/>
              </w:rPr>
              <w:t>)</w:t>
            </w:r>
            <w:r w:rsidR="003216A1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14:paraId="27F174F7" w14:textId="77777777" w:rsidR="00FE3734" w:rsidRPr="00500011" w:rsidRDefault="003276B7" w:rsidP="00B576D6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3276B7" w:rsidRPr="00500011" w14:paraId="5E66E904" w14:textId="77777777" w:rsidTr="00B576D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14:paraId="0BF02A9D" w14:textId="41E27F30" w:rsidR="003276B7" w:rsidRDefault="003276B7" w:rsidP="003276B7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Justification of lengths of sides of triangle (add to 180 units)</w:t>
            </w:r>
            <w:r w:rsidR="003216A1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14:paraId="179F8967" w14:textId="77777777" w:rsidR="003276B7" w:rsidRDefault="003276B7" w:rsidP="00B576D6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3276B7" w:rsidRPr="00500011" w14:paraId="22925E1E" w14:textId="77777777" w:rsidTr="00B576D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14:paraId="2D062BED" w14:textId="77777777" w:rsidR="003276B7" w:rsidRDefault="003276B7" w:rsidP="003276B7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Justification of lengths of adjacent sides of parallelogram (add to 90 units)</w:t>
            </w:r>
            <w:r w:rsidR="003216A1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14:paraId="60CFE508" w14:textId="77777777" w:rsidR="003276B7" w:rsidRDefault="003276B7" w:rsidP="00B576D6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174202" w:rsidRPr="00500011" w14:paraId="2C79FFED" w14:textId="77777777" w:rsidTr="00B576D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14:paraId="64316230" w14:textId="77777777" w:rsidR="00174202" w:rsidRPr="00500011" w:rsidRDefault="00174202" w:rsidP="00174202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14:paraId="5590BB9B" w14:textId="77777777" w:rsidR="00174202" w:rsidRPr="00500011" w:rsidRDefault="00AD047D" w:rsidP="00174202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</w:tr>
      <w:tr w:rsidR="00174202" w:rsidRPr="00500011" w14:paraId="5985829F" w14:textId="77777777" w:rsidTr="00AE0D3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vAlign w:val="center"/>
          </w:tcPr>
          <w:p w14:paraId="5F5C0009" w14:textId="77777777" w:rsidR="00174202" w:rsidRPr="00500011" w:rsidRDefault="00174202" w:rsidP="00174202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vAlign w:val="center"/>
          </w:tcPr>
          <w:p w14:paraId="677A4A69" w14:textId="77777777" w:rsidR="00174202" w:rsidRPr="00500011" w:rsidRDefault="00174202" w:rsidP="00174202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174202" w:rsidRPr="00500011" w14:paraId="45478A35" w14:textId="77777777" w:rsidTr="00AE0D3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vAlign w:val="center"/>
          </w:tcPr>
          <w:p w14:paraId="71F0FDDA" w14:textId="77777777" w:rsidR="00174202" w:rsidRPr="00500011" w:rsidRDefault="00174202" w:rsidP="00174202">
            <w:pPr>
              <w:pStyle w:val="Heading"/>
              <w:framePr w:hSpace="0" w:wrap="auto" w:vAnchor="margin" w:xAlign="left" w:yAlign="inline"/>
              <w:tabs>
                <w:tab w:val="left" w:pos="462"/>
              </w:tabs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Question 2</w:t>
            </w:r>
          </w:p>
        </w:tc>
      </w:tr>
      <w:tr w:rsidR="00174202" w:rsidRPr="00500011" w14:paraId="62509FE8" w14:textId="77777777" w:rsidTr="00C56F1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48DF063" w14:textId="77777777" w:rsidR="00174202" w:rsidRPr="00500011" w:rsidRDefault="00174202" w:rsidP="00AD047D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Labelled sketch of rectangle, obtuse-angled triangle and parallelogram</w:t>
            </w:r>
            <w:r w:rsidR="00AD047D">
              <w:rPr>
                <w:rFonts w:asciiTheme="minorHAnsi" w:hAnsiTheme="minorHAnsi" w:cs="Arial"/>
                <w:b w:val="0"/>
              </w:rPr>
              <w:t xml:space="preserve">, each </w:t>
            </w:r>
            <w:r>
              <w:rPr>
                <w:rFonts w:asciiTheme="minorHAnsi" w:hAnsiTheme="minorHAnsi" w:cs="Arial"/>
                <w:b w:val="0"/>
              </w:rPr>
              <w:t xml:space="preserve">with </w:t>
            </w:r>
            <w:r w:rsidR="00AD047D">
              <w:rPr>
                <w:rFonts w:asciiTheme="minorHAnsi" w:hAnsiTheme="minorHAnsi" w:cs="Arial"/>
                <w:b w:val="0"/>
              </w:rPr>
              <w:t xml:space="preserve">an </w:t>
            </w:r>
            <w:r>
              <w:rPr>
                <w:rFonts w:asciiTheme="minorHAnsi" w:hAnsiTheme="minorHAnsi" w:cs="Arial"/>
                <w:b w:val="0"/>
              </w:rPr>
              <w:t>area of 180 square units</w:t>
            </w:r>
            <w:r w:rsidR="003216A1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14:paraId="344BFDB4" w14:textId="77777777" w:rsidR="00174202" w:rsidRPr="00500011" w:rsidRDefault="00174202" w:rsidP="00174202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174202" w:rsidRPr="00500011" w14:paraId="5EC1941B" w14:textId="77777777" w:rsidTr="00C56F1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14:paraId="4A1365FE" w14:textId="77777777" w:rsidR="00174202" w:rsidRPr="00500011" w:rsidRDefault="00ED0917" w:rsidP="00ED0917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Justification of dimensions of rectangle refers to product of length and width as 180 square units</w:t>
            </w:r>
            <w:r w:rsidR="003216A1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14:paraId="653C8B87" w14:textId="77777777" w:rsidR="00174202" w:rsidRPr="00500011" w:rsidRDefault="00ED0917" w:rsidP="00174202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3276B7" w:rsidRPr="00500011" w14:paraId="70A89F9F" w14:textId="77777777" w:rsidTr="00C56F1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14:paraId="435BB663" w14:textId="77777777" w:rsidR="003276B7" w:rsidRDefault="00ED0917" w:rsidP="00ED0917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Justification of dimensions of parallelogram refers to product of base and perpendicular height as 180 square units</w:t>
            </w:r>
            <w:r w:rsidR="003216A1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14:paraId="3070C0FE" w14:textId="77777777" w:rsidR="003276B7" w:rsidRDefault="00ED0917" w:rsidP="00174202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ED0917" w:rsidRPr="00500011" w14:paraId="12901986" w14:textId="77777777" w:rsidTr="00C56F1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14:paraId="10007E51" w14:textId="77777777" w:rsidR="00ED0917" w:rsidRDefault="00ED0917" w:rsidP="00ED0917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Justification of dimensions of obtuse-angled triangle refers to half the product of triangle’s base and perpendicular height and where product is 360 square units</w:t>
            </w:r>
            <w:r w:rsidR="003216A1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14:paraId="7DFA9E19" w14:textId="77777777" w:rsidR="00ED0917" w:rsidRDefault="00ED0917" w:rsidP="00ED091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ED0917" w:rsidRPr="00500011" w14:paraId="4E09A1F9" w14:textId="77777777" w:rsidTr="00B576D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14:paraId="3D2FE7A5" w14:textId="77777777" w:rsidR="00ED0917" w:rsidRPr="00500011" w:rsidRDefault="00ED0917" w:rsidP="00ED0917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14:paraId="71D68718" w14:textId="77777777" w:rsidR="00ED0917" w:rsidRPr="00500011" w:rsidRDefault="00ED0917" w:rsidP="00ED091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 w:rsidR="00ED0917" w:rsidRPr="00500011" w14:paraId="287813D4" w14:textId="77777777" w:rsidTr="00AE0D3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</w:tcPr>
          <w:p w14:paraId="6297A9D8" w14:textId="77777777" w:rsidR="00ED0917" w:rsidRPr="00500011" w:rsidRDefault="00ED0917" w:rsidP="00ED0917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vAlign w:val="center"/>
          </w:tcPr>
          <w:p w14:paraId="6F5B9BE2" w14:textId="77777777" w:rsidR="00ED0917" w:rsidRPr="00500011" w:rsidRDefault="00ED0917" w:rsidP="00ED0917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ED0917" w:rsidRPr="00500011" w14:paraId="3352F22A" w14:textId="77777777" w:rsidTr="00AE0D3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vAlign w:val="center"/>
          </w:tcPr>
          <w:p w14:paraId="219D870E" w14:textId="77777777" w:rsidR="00ED0917" w:rsidRPr="00500011" w:rsidRDefault="00ED0917" w:rsidP="00ED0917">
            <w:pPr>
              <w:pStyle w:val="Heading"/>
              <w:framePr w:hSpace="0" w:wrap="auto" w:vAnchor="margin" w:xAlign="left" w:yAlign="inline"/>
              <w:tabs>
                <w:tab w:val="left" w:pos="462"/>
              </w:tabs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Question 3 </w:t>
            </w:r>
          </w:p>
        </w:tc>
      </w:tr>
      <w:tr w:rsidR="00ED0917" w:rsidRPr="00500011" w14:paraId="0DB72966" w14:textId="77777777" w:rsidTr="00B576D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14:paraId="1020F314" w14:textId="77777777" w:rsidR="00ED0917" w:rsidRPr="00291776" w:rsidRDefault="00ED0917" w:rsidP="00291776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Labelled sketch of </w:t>
            </w:r>
            <w:r w:rsidR="00291776">
              <w:rPr>
                <w:rFonts w:asciiTheme="minorHAnsi" w:hAnsiTheme="minorHAnsi" w:cs="Arial"/>
                <w:b w:val="0"/>
              </w:rPr>
              <w:t xml:space="preserve">a </w:t>
            </w:r>
            <w:r>
              <w:rPr>
                <w:rFonts w:asciiTheme="minorHAnsi" w:hAnsiTheme="minorHAnsi" w:cs="Arial"/>
                <w:b w:val="0"/>
              </w:rPr>
              <w:t xml:space="preserve">rectangle, </w:t>
            </w:r>
            <w:r w:rsidR="00FD4DD2">
              <w:rPr>
                <w:rFonts w:asciiTheme="minorHAnsi" w:hAnsiTheme="minorHAnsi" w:cs="Arial"/>
                <w:b w:val="0"/>
              </w:rPr>
              <w:t xml:space="preserve">with </w:t>
            </w:r>
            <w:r w:rsidR="00291776">
              <w:rPr>
                <w:rFonts w:asciiTheme="minorHAnsi" w:hAnsiTheme="minorHAnsi" w:cs="Arial"/>
                <w:b w:val="0"/>
              </w:rPr>
              <w:t xml:space="preserve">one side </w:t>
            </w:r>
            <w:r w:rsidR="00124A54">
              <w:rPr>
                <w:rFonts w:asciiTheme="minorHAnsi" w:hAnsiTheme="minorHAnsi" w:cs="Arial"/>
                <w:b w:val="0"/>
              </w:rPr>
              <w:t>40 c</w:t>
            </w:r>
            <w:r>
              <w:rPr>
                <w:rFonts w:asciiTheme="minorHAnsi" w:hAnsiTheme="minorHAnsi" w:cs="Arial"/>
                <w:b w:val="0"/>
              </w:rPr>
              <w:t>m</w:t>
            </w:r>
            <w:r w:rsidR="00291776">
              <w:rPr>
                <w:rFonts w:asciiTheme="minorHAnsi" w:hAnsiTheme="minorHAnsi" w:cs="Arial"/>
                <w:b w:val="0"/>
              </w:rPr>
              <w:t xml:space="preserve"> and length of other side giving a product of half a square metre</w:t>
            </w:r>
            <w:r w:rsidR="00124A54">
              <w:rPr>
                <w:rFonts w:asciiTheme="minorHAnsi" w:hAnsiTheme="minorHAnsi" w:cs="Arial"/>
                <w:b w:val="0"/>
              </w:rPr>
              <w:t xml:space="preserve"> </w:t>
            </w:r>
            <w:r w:rsidR="00291776">
              <w:rPr>
                <w:rFonts w:asciiTheme="minorHAnsi" w:hAnsiTheme="minorHAnsi" w:cs="Arial"/>
                <w:b w:val="0"/>
              </w:rPr>
              <w:t>e.g</w:t>
            </w:r>
            <w:r w:rsidR="00117AC2">
              <w:rPr>
                <w:rFonts w:asciiTheme="minorHAnsi" w:hAnsiTheme="minorHAnsi" w:cs="Arial"/>
                <w:b w:val="0"/>
              </w:rPr>
              <w:t>.</w:t>
            </w:r>
            <w:r w:rsidR="00291776">
              <w:rPr>
                <w:rFonts w:asciiTheme="minorHAnsi" w:hAnsiTheme="minorHAnsi" w:cs="Arial"/>
                <w:b w:val="0"/>
              </w:rPr>
              <w:t xml:space="preserve"> 40 cm x 125 cm = 5000</w:t>
            </w:r>
            <w:r w:rsidR="00124A54">
              <w:rPr>
                <w:rFonts w:asciiTheme="minorHAnsi" w:hAnsiTheme="minorHAnsi" w:cs="Arial"/>
                <w:b w:val="0"/>
              </w:rPr>
              <w:t xml:space="preserve"> </w:t>
            </w:r>
            <w:r w:rsidR="00291776">
              <w:rPr>
                <w:rFonts w:asciiTheme="minorHAnsi" w:hAnsiTheme="minorHAnsi" w:cs="Arial"/>
                <w:b w:val="0"/>
              </w:rPr>
              <w:t>cm</w:t>
            </w:r>
            <w:r w:rsidR="00291776">
              <w:rPr>
                <w:rFonts w:asciiTheme="minorHAnsi" w:hAnsiTheme="minorHAnsi" w:cs="Arial"/>
                <w:b w:val="0"/>
                <w:vertAlign w:val="superscript"/>
              </w:rPr>
              <w:t>2</w:t>
            </w:r>
            <w:r w:rsidR="00291776">
              <w:rPr>
                <w:rFonts w:asciiTheme="minorHAnsi" w:hAnsiTheme="minorHAnsi" w:cs="Arial"/>
                <w:b w:val="0"/>
              </w:rPr>
              <w:t xml:space="preserve"> </w:t>
            </w:r>
            <w:r w:rsidR="003216A1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14:paraId="5B19F41F" w14:textId="77777777" w:rsidR="00ED0917" w:rsidRDefault="00291776" w:rsidP="00ED0917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F57356" w:rsidRPr="00500011" w14:paraId="69A58C23" w14:textId="77777777" w:rsidTr="00B576D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14:paraId="46BBE341" w14:textId="29361E18" w:rsidR="00F57356" w:rsidRDefault="00BD4BA9" w:rsidP="00BD4BA9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Labelled sketch of acute-angled triangle and parallelogram shows length of base as 400 mm (or relevant conversion) and perpendicular height as other dimension</w:t>
            </w:r>
            <w:r w:rsidR="003216A1">
              <w:rPr>
                <w:rFonts w:asciiTheme="minorHAnsi" w:hAnsiTheme="minorHAnsi" w:cs="Arial"/>
                <w:b w:val="0"/>
              </w:rPr>
              <w:t>.</w:t>
            </w:r>
            <w:r>
              <w:rPr>
                <w:rFonts w:asciiTheme="minorHAnsi" w:hAnsiTheme="minorHAnsi" w:cs="Arial"/>
                <w:b w:val="0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14:paraId="310A0D1B" w14:textId="77777777" w:rsidR="00F57356" w:rsidRDefault="00BD4BA9" w:rsidP="00ED0917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BD4BA9" w:rsidRPr="00500011" w14:paraId="55EFD214" w14:textId="77777777" w:rsidTr="00B576D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14:paraId="0EFE17EC" w14:textId="77777777" w:rsidR="00364A17" w:rsidRDefault="00BD4BA9" w:rsidP="00BD4BA9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Justifications of dimensions of shapes refer to compatibility of units </w:t>
            </w:r>
          </w:p>
          <w:p w14:paraId="44E88037" w14:textId="77777777" w:rsidR="00BD4BA9" w:rsidRPr="00643A0E" w:rsidRDefault="00BD4BA9" w:rsidP="00BD4BA9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e.g. m</w:t>
            </w:r>
            <w:r>
              <w:rPr>
                <w:rFonts w:asciiTheme="minorHAnsi" w:hAnsiTheme="minorHAnsi" w:cs="Arial"/>
                <w:b w:val="0"/>
                <w:vertAlign w:val="superscript"/>
              </w:rPr>
              <w:t>2</w:t>
            </w:r>
            <w:r>
              <w:rPr>
                <w:rFonts w:asciiTheme="minorHAnsi" w:hAnsiTheme="minorHAnsi" w:cs="Arial"/>
                <w:b w:val="0"/>
              </w:rPr>
              <w:t>, m or cm</w:t>
            </w:r>
            <w:r>
              <w:rPr>
                <w:rFonts w:asciiTheme="minorHAnsi" w:hAnsiTheme="minorHAnsi" w:cs="Arial"/>
                <w:b w:val="0"/>
                <w:vertAlign w:val="superscript"/>
              </w:rPr>
              <w:t>2</w:t>
            </w:r>
            <w:r>
              <w:rPr>
                <w:rFonts w:asciiTheme="minorHAnsi" w:hAnsiTheme="minorHAnsi" w:cs="Arial"/>
                <w:b w:val="0"/>
              </w:rPr>
              <w:t>, cm or mm</w:t>
            </w:r>
            <w:r>
              <w:rPr>
                <w:rFonts w:asciiTheme="minorHAnsi" w:hAnsiTheme="minorHAnsi" w:cs="Arial"/>
                <w:b w:val="0"/>
                <w:vertAlign w:val="superscript"/>
              </w:rPr>
              <w:t>2</w:t>
            </w:r>
            <w:r>
              <w:rPr>
                <w:rFonts w:asciiTheme="minorHAnsi" w:hAnsiTheme="minorHAnsi" w:cs="Arial"/>
                <w:b w:val="0"/>
              </w:rPr>
              <w:t>, mm</w:t>
            </w:r>
            <w:r w:rsidR="003216A1">
              <w:rPr>
                <w:rFonts w:asciiTheme="minorHAnsi" w:hAnsiTheme="minorHAnsi" w:cs="Arial"/>
                <w:b w:val="0"/>
              </w:rPr>
              <w:t>.</w:t>
            </w:r>
            <w:r>
              <w:rPr>
                <w:rFonts w:asciiTheme="minorHAnsi" w:hAnsiTheme="minorHAnsi" w:cs="Arial"/>
                <w:b w:val="0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14:paraId="268BA2C3" w14:textId="77777777" w:rsidR="00BD4BA9" w:rsidRPr="00500011" w:rsidRDefault="00BD4BA9" w:rsidP="00BD4BA9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D4BA9" w:rsidRPr="00500011" w14:paraId="1D5B932B" w14:textId="77777777" w:rsidTr="00B576D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14:paraId="6C5B2ECB" w14:textId="1018F53D" w:rsidR="00BD4BA9" w:rsidRDefault="00BD4BA9" w:rsidP="003216A1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Justification of dimensions of rect</w:t>
            </w:r>
            <w:r w:rsidR="00730243">
              <w:rPr>
                <w:rFonts w:asciiTheme="minorHAnsi" w:hAnsiTheme="minorHAnsi" w:cs="Arial"/>
                <w:b w:val="0"/>
              </w:rPr>
              <w:t>angle recognises one side is 40 c</w:t>
            </w:r>
            <w:r>
              <w:rPr>
                <w:rFonts w:asciiTheme="minorHAnsi" w:hAnsiTheme="minorHAnsi" w:cs="Arial"/>
                <w:b w:val="0"/>
              </w:rPr>
              <w:t xml:space="preserve">m and other </w:t>
            </w:r>
            <w:r w:rsidR="00730243">
              <w:rPr>
                <w:rFonts w:asciiTheme="minorHAnsi" w:hAnsiTheme="minorHAnsi" w:cs="Arial"/>
                <w:b w:val="0"/>
              </w:rPr>
              <w:t xml:space="preserve">a </w:t>
            </w:r>
            <w:r>
              <w:rPr>
                <w:rFonts w:asciiTheme="minorHAnsi" w:hAnsiTheme="minorHAnsi" w:cs="Arial"/>
                <w:b w:val="0"/>
              </w:rPr>
              <w:t>correct factor of half a square metre</w:t>
            </w:r>
            <w:r w:rsidR="00730243">
              <w:rPr>
                <w:rFonts w:asciiTheme="minorHAnsi" w:hAnsiTheme="minorHAnsi" w:cs="Arial"/>
                <w:b w:val="0"/>
              </w:rPr>
              <w:t xml:space="preserve"> </w:t>
            </w:r>
            <w:r w:rsidR="00972637">
              <w:rPr>
                <w:rFonts w:asciiTheme="minorHAnsi" w:hAnsiTheme="minorHAnsi" w:cs="Arial"/>
                <w:b w:val="0"/>
              </w:rPr>
              <w:t>(</w:t>
            </w:r>
            <w:r w:rsidR="00730243">
              <w:rPr>
                <w:rFonts w:asciiTheme="minorHAnsi" w:hAnsiTheme="minorHAnsi" w:cs="Arial"/>
                <w:b w:val="0"/>
              </w:rPr>
              <w:t>expressed in square centimetres</w:t>
            </w:r>
            <w:r w:rsidR="003216A1">
              <w:rPr>
                <w:rFonts w:asciiTheme="minorHAnsi" w:hAnsiTheme="minorHAnsi" w:cs="Arial"/>
                <w:b w:val="0"/>
              </w:rPr>
              <w:t>).</w:t>
            </w:r>
          </w:p>
        </w:tc>
        <w:tc>
          <w:tcPr>
            <w:tcW w:w="2268" w:type="dxa"/>
            <w:noWrap/>
            <w:vAlign w:val="center"/>
          </w:tcPr>
          <w:p w14:paraId="011F004F" w14:textId="77777777" w:rsidR="00BD4BA9" w:rsidRDefault="00BD4BA9" w:rsidP="00BD4BA9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BD4BA9" w:rsidRPr="00500011" w14:paraId="797FEAFE" w14:textId="77777777" w:rsidTr="00B576D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14:paraId="5D29A280" w14:textId="77777777" w:rsidR="00BD4BA9" w:rsidRPr="00500011" w:rsidRDefault="00BD4BA9" w:rsidP="00631F8E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  <w:b w:val="0"/>
              </w:rPr>
              <w:t>Justification of dimensions of acute-angled triangle and parallelogram recognises base as 40</w:t>
            </w:r>
            <w:r w:rsidR="00631F8E">
              <w:rPr>
                <w:rFonts w:asciiTheme="minorHAnsi" w:hAnsiTheme="minorHAnsi" w:cs="Arial"/>
                <w:b w:val="0"/>
              </w:rPr>
              <w:t xml:space="preserve"> cm and</w:t>
            </w:r>
            <w:r>
              <w:rPr>
                <w:rFonts w:asciiTheme="minorHAnsi" w:hAnsiTheme="minorHAnsi" w:cs="Arial"/>
                <w:b w:val="0"/>
              </w:rPr>
              <w:t xml:space="preserve"> correct length of perpendicular height</w:t>
            </w:r>
            <w:r w:rsidR="003216A1">
              <w:rPr>
                <w:rFonts w:asciiTheme="minorHAnsi" w:hAnsiTheme="minorHAnsi" w:cs="Arial"/>
                <w:b w:val="0"/>
              </w:rPr>
              <w:t>.</w:t>
            </w:r>
            <w:r>
              <w:rPr>
                <w:rFonts w:asciiTheme="minorHAnsi" w:hAnsiTheme="minorHAnsi" w:cs="Arial"/>
                <w:b w:val="0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14:paraId="214BF197" w14:textId="77777777" w:rsidR="00BD4BA9" w:rsidRPr="00860743" w:rsidRDefault="00BD4BA9" w:rsidP="00BD4BA9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860743">
              <w:rPr>
                <w:rFonts w:cs="Calibri"/>
              </w:rPr>
              <w:t>3</w:t>
            </w:r>
          </w:p>
        </w:tc>
      </w:tr>
      <w:tr w:rsidR="00860743" w:rsidRPr="00500011" w14:paraId="7C3D5449" w14:textId="77777777" w:rsidTr="00F11C5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14:paraId="3B671ADE" w14:textId="77777777" w:rsidR="00860743" w:rsidRPr="00500011" w:rsidRDefault="00860743" w:rsidP="00860743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14:paraId="7D7E9594" w14:textId="77777777" w:rsidR="00860743" w:rsidRPr="00500011" w:rsidRDefault="00860743" w:rsidP="0086074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</w:p>
        </w:tc>
      </w:tr>
    </w:tbl>
    <w:p w14:paraId="57D768BB" w14:textId="77777777" w:rsidR="008228B6" w:rsidRDefault="00160F7B">
      <w:pPr>
        <w:spacing w:after="0" w:line="240" w:lineRule="auto"/>
        <w:rPr>
          <w:rFonts w:asciiTheme="minorHAnsi" w:hAnsiTheme="minorHAnsi"/>
        </w:rPr>
      </w:pPr>
      <w:r>
        <w:br w:type="page"/>
      </w:r>
    </w:p>
    <w:tbl>
      <w:tblPr>
        <w:tblStyle w:val="Style1"/>
        <w:tblpPr w:leftFromText="180" w:rightFromText="180" w:vertAnchor="text" w:horzAnchor="margin" w:tblpY="194"/>
        <w:tblW w:w="10173" w:type="dxa"/>
        <w:tblLayout w:type="fixed"/>
        <w:tblLook w:val="04A0" w:firstRow="1" w:lastRow="0" w:firstColumn="1" w:lastColumn="0" w:noHBand="0" w:noVBand="1"/>
      </w:tblPr>
      <w:tblGrid>
        <w:gridCol w:w="7905"/>
        <w:gridCol w:w="2268"/>
      </w:tblGrid>
      <w:tr w:rsidR="00A30BBC" w:rsidRPr="00A971E0" w14:paraId="2633787F" w14:textId="77777777" w:rsidTr="00A3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D9C3A4" w14:textId="77777777" w:rsidR="00A30BBC" w:rsidRPr="00A971E0" w:rsidRDefault="00A30BBC" w:rsidP="00530F85">
            <w:pPr>
              <w:spacing w:beforeLines="20" w:before="48" w:afterLines="20" w:after="48" w:line="240" w:lineRule="auto"/>
              <w:rPr>
                <w:rFonts w:cstheme="minorHAnsi"/>
              </w:rPr>
            </w:pPr>
            <w:r>
              <w:rPr>
                <w:rFonts w:cstheme="minorHAnsi"/>
                <w:color w:val="auto"/>
              </w:rPr>
              <w:lastRenderedPageBreak/>
              <w:t>P</w:t>
            </w:r>
            <w:r w:rsidRPr="00A30BBC">
              <w:rPr>
                <w:rFonts w:cstheme="minorHAnsi"/>
                <w:color w:val="auto"/>
              </w:rPr>
              <w:t xml:space="preserve">art </w:t>
            </w:r>
            <w:r>
              <w:rPr>
                <w:rFonts w:cstheme="minorHAnsi"/>
                <w:color w:val="auto"/>
              </w:rPr>
              <w:t>B</w:t>
            </w:r>
          </w:p>
        </w:tc>
      </w:tr>
      <w:tr w:rsidR="00A30BBC" w:rsidRPr="00500011" w14:paraId="5B8CBA65" w14:textId="77777777" w:rsidTr="00A30BB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</w:tcPr>
          <w:p w14:paraId="1FA254D0" w14:textId="77777777" w:rsidR="00A30BBC" w:rsidRPr="00500011" w:rsidRDefault="00A30BBC" w:rsidP="00530F85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</w:tcPr>
          <w:p w14:paraId="319C7DA4" w14:textId="77777777" w:rsidR="00A30BBC" w:rsidRPr="00500011" w:rsidRDefault="00A30BBC" w:rsidP="00530F85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A30BBC" w:rsidRPr="00500011" w14:paraId="27AC32C8" w14:textId="77777777" w:rsidTr="00530F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vAlign w:val="center"/>
          </w:tcPr>
          <w:p w14:paraId="40D788E9" w14:textId="77777777" w:rsidR="00A30BBC" w:rsidRPr="00500011" w:rsidRDefault="00A30BBC" w:rsidP="00530F85">
            <w:pPr>
              <w:pStyle w:val="Heading"/>
              <w:framePr w:hSpace="0" w:wrap="auto" w:vAnchor="margin" w:xAlign="left" w:yAlign="inline"/>
              <w:tabs>
                <w:tab w:val="left" w:pos="462"/>
              </w:tabs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Question 4</w:t>
            </w:r>
          </w:p>
        </w:tc>
      </w:tr>
      <w:tr w:rsidR="00A30BBC" w:rsidRPr="00500011" w14:paraId="024227F2" w14:textId="77777777" w:rsidTr="00A0280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14:paraId="1424D7DC" w14:textId="77777777" w:rsidR="00A30BBC" w:rsidRDefault="00A30BBC" w:rsidP="00A30BBC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A30BBC">
              <w:rPr>
                <w:rFonts w:asciiTheme="minorHAnsi" w:hAnsiTheme="minorHAnsi" w:cs="Arial"/>
                <w:b w:val="0"/>
              </w:rPr>
              <w:t>Labelled</w:t>
            </w:r>
            <w:r w:rsidRPr="00DA4BD0">
              <w:rPr>
                <w:rFonts w:asciiTheme="minorHAnsi" w:hAnsiTheme="minorHAnsi" w:cs="Calibri"/>
                <w:b w:val="0"/>
              </w:rPr>
              <w:t xml:space="preserve"> sketch</w:t>
            </w:r>
            <w:r>
              <w:rPr>
                <w:rFonts w:asciiTheme="minorHAnsi" w:hAnsiTheme="minorHAnsi" w:cs="Calibri"/>
                <w:b w:val="0"/>
              </w:rPr>
              <w:t xml:space="preserve"> of two identical rectangles with a common side of length </w:t>
            </w:r>
            <w:r w:rsidRPr="00DA4BD0">
              <w:rPr>
                <w:rFonts w:asciiTheme="minorHAnsi" w:hAnsiTheme="minorHAnsi" w:cs="Calibri"/>
                <w:b w:val="0"/>
                <w:i/>
              </w:rPr>
              <w:t>n</w:t>
            </w:r>
            <w:r>
              <w:rPr>
                <w:rFonts w:asciiTheme="minorHAnsi" w:hAnsiTheme="minorHAnsi" w:cs="Calibri"/>
                <w:b w:val="0"/>
              </w:rPr>
              <w:t xml:space="preserve"> and the width of each rectangle as  </w:t>
            </w:r>
            <m:oMath>
              <m:f>
                <m:fPr>
                  <m:ctrlPr>
                    <w:rPr>
                      <w:rFonts w:ascii="Cambria Math" w:hAnsi="Cambria Math" w:cs="Calibri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400-3</m:t>
                  </m:r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4</m:t>
                  </m:r>
                </m:den>
              </m:f>
            </m:oMath>
            <w:r>
              <w:rPr>
                <w:rFonts w:asciiTheme="minorHAnsi" w:hAnsiTheme="minorHAnsi" w:cs="Calibri"/>
                <w:b w:val="0"/>
              </w:rPr>
              <w:t xml:space="preserve">  e.g. common length 20</w:t>
            </w:r>
            <w:r w:rsidR="00117AC2">
              <w:rPr>
                <w:rFonts w:asciiTheme="minorHAnsi" w:hAnsiTheme="minorHAnsi" w:cs="Calibri"/>
                <w:b w:val="0"/>
              </w:rPr>
              <w:t xml:space="preserve"> </w:t>
            </w:r>
            <w:r>
              <w:rPr>
                <w:rFonts w:asciiTheme="minorHAnsi" w:hAnsiTheme="minorHAnsi" w:cs="Calibri"/>
                <w:b w:val="0"/>
              </w:rPr>
              <w:t xml:space="preserve">m, width of each rectangle = </w:t>
            </w:r>
            <m:oMath>
              <m:f>
                <m:fPr>
                  <m:ctrlPr>
                    <w:rPr>
                      <w:rFonts w:ascii="Cambria Math" w:hAnsi="Cambria Math" w:cs="Calibri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400-3×20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4</m:t>
                  </m:r>
                </m:den>
              </m:f>
            </m:oMath>
            <w:r>
              <w:rPr>
                <w:rFonts w:asciiTheme="minorHAnsi" w:hAnsiTheme="minorHAnsi" w:cs="Calibri"/>
                <w:b w:val="0"/>
              </w:rPr>
              <w:t xml:space="preserve"> = 85</w:t>
            </w:r>
            <w:r w:rsidR="00117AC2">
              <w:rPr>
                <w:rFonts w:asciiTheme="minorHAnsi" w:hAnsiTheme="minorHAnsi" w:cs="Calibri"/>
                <w:b w:val="0"/>
              </w:rPr>
              <w:t xml:space="preserve"> </w:t>
            </w:r>
            <w:r>
              <w:rPr>
                <w:rFonts w:asciiTheme="minorHAnsi" w:hAnsiTheme="minorHAnsi" w:cs="Calibri"/>
                <w:b w:val="0"/>
              </w:rPr>
              <w:t>m</w:t>
            </w:r>
          </w:p>
          <w:p w14:paraId="6479C50C" w14:textId="77777777" w:rsidR="00A30BBC" w:rsidRDefault="00A30BBC" w:rsidP="00A30BBC">
            <w:pPr>
              <w:tabs>
                <w:tab w:val="left" w:pos="2692"/>
              </w:tabs>
              <w:spacing w:beforeLines="20" w:before="48" w:afterLines="20" w:after="48" w:line="240" w:lineRule="auto"/>
              <w:contextualSpacing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 xml:space="preserve">                                                     </w:t>
            </w:r>
            <w:r w:rsidRPr="00450547">
              <w:rPr>
                <w:rFonts w:asciiTheme="minorHAnsi" w:hAnsiTheme="minorHAnsi" w:cs="Calibri"/>
                <w:noProof/>
              </w:rPr>
              <w:drawing>
                <wp:inline distT="0" distB="0" distL="0" distR="0" wp14:anchorId="6F81322B" wp14:editId="4A6E8C2A">
                  <wp:extent cx="2187787" cy="592262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36" cy="59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894B0E" w14:textId="77777777" w:rsidR="00A30BBC" w:rsidRPr="00DA4BD0" w:rsidRDefault="00A30BBC" w:rsidP="00A30BBC">
            <w:pPr>
              <w:spacing w:beforeLines="20" w:before="48" w:afterLines="20" w:after="48" w:line="240" w:lineRule="auto"/>
              <w:contextualSpacing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14:paraId="64112EED" w14:textId="77777777" w:rsidR="00A30BBC" w:rsidRPr="00DA4BD0" w:rsidRDefault="00A30BBC" w:rsidP="00A30BBC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A30BBC" w:rsidRPr="00500011" w14:paraId="2072DC6E" w14:textId="77777777" w:rsidTr="00A0280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14:paraId="3F032D54" w14:textId="0FF6405A" w:rsidR="00A30BBC" w:rsidRPr="00DA4BD0" w:rsidRDefault="00A30BBC" w:rsidP="00A30BBC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A30BBC">
              <w:rPr>
                <w:rFonts w:asciiTheme="minorHAnsi" w:hAnsiTheme="minorHAnsi" w:cs="Arial"/>
                <w:b w:val="0"/>
              </w:rPr>
              <w:t>Labelled</w:t>
            </w:r>
            <w:r>
              <w:rPr>
                <w:rFonts w:asciiTheme="minorHAnsi" w:hAnsiTheme="minorHAnsi" w:cs="Calibri"/>
                <w:b w:val="0"/>
              </w:rPr>
              <w:t xml:space="preserve"> sketches of two more diagrams containing identical rectangles as a</w:t>
            </w:r>
            <w:r w:rsidR="00E83568">
              <w:rPr>
                <w:rFonts w:asciiTheme="minorHAnsi" w:hAnsiTheme="minorHAnsi" w:cs="Calibri"/>
                <w:b w:val="0"/>
              </w:rPr>
              <w:t>bove but for different values of</w:t>
            </w:r>
            <w:r>
              <w:rPr>
                <w:rFonts w:asciiTheme="minorHAnsi" w:hAnsiTheme="minorHAnsi" w:cs="Calibri"/>
                <w:b w:val="0"/>
              </w:rPr>
              <w:t xml:space="preserve"> </w:t>
            </w:r>
            <w:r w:rsidRPr="00450547">
              <w:rPr>
                <w:rFonts w:asciiTheme="minorHAnsi" w:hAnsiTheme="minorHAnsi" w:cs="Calibri"/>
                <w:b w:val="0"/>
                <w:i/>
              </w:rPr>
              <w:t>n</w:t>
            </w:r>
          </w:p>
        </w:tc>
        <w:tc>
          <w:tcPr>
            <w:tcW w:w="2268" w:type="dxa"/>
            <w:noWrap/>
            <w:vAlign w:val="center"/>
          </w:tcPr>
          <w:p w14:paraId="77EED51E" w14:textId="77777777" w:rsidR="00A30BBC" w:rsidRPr="00DA4BD0" w:rsidRDefault="00A30BBC" w:rsidP="00A30BBC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A30BBC" w14:paraId="5FDF661A" w14:textId="77777777" w:rsidTr="00A0280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14:paraId="717F3D9A" w14:textId="77777777" w:rsidR="00A30BBC" w:rsidRPr="003A160D" w:rsidRDefault="00A30BBC" w:rsidP="00A30BBC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A30BBC">
              <w:rPr>
                <w:rFonts w:asciiTheme="minorHAnsi" w:hAnsiTheme="minorHAnsi" w:cs="Arial"/>
                <w:b w:val="0"/>
              </w:rPr>
              <w:t>Calculates</w:t>
            </w:r>
            <w:r>
              <w:rPr>
                <w:rFonts w:asciiTheme="minorHAnsi" w:hAnsiTheme="minorHAnsi" w:cs="Calibri"/>
                <w:b w:val="0"/>
              </w:rPr>
              <w:t xml:space="preserve"> total area of each of the </w:t>
            </w:r>
            <w:r w:rsidR="00117AC2">
              <w:rPr>
                <w:rFonts w:asciiTheme="minorHAnsi" w:hAnsiTheme="minorHAnsi" w:cs="Calibri"/>
                <w:b w:val="0"/>
              </w:rPr>
              <w:t>three</w:t>
            </w:r>
            <w:r w:rsidRPr="003A160D">
              <w:rPr>
                <w:rFonts w:asciiTheme="minorHAnsi" w:hAnsiTheme="minorHAnsi" w:cs="Calibri"/>
                <w:b w:val="0"/>
              </w:rPr>
              <w:t xml:space="preserve"> paddocks drawn and states the paddock that has the greatest total area</w:t>
            </w:r>
          </w:p>
        </w:tc>
        <w:tc>
          <w:tcPr>
            <w:tcW w:w="2268" w:type="dxa"/>
            <w:noWrap/>
            <w:vAlign w:val="center"/>
          </w:tcPr>
          <w:p w14:paraId="396B2E63" w14:textId="77777777" w:rsidR="00A30BBC" w:rsidRPr="003A160D" w:rsidRDefault="00A30BBC" w:rsidP="00A30BBC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A160D">
              <w:rPr>
                <w:rFonts w:cs="Calibri"/>
              </w:rPr>
              <w:t>4</w:t>
            </w:r>
          </w:p>
        </w:tc>
      </w:tr>
      <w:tr w:rsidR="00A30BBC" w:rsidRPr="00500011" w14:paraId="5B0E696F" w14:textId="77777777" w:rsidTr="00530F8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14:paraId="185CE0FE" w14:textId="77777777" w:rsidR="00A30BBC" w:rsidRPr="00500011" w:rsidRDefault="00A30BBC" w:rsidP="00A30BBC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14:paraId="3E30392E" w14:textId="77777777" w:rsidR="00A30BBC" w:rsidRPr="00500011" w:rsidRDefault="00A30BBC" w:rsidP="00A30BBC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</w:t>
            </w:r>
          </w:p>
        </w:tc>
      </w:tr>
      <w:tr w:rsidR="00A30BBC" w:rsidRPr="00500011" w14:paraId="03B459FC" w14:textId="77777777" w:rsidTr="00530F85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FFA95A"/>
            <w:noWrap/>
            <w:vAlign w:val="center"/>
          </w:tcPr>
          <w:p w14:paraId="52EFAB5A" w14:textId="77777777" w:rsidR="00A30BBC" w:rsidRPr="00500011" w:rsidRDefault="00A30BBC" w:rsidP="00A30BBC">
            <w:pPr>
              <w:spacing w:beforeLines="20" w:before="48" w:afterLines="20" w:after="48" w:line="240" w:lineRule="auto"/>
              <w:contextualSpacing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</w:t>
            </w:r>
            <w:r w:rsidRPr="00500011">
              <w:rPr>
                <w:rFonts w:asciiTheme="minorHAnsi" w:hAnsiTheme="minorHAnsi" w:cs="Calibri"/>
              </w:rPr>
              <w:t>otal</w:t>
            </w:r>
          </w:p>
        </w:tc>
        <w:tc>
          <w:tcPr>
            <w:tcW w:w="2268" w:type="dxa"/>
            <w:shd w:val="clear" w:color="auto" w:fill="FFA95A"/>
            <w:noWrap/>
            <w:vAlign w:val="center"/>
          </w:tcPr>
          <w:p w14:paraId="4F8D8857" w14:textId="77777777" w:rsidR="00A30BBC" w:rsidRPr="00500011" w:rsidRDefault="00A30BBC" w:rsidP="00A30BBC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38</w:t>
            </w:r>
          </w:p>
        </w:tc>
      </w:tr>
    </w:tbl>
    <w:p w14:paraId="38ECCCFF" w14:textId="77777777" w:rsidR="00A30BBC" w:rsidRDefault="00A30BBC">
      <w:pPr>
        <w:spacing w:after="0" w:line="240" w:lineRule="auto"/>
        <w:rPr>
          <w:rFonts w:asciiTheme="minorHAnsi" w:hAnsiTheme="minorHAnsi"/>
        </w:rPr>
      </w:pPr>
    </w:p>
    <w:sectPr w:rsidR="00A30BBC" w:rsidSect="00E440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19" w:right="709" w:bottom="1134" w:left="992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BFD54" w14:textId="77777777" w:rsidR="00542493" w:rsidRDefault="00542493" w:rsidP="00DC5659">
      <w:pPr>
        <w:spacing w:after="0" w:line="240" w:lineRule="auto"/>
      </w:pPr>
      <w:r>
        <w:separator/>
      </w:r>
    </w:p>
  </w:endnote>
  <w:endnote w:type="continuationSeparator" w:id="0">
    <w:p w14:paraId="00E66E94" w14:textId="77777777" w:rsidR="00542493" w:rsidRDefault="00542493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62BC0" w14:textId="77777777" w:rsidR="00E2686A" w:rsidRDefault="00E268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51550063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157616234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8"/>
                <w:szCs w:val="18"/>
              </w:rPr>
              <w:id w:val="-1657368097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1962691794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18"/>
                        <w:szCs w:val="18"/>
                      </w:rPr>
                      <w:id w:val="93247447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sz w:val="18"/>
                            <w:szCs w:val="18"/>
                          </w:rPr>
                          <w:id w:val="1950663185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61448153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963494284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537195334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1972662866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id w:val="-1121533123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>
                                              <w:rPr>
                                                <w:noProof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id w:val="1482736012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>
                                                  <w:rPr>
                                                    <w:noProof/>
                                                  </w:rPr>
                                                </w:sdtEndPr>
                                                <w:sdtContent>
                                                  <w:p w14:paraId="09E35EEE" w14:textId="257F3E13" w:rsidR="00C56F14" w:rsidRPr="00A36EB4" w:rsidRDefault="003C6145" w:rsidP="00A36EB4">
                                                    <w:pPr>
                                                      <w:pStyle w:val="Footer"/>
                                                      <w:tabs>
                                                        <w:tab w:val="clear" w:pos="4513"/>
                                                        <w:tab w:val="clear" w:pos="9026"/>
                                                        <w:tab w:val="right" w:pos="10206"/>
                                                        <w:tab w:val="right" w:pos="14459"/>
                                                      </w:tabs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Mathematics </w:t>
                                                    </w:r>
                                                    <w:r w:rsidRPr="00562359"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>|</w:t>
                                                    </w:r>
                                                    <w:r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Measurement and Geometry </w:t>
                                                    </w: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| Assessment Task | Year 7 | Moderation Pilot 2017</w:t>
                                                    </w:r>
                                                    <w:bookmarkStart w:id="0" w:name="_GoBack"/>
                                                    <w:bookmarkEnd w:id="0"/>
                                                    <w:r w:rsidR="00B77112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ab/>
                                                    </w:r>
                                                    <w:r w:rsidR="00B77112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begin"/>
                                                    </w:r>
                                                    <w:r w:rsidR="00B77112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instrText xml:space="preserve"> PAGE   \* MERGEFORMAT </w:instrText>
                                                    </w:r>
                                                    <w:r w:rsidR="00B77112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separate"/>
                                                    </w:r>
                                                    <w:r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t>2</w:t>
                                                    </w:r>
                                                    <w:r w:rsidR="00B77112" w:rsidRPr="00360DB7"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end"/>
                                                    </w:r>
                                                  </w:p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81741238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43880570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8"/>
                <w:szCs w:val="18"/>
              </w:rPr>
              <w:id w:val="18038162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1421451249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18"/>
                        <w:szCs w:val="18"/>
                      </w:rPr>
                      <w:id w:val="138051982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sz w:val="18"/>
                            <w:szCs w:val="18"/>
                          </w:rPr>
                          <w:id w:val="1647086854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209323690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237837431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268662706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1979066781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id w:val="-152769513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>
                                              <w:rPr>
                                                <w:noProof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id w:val="-1870990000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>
                                                  <w:rPr>
                                                    <w:noProof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id w:val="1670140303"/>
                                                      <w:docPartObj>
                                                        <w:docPartGallery w:val="Page Numbers (Bottom of Page)"/>
                                                        <w:docPartUnique/>
                                                      </w:docPartObj>
                                                    </w:sdtPr>
                                                    <w:sdtEndPr>
                                                      <w:rPr>
                                                        <w:noProof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id w:val="1110470792"/>
                                                          <w:docPartObj>
                                                            <w:docPartGallery w:val="Page Numbers (Bottom of Page)"/>
                                                            <w:docPartUnique/>
                                                          </w:docPartObj>
                                                        </w:sdtPr>
                                                        <w:sdtEndPr>
                                                          <w:rPr>
                                                            <w:noProof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id w:val="1847137824"/>
                                                              <w:docPartObj>
                                                                <w:docPartGallery w:val="Page Numbers (Bottom of Page)"/>
                                                                <w:docPartUnique/>
                                                              </w:docPartObj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noProof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  <w:id w:val="276065365"/>
                                                                  <w:docPartObj>
                                                                    <w:docPartGallery w:val="Page Numbers (Bottom of Page)"/>
                                                                    <w:docPartUnique/>
                                                                  </w:docPartObj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noProof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d w:val="1483047055"/>
                                                                      <w:docPartObj>
                                                                        <w:docPartGallery w:val="Page Numbers (Bottom of Page)"/>
                                                                        <w:docPartUnique/>
                                                                      </w:docPartObj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noProof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id w:val="1457069600"/>
                                                                          <w:docPartObj>
                                                                            <w:docPartGallery w:val="Page Numbers (Bottom of Page)"/>
                                                                            <w:docPartUnique/>
                                                                          </w:docPartObj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noProof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sz w:val="18"/>
                                                                                <w:szCs w:val="18"/>
                                                                              </w:rPr>
                                                                              <w:id w:val="-111670703"/>
                                                                              <w:docPartObj>
                                                                                <w:docPartGallery w:val="Page Numbers (Bottom of Page)"/>
                                                                                <w:docPartUnique/>
                                                                              </w:docPartObj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noProof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sz w:val="18"/>
                                                                                    <w:szCs w:val="18"/>
                                                                                  </w:rPr>
                                                                                  <w:id w:val="-3515221"/>
                                                                                  <w:docPartObj>
                                                                                    <w:docPartGallery w:val="Page Numbers (Bottom of Page)"/>
                                                                                    <w:docPartUnique/>
                                                                                  </w:docPartObj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noProof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p w14:paraId="597EE621" w14:textId="77777777" w:rsidR="00E2686A" w:rsidRDefault="00E2686A" w:rsidP="00F8566A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2016/35221v2  [PDF 2017/32490]</w:t>
                                                                                    </w:r>
                                                                                  </w:p>
                                                                                  <w:p w14:paraId="2C1E4E65" w14:textId="290DDA15" w:rsidR="00C56F14" w:rsidRPr="009B620C" w:rsidRDefault="00AE0D36" w:rsidP="00F8566A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Mathematic</w:t>
                                                                                    </w:r>
                                                                                    <w:r w:rsidR="0036080B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s </w:t>
                                                                                    </w:r>
                                                                                    <w:r w:rsidR="00114BB4" w:rsidRPr="00562359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|</w:t>
                                                                                    </w:r>
                                                                                    <w:r w:rsidR="003E16CE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Measurement and Geometry</w:t>
                                                                                    </w:r>
                                                                                    <w:r w:rsidR="00114BB4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B77112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| </w:t>
                                                                                    </w:r>
                                                                                    <w:r w:rsidR="00252F20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Assessment</w:t>
                                                                                    </w:r>
                                                                                    <w:r w:rsidR="00F7044F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Task | </w:t>
                                                                                    </w:r>
                                                                                    <w:r w:rsidR="00B77112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Year </w:t>
                                                                                    </w:r>
                                                                                    <w:r w:rsidR="003E16CE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7</w:t>
                                                                                    </w:r>
                                                                                    <w:r w:rsidR="00B77112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252F20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| Moderation</w:t>
                                                                                    </w:r>
                                                                                    <w:r w:rsidR="003C6145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Pilot 2017</w:t>
                                                                                    </w:r>
                                                                                    <w:r w:rsidR="00114BB4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114BB4"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begin"/>
                                                                                    </w:r>
                                                                                    <w:r w:rsidR="00114BB4"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instrText xml:space="preserve"> PAGE   \* MERGEFORMAT </w:instrText>
                                                                                    </w:r>
                                                                                    <w:r w:rsidR="00114BB4"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separate"/>
                                                                                    </w:r>
                                                                                    <w:r w:rsidR="003C6145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1</w:t>
                                                                                    </w:r>
                                                                                    <w:r w:rsidR="00114BB4" w:rsidRPr="00360DB7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end"/>
                                                                                    </w:r>
                                                                                  </w:p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0DF7E" w14:textId="77777777" w:rsidR="00542493" w:rsidRDefault="00542493" w:rsidP="00DC5659">
      <w:pPr>
        <w:spacing w:after="0" w:line="240" w:lineRule="auto"/>
      </w:pPr>
      <w:r>
        <w:separator/>
      </w:r>
    </w:p>
  </w:footnote>
  <w:footnote w:type="continuationSeparator" w:id="0">
    <w:p w14:paraId="1DF7C869" w14:textId="77777777" w:rsidR="00542493" w:rsidRDefault="00542493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6D5B" w14:textId="77777777" w:rsidR="00E2686A" w:rsidRDefault="00E268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B5E54" w14:textId="77777777" w:rsidR="00E2686A" w:rsidRDefault="00E268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38317" w14:textId="77777777" w:rsidR="00C56F14" w:rsidRDefault="00C56F14">
    <w:pPr>
      <w:pStyle w:val="Header"/>
    </w:pPr>
    <w:r>
      <w:rPr>
        <w:noProof/>
      </w:rPr>
      <w:drawing>
        <wp:inline distT="0" distB="0" distL="0" distR="0" wp14:anchorId="0FFBB60F" wp14:editId="468419D7">
          <wp:extent cx="6480175" cy="578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38FD1F" w14:textId="77777777" w:rsidR="00AB0633" w:rsidRDefault="00AB0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C3C"/>
    <w:multiLevelType w:val="hybridMultilevel"/>
    <w:tmpl w:val="F514B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6A97"/>
    <w:multiLevelType w:val="hybridMultilevel"/>
    <w:tmpl w:val="D41245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CBC4AE9"/>
    <w:multiLevelType w:val="hybridMultilevel"/>
    <w:tmpl w:val="31DE7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7F17"/>
    <w:multiLevelType w:val="hybridMultilevel"/>
    <w:tmpl w:val="1EE21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F40FF"/>
    <w:multiLevelType w:val="hybridMultilevel"/>
    <w:tmpl w:val="593E1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60064"/>
    <w:multiLevelType w:val="hybridMultilevel"/>
    <w:tmpl w:val="5E6840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0F3383"/>
    <w:multiLevelType w:val="hybridMultilevel"/>
    <w:tmpl w:val="D9A88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25DDB"/>
    <w:multiLevelType w:val="hybridMultilevel"/>
    <w:tmpl w:val="C0A03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13B1C"/>
    <w:multiLevelType w:val="hybridMultilevel"/>
    <w:tmpl w:val="E466A4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9E72BC0"/>
    <w:multiLevelType w:val="hybridMultilevel"/>
    <w:tmpl w:val="45D67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E510B"/>
    <w:multiLevelType w:val="hybridMultilevel"/>
    <w:tmpl w:val="9228B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BBD3AC6"/>
    <w:multiLevelType w:val="hybridMultilevel"/>
    <w:tmpl w:val="D94E1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A1029"/>
    <w:multiLevelType w:val="hybridMultilevel"/>
    <w:tmpl w:val="4E86D6E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E9B3DBE"/>
    <w:multiLevelType w:val="hybridMultilevel"/>
    <w:tmpl w:val="A2924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A226C"/>
    <w:multiLevelType w:val="hybridMultilevel"/>
    <w:tmpl w:val="5DA6389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18C0E35"/>
    <w:multiLevelType w:val="hybridMultilevel"/>
    <w:tmpl w:val="81F07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62A6F"/>
    <w:multiLevelType w:val="hybridMultilevel"/>
    <w:tmpl w:val="30045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BB7"/>
    <w:multiLevelType w:val="hybridMultilevel"/>
    <w:tmpl w:val="6074D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C349EB"/>
    <w:multiLevelType w:val="hybridMultilevel"/>
    <w:tmpl w:val="3C7CC8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C3E5EAD"/>
    <w:multiLevelType w:val="hybridMultilevel"/>
    <w:tmpl w:val="3C7CC8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9D6564"/>
    <w:multiLevelType w:val="hybridMultilevel"/>
    <w:tmpl w:val="8EF4D1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497369"/>
    <w:multiLevelType w:val="hybridMultilevel"/>
    <w:tmpl w:val="97D0A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D6B80"/>
    <w:multiLevelType w:val="hybridMultilevel"/>
    <w:tmpl w:val="BE6CBC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740B63"/>
    <w:multiLevelType w:val="hybridMultilevel"/>
    <w:tmpl w:val="263E6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48567E"/>
    <w:multiLevelType w:val="hybridMultilevel"/>
    <w:tmpl w:val="CA54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C78DE"/>
    <w:multiLevelType w:val="hybridMultilevel"/>
    <w:tmpl w:val="83AE5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43DC7"/>
    <w:multiLevelType w:val="hybridMultilevel"/>
    <w:tmpl w:val="92264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A333A"/>
    <w:multiLevelType w:val="hybridMultilevel"/>
    <w:tmpl w:val="D2049548"/>
    <w:lvl w:ilvl="0" w:tplc="0C09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CA10B64"/>
    <w:multiLevelType w:val="hybridMultilevel"/>
    <w:tmpl w:val="700CD7DC"/>
    <w:lvl w:ilvl="0" w:tplc="13A293E4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47188"/>
    <w:multiLevelType w:val="hybridMultilevel"/>
    <w:tmpl w:val="81B21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1267B3"/>
    <w:multiLevelType w:val="hybridMultilevel"/>
    <w:tmpl w:val="99EEDC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025C73"/>
    <w:multiLevelType w:val="hybridMultilevel"/>
    <w:tmpl w:val="030AF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27379B"/>
    <w:multiLevelType w:val="hybridMultilevel"/>
    <w:tmpl w:val="EBA6E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785935"/>
    <w:multiLevelType w:val="hybridMultilevel"/>
    <w:tmpl w:val="0D222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D25BD9"/>
    <w:multiLevelType w:val="hybridMultilevel"/>
    <w:tmpl w:val="D414A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1A5B80"/>
    <w:multiLevelType w:val="hybridMultilevel"/>
    <w:tmpl w:val="0E285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54710"/>
    <w:multiLevelType w:val="hybridMultilevel"/>
    <w:tmpl w:val="05EC7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C624AE"/>
    <w:multiLevelType w:val="hybridMultilevel"/>
    <w:tmpl w:val="DB8AD2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225F63"/>
    <w:multiLevelType w:val="hybridMultilevel"/>
    <w:tmpl w:val="66E0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61113"/>
    <w:multiLevelType w:val="hybridMultilevel"/>
    <w:tmpl w:val="7F9E3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5666D"/>
    <w:multiLevelType w:val="hybridMultilevel"/>
    <w:tmpl w:val="3C424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D2E35"/>
    <w:multiLevelType w:val="hybridMultilevel"/>
    <w:tmpl w:val="CC686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28"/>
  </w:num>
  <w:num w:numId="5">
    <w:abstractNumId w:val="4"/>
  </w:num>
  <w:num w:numId="6">
    <w:abstractNumId w:val="10"/>
  </w:num>
  <w:num w:numId="7">
    <w:abstractNumId w:val="37"/>
  </w:num>
  <w:num w:numId="8">
    <w:abstractNumId w:val="19"/>
  </w:num>
  <w:num w:numId="9">
    <w:abstractNumId w:val="0"/>
  </w:num>
  <w:num w:numId="10">
    <w:abstractNumId w:val="20"/>
  </w:num>
  <w:num w:numId="11">
    <w:abstractNumId w:val="6"/>
  </w:num>
  <w:num w:numId="12">
    <w:abstractNumId w:val="29"/>
  </w:num>
  <w:num w:numId="13">
    <w:abstractNumId w:val="32"/>
  </w:num>
  <w:num w:numId="14">
    <w:abstractNumId w:val="14"/>
  </w:num>
  <w:num w:numId="15">
    <w:abstractNumId w:val="26"/>
  </w:num>
  <w:num w:numId="16">
    <w:abstractNumId w:val="15"/>
  </w:num>
  <w:num w:numId="17">
    <w:abstractNumId w:val="25"/>
  </w:num>
  <w:num w:numId="18">
    <w:abstractNumId w:val="42"/>
  </w:num>
  <w:num w:numId="19">
    <w:abstractNumId w:val="5"/>
  </w:num>
  <w:num w:numId="20">
    <w:abstractNumId w:val="17"/>
  </w:num>
  <w:num w:numId="21">
    <w:abstractNumId w:val="36"/>
  </w:num>
  <w:num w:numId="22">
    <w:abstractNumId w:val="11"/>
  </w:num>
  <w:num w:numId="23">
    <w:abstractNumId w:val="39"/>
  </w:num>
  <w:num w:numId="24">
    <w:abstractNumId w:val="22"/>
  </w:num>
  <w:num w:numId="25">
    <w:abstractNumId w:val="30"/>
  </w:num>
  <w:num w:numId="26">
    <w:abstractNumId w:val="9"/>
  </w:num>
  <w:num w:numId="27">
    <w:abstractNumId w:val="31"/>
  </w:num>
  <w:num w:numId="28">
    <w:abstractNumId w:val="41"/>
  </w:num>
  <w:num w:numId="29">
    <w:abstractNumId w:val="16"/>
  </w:num>
  <w:num w:numId="30">
    <w:abstractNumId w:val="27"/>
  </w:num>
  <w:num w:numId="31">
    <w:abstractNumId w:val="38"/>
  </w:num>
  <w:num w:numId="32">
    <w:abstractNumId w:val="18"/>
  </w:num>
  <w:num w:numId="33">
    <w:abstractNumId w:val="43"/>
  </w:num>
  <w:num w:numId="34">
    <w:abstractNumId w:val="3"/>
  </w:num>
  <w:num w:numId="35">
    <w:abstractNumId w:val="44"/>
  </w:num>
  <w:num w:numId="36">
    <w:abstractNumId w:val="7"/>
  </w:num>
  <w:num w:numId="37">
    <w:abstractNumId w:val="33"/>
  </w:num>
  <w:num w:numId="38">
    <w:abstractNumId w:val="24"/>
  </w:num>
  <w:num w:numId="39">
    <w:abstractNumId w:val="35"/>
  </w:num>
  <w:num w:numId="40">
    <w:abstractNumId w:val="13"/>
  </w:num>
  <w:num w:numId="41">
    <w:abstractNumId w:val="34"/>
  </w:num>
  <w:num w:numId="42">
    <w:abstractNumId w:val="8"/>
  </w:num>
  <w:num w:numId="43">
    <w:abstractNumId w:val="23"/>
  </w:num>
  <w:num w:numId="44">
    <w:abstractNumId w:val="40"/>
  </w:num>
  <w:num w:numId="4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9"/>
    <w:rsid w:val="00002FCB"/>
    <w:rsid w:val="00004668"/>
    <w:rsid w:val="0000627A"/>
    <w:rsid w:val="000062CD"/>
    <w:rsid w:val="000125D5"/>
    <w:rsid w:val="00022CFF"/>
    <w:rsid w:val="00026130"/>
    <w:rsid w:val="000261E5"/>
    <w:rsid w:val="00027FC5"/>
    <w:rsid w:val="00033B82"/>
    <w:rsid w:val="000344BB"/>
    <w:rsid w:val="00034A47"/>
    <w:rsid w:val="00035FE8"/>
    <w:rsid w:val="00036138"/>
    <w:rsid w:val="000455D6"/>
    <w:rsid w:val="00046F5B"/>
    <w:rsid w:val="00051209"/>
    <w:rsid w:val="00051DE3"/>
    <w:rsid w:val="00053538"/>
    <w:rsid w:val="00053AD3"/>
    <w:rsid w:val="00067170"/>
    <w:rsid w:val="00067356"/>
    <w:rsid w:val="00070BEA"/>
    <w:rsid w:val="0007334F"/>
    <w:rsid w:val="00075972"/>
    <w:rsid w:val="00076DE2"/>
    <w:rsid w:val="00095C95"/>
    <w:rsid w:val="00097644"/>
    <w:rsid w:val="000A1462"/>
    <w:rsid w:val="000A48A7"/>
    <w:rsid w:val="000B3399"/>
    <w:rsid w:val="000B393A"/>
    <w:rsid w:val="000B6D48"/>
    <w:rsid w:val="000D6CA7"/>
    <w:rsid w:val="000E367F"/>
    <w:rsid w:val="000E3ADE"/>
    <w:rsid w:val="000E41B5"/>
    <w:rsid w:val="000E4534"/>
    <w:rsid w:val="000F2E67"/>
    <w:rsid w:val="001012FD"/>
    <w:rsid w:val="00105D16"/>
    <w:rsid w:val="00106855"/>
    <w:rsid w:val="00114BB4"/>
    <w:rsid w:val="00117AC2"/>
    <w:rsid w:val="00124A54"/>
    <w:rsid w:val="001272B8"/>
    <w:rsid w:val="0013077A"/>
    <w:rsid w:val="00130C10"/>
    <w:rsid w:val="001314AA"/>
    <w:rsid w:val="001355DC"/>
    <w:rsid w:val="00140EF6"/>
    <w:rsid w:val="00142715"/>
    <w:rsid w:val="00152038"/>
    <w:rsid w:val="00160D0F"/>
    <w:rsid w:val="00160F7B"/>
    <w:rsid w:val="001613BB"/>
    <w:rsid w:val="001739D5"/>
    <w:rsid w:val="00174202"/>
    <w:rsid w:val="001840B5"/>
    <w:rsid w:val="00184339"/>
    <w:rsid w:val="00185549"/>
    <w:rsid w:val="00185BB0"/>
    <w:rsid w:val="00186A56"/>
    <w:rsid w:val="00190DC7"/>
    <w:rsid w:val="00196BC0"/>
    <w:rsid w:val="001A0D2B"/>
    <w:rsid w:val="001B0E15"/>
    <w:rsid w:val="001B53C0"/>
    <w:rsid w:val="001B7050"/>
    <w:rsid w:val="001C2073"/>
    <w:rsid w:val="001C4B92"/>
    <w:rsid w:val="001D23CE"/>
    <w:rsid w:val="001D31DC"/>
    <w:rsid w:val="001D4097"/>
    <w:rsid w:val="001D458D"/>
    <w:rsid w:val="001D4676"/>
    <w:rsid w:val="001D4909"/>
    <w:rsid w:val="001D4DB7"/>
    <w:rsid w:val="001D4F01"/>
    <w:rsid w:val="001E185E"/>
    <w:rsid w:val="001E32B0"/>
    <w:rsid w:val="001E382B"/>
    <w:rsid w:val="001E5F93"/>
    <w:rsid w:val="001E7FB9"/>
    <w:rsid w:val="001F00C9"/>
    <w:rsid w:val="001F0C42"/>
    <w:rsid w:val="001F1DBA"/>
    <w:rsid w:val="002003F7"/>
    <w:rsid w:val="0020175B"/>
    <w:rsid w:val="002023E6"/>
    <w:rsid w:val="0021343B"/>
    <w:rsid w:val="00214A2C"/>
    <w:rsid w:val="002159AB"/>
    <w:rsid w:val="0022287C"/>
    <w:rsid w:val="0022585E"/>
    <w:rsid w:val="00241C3B"/>
    <w:rsid w:val="00245956"/>
    <w:rsid w:val="00246CBB"/>
    <w:rsid w:val="00252F20"/>
    <w:rsid w:val="002550C2"/>
    <w:rsid w:val="00255389"/>
    <w:rsid w:val="00261F6A"/>
    <w:rsid w:val="00262899"/>
    <w:rsid w:val="00264F7F"/>
    <w:rsid w:val="0026670C"/>
    <w:rsid w:val="00274ED0"/>
    <w:rsid w:val="002771C9"/>
    <w:rsid w:val="00291776"/>
    <w:rsid w:val="00291C6E"/>
    <w:rsid w:val="002A1FA4"/>
    <w:rsid w:val="002A414F"/>
    <w:rsid w:val="002A603E"/>
    <w:rsid w:val="002A7C08"/>
    <w:rsid w:val="002B0A9E"/>
    <w:rsid w:val="002B390F"/>
    <w:rsid w:val="002B66A7"/>
    <w:rsid w:val="002C2672"/>
    <w:rsid w:val="002C6C64"/>
    <w:rsid w:val="002D31DB"/>
    <w:rsid w:val="002D3AE3"/>
    <w:rsid w:val="002E1DE6"/>
    <w:rsid w:val="002E1E30"/>
    <w:rsid w:val="002E2A2B"/>
    <w:rsid w:val="002F5C93"/>
    <w:rsid w:val="002F5EEF"/>
    <w:rsid w:val="00307D48"/>
    <w:rsid w:val="00312903"/>
    <w:rsid w:val="00317928"/>
    <w:rsid w:val="0032141E"/>
    <w:rsid w:val="003216A1"/>
    <w:rsid w:val="003240A5"/>
    <w:rsid w:val="003276B7"/>
    <w:rsid w:val="0033222D"/>
    <w:rsid w:val="00336938"/>
    <w:rsid w:val="00340AC7"/>
    <w:rsid w:val="00343B48"/>
    <w:rsid w:val="00343B59"/>
    <w:rsid w:val="00343FE3"/>
    <w:rsid w:val="00344F06"/>
    <w:rsid w:val="00346B7F"/>
    <w:rsid w:val="0034797F"/>
    <w:rsid w:val="00351E32"/>
    <w:rsid w:val="003539AB"/>
    <w:rsid w:val="0036080B"/>
    <w:rsid w:val="00364A17"/>
    <w:rsid w:val="003720FF"/>
    <w:rsid w:val="00373FA2"/>
    <w:rsid w:val="00374974"/>
    <w:rsid w:val="00384747"/>
    <w:rsid w:val="003848BF"/>
    <w:rsid w:val="00392993"/>
    <w:rsid w:val="00393E16"/>
    <w:rsid w:val="003A0A81"/>
    <w:rsid w:val="003A160D"/>
    <w:rsid w:val="003A54E4"/>
    <w:rsid w:val="003A552A"/>
    <w:rsid w:val="003B0009"/>
    <w:rsid w:val="003B1D7F"/>
    <w:rsid w:val="003B20EF"/>
    <w:rsid w:val="003B3134"/>
    <w:rsid w:val="003B4317"/>
    <w:rsid w:val="003C6145"/>
    <w:rsid w:val="003C62F4"/>
    <w:rsid w:val="003C6F52"/>
    <w:rsid w:val="003D1545"/>
    <w:rsid w:val="003E16CE"/>
    <w:rsid w:val="003E2BF2"/>
    <w:rsid w:val="003E3DAC"/>
    <w:rsid w:val="003F6BA4"/>
    <w:rsid w:val="00401A3A"/>
    <w:rsid w:val="004020AA"/>
    <w:rsid w:val="004078D5"/>
    <w:rsid w:val="00410462"/>
    <w:rsid w:val="00411998"/>
    <w:rsid w:val="004129C7"/>
    <w:rsid w:val="00412CC4"/>
    <w:rsid w:val="00413188"/>
    <w:rsid w:val="0041465E"/>
    <w:rsid w:val="00422C5F"/>
    <w:rsid w:val="004247CA"/>
    <w:rsid w:val="004267C7"/>
    <w:rsid w:val="004300E4"/>
    <w:rsid w:val="00430118"/>
    <w:rsid w:val="004332C3"/>
    <w:rsid w:val="00437B3E"/>
    <w:rsid w:val="00440D03"/>
    <w:rsid w:val="00450547"/>
    <w:rsid w:val="00451D03"/>
    <w:rsid w:val="00463FE6"/>
    <w:rsid w:val="004642EB"/>
    <w:rsid w:val="004716C5"/>
    <w:rsid w:val="00475EE0"/>
    <w:rsid w:val="00496391"/>
    <w:rsid w:val="004A0E0F"/>
    <w:rsid w:val="004A6341"/>
    <w:rsid w:val="004A65FF"/>
    <w:rsid w:val="004A764E"/>
    <w:rsid w:val="004B26FE"/>
    <w:rsid w:val="004C1836"/>
    <w:rsid w:val="004C1A19"/>
    <w:rsid w:val="004C42DB"/>
    <w:rsid w:val="004C57EA"/>
    <w:rsid w:val="004E5086"/>
    <w:rsid w:val="004F04BF"/>
    <w:rsid w:val="004F0797"/>
    <w:rsid w:val="004F12F6"/>
    <w:rsid w:val="004F1960"/>
    <w:rsid w:val="004F4C9C"/>
    <w:rsid w:val="004F5A35"/>
    <w:rsid w:val="004F5EBD"/>
    <w:rsid w:val="004F68B7"/>
    <w:rsid w:val="004F7CBE"/>
    <w:rsid w:val="00500011"/>
    <w:rsid w:val="005003D7"/>
    <w:rsid w:val="00504E1F"/>
    <w:rsid w:val="00505475"/>
    <w:rsid w:val="005057DE"/>
    <w:rsid w:val="005061C3"/>
    <w:rsid w:val="00510DFB"/>
    <w:rsid w:val="005133BA"/>
    <w:rsid w:val="00514803"/>
    <w:rsid w:val="005154EA"/>
    <w:rsid w:val="00515948"/>
    <w:rsid w:val="0052025F"/>
    <w:rsid w:val="00520AE1"/>
    <w:rsid w:val="005219C0"/>
    <w:rsid w:val="00525E75"/>
    <w:rsid w:val="00542493"/>
    <w:rsid w:val="00545150"/>
    <w:rsid w:val="005465D0"/>
    <w:rsid w:val="00547CAB"/>
    <w:rsid w:val="00554FFE"/>
    <w:rsid w:val="0055591E"/>
    <w:rsid w:val="00555BFA"/>
    <w:rsid w:val="005619BB"/>
    <w:rsid w:val="00570BFE"/>
    <w:rsid w:val="00572F63"/>
    <w:rsid w:val="00591620"/>
    <w:rsid w:val="00591E68"/>
    <w:rsid w:val="005922ED"/>
    <w:rsid w:val="005929BC"/>
    <w:rsid w:val="00592A33"/>
    <w:rsid w:val="00593371"/>
    <w:rsid w:val="005A31F0"/>
    <w:rsid w:val="005A58D4"/>
    <w:rsid w:val="005A7390"/>
    <w:rsid w:val="005C0DD5"/>
    <w:rsid w:val="005C1656"/>
    <w:rsid w:val="005C392A"/>
    <w:rsid w:val="005C4E1D"/>
    <w:rsid w:val="005C7884"/>
    <w:rsid w:val="005D2330"/>
    <w:rsid w:val="005D2447"/>
    <w:rsid w:val="005D4DA0"/>
    <w:rsid w:val="005D706F"/>
    <w:rsid w:val="005E0939"/>
    <w:rsid w:val="005E47DD"/>
    <w:rsid w:val="005E5879"/>
    <w:rsid w:val="005E6C83"/>
    <w:rsid w:val="00602EE4"/>
    <w:rsid w:val="006030F1"/>
    <w:rsid w:val="00606130"/>
    <w:rsid w:val="0061200D"/>
    <w:rsid w:val="00621B17"/>
    <w:rsid w:val="00624917"/>
    <w:rsid w:val="00624AB8"/>
    <w:rsid w:val="00631F8E"/>
    <w:rsid w:val="006325A7"/>
    <w:rsid w:val="0063555F"/>
    <w:rsid w:val="006425C5"/>
    <w:rsid w:val="00642A73"/>
    <w:rsid w:val="00643A0E"/>
    <w:rsid w:val="00644C4D"/>
    <w:rsid w:val="00645E50"/>
    <w:rsid w:val="006648FB"/>
    <w:rsid w:val="006751FD"/>
    <w:rsid w:val="006820BD"/>
    <w:rsid w:val="00686974"/>
    <w:rsid w:val="006948D9"/>
    <w:rsid w:val="00694ECB"/>
    <w:rsid w:val="00696833"/>
    <w:rsid w:val="006A36F2"/>
    <w:rsid w:val="006A6325"/>
    <w:rsid w:val="006B4DD1"/>
    <w:rsid w:val="006B543D"/>
    <w:rsid w:val="006C1308"/>
    <w:rsid w:val="006C42C7"/>
    <w:rsid w:val="006C6B64"/>
    <w:rsid w:val="006D3DDF"/>
    <w:rsid w:val="006D7932"/>
    <w:rsid w:val="006E19B4"/>
    <w:rsid w:val="007002DA"/>
    <w:rsid w:val="00706F6A"/>
    <w:rsid w:val="007104F0"/>
    <w:rsid w:val="00717981"/>
    <w:rsid w:val="007246D8"/>
    <w:rsid w:val="00725A33"/>
    <w:rsid w:val="00726906"/>
    <w:rsid w:val="00730243"/>
    <w:rsid w:val="00736279"/>
    <w:rsid w:val="00736CE7"/>
    <w:rsid w:val="00741738"/>
    <w:rsid w:val="00754987"/>
    <w:rsid w:val="0075589D"/>
    <w:rsid w:val="00760399"/>
    <w:rsid w:val="007621EF"/>
    <w:rsid w:val="0076460A"/>
    <w:rsid w:val="00764AC7"/>
    <w:rsid w:val="007657DB"/>
    <w:rsid w:val="00765AF7"/>
    <w:rsid w:val="00774335"/>
    <w:rsid w:val="0077527B"/>
    <w:rsid w:val="00783C0D"/>
    <w:rsid w:val="00784DA1"/>
    <w:rsid w:val="00787348"/>
    <w:rsid w:val="007902A4"/>
    <w:rsid w:val="007924DE"/>
    <w:rsid w:val="007931C0"/>
    <w:rsid w:val="00794B01"/>
    <w:rsid w:val="007A64A5"/>
    <w:rsid w:val="007B5F16"/>
    <w:rsid w:val="007D4C81"/>
    <w:rsid w:val="007D73BF"/>
    <w:rsid w:val="007E791B"/>
    <w:rsid w:val="007F3EAF"/>
    <w:rsid w:val="007F425E"/>
    <w:rsid w:val="007F6028"/>
    <w:rsid w:val="00805D4E"/>
    <w:rsid w:val="008149CD"/>
    <w:rsid w:val="00814B6A"/>
    <w:rsid w:val="00815B46"/>
    <w:rsid w:val="00817779"/>
    <w:rsid w:val="008228B6"/>
    <w:rsid w:val="00822CB9"/>
    <w:rsid w:val="00824CD6"/>
    <w:rsid w:val="0083192E"/>
    <w:rsid w:val="00832248"/>
    <w:rsid w:val="00835B92"/>
    <w:rsid w:val="00837AF5"/>
    <w:rsid w:val="00840392"/>
    <w:rsid w:val="00844ADA"/>
    <w:rsid w:val="00857A56"/>
    <w:rsid w:val="00860743"/>
    <w:rsid w:val="0086156E"/>
    <w:rsid w:val="00862AAA"/>
    <w:rsid w:val="00863D1A"/>
    <w:rsid w:val="00866AA5"/>
    <w:rsid w:val="00866E42"/>
    <w:rsid w:val="00867D8F"/>
    <w:rsid w:val="00876505"/>
    <w:rsid w:val="00877934"/>
    <w:rsid w:val="00890903"/>
    <w:rsid w:val="00890EE2"/>
    <w:rsid w:val="0089107D"/>
    <w:rsid w:val="00891CC1"/>
    <w:rsid w:val="00896E8E"/>
    <w:rsid w:val="00897D73"/>
    <w:rsid w:val="008A0643"/>
    <w:rsid w:val="008A1A4C"/>
    <w:rsid w:val="008B0108"/>
    <w:rsid w:val="008B61AB"/>
    <w:rsid w:val="008C02F4"/>
    <w:rsid w:val="008C1E6B"/>
    <w:rsid w:val="008C4299"/>
    <w:rsid w:val="008C5F00"/>
    <w:rsid w:val="008D6EBB"/>
    <w:rsid w:val="008E2C8B"/>
    <w:rsid w:val="008E50B3"/>
    <w:rsid w:val="008E76E3"/>
    <w:rsid w:val="008E7B06"/>
    <w:rsid w:val="008F4FEA"/>
    <w:rsid w:val="008F6335"/>
    <w:rsid w:val="00912774"/>
    <w:rsid w:val="0091377A"/>
    <w:rsid w:val="0091625D"/>
    <w:rsid w:val="00916D90"/>
    <w:rsid w:val="009175FD"/>
    <w:rsid w:val="009201FD"/>
    <w:rsid w:val="00920478"/>
    <w:rsid w:val="009214C2"/>
    <w:rsid w:val="00921A1D"/>
    <w:rsid w:val="00925E96"/>
    <w:rsid w:val="00925FA1"/>
    <w:rsid w:val="00926070"/>
    <w:rsid w:val="00942C32"/>
    <w:rsid w:val="0094746D"/>
    <w:rsid w:val="009621F4"/>
    <w:rsid w:val="00972637"/>
    <w:rsid w:val="00976BF9"/>
    <w:rsid w:val="00981E78"/>
    <w:rsid w:val="00983315"/>
    <w:rsid w:val="00983FD8"/>
    <w:rsid w:val="0098783C"/>
    <w:rsid w:val="00991A73"/>
    <w:rsid w:val="0099668A"/>
    <w:rsid w:val="009A10EF"/>
    <w:rsid w:val="009B620C"/>
    <w:rsid w:val="009C056D"/>
    <w:rsid w:val="009C2FCF"/>
    <w:rsid w:val="009C5629"/>
    <w:rsid w:val="009D1FEA"/>
    <w:rsid w:val="009D2EE6"/>
    <w:rsid w:val="009F1799"/>
    <w:rsid w:val="00A04454"/>
    <w:rsid w:val="00A05113"/>
    <w:rsid w:val="00A12F11"/>
    <w:rsid w:val="00A15B5B"/>
    <w:rsid w:val="00A207E8"/>
    <w:rsid w:val="00A212CD"/>
    <w:rsid w:val="00A21497"/>
    <w:rsid w:val="00A26E88"/>
    <w:rsid w:val="00A303EF"/>
    <w:rsid w:val="00A30BBC"/>
    <w:rsid w:val="00A33762"/>
    <w:rsid w:val="00A352FD"/>
    <w:rsid w:val="00A36EB4"/>
    <w:rsid w:val="00A41D71"/>
    <w:rsid w:val="00A4281F"/>
    <w:rsid w:val="00A54A76"/>
    <w:rsid w:val="00A57753"/>
    <w:rsid w:val="00A62284"/>
    <w:rsid w:val="00A72232"/>
    <w:rsid w:val="00A72F1B"/>
    <w:rsid w:val="00A75369"/>
    <w:rsid w:val="00A8505B"/>
    <w:rsid w:val="00A86901"/>
    <w:rsid w:val="00A93AEA"/>
    <w:rsid w:val="00A971E0"/>
    <w:rsid w:val="00AA066C"/>
    <w:rsid w:val="00AA65E4"/>
    <w:rsid w:val="00AA7BF7"/>
    <w:rsid w:val="00AB0633"/>
    <w:rsid w:val="00AB54E9"/>
    <w:rsid w:val="00AB69B6"/>
    <w:rsid w:val="00AC1893"/>
    <w:rsid w:val="00AD047D"/>
    <w:rsid w:val="00AD0BD7"/>
    <w:rsid w:val="00AD1846"/>
    <w:rsid w:val="00AD2D55"/>
    <w:rsid w:val="00AD7368"/>
    <w:rsid w:val="00AD7DDD"/>
    <w:rsid w:val="00AE0394"/>
    <w:rsid w:val="00AE0D36"/>
    <w:rsid w:val="00AE0E5A"/>
    <w:rsid w:val="00AF46B8"/>
    <w:rsid w:val="00B015B3"/>
    <w:rsid w:val="00B02A03"/>
    <w:rsid w:val="00B068F4"/>
    <w:rsid w:val="00B10E59"/>
    <w:rsid w:val="00B11CB6"/>
    <w:rsid w:val="00B12659"/>
    <w:rsid w:val="00B16E41"/>
    <w:rsid w:val="00B17B38"/>
    <w:rsid w:val="00B270F8"/>
    <w:rsid w:val="00B30F07"/>
    <w:rsid w:val="00B316C2"/>
    <w:rsid w:val="00B348DD"/>
    <w:rsid w:val="00B34B86"/>
    <w:rsid w:val="00B36249"/>
    <w:rsid w:val="00B41F05"/>
    <w:rsid w:val="00B50596"/>
    <w:rsid w:val="00B576D6"/>
    <w:rsid w:val="00B6373D"/>
    <w:rsid w:val="00B63DC6"/>
    <w:rsid w:val="00B65045"/>
    <w:rsid w:val="00B65E7E"/>
    <w:rsid w:val="00B6727B"/>
    <w:rsid w:val="00B73A09"/>
    <w:rsid w:val="00B751B6"/>
    <w:rsid w:val="00B77112"/>
    <w:rsid w:val="00B81E18"/>
    <w:rsid w:val="00B8326E"/>
    <w:rsid w:val="00B95C1E"/>
    <w:rsid w:val="00BA0309"/>
    <w:rsid w:val="00BA10F8"/>
    <w:rsid w:val="00BA339A"/>
    <w:rsid w:val="00BA3BB7"/>
    <w:rsid w:val="00BA6956"/>
    <w:rsid w:val="00BB16EC"/>
    <w:rsid w:val="00BB4947"/>
    <w:rsid w:val="00BB7842"/>
    <w:rsid w:val="00BC5BAF"/>
    <w:rsid w:val="00BD4BA9"/>
    <w:rsid w:val="00BE4785"/>
    <w:rsid w:val="00BE6884"/>
    <w:rsid w:val="00C00434"/>
    <w:rsid w:val="00C00D6C"/>
    <w:rsid w:val="00C07A2F"/>
    <w:rsid w:val="00C10C75"/>
    <w:rsid w:val="00C1227D"/>
    <w:rsid w:val="00C15216"/>
    <w:rsid w:val="00C15E52"/>
    <w:rsid w:val="00C179DD"/>
    <w:rsid w:val="00C25EFA"/>
    <w:rsid w:val="00C304F6"/>
    <w:rsid w:val="00C3633A"/>
    <w:rsid w:val="00C42245"/>
    <w:rsid w:val="00C52AE2"/>
    <w:rsid w:val="00C56F14"/>
    <w:rsid w:val="00C56FD4"/>
    <w:rsid w:val="00C57089"/>
    <w:rsid w:val="00C6151B"/>
    <w:rsid w:val="00C7381E"/>
    <w:rsid w:val="00C73A69"/>
    <w:rsid w:val="00C75325"/>
    <w:rsid w:val="00C82768"/>
    <w:rsid w:val="00C85C39"/>
    <w:rsid w:val="00C94CA6"/>
    <w:rsid w:val="00C9591D"/>
    <w:rsid w:val="00CA136A"/>
    <w:rsid w:val="00CA3809"/>
    <w:rsid w:val="00CB3562"/>
    <w:rsid w:val="00CB4561"/>
    <w:rsid w:val="00CB568E"/>
    <w:rsid w:val="00CC7C24"/>
    <w:rsid w:val="00CD0902"/>
    <w:rsid w:val="00CD3EE3"/>
    <w:rsid w:val="00CD7F5E"/>
    <w:rsid w:val="00CE248F"/>
    <w:rsid w:val="00CE27E6"/>
    <w:rsid w:val="00CE4E09"/>
    <w:rsid w:val="00CE5EBF"/>
    <w:rsid w:val="00CE6D2F"/>
    <w:rsid w:val="00CE71EC"/>
    <w:rsid w:val="00CF5E94"/>
    <w:rsid w:val="00CF743C"/>
    <w:rsid w:val="00D00976"/>
    <w:rsid w:val="00D02500"/>
    <w:rsid w:val="00D13B04"/>
    <w:rsid w:val="00D15AA8"/>
    <w:rsid w:val="00D25200"/>
    <w:rsid w:val="00D27883"/>
    <w:rsid w:val="00D303DB"/>
    <w:rsid w:val="00D30C6D"/>
    <w:rsid w:val="00D36923"/>
    <w:rsid w:val="00D42D22"/>
    <w:rsid w:val="00D52AEC"/>
    <w:rsid w:val="00D5464E"/>
    <w:rsid w:val="00D553DF"/>
    <w:rsid w:val="00D5605F"/>
    <w:rsid w:val="00D5638B"/>
    <w:rsid w:val="00D57D84"/>
    <w:rsid w:val="00D61DB3"/>
    <w:rsid w:val="00D61F35"/>
    <w:rsid w:val="00D64F29"/>
    <w:rsid w:val="00D67D3B"/>
    <w:rsid w:val="00D7452C"/>
    <w:rsid w:val="00D76CB7"/>
    <w:rsid w:val="00D90955"/>
    <w:rsid w:val="00DA0569"/>
    <w:rsid w:val="00DA3638"/>
    <w:rsid w:val="00DA4BD0"/>
    <w:rsid w:val="00DA4C68"/>
    <w:rsid w:val="00DA67D3"/>
    <w:rsid w:val="00DB251C"/>
    <w:rsid w:val="00DB26B8"/>
    <w:rsid w:val="00DB5A2B"/>
    <w:rsid w:val="00DB6CE1"/>
    <w:rsid w:val="00DB718F"/>
    <w:rsid w:val="00DC0139"/>
    <w:rsid w:val="00DC446F"/>
    <w:rsid w:val="00DC5659"/>
    <w:rsid w:val="00DC59F4"/>
    <w:rsid w:val="00DD2DE7"/>
    <w:rsid w:val="00DD67BE"/>
    <w:rsid w:val="00DE39DD"/>
    <w:rsid w:val="00DE6739"/>
    <w:rsid w:val="00DF2679"/>
    <w:rsid w:val="00DF28A1"/>
    <w:rsid w:val="00DF6689"/>
    <w:rsid w:val="00DF6831"/>
    <w:rsid w:val="00DF7745"/>
    <w:rsid w:val="00E00047"/>
    <w:rsid w:val="00E00089"/>
    <w:rsid w:val="00E0389E"/>
    <w:rsid w:val="00E12EFE"/>
    <w:rsid w:val="00E15F69"/>
    <w:rsid w:val="00E22833"/>
    <w:rsid w:val="00E2686A"/>
    <w:rsid w:val="00E31864"/>
    <w:rsid w:val="00E33F09"/>
    <w:rsid w:val="00E34668"/>
    <w:rsid w:val="00E3540D"/>
    <w:rsid w:val="00E4406D"/>
    <w:rsid w:val="00E52D0C"/>
    <w:rsid w:val="00E5438E"/>
    <w:rsid w:val="00E655F7"/>
    <w:rsid w:val="00E72934"/>
    <w:rsid w:val="00E8277C"/>
    <w:rsid w:val="00E83568"/>
    <w:rsid w:val="00E86614"/>
    <w:rsid w:val="00E87F37"/>
    <w:rsid w:val="00E967E9"/>
    <w:rsid w:val="00EA092C"/>
    <w:rsid w:val="00EA658D"/>
    <w:rsid w:val="00EB7669"/>
    <w:rsid w:val="00EC7711"/>
    <w:rsid w:val="00ED0917"/>
    <w:rsid w:val="00ED7E04"/>
    <w:rsid w:val="00EE089C"/>
    <w:rsid w:val="00EE2D19"/>
    <w:rsid w:val="00EE4423"/>
    <w:rsid w:val="00EE50E4"/>
    <w:rsid w:val="00EF19A7"/>
    <w:rsid w:val="00EF7B7A"/>
    <w:rsid w:val="00F01A57"/>
    <w:rsid w:val="00F02460"/>
    <w:rsid w:val="00F057D3"/>
    <w:rsid w:val="00F073B5"/>
    <w:rsid w:val="00F109CC"/>
    <w:rsid w:val="00F138E4"/>
    <w:rsid w:val="00F17E57"/>
    <w:rsid w:val="00F243D8"/>
    <w:rsid w:val="00F452A4"/>
    <w:rsid w:val="00F512DB"/>
    <w:rsid w:val="00F52697"/>
    <w:rsid w:val="00F57356"/>
    <w:rsid w:val="00F7044F"/>
    <w:rsid w:val="00F70FCD"/>
    <w:rsid w:val="00F74F60"/>
    <w:rsid w:val="00F763F0"/>
    <w:rsid w:val="00F81E50"/>
    <w:rsid w:val="00F82DF6"/>
    <w:rsid w:val="00F8566A"/>
    <w:rsid w:val="00F877AE"/>
    <w:rsid w:val="00F903F8"/>
    <w:rsid w:val="00F94E5B"/>
    <w:rsid w:val="00F951D1"/>
    <w:rsid w:val="00F9691D"/>
    <w:rsid w:val="00FB554B"/>
    <w:rsid w:val="00FC4173"/>
    <w:rsid w:val="00FC5FCF"/>
    <w:rsid w:val="00FC6931"/>
    <w:rsid w:val="00FD4DD2"/>
    <w:rsid w:val="00FD7F95"/>
    <w:rsid w:val="00FE1ADF"/>
    <w:rsid w:val="00FE2070"/>
    <w:rsid w:val="00FE3734"/>
    <w:rsid w:val="00FE7B22"/>
    <w:rsid w:val="00FF1989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9308F2"/>
  <w15:docId w15:val="{DBF7AC14-3051-4A8A-97A4-E6572098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A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51D0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51D03"/>
    <w:rPr>
      <w:rFonts w:ascii="Times New Roman" w:hAnsi="Times New Roman"/>
      <w:b/>
      <w:bCs/>
    </w:rPr>
  </w:style>
  <w:style w:type="character" w:styleId="Strong">
    <w:name w:val="Strong"/>
    <w:basedOn w:val="DefaultParagraphFont"/>
    <w:uiPriority w:val="22"/>
    <w:qFormat/>
    <w:rsid w:val="00451D03"/>
    <w:rPr>
      <w:b/>
      <w:bCs/>
    </w:rPr>
  </w:style>
  <w:style w:type="character" w:customStyle="1" w:styleId="apple-converted-space">
    <w:name w:val="apple-converted-space"/>
    <w:basedOn w:val="DefaultParagraphFont"/>
    <w:rsid w:val="00451D03"/>
  </w:style>
  <w:style w:type="paragraph" w:styleId="NormalWeb">
    <w:name w:val="Normal (Web)"/>
    <w:basedOn w:val="Normal"/>
    <w:uiPriority w:val="99"/>
    <w:unhideWhenUsed/>
    <w:rsid w:val="00451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0E41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F3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6CE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6CE1"/>
    <w:rPr>
      <w:rFonts w:eastAsiaTheme="minorHAns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6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0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4BD0"/>
    <w:rPr>
      <w:color w:val="808080"/>
    </w:rPr>
  </w:style>
  <w:style w:type="paragraph" w:styleId="Revision">
    <w:name w:val="Revision"/>
    <w:hidden/>
    <w:uiPriority w:val="99"/>
    <w:semiHidden/>
    <w:rsid w:val="00117A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3BF20F92194A870715CCA49DF153" ma:contentTypeVersion="0" ma:contentTypeDescription="Create a new document." ma:contentTypeScope="" ma:versionID="d70123e6e19d01ded435c238824e3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DC63-9DDD-4C96-AB74-0696CCE9DAF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334429-886D-426F-9B4E-2E32DAF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D1F2FA-E8F0-4A29-8DEC-6EB9EA28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Dicker</dc:creator>
  <cp:lastModifiedBy>Jason Collier</cp:lastModifiedBy>
  <cp:revision>7</cp:revision>
  <cp:lastPrinted>2018-01-28T23:33:00Z</cp:lastPrinted>
  <dcterms:created xsi:type="dcterms:W3CDTF">2017-06-27T01:41:00Z</dcterms:created>
  <dcterms:modified xsi:type="dcterms:W3CDTF">2018-04-04T02:43:00Z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0x010100344B3BF20F92194A870715CCA49DF153</vt:lpwstr>
  </property>
</Properties>
</file>