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Style1"/>
        <w:tblpPr w:leftFromText="180" w:rightFromText="180" w:vertAnchor="text" w:tblpX="108" w:tblpY="72"/>
        <w:tblW w:w="10031" w:type="dxa"/>
        <w:tblLayout w:type="fixed"/>
        <w:tblLook w:val="04A0" w:firstRow="1" w:lastRow="0" w:firstColumn="1" w:lastColumn="0" w:noHBand="0" w:noVBand="1"/>
      </w:tblPr>
      <w:tblGrid>
        <w:gridCol w:w="2092"/>
        <w:gridCol w:w="7939"/>
      </w:tblGrid>
      <w:tr w:rsidR="00F96C16" w14:paraId="72563687" w14:textId="77777777" w:rsidTr="00284C01">
        <w:trPr>
          <w:cnfStyle w:val="100000000000" w:firstRow="1" w:lastRow="0"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0031" w:type="dxa"/>
            <w:gridSpan w:val="2"/>
            <w:noWrap/>
            <w:hideMark/>
          </w:tcPr>
          <w:p w14:paraId="3EAC4815" w14:textId="77777777" w:rsidR="00F96C16" w:rsidRDefault="00113236" w:rsidP="00113236">
            <w:pPr>
              <w:pStyle w:val="Headingtable"/>
              <w:framePr w:hSpace="0" w:wrap="auto" w:vAnchor="margin" w:xAlign="left" w:yAlign="inline"/>
              <w:spacing w:beforeLines="0" w:before="20" w:afterLines="0" w:after="20"/>
              <w:rPr>
                <w:b/>
                <w:color w:val="FFFFFF" w:themeColor="background1"/>
              </w:rPr>
            </w:pPr>
            <w:r>
              <w:rPr>
                <w:b/>
                <w:color w:val="FFFFFF" w:themeColor="background1"/>
              </w:rPr>
              <w:t>A</w:t>
            </w:r>
            <w:r w:rsidR="00F96C16">
              <w:rPr>
                <w:b/>
                <w:color w:val="FFFFFF" w:themeColor="background1"/>
              </w:rPr>
              <w:t>ssessment task</w:t>
            </w:r>
          </w:p>
        </w:tc>
      </w:tr>
      <w:tr w:rsidR="00F96C16" w14:paraId="1F8799A6" w14:textId="77777777" w:rsidTr="00284C01">
        <w:trPr>
          <w:trHeight w:val="352"/>
        </w:trPr>
        <w:tc>
          <w:tcPr>
            <w:cnfStyle w:val="001000000000" w:firstRow="0" w:lastRow="0" w:firstColumn="1" w:lastColumn="0" w:oddVBand="0" w:evenVBand="0" w:oddHBand="0" w:evenHBand="0" w:firstRowFirstColumn="0" w:firstRowLastColumn="0" w:lastRowFirstColumn="0" w:lastRowLastColumn="0"/>
            <w:tcW w:w="2092" w:type="dxa"/>
            <w:tcBorders>
              <w:top w:val="single" w:sz="4" w:space="0" w:color="E1231A"/>
              <w:left w:val="single" w:sz="4" w:space="0" w:color="auto"/>
              <w:bottom w:val="single" w:sz="4" w:space="0" w:color="auto"/>
              <w:right w:val="single" w:sz="4" w:space="0" w:color="auto"/>
            </w:tcBorders>
            <w:noWrap/>
            <w:hideMark/>
          </w:tcPr>
          <w:p w14:paraId="7076BE45" w14:textId="77777777" w:rsidR="00F96C16" w:rsidRDefault="00F96C16" w:rsidP="00F96C16">
            <w:pPr>
              <w:pStyle w:val="BodyText"/>
              <w:framePr w:hSpace="0" w:wrap="auto" w:vAnchor="margin" w:xAlign="left" w:yAlign="inline"/>
              <w:spacing w:before="20" w:after="20"/>
            </w:pPr>
            <w:r>
              <w:t xml:space="preserve">Year level </w:t>
            </w:r>
          </w:p>
        </w:tc>
        <w:tc>
          <w:tcPr>
            <w:tcW w:w="7939" w:type="dxa"/>
            <w:tcBorders>
              <w:top w:val="single" w:sz="4" w:space="0" w:color="E1231A"/>
              <w:left w:val="single" w:sz="4" w:space="0" w:color="auto"/>
              <w:bottom w:val="single" w:sz="4" w:space="0" w:color="auto"/>
              <w:right w:val="single" w:sz="4" w:space="0" w:color="auto"/>
            </w:tcBorders>
            <w:noWrap/>
            <w:hideMark/>
          </w:tcPr>
          <w:p w14:paraId="166E4632" w14:textId="77777777" w:rsidR="00F96C16" w:rsidRDefault="00F96C16" w:rsidP="00F96C16">
            <w:pPr>
              <w:spacing w:before="20" w:after="20" w:line="240" w:lineRule="auto"/>
              <w:cnfStyle w:val="000000000000" w:firstRow="0" w:lastRow="0" w:firstColumn="0" w:lastColumn="0" w:oddVBand="0" w:evenVBand="0" w:oddHBand="0" w:evenHBand="0" w:firstRowFirstColumn="0" w:firstRowLastColumn="0" w:lastRowFirstColumn="0" w:lastRowLastColumn="0"/>
              <w:rPr>
                <w:rFonts w:cs="Calibri"/>
              </w:rPr>
            </w:pPr>
            <w:r>
              <w:rPr>
                <w:rFonts w:cs="Calibri"/>
              </w:rPr>
              <w:t>7</w:t>
            </w:r>
          </w:p>
        </w:tc>
      </w:tr>
      <w:tr w:rsidR="00F96C16" w14:paraId="24DE6995" w14:textId="77777777" w:rsidTr="00284C01">
        <w:trPr>
          <w:trHeight w:val="276"/>
        </w:trPr>
        <w:tc>
          <w:tcPr>
            <w:cnfStyle w:val="001000000000" w:firstRow="0" w:lastRow="0" w:firstColumn="1" w:lastColumn="0" w:oddVBand="0" w:evenVBand="0" w:oddHBand="0" w:evenHBand="0" w:firstRowFirstColumn="0" w:firstRowLastColumn="0" w:lastRowFirstColumn="0" w:lastRowLastColumn="0"/>
            <w:tcW w:w="2092" w:type="dxa"/>
            <w:tcBorders>
              <w:top w:val="single" w:sz="4" w:space="0" w:color="auto"/>
              <w:left w:val="single" w:sz="4" w:space="0" w:color="auto"/>
              <w:bottom w:val="single" w:sz="4" w:space="0" w:color="auto"/>
              <w:right w:val="single" w:sz="4" w:space="0" w:color="auto"/>
            </w:tcBorders>
            <w:noWrap/>
            <w:hideMark/>
          </w:tcPr>
          <w:p w14:paraId="301E3299" w14:textId="77777777" w:rsidR="00F96C16" w:rsidRDefault="00F96C16" w:rsidP="00F96C16">
            <w:pPr>
              <w:pStyle w:val="BodyText"/>
              <w:framePr w:hSpace="0" w:wrap="auto" w:vAnchor="margin" w:xAlign="left" w:yAlign="inline"/>
              <w:spacing w:before="20" w:after="20"/>
            </w:pPr>
            <w:r>
              <w:t>Learning area</w:t>
            </w:r>
          </w:p>
        </w:tc>
        <w:tc>
          <w:tcPr>
            <w:tcW w:w="7939" w:type="dxa"/>
            <w:tcBorders>
              <w:top w:val="single" w:sz="4" w:space="0" w:color="auto"/>
              <w:left w:val="single" w:sz="4" w:space="0" w:color="auto"/>
              <w:bottom w:val="single" w:sz="4" w:space="0" w:color="auto"/>
              <w:right w:val="single" w:sz="4" w:space="0" w:color="auto"/>
            </w:tcBorders>
            <w:noWrap/>
            <w:hideMark/>
          </w:tcPr>
          <w:p w14:paraId="1187E164" w14:textId="77777777" w:rsidR="00F96C16" w:rsidRDefault="00F96C16" w:rsidP="00F96C16">
            <w:pPr>
              <w:spacing w:before="20" w:after="20" w:line="240" w:lineRule="auto"/>
              <w:cnfStyle w:val="000000000000" w:firstRow="0" w:lastRow="0" w:firstColumn="0" w:lastColumn="0" w:oddVBand="0" w:evenVBand="0" w:oddHBand="0" w:evenHBand="0" w:firstRowFirstColumn="0" w:firstRowLastColumn="0" w:lastRowFirstColumn="0" w:lastRowLastColumn="0"/>
              <w:rPr>
                <w:rFonts w:cs="Calibri"/>
              </w:rPr>
            </w:pPr>
            <w:r>
              <w:rPr>
                <w:rFonts w:cs="Calibri"/>
              </w:rPr>
              <w:t>Humanities and Social Sciences</w:t>
            </w:r>
          </w:p>
        </w:tc>
      </w:tr>
      <w:tr w:rsidR="00F96C16" w14:paraId="1B7ED2E8" w14:textId="77777777" w:rsidTr="00284C01">
        <w:trPr>
          <w:trHeight w:val="202"/>
        </w:trPr>
        <w:tc>
          <w:tcPr>
            <w:cnfStyle w:val="001000000000" w:firstRow="0" w:lastRow="0" w:firstColumn="1" w:lastColumn="0" w:oddVBand="0" w:evenVBand="0" w:oddHBand="0" w:evenHBand="0" w:firstRowFirstColumn="0" w:firstRowLastColumn="0" w:lastRowFirstColumn="0" w:lastRowLastColumn="0"/>
            <w:tcW w:w="2092" w:type="dxa"/>
            <w:tcBorders>
              <w:top w:val="single" w:sz="4" w:space="0" w:color="auto"/>
              <w:left w:val="single" w:sz="4" w:space="0" w:color="auto"/>
              <w:bottom w:val="single" w:sz="4" w:space="0" w:color="auto"/>
              <w:right w:val="single" w:sz="4" w:space="0" w:color="auto"/>
            </w:tcBorders>
            <w:noWrap/>
            <w:hideMark/>
          </w:tcPr>
          <w:p w14:paraId="03855213" w14:textId="77777777" w:rsidR="00F96C16" w:rsidRDefault="00F96C16" w:rsidP="00F96C16">
            <w:pPr>
              <w:pStyle w:val="BodyText"/>
              <w:framePr w:hSpace="0" w:wrap="auto" w:vAnchor="margin" w:xAlign="left" w:yAlign="inline"/>
              <w:spacing w:before="20" w:after="20"/>
            </w:pPr>
            <w:r>
              <w:t>Subject</w:t>
            </w:r>
          </w:p>
        </w:tc>
        <w:tc>
          <w:tcPr>
            <w:tcW w:w="7939" w:type="dxa"/>
            <w:tcBorders>
              <w:top w:val="single" w:sz="4" w:space="0" w:color="auto"/>
              <w:left w:val="single" w:sz="4" w:space="0" w:color="auto"/>
              <w:bottom w:val="single" w:sz="4" w:space="0" w:color="auto"/>
              <w:right w:val="single" w:sz="4" w:space="0" w:color="auto"/>
            </w:tcBorders>
            <w:noWrap/>
            <w:hideMark/>
          </w:tcPr>
          <w:p w14:paraId="2CAA4752" w14:textId="77777777" w:rsidR="00F96C16" w:rsidRDefault="00F96C16" w:rsidP="00F96C16">
            <w:pPr>
              <w:spacing w:before="20" w:after="20" w:line="240" w:lineRule="auto"/>
              <w:cnfStyle w:val="000000000000" w:firstRow="0" w:lastRow="0" w:firstColumn="0" w:lastColumn="0" w:oddVBand="0" w:evenVBand="0" w:oddHBand="0" w:evenHBand="0" w:firstRowFirstColumn="0" w:firstRowLastColumn="0" w:lastRowFirstColumn="0" w:lastRowLastColumn="0"/>
              <w:rPr>
                <w:rFonts w:cs="Calibri"/>
              </w:rPr>
            </w:pPr>
            <w:r>
              <w:rPr>
                <w:rFonts w:cs="Calibri"/>
              </w:rPr>
              <w:t>Civics and Citizenship</w:t>
            </w:r>
          </w:p>
        </w:tc>
      </w:tr>
      <w:tr w:rsidR="00F96C16" w14:paraId="007CC1CD" w14:textId="77777777" w:rsidTr="00284C01">
        <w:trPr>
          <w:trHeight w:val="202"/>
        </w:trPr>
        <w:tc>
          <w:tcPr>
            <w:cnfStyle w:val="001000000000" w:firstRow="0" w:lastRow="0" w:firstColumn="1" w:lastColumn="0" w:oddVBand="0" w:evenVBand="0" w:oddHBand="0" w:evenHBand="0" w:firstRowFirstColumn="0" w:firstRowLastColumn="0" w:lastRowFirstColumn="0" w:lastRowLastColumn="0"/>
            <w:tcW w:w="2092" w:type="dxa"/>
            <w:tcBorders>
              <w:top w:val="single" w:sz="4" w:space="0" w:color="auto"/>
              <w:left w:val="single" w:sz="4" w:space="0" w:color="auto"/>
              <w:bottom w:val="single" w:sz="4" w:space="0" w:color="E1231A"/>
              <w:right w:val="single" w:sz="4" w:space="0" w:color="auto"/>
            </w:tcBorders>
            <w:noWrap/>
            <w:hideMark/>
          </w:tcPr>
          <w:p w14:paraId="6B6DD802" w14:textId="77777777" w:rsidR="00F96C16" w:rsidRDefault="00F96C16" w:rsidP="00F96C16">
            <w:pPr>
              <w:pStyle w:val="BodyText"/>
              <w:framePr w:hSpace="0" w:wrap="auto" w:vAnchor="margin" w:xAlign="left" w:yAlign="inline"/>
              <w:spacing w:before="20" w:after="20"/>
            </w:pPr>
            <w:r>
              <w:t>Title of task</w:t>
            </w:r>
          </w:p>
        </w:tc>
        <w:tc>
          <w:tcPr>
            <w:tcW w:w="7939" w:type="dxa"/>
            <w:tcBorders>
              <w:top w:val="single" w:sz="4" w:space="0" w:color="auto"/>
              <w:left w:val="single" w:sz="4" w:space="0" w:color="auto"/>
              <w:bottom w:val="single" w:sz="4" w:space="0" w:color="E1231A"/>
              <w:right w:val="single" w:sz="4" w:space="0" w:color="auto"/>
            </w:tcBorders>
            <w:noWrap/>
            <w:hideMark/>
          </w:tcPr>
          <w:p w14:paraId="7004BABC" w14:textId="77777777" w:rsidR="00F96C16" w:rsidRDefault="00301EDC" w:rsidP="00F96C16">
            <w:pPr>
              <w:spacing w:before="20" w:after="20" w:line="240" w:lineRule="auto"/>
              <w:cnfStyle w:val="000000000000" w:firstRow="0" w:lastRow="0" w:firstColumn="0" w:lastColumn="0" w:oddVBand="0" w:evenVBand="0" w:oddHBand="0" w:evenHBand="0" w:firstRowFirstColumn="0" w:firstRowLastColumn="0" w:lastRowFirstColumn="0" w:lastRowLastColumn="0"/>
              <w:rPr>
                <w:rFonts w:cs="Calibri"/>
              </w:rPr>
            </w:pPr>
            <w:r>
              <w:rPr>
                <w:rFonts w:cs="Calibri"/>
              </w:rPr>
              <w:t>Justice</w:t>
            </w:r>
          </w:p>
        </w:tc>
      </w:tr>
      <w:tr w:rsidR="00F96C16" w14:paraId="6607B26F" w14:textId="77777777" w:rsidTr="00284C01">
        <w:trPr>
          <w:trHeight w:val="202"/>
        </w:trPr>
        <w:tc>
          <w:tcPr>
            <w:cnfStyle w:val="001000000000" w:firstRow="0" w:lastRow="0" w:firstColumn="1" w:lastColumn="0" w:oddVBand="0" w:evenVBand="0" w:oddHBand="0" w:evenHBand="0" w:firstRowFirstColumn="0" w:firstRowLastColumn="0" w:lastRowFirstColumn="0" w:lastRowLastColumn="0"/>
            <w:tcW w:w="10031" w:type="dxa"/>
            <w:gridSpan w:val="2"/>
            <w:tcBorders>
              <w:top w:val="single" w:sz="4" w:space="0" w:color="E1231A"/>
              <w:left w:val="single" w:sz="4" w:space="0" w:color="E1231A"/>
              <w:bottom w:val="single" w:sz="4" w:space="0" w:color="E1231A"/>
              <w:right w:val="single" w:sz="4" w:space="0" w:color="E1231A"/>
            </w:tcBorders>
            <w:shd w:val="clear" w:color="auto" w:fill="E1231A"/>
            <w:noWrap/>
            <w:hideMark/>
          </w:tcPr>
          <w:p w14:paraId="4D23808E" w14:textId="77777777" w:rsidR="00F96C16" w:rsidRDefault="00F96C16" w:rsidP="00F96C16">
            <w:pPr>
              <w:spacing w:before="20" w:after="20" w:line="240" w:lineRule="auto"/>
              <w:rPr>
                <w:rFonts w:asciiTheme="minorHAnsi" w:hAnsiTheme="minorHAnsi" w:cs="Calibri"/>
                <w:color w:val="FFFFFF" w:themeColor="background1"/>
                <w:sz w:val="28"/>
                <w:szCs w:val="28"/>
              </w:rPr>
            </w:pPr>
            <w:r>
              <w:rPr>
                <w:rFonts w:asciiTheme="minorHAnsi" w:hAnsiTheme="minorHAnsi" w:cs="Calibri"/>
                <w:color w:val="FFFFFF" w:themeColor="background1"/>
                <w:sz w:val="28"/>
                <w:szCs w:val="28"/>
              </w:rPr>
              <w:t>Task details</w:t>
            </w:r>
          </w:p>
        </w:tc>
      </w:tr>
      <w:tr w:rsidR="00F96C16" w14:paraId="4807F207" w14:textId="77777777" w:rsidTr="00284C01">
        <w:trPr>
          <w:trHeight w:val="276"/>
        </w:trPr>
        <w:tc>
          <w:tcPr>
            <w:cnfStyle w:val="001000000000" w:firstRow="0" w:lastRow="0" w:firstColumn="1" w:lastColumn="0" w:oddVBand="0" w:evenVBand="0" w:oddHBand="0" w:evenHBand="0" w:firstRowFirstColumn="0" w:firstRowLastColumn="0" w:lastRowFirstColumn="0" w:lastRowLastColumn="0"/>
            <w:tcW w:w="2092" w:type="dxa"/>
            <w:tcBorders>
              <w:top w:val="single" w:sz="4" w:space="0" w:color="E1231A"/>
              <w:left w:val="single" w:sz="4" w:space="0" w:color="auto"/>
              <w:bottom w:val="single" w:sz="4" w:space="0" w:color="auto"/>
              <w:right w:val="single" w:sz="4" w:space="0" w:color="auto"/>
            </w:tcBorders>
            <w:noWrap/>
            <w:hideMark/>
          </w:tcPr>
          <w:p w14:paraId="50553260" w14:textId="77777777" w:rsidR="00F96C16" w:rsidRDefault="00F96C16" w:rsidP="00F96C16">
            <w:pPr>
              <w:pStyle w:val="BodyText"/>
              <w:framePr w:hSpace="0" w:wrap="auto" w:vAnchor="margin" w:xAlign="left" w:yAlign="inline"/>
              <w:spacing w:before="20" w:after="20"/>
            </w:pPr>
            <w:r>
              <w:t xml:space="preserve">Description of task </w:t>
            </w:r>
          </w:p>
        </w:tc>
        <w:tc>
          <w:tcPr>
            <w:tcW w:w="7939" w:type="dxa"/>
            <w:tcBorders>
              <w:top w:val="single" w:sz="4" w:space="0" w:color="E1231A"/>
              <w:left w:val="single" w:sz="4" w:space="0" w:color="auto"/>
              <w:bottom w:val="single" w:sz="4" w:space="0" w:color="auto"/>
              <w:right w:val="single" w:sz="4" w:space="0" w:color="auto"/>
            </w:tcBorders>
            <w:noWrap/>
            <w:hideMark/>
          </w:tcPr>
          <w:p w14:paraId="6F7A75D9" w14:textId="77777777" w:rsidR="00F96C16" w:rsidRDefault="00BF6049" w:rsidP="00BF6049">
            <w:pPr>
              <w:spacing w:before="20" w:after="20" w:line="240" w:lineRule="auto"/>
              <w:cnfStyle w:val="000000000000" w:firstRow="0" w:lastRow="0" w:firstColumn="0" w:lastColumn="0" w:oddVBand="0" w:evenVBand="0" w:oddHBand="0" w:evenHBand="0" w:firstRowFirstColumn="0" w:firstRowLastColumn="0" w:lastRowFirstColumn="0" w:lastRowLastColumn="0"/>
              <w:rPr>
                <w:rFonts w:cs="Calibri"/>
              </w:rPr>
            </w:pPr>
            <w:r>
              <w:rPr>
                <w:rFonts w:cs="Calibri"/>
              </w:rPr>
              <w:t>Students through research and role play compare ‘trial by ordeal’ with the criminal trial process in Western Australia. This information will be analysed and evaluated to discuss the meaning of justice</w:t>
            </w:r>
            <w:r w:rsidR="000865F8">
              <w:rPr>
                <w:rFonts w:cs="Calibri"/>
              </w:rPr>
              <w:t>,</w:t>
            </w:r>
            <w:r>
              <w:rPr>
                <w:rFonts w:cs="Calibri"/>
              </w:rPr>
              <w:t xml:space="preserve"> especially in terms of the rule of law, the presumption of innocence and the burden of proof. </w:t>
            </w:r>
          </w:p>
        </w:tc>
      </w:tr>
      <w:tr w:rsidR="00F96C16" w14:paraId="77DFBBC9" w14:textId="77777777" w:rsidTr="00284C01">
        <w:trPr>
          <w:trHeight w:val="276"/>
        </w:trPr>
        <w:tc>
          <w:tcPr>
            <w:cnfStyle w:val="001000000000" w:firstRow="0" w:lastRow="0" w:firstColumn="1" w:lastColumn="0" w:oddVBand="0" w:evenVBand="0" w:oddHBand="0" w:evenHBand="0" w:firstRowFirstColumn="0" w:firstRowLastColumn="0" w:lastRowFirstColumn="0" w:lastRowLastColumn="0"/>
            <w:tcW w:w="2092" w:type="dxa"/>
            <w:tcBorders>
              <w:top w:val="single" w:sz="4" w:space="0" w:color="auto"/>
              <w:left w:val="single" w:sz="4" w:space="0" w:color="auto"/>
              <w:bottom w:val="single" w:sz="4" w:space="0" w:color="auto"/>
              <w:right w:val="single" w:sz="4" w:space="0" w:color="auto"/>
            </w:tcBorders>
            <w:noWrap/>
            <w:hideMark/>
          </w:tcPr>
          <w:p w14:paraId="73DCDB78" w14:textId="77777777" w:rsidR="00F96C16" w:rsidRDefault="00F96C16" w:rsidP="00F96C16">
            <w:pPr>
              <w:pStyle w:val="BodyText"/>
              <w:framePr w:hSpace="0" w:wrap="auto" w:vAnchor="margin" w:xAlign="left" w:yAlign="inline"/>
              <w:spacing w:before="20" w:after="20"/>
            </w:pPr>
            <w:r>
              <w:t>Type of assessment</w:t>
            </w:r>
          </w:p>
        </w:tc>
        <w:tc>
          <w:tcPr>
            <w:tcW w:w="7939" w:type="dxa"/>
            <w:tcBorders>
              <w:top w:val="single" w:sz="4" w:space="0" w:color="auto"/>
              <w:left w:val="single" w:sz="4" w:space="0" w:color="auto"/>
              <w:bottom w:val="single" w:sz="4" w:space="0" w:color="auto"/>
              <w:right w:val="single" w:sz="4" w:space="0" w:color="auto"/>
            </w:tcBorders>
            <w:noWrap/>
            <w:hideMark/>
          </w:tcPr>
          <w:p w14:paraId="7ADC7E21" w14:textId="77777777" w:rsidR="00F96C16" w:rsidRDefault="00284C01" w:rsidP="00F96C16">
            <w:pPr>
              <w:spacing w:before="20" w:after="20" w:line="240" w:lineRule="auto"/>
              <w:cnfStyle w:val="000000000000" w:firstRow="0" w:lastRow="0" w:firstColumn="0" w:lastColumn="0" w:oddVBand="0" w:evenVBand="0" w:oddHBand="0" w:evenHBand="0" w:firstRowFirstColumn="0" w:firstRowLastColumn="0" w:lastRowFirstColumn="0" w:lastRowLastColumn="0"/>
              <w:rPr>
                <w:rFonts w:cs="Calibri"/>
              </w:rPr>
            </w:pPr>
            <w:r>
              <w:rPr>
                <w:rFonts w:cs="Calibri"/>
              </w:rPr>
              <w:t>Summative</w:t>
            </w:r>
          </w:p>
        </w:tc>
      </w:tr>
      <w:tr w:rsidR="00F96C16" w14:paraId="1E6D700E" w14:textId="77777777" w:rsidTr="00284C01">
        <w:trPr>
          <w:trHeight w:val="276"/>
        </w:trPr>
        <w:tc>
          <w:tcPr>
            <w:cnfStyle w:val="001000000000" w:firstRow="0" w:lastRow="0" w:firstColumn="1" w:lastColumn="0" w:oddVBand="0" w:evenVBand="0" w:oddHBand="0" w:evenHBand="0" w:firstRowFirstColumn="0" w:firstRowLastColumn="0" w:lastRowFirstColumn="0" w:lastRowLastColumn="0"/>
            <w:tcW w:w="2092" w:type="dxa"/>
            <w:tcBorders>
              <w:top w:val="single" w:sz="4" w:space="0" w:color="auto"/>
              <w:left w:val="single" w:sz="4" w:space="0" w:color="auto"/>
              <w:bottom w:val="single" w:sz="4" w:space="0" w:color="auto"/>
              <w:right w:val="single" w:sz="4" w:space="0" w:color="auto"/>
            </w:tcBorders>
            <w:noWrap/>
            <w:hideMark/>
          </w:tcPr>
          <w:p w14:paraId="5D33FB57" w14:textId="77777777" w:rsidR="00F96C16" w:rsidRDefault="00F96C16" w:rsidP="00F96C16">
            <w:pPr>
              <w:pStyle w:val="BodyText"/>
              <w:framePr w:hSpace="0" w:wrap="auto" w:vAnchor="margin" w:xAlign="left" w:yAlign="inline"/>
              <w:spacing w:before="20" w:after="20"/>
            </w:pPr>
            <w:r>
              <w:t>Purpose of assessment</w:t>
            </w:r>
          </w:p>
        </w:tc>
        <w:tc>
          <w:tcPr>
            <w:tcW w:w="7939" w:type="dxa"/>
            <w:tcBorders>
              <w:top w:val="single" w:sz="4" w:space="0" w:color="auto"/>
              <w:left w:val="single" w:sz="4" w:space="0" w:color="auto"/>
              <w:bottom w:val="single" w:sz="4" w:space="0" w:color="auto"/>
              <w:right w:val="single" w:sz="4" w:space="0" w:color="auto"/>
            </w:tcBorders>
            <w:noWrap/>
            <w:hideMark/>
          </w:tcPr>
          <w:p w14:paraId="2E3E130C" w14:textId="77777777" w:rsidR="00F96C16" w:rsidRDefault="00F96C16" w:rsidP="00301EDC">
            <w:pPr>
              <w:spacing w:before="20" w:after="20" w:line="240" w:lineRule="auto"/>
              <w:cnfStyle w:val="000000000000" w:firstRow="0" w:lastRow="0" w:firstColumn="0" w:lastColumn="0" w:oddVBand="0" w:evenVBand="0" w:oddHBand="0" w:evenHBand="0" w:firstRowFirstColumn="0" w:firstRowLastColumn="0" w:lastRowFirstColumn="0" w:lastRowLastColumn="0"/>
              <w:rPr>
                <w:rFonts w:cs="Calibri"/>
              </w:rPr>
            </w:pPr>
            <w:r>
              <w:rPr>
                <w:rFonts w:cs="Calibri"/>
              </w:rPr>
              <w:t>To assess students’ understanding of</w:t>
            </w:r>
            <w:r w:rsidR="0044336F">
              <w:rPr>
                <w:rFonts w:cs="Calibri"/>
              </w:rPr>
              <w:t xml:space="preserve"> key</w:t>
            </w:r>
            <w:r>
              <w:rPr>
                <w:rFonts w:cs="Calibri"/>
              </w:rPr>
              <w:t xml:space="preserve"> Civics and Citizenship concepts and skills</w:t>
            </w:r>
            <w:r w:rsidR="0044336F">
              <w:rPr>
                <w:rFonts w:cs="Calibri"/>
              </w:rPr>
              <w:t xml:space="preserve"> as they apply to the </w:t>
            </w:r>
            <w:r w:rsidR="00301EDC">
              <w:rPr>
                <w:rFonts w:cs="Calibri"/>
              </w:rPr>
              <w:t>trial process</w:t>
            </w:r>
          </w:p>
        </w:tc>
      </w:tr>
      <w:tr w:rsidR="00F96C16" w14:paraId="46B3F6B8" w14:textId="77777777" w:rsidTr="00284C01">
        <w:trPr>
          <w:trHeight w:val="276"/>
        </w:trPr>
        <w:tc>
          <w:tcPr>
            <w:cnfStyle w:val="001000000000" w:firstRow="0" w:lastRow="0" w:firstColumn="1" w:lastColumn="0" w:oddVBand="0" w:evenVBand="0" w:oddHBand="0" w:evenHBand="0" w:firstRowFirstColumn="0" w:firstRowLastColumn="0" w:lastRowFirstColumn="0" w:lastRowLastColumn="0"/>
            <w:tcW w:w="2092" w:type="dxa"/>
            <w:tcBorders>
              <w:top w:val="single" w:sz="4" w:space="0" w:color="auto"/>
              <w:left w:val="single" w:sz="4" w:space="0" w:color="auto"/>
              <w:bottom w:val="single" w:sz="4" w:space="0" w:color="auto"/>
              <w:right w:val="single" w:sz="4" w:space="0" w:color="auto"/>
            </w:tcBorders>
            <w:noWrap/>
            <w:hideMark/>
          </w:tcPr>
          <w:p w14:paraId="67708181" w14:textId="77777777" w:rsidR="00F96C16" w:rsidRDefault="00F96C16" w:rsidP="00F96C16">
            <w:pPr>
              <w:pStyle w:val="BodyText"/>
              <w:framePr w:hSpace="0" w:wrap="auto" w:vAnchor="margin" w:xAlign="left" w:yAlign="inline"/>
              <w:spacing w:before="20" w:after="20"/>
            </w:pPr>
            <w:r>
              <w:t>Assessment strategy</w:t>
            </w:r>
          </w:p>
        </w:tc>
        <w:tc>
          <w:tcPr>
            <w:tcW w:w="7939" w:type="dxa"/>
            <w:tcBorders>
              <w:top w:val="single" w:sz="4" w:space="0" w:color="auto"/>
              <w:left w:val="single" w:sz="4" w:space="0" w:color="auto"/>
              <w:bottom w:val="single" w:sz="4" w:space="0" w:color="auto"/>
              <w:right w:val="single" w:sz="4" w:space="0" w:color="auto"/>
            </w:tcBorders>
            <w:noWrap/>
            <w:hideMark/>
          </w:tcPr>
          <w:p w14:paraId="62252972" w14:textId="77777777" w:rsidR="00F96C16" w:rsidRDefault="0004161E" w:rsidP="0004161E">
            <w:pPr>
              <w:spacing w:before="20" w:after="20" w:line="240" w:lineRule="auto"/>
              <w:cnfStyle w:val="000000000000" w:firstRow="0" w:lastRow="0" w:firstColumn="0" w:lastColumn="0" w:oddVBand="0" w:evenVBand="0" w:oddHBand="0" w:evenHBand="0" w:firstRowFirstColumn="0" w:firstRowLastColumn="0" w:lastRowFirstColumn="0" w:lastRowLastColumn="0"/>
              <w:rPr>
                <w:rFonts w:cs="Calibri"/>
              </w:rPr>
            </w:pPr>
            <w:r>
              <w:rPr>
                <w:rFonts w:cs="Calibri"/>
              </w:rPr>
              <w:t xml:space="preserve"> Students draw up a table and use this in their analysis and evaluation </w:t>
            </w:r>
          </w:p>
        </w:tc>
      </w:tr>
      <w:tr w:rsidR="00F96C16" w14:paraId="5D2DC7F7" w14:textId="77777777" w:rsidTr="00284C01">
        <w:trPr>
          <w:trHeight w:val="276"/>
        </w:trPr>
        <w:tc>
          <w:tcPr>
            <w:cnfStyle w:val="001000000000" w:firstRow="0" w:lastRow="0" w:firstColumn="1" w:lastColumn="0" w:oddVBand="0" w:evenVBand="0" w:oddHBand="0" w:evenHBand="0" w:firstRowFirstColumn="0" w:firstRowLastColumn="0" w:lastRowFirstColumn="0" w:lastRowLastColumn="0"/>
            <w:tcW w:w="2092" w:type="dxa"/>
            <w:tcBorders>
              <w:top w:val="single" w:sz="4" w:space="0" w:color="auto"/>
              <w:left w:val="single" w:sz="4" w:space="0" w:color="auto"/>
              <w:bottom w:val="single" w:sz="4" w:space="0" w:color="auto"/>
              <w:right w:val="single" w:sz="4" w:space="0" w:color="auto"/>
            </w:tcBorders>
            <w:noWrap/>
            <w:hideMark/>
          </w:tcPr>
          <w:p w14:paraId="010CD7CD" w14:textId="77777777" w:rsidR="00F96C16" w:rsidRDefault="00F96C16" w:rsidP="00F96C16">
            <w:pPr>
              <w:pStyle w:val="BodyText"/>
              <w:framePr w:hSpace="0" w:wrap="auto" w:vAnchor="margin" w:xAlign="left" w:yAlign="inline"/>
              <w:spacing w:before="20" w:after="20"/>
            </w:pPr>
            <w:r>
              <w:t>Evidence to be collected</w:t>
            </w:r>
          </w:p>
        </w:tc>
        <w:tc>
          <w:tcPr>
            <w:tcW w:w="7939" w:type="dxa"/>
            <w:tcBorders>
              <w:top w:val="single" w:sz="4" w:space="0" w:color="auto"/>
              <w:left w:val="single" w:sz="4" w:space="0" w:color="auto"/>
              <w:bottom w:val="single" w:sz="4" w:space="0" w:color="auto"/>
              <w:right w:val="single" w:sz="4" w:space="0" w:color="auto"/>
            </w:tcBorders>
            <w:noWrap/>
            <w:hideMark/>
          </w:tcPr>
          <w:p w14:paraId="64BF769D" w14:textId="77777777" w:rsidR="00BF6049" w:rsidRPr="00BF6049" w:rsidRDefault="00BF6049" w:rsidP="00BF6049">
            <w:pPr>
              <w:pStyle w:val="ListParagraph"/>
              <w:numPr>
                <w:ilvl w:val="0"/>
                <w:numId w:val="22"/>
              </w:numPr>
              <w:spacing w:before="20" w:after="20" w:line="240" w:lineRule="auto"/>
              <w:ind w:left="205" w:hanging="205"/>
              <w:cnfStyle w:val="000000000000" w:firstRow="0" w:lastRow="0" w:firstColumn="0" w:lastColumn="0" w:oddVBand="0" w:evenVBand="0" w:oddHBand="0" w:evenHBand="0" w:firstRowFirstColumn="0" w:firstRowLastColumn="0" w:lastRowFirstColumn="0" w:lastRowLastColumn="0"/>
              <w:rPr>
                <w:rFonts w:cs="Calibri"/>
              </w:rPr>
            </w:pPr>
            <w:r w:rsidRPr="00BF6049">
              <w:rPr>
                <w:rFonts w:cs="Calibri"/>
              </w:rPr>
              <w:t>Comparative table</w:t>
            </w:r>
          </w:p>
          <w:p w14:paraId="20364625" w14:textId="77777777" w:rsidR="00F96C16" w:rsidRPr="00BF6049" w:rsidRDefault="00BF6049" w:rsidP="00BF6049">
            <w:pPr>
              <w:pStyle w:val="ListParagraph"/>
              <w:numPr>
                <w:ilvl w:val="0"/>
                <w:numId w:val="22"/>
              </w:numPr>
              <w:spacing w:before="20" w:after="20" w:line="240" w:lineRule="auto"/>
              <w:ind w:left="205" w:hanging="205"/>
              <w:cnfStyle w:val="000000000000" w:firstRow="0" w:lastRow="0" w:firstColumn="0" w:lastColumn="0" w:oddVBand="0" w:evenVBand="0" w:oddHBand="0" w:evenHBand="0" w:firstRowFirstColumn="0" w:firstRowLastColumn="0" w:lastRowFirstColumn="0" w:lastRowLastColumn="0"/>
              <w:rPr>
                <w:rFonts w:cs="Calibri"/>
              </w:rPr>
            </w:pPr>
            <w:r>
              <w:rPr>
                <w:rFonts w:cs="Calibri"/>
              </w:rPr>
              <w:t>Written response</w:t>
            </w:r>
          </w:p>
        </w:tc>
      </w:tr>
      <w:tr w:rsidR="00F96C16" w14:paraId="06E0BBC4" w14:textId="77777777" w:rsidTr="00284C01">
        <w:trPr>
          <w:trHeight w:val="276"/>
        </w:trPr>
        <w:tc>
          <w:tcPr>
            <w:cnfStyle w:val="001000000000" w:firstRow="0" w:lastRow="0" w:firstColumn="1" w:lastColumn="0" w:oddVBand="0" w:evenVBand="0" w:oddHBand="0" w:evenHBand="0" w:firstRowFirstColumn="0" w:firstRowLastColumn="0" w:lastRowFirstColumn="0" w:lastRowLastColumn="0"/>
            <w:tcW w:w="2092" w:type="dxa"/>
            <w:tcBorders>
              <w:top w:val="single" w:sz="4" w:space="0" w:color="auto"/>
              <w:left w:val="single" w:sz="4" w:space="0" w:color="auto"/>
              <w:bottom w:val="single" w:sz="4" w:space="0" w:color="E1231A"/>
              <w:right w:val="single" w:sz="4" w:space="0" w:color="auto"/>
            </w:tcBorders>
            <w:noWrap/>
            <w:hideMark/>
          </w:tcPr>
          <w:p w14:paraId="405D365B" w14:textId="77777777" w:rsidR="00F96C16" w:rsidRDefault="00F96C16" w:rsidP="00F96C16">
            <w:pPr>
              <w:pStyle w:val="BodyText"/>
              <w:framePr w:hSpace="0" w:wrap="auto" w:vAnchor="margin" w:xAlign="left" w:yAlign="inline"/>
              <w:spacing w:before="20" w:after="20"/>
            </w:pPr>
            <w:r>
              <w:t>Suggested time</w:t>
            </w:r>
          </w:p>
        </w:tc>
        <w:tc>
          <w:tcPr>
            <w:tcW w:w="7939" w:type="dxa"/>
            <w:tcBorders>
              <w:top w:val="single" w:sz="4" w:space="0" w:color="auto"/>
              <w:left w:val="single" w:sz="4" w:space="0" w:color="auto"/>
              <w:bottom w:val="single" w:sz="4" w:space="0" w:color="E1231A"/>
              <w:right w:val="single" w:sz="4" w:space="0" w:color="auto"/>
            </w:tcBorders>
            <w:noWrap/>
            <w:hideMark/>
          </w:tcPr>
          <w:p w14:paraId="52FB22EA" w14:textId="77777777" w:rsidR="00F96C16" w:rsidRDefault="0004161E" w:rsidP="0004161E">
            <w:pPr>
              <w:pStyle w:val="ListParagraph"/>
              <w:numPr>
                <w:ilvl w:val="0"/>
                <w:numId w:val="22"/>
              </w:numPr>
              <w:spacing w:before="20" w:after="20" w:line="240" w:lineRule="auto"/>
              <w:ind w:left="205" w:hanging="205"/>
              <w:cnfStyle w:val="000000000000" w:firstRow="0" w:lastRow="0" w:firstColumn="0" w:lastColumn="0" w:oddVBand="0" w:evenVBand="0" w:oddHBand="0" w:evenHBand="0" w:firstRowFirstColumn="0" w:firstRowLastColumn="0" w:lastRowFirstColumn="0" w:lastRowLastColumn="0"/>
              <w:rPr>
                <w:rFonts w:cs="Calibri"/>
              </w:rPr>
            </w:pPr>
            <w:r>
              <w:rPr>
                <w:rFonts w:cs="Calibri"/>
              </w:rPr>
              <w:t xml:space="preserve">Research and role play - 3 </w:t>
            </w:r>
            <w:r w:rsidR="00D17C8C">
              <w:rPr>
                <w:rFonts w:cs="Calibri"/>
              </w:rPr>
              <w:t>x 50 minute l</w:t>
            </w:r>
            <w:r>
              <w:rPr>
                <w:rFonts w:cs="Calibri"/>
              </w:rPr>
              <w:t>essons</w:t>
            </w:r>
          </w:p>
          <w:p w14:paraId="07774D64" w14:textId="77777777" w:rsidR="0004161E" w:rsidRDefault="0004161E" w:rsidP="0004161E">
            <w:pPr>
              <w:pStyle w:val="ListParagraph"/>
              <w:numPr>
                <w:ilvl w:val="0"/>
                <w:numId w:val="22"/>
              </w:numPr>
              <w:spacing w:before="20" w:after="20" w:line="240" w:lineRule="auto"/>
              <w:ind w:left="205" w:hanging="205"/>
              <w:cnfStyle w:val="000000000000" w:firstRow="0" w:lastRow="0" w:firstColumn="0" w:lastColumn="0" w:oddVBand="0" w:evenVBand="0" w:oddHBand="0" w:evenHBand="0" w:firstRowFirstColumn="0" w:firstRowLastColumn="0" w:lastRowFirstColumn="0" w:lastRowLastColumn="0"/>
              <w:rPr>
                <w:rFonts w:cs="Calibri"/>
              </w:rPr>
            </w:pPr>
            <w:r>
              <w:rPr>
                <w:rFonts w:cs="Calibri"/>
              </w:rPr>
              <w:t xml:space="preserve">Written response - 1 </w:t>
            </w:r>
            <w:r w:rsidR="00D17C8C">
              <w:rPr>
                <w:rFonts w:cs="Calibri"/>
              </w:rPr>
              <w:t xml:space="preserve">x 50 minute </w:t>
            </w:r>
            <w:r>
              <w:rPr>
                <w:rFonts w:cs="Calibri"/>
              </w:rPr>
              <w:t>lesson</w:t>
            </w:r>
          </w:p>
        </w:tc>
      </w:tr>
      <w:tr w:rsidR="00F96C16" w14:paraId="0C21D2F5" w14:textId="77777777" w:rsidTr="00284C01">
        <w:trPr>
          <w:trHeight w:val="70"/>
        </w:trPr>
        <w:tc>
          <w:tcPr>
            <w:cnfStyle w:val="001000000000" w:firstRow="0" w:lastRow="0" w:firstColumn="1" w:lastColumn="0" w:oddVBand="0" w:evenVBand="0" w:oddHBand="0" w:evenHBand="0" w:firstRowFirstColumn="0" w:firstRowLastColumn="0" w:lastRowFirstColumn="0" w:lastRowLastColumn="0"/>
            <w:tcW w:w="10031" w:type="dxa"/>
            <w:gridSpan w:val="2"/>
            <w:tcBorders>
              <w:top w:val="single" w:sz="4" w:space="0" w:color="E1231A"/>
              <w:left w:val="single" w:sz="4" w:space="0" w:color="E1231A"/>
              <w:bottom w:val="single" w:sz="4" w:space="0" w:color="E1231A"/>
              <w:right w:val="single" w:sz="4" w:space="0" w:color="E1231A"/>
            </w:tcBorders>
            <w:shd w:val="clear" w:color="auto" w:fill="E1231A"/>
            <w:noWrap/>
            <w:hideMark/>
          </w:tcPr>
          <w:p w14:paraId="768FF7C9" w14:textId="77777777" w:rsidR="00F96C16" w:rsidRDefault="00F96C16" w:rsidP="00F96C16">
            <w:pPr>
              <w:pStyle w:val="Headingtable"/>
              <w:framePr w:hSpace="0" w:wrap="auto" w:vAnchor="margin" w:xAlign="left" w:yAlign="inline"/>
              <w:spacing w:beforeLines="0" w:before="20" w:afterLines="0" w:after="20"/>
              <w:rPr>
                <w:b/>
                <w:color w:val="FFFFFF" w:themeColor="background1"/>
              </w:rPr>
            </w:pPr>
            <w:r>
              <w:rPr>
                <w:b/>
                <w:color w:val="FFFFFF" w:themeColor="background1"/>
              </w:rPr>
              <w:t>Content description</w:t>
            </w:r>
          </w:p>
        </w:tc>
      </w:tr>
      <w:tr w:rsidR="00F96C16" w14:paraId="011257C1" w14:textId="77777777" w:rsidTr="00F11347">
        <w:trPr>
          <w:trHeight w:val="991"/>
        </w:trPr>
        <w:tc>
          <w:tcPr>
            <w:cnfStyle w:val="001000000000" w:firstRow="0" w:lastRow="0" w:firstColumn="1" w:lastColumn="0" w:oddVBand="0" w:evenVBand="0" w:oddHBand="0" w:evenHBand="0" w:firstRowFirstColumn="0" w:firstRowLastColumn="0" w:lastRowFirstColumn="0" w:lastRowLastColumn="0"/>
            <w:tcW w:w="2092" w:type="dxa"/>
            <w:tcBorders>
              <w:top w:val="single" w:sz="4" w:space="0" w:color="E1231A"/>
              <w:left w:val="single" w:sz="4" w:space="0" w:color="auto"/>
              <w:bottom w:val="single" w:sz="4" w:space="0" w:color="auto"/>
              <w:right w:val="single" w:sz="4" w:space="0" w:color="auto"/>
            </w:tcBorders>
            <w:noWrap/>
            <w:hideMark/>
          </w:tcPr>
          <w:p w14:paraId="08A6BB14" w14:textId="77777777" w:rsidR="00F96C16" w:rsidRDefault="00F96C16" w:rsidP="00F96C16">
            <w:pPr>
              <w:pStyle w:val="BodyText"/>
              <w:framePr w:hSpace="0" w:wrap="auto" w:vAnchor="margin" w:xAlign="left" w:yAlign="inline"/>
              <w:spacing w:before="20" w:after="20"/>
              <w:rPr>
                <w:b w:val="0"/>
              </w:rPr>
            </w:pPr>
            <w:r>
              <w:t>Content from the Western Australian Curriculum</w:t>
            </w:r>
          </w:p>
        </w:tc>
        <w:tc>
          <w:tcPr>
            <w:tcW w:w="7939" w:type="dxa"/>
            <w:tcBorders>
              <w:top w:val="single" w:sz="4" w:space="0" w:color="E1231A"/>
              <w:left w:val="single" w:sz="4" w:space="0" w:color="auto"/>
              <w:bottom w:val="single" w:sz="4" w:space="0" w:color="auto"/>
              <w:right w:val="single" w:sz="4" w:space="0" w:color="auto"/>
            </w:tcBorders>
            <w:noWrap/>
          </w:tcPr>
          <w:p w14:paraId="7F6398F9" w14:textId="77777777" w:rsidR="00F96C16" w:rsidRDefault="00F96C16" w:rsidP="00B673D0">
            <w:pPr>
              <w:spacing w:after="20" w:line="240" w:lineRule="auto"/>
              <w:cnfStyle w:val="000000000000" w:firstRow="0" w:lastRow="0" w:firstColumn="0" w:lastColumn="0" w:oddVBand="0" w:evenVBand="0" w:oddHBand="0" w:evenHBand="0" w:firstRowFirstColumn="0" w:firstRowLastColumn="0" w:lastRowFirstColumn="0" w:lastRowLastColumn="0"/>
              <w:rPr>
                <w:rFonts w:eastAsia="Cambria" w:cs="Calibri"/>
                <w:b/>
                <w:bCs/>
                <w:caps/>
                <w:lang w:val="en-US"/>
              </w:rPr>
            </w:pPr>
            <w:r>
              <w:rPr>
                <w:rFonts w:eastAsia="Cambria" w:cs="Calibri"/>
                <w:b/>
                <w:bCs/>
                <w:lang w:val="en-US"/>
              </w:rPr>
              <w:t>Knowledge and understanding</w:t>
            </w:r>
          </w:p>
          <w:p w14:paraId="2AF076D4" w14:textId="77777777" w:rsidR="00F96C16" w:rsidRDefault="00301EDC" w:rsidP="00B673D0">
            <w:pPr>
              <w:spacing w:after="20" w:line="240" w:lineRule="auto"/>
              <w:cnfStyle w:val="000000000000" w:firstRow="0" w:lastRow="0" w:firstColumn="0" w:lastColumn="0" w:oddVBand="0" w:evenVBand="0" w:oddHBand="0" w:evenHBand="0" w:firstRowFirstColumn="0" w:firstRowLastColumn="0" w:lastRowFirstColumn="0" w:lastRowLastColumn="0"/>
              <w:rPr>
                <w:rFonts w:eastAsia="Cambria" w:cs="Calibri"/>
                <w:bCs/>
                <w:lang w:val="en"/>
              </w:rPr>
            </w:pPr>
            <w:r>
              <w:rPr>
                <w:rFonts w:eastAsia="Cambria" w:cs="Calibri"/>
                <w:bCs/>
                <w:lang w:val="en"/>
              </w:rPr>
              <w:t>How Australia’s legal system aims to provide justice, including through the rule of law, presumption of innocence, burden of proof, right to a fair trial, and right to legal representation</w:t>
            </w:r>
          </w:p>
          <w:p w14:paraId="660B6BEB" w14:textId="77777777" w:rsidR="00F96C16" w:rsidRDefault="00F96C16" w:rsidP="00B673D0">
            <w:pPr>
              <w:spacing w:after="20" w:line="240" w:lineRule="auto"/>
              <w:cnfStyle w:val="000000000000" w:firstRow="0" w:lastRow="0" w:firstColumn="0" w:lastColumn="0" w:oddVBand="0" w:evenVBand="0" w:oddHBand="0" w:evenHBand="0" w:firstRowFirstColumn="0" w:firstRowLastColumn="0" w:lastRowFirstColumn="0" w:lastRowLastColumn="0"/>
              <w:rPr>
                <w:rFonts w:eastAsia="Cambria" w:cs="Calibri"/>
                <w:b/>
                <w:bCs/>
                <w:caps/>
                <w:lang w:val="en-US"/>
              </w:rPr>
            </w:pPr>
            <w:r w:rsidRPr="0092789B">
              <w:rPr>
                <w:rFonts w:eastAsia="Cambria" w:cs="Calibri"/>
                <w:b/>
                <w:bCs/>
                <w:lang w:val="en-US"/>
              </w:rPr>
              <w:t xml:space="preserve">Humanities and Social Sciences </w:t>
            </w:r>
            <w:r>
              <w:rPr>
                <w:rFonts w:eastAsia="Cambria" w:cs="Calibri"/>
                <w:b/>
                <w:bCs/>
                <w:lang w:val="en-US"/>
              </w:rPr>
              <w:t>skills</w:t>
            </w:r>
          </w:p>
          <w:p w14:paraId="5F380C75" w14:textId="77777777" w:rsidR="0044336F" w:rsidRPr="00F032CF" w:rsidRDefault="00F032CF" w:rsidP="00F032CF">
            <w:pPr>
              <w:spacing w:after="0" w:line="240" w:lineRule="auto"/>
              <w:cnfStyle w:val="000000000000" w:firstRow="0" w:lastRow="0" w:firstColumn="0" w:lastColumn="0" w:oddVBand="0" w:evenVBand="0" w:oddHBand="0" w:evenHBand="0" w:firstRowFirstColumn="0" w:firstRowLastColumn="0" w:lastRowFirstColumn="0" w:lastRowLastColumn="0"/>
              <w:rPr>
                <w:rFonts w:eastAsia="Cambria" w:cs="Calibri"/>
                <w:lang w:val="en"/>
              </w:rPr>
            </w:pPr>
            <w:r w:rsidRPr="00F032CF">
              <w:rPr>
                <w:rFonts w:eastAsia="Cambria" w:cs="Calibri"/>
                <w:b/>
                <w:lang w:val="en"/>
              </w:rPr>
              <w:t>A&gt;</w:t>
            </w:r>
            <w:r>
              <w:rPr>
                <w:rFonts w:eastAsia="Cambria" w:cs="Calibri"/>
                <w:lang w:val="en"/>
              </w:rPr>
              <w:t xml:space="preserve"> </w:t>
            </w:r>
            <w:r w:rsidR="0044336F" w:rsidRPr="00F032CF">
              <w:rPr>
                <w:rFonts w:eastAsia="Cambria" w:cs="Calibri"/>
                <w:lang w:val="en"/>
              </w:rPr>
              <w:t xml:space="preserve">Interpret information and/or data to identify the key relationships and/or trends </w:t>
            </w:r>
          </w:p>
          <w:p w14:paraId="0442C88A" w14:textId="77777777" w:rsidR="00502C88" w:rsidRDefault="00F465D7" w:rsidP="00B673D0">
            <w:pPr>
              <w:spacing w:after="0" w:line="240" w:lineRule="auto"/>
              <w:cnfStyle w:val="000000000000" w:firstRow="0" w:lastRow="0" w:firstColumn="0" w:lastColumn="0" w:oddVBand="0" w:evenVBand="0" w:oddHBand="0" w:evenHBand="0" w:firstRowFirstColumn="0" w:firstRowLastColumn="0" w:lastRowFirstColumn="0" w:lastRowLastColumn="0"/>
              <w:rPr>
                <w:rFonts w:eastAsia="Cambria" w:cs="Calibri"/>
                <w:lang w:val="en"/>
              </w:rPr>
            </w:pPr>
            <w:r w:rsidRPr="00F032CF">
              <w:rPr>
                <w:rFonts w:eastAsia="Cambria" w:cs="Calibri"/>
                <w:b/>
                <w:lang w:val="en"/>
              </w:rPr>
              <w:t>A&gt;</w:t>
            </w:r>
            <w:r>
              <w:rPr>
                <w:rFonts w:eastAsia="Cambria" w:cs="Calibri"/>
                <w:lang w:val="en"/>
              </w:rPr>
              <w:t xml:space="preserve"> </w:t>
            </w:r>
            <w:r w:rsidR="00F96C16">
              <w:rPr>
                <w:rFonts w:eastAsia="Cambria" w:cs="Calibri"/>
                <w:lang w:val="en"/>
              </w:rPr>
              <w:t xml:space="preserve">Identify points of view/perspectives, attitudes and/or values in information and/or data </w:t>
            </w:r>
          </w:p>
          <w:p w14:paraId="1113F60E" w14:textId="77777777" w:rsidR="00F96C16" w:rsidRPr="00F032CF" w:rsidRDefault="00F032CF" w:rsidP="00F032CF">
            <w:pPr>
              <w:spacing w:after="0" w:line="240" w:lineRule="auto"/>
              <w:cnfStyle w:val="000000000000" w:firstRow="0" w:lastRow="0" w:firstColumn="0" w:lastColumn="0" w:oddVBand="0" w:evenVBand="0" w:oddHBand="0" w:evenHBand="0" w:firstRowFirstColumn="0" w:firstRowLastColumn="0" w:lastRowFirstColumn="0" w:lastRowLastColumn="0"/>
              <w:rPr>
                <w:rFonts w:eastAsia="Cambria" w:cs="Calibri"/>
                <w:lang w:val="en"/>
              </w:rPr>
            </w:pPr>
            <w:r w:rsidRPr="00F032CF">
              <w:rPr>
                <w:rFonts w:eastAsia="Cambria" w:cs="Calibri"/>
                <w:b/>
                <w:lang w:val="en"/>
              </w:rPr>
              <w:t>A&gt;</w:t>
            </w:r>
            <w:r w:rsidRPr="00F032CF">
              <w:rPr>
                <w:rFonts w:eastAsia="Cambria" w:cs="Calibri"/>
                <w:lang w:val="en"/>
              </w:rPr>
              <w:t xml:space="preserve"> </w:t>
            </w:r>
            <w:r w:rsidR="00F96C16" w:rsidRPr="00F032CF">
              <w:rPr>
                <w:rFonts w:eastAsia="Cambria" w:cs="Calibri"/>
                <w:lang w:val="en"/>
              </w:rPr>
              <w:t>Apply subject-specific skills and concepts in familiar and new situation</w:t>
            </w:r>
            <w:r w:rsidR="0011640B" w:rsidRPr="00F032CF">
              <w:rPr>
                <w:rFonts w:eastAsia="Cambria" w:cs="Calibri"/>
                <w:lang w:val="en"/>
              </w:rPr>
              <w:t>s</w:t>
            </w:r>
          </w:p>
          <w:p w14:paraId="45D33919" w14:textId="77777777" w:rsidR="0044336F" w:rsidRDefault="00F032CF" w:rsidP="00B673D0">
            <w:pPr>
              <w:spacing w:after="0" w:line="240" w:lineRule="auto"/>
              <w:cnfStyle w:val="000000000000" w:firstRow="0" w:lastRow="0" w:firstColumn="0" w:lastColumn="0" w:oddVBand="0" w:evenVBand="0" w:oddHBand="0" w:evenHBand="0" w:firstRowFirstColumn="0" w:firstRowLastColumn="0" w:lastRowFirstColumn="0" w:lastRowLastColumn="0"/>
              <w:rPr>
                <w:rFonts w:eastAsia="Cambria" w:cs="Calibri"/>
                <w:lang w:val="en"/>
              </w:rPr>
            </w:pPr>
            <w:r>
              <w:rPr>
                <w:rFonts w:eastAsia="Cambria" w:cs="Calibri"/>
                <w:b/>
                <w:lang w:val="en"/>
              </w:rPr>
              <w:t>E</w:t>
            </w:r>
            <w:r w:rsidRPr="00F032CF">
              <w:rPr>
                <w:rFonts w:eastAsia="Cambria" w:cs="Calibri"/>
                <w:b/>
                <w:lang w:val="en"/>
              </w:rPr>
              <w:t>&gt;</w:t>
            </w:r>
            <w:r w:rsidR="006C6DAC">
              <w:rPr>
                <w:rFonts w:eastAsia="Cambria" w:cs="Calibri"/>
                <w:b/>
                <w:lang w:val="en"/>
              </w:rPr>
              <w:t xml:space="preserve"> </w:t>
            </w:r>
            <w:r w:rsidR="0011640B">
              <w:rPr>
                <w:rFonts w:eastAsia="Cambria" w:cs="Calibri"/>
                <w:lang w:val="en"/>
              </w:rPr>
              <w:t>Draw evidence based conclusions by evaluating information and/or data ; make comparisons</w:t>
            </w:r>
            <w:r w:rsidR="004662D7">
              <w:rPr>
                <w:rFonts w:eastAsia="Cambria" w:cs="Calibri"/>
                <w:lang w:val="en"/>
              </w:rPr>
              <w:t>; and infer relationships</w:t>
            </w:r>
          </w:p>
          <w:p w14:paraId="53424EE5" w14:textId="77777777" w:rsidR="006C6DAC" w:rsidRDefault="006C6DAC" w:rsidP="00B673D0">
            <w:pPr>
              <w:spacing w:after="0" w:line="240" w:lineRule="auto"/>
              <w:cnfStyle w:val="000000000000" w:firstRow="0" w:lastRow="0" w:firstColumn="0" w:lastColumn="0" w:oddVBand="0" w:evenVBand="0" w:oddHBand="0" w:evenHBand="0" w:firstRowFirstColumn="0" w:firstRowLastColumn="0" w:lastRowFirstColumn="0" w:lastRowLastColumn="0"/>
              <w:rPr>
                <w:rFonts w:eastAsia="Cambria" w:cs="Calibri"/>
                <w:lang w:val="en"/>
              </w:rPr>
            </w:pPr>
            <w:r w:rsidRPr="006C6DAC">
              <w:rPr>
                <w:rFonts w:eastAsia="Cambria" w:cs="Calibri"/>
                <w:b/>
                <w:lang w:val="en"/>
              </w:rPr>
              <w:t>C</w:t>
            </w:r>
            <w:r>
              <w:rPr>
                <w:rFonts w:eastAsia="Cambria" w:cs="Calibri"/>
                <w:b/>
                <w:lang w:val="en"/>
              </w:rPr>
              <w:t>&amp;</w:t>
            </w:r>
            <w:r w:rsidRPr="006C6DAC">
              <w:rPr>
                <w:rFonts w:eastAsia="Cambria" w:cs="Calibri"/>
                <w:b/>
                <w:lang w:val="en"/>
              </w:rPr>
              <w:t xml:space="preserve">R&gt; </w:t>
            </w:r>
            <w:r w:rsidRPr="006C6DAC">
              <w:rPr>
                <w:rFonts w:eastAsia="Cambria" w:cs="Calibri"/>
                <w:lang w:val="en"/>
              </w:rPr>
              <w:t>Represent information and/or data using appropriate formats to suit audience and purpose</w:t>
            </w:r>
          </w:p>
          <w:p w14:paraId="31D986BA" w14:textId="77777777" w:rsidR="006C6DAC" w:rsidRPr="006C6DAC" w:rsidRDefault="006C6DAC" w:rsidP="00B673D0">
            <w:pPr>
              <w:spacing w:after="0" w:line="240" w:lineRule="auto"/>
              <w:cnfStyle w:val="000000000000" w:firstRow="0" w:lastRow="0" w:firstColumn="0" w:lastColumn="0" w:oddVBand="0" w:evenVBand="0" w:oddHBand="0" w:evenHBand="0" w:firstRowFirstColumn="0" w:firstRowLastColumn="0" w:lastRowFirstColumn="0" w:lastRowLastColumn="0"/>
              <w:rPr>
                <w:rFonts w:eastAsia="Cambria" w:cs="Calibri"/>
                <w:b/>
                <w:lang w:val="en"/>
              </w:rPr>
            </w:pPr>
            <w:r w:rsidRPr="006C6DAC">
              <w:rPr>
                <w:rFonts w:eastAsia="Cambria" w:cs="Calibri"/>
                <w:b/>
                <w:lang w:val="en"/>
              </w:rPr>
              <w:t>C&amp;R&gt;</w:t>
            </w:r>
            <w:r>
              <w:rPr>
                <w:rFonts w:eastAsia="Cambria" w:cs="Calibri"/>
                <w:lang w:val="en"/>
              </w:rPr>
              <w:t xml:space="preserve"> Develop texts, particularly descriptions and explanations, using appropriate subject specific terminology and concepts</w:t>
            </w:r>
          </w:p>
        </w:tc>
      </w:tr>
      <w:tr w:rsidR="00F96C16" w14:paraId="3290D9BD" w14:textId="77777777" w:rsidTr="00F11347">
        <w:trPr>
          <w:trHeight w:val="261"/>
        </w:trPr>
        <w:tc>
          <w:tcPr>
            <w:cnfStyle w:val="001000000000" w:firstRow="0" w:lastRow="0" w:firstColumn="1" w:lastColumn="0" w:oddVBand="0" w:evenVBand="0" w:oddHBand="0" w:evenHBand="0" w:firstRowFirstColumn="0" w:firstRowLastColumn="0" w:lastRowFirstColumn="0" w:lastRowLastColumn="0"/>
            <w:tcW w:w="2092" w:type="dxa"/>
            <w:tcBorders>
              <w:top w:val="single" w:sz="4" w:space="0" w:color="auto"/>
              <w:left w:val="single" w:sz="4" w:space="0" w:color="auto"/>
              <w:bottom w:val="single" w:sz="4" w:space="0" w:color="auto"/>
              <w:right w:val="nil"/>
            </w:tcBorders>
            <w:noWrap/>
            <w:vAlign w:val="center"/>
            <w:hideMark/>
          </w:tcPr>
          <w:p w14:paraId="37BD33D9" w14:textId="77777777" w:rsidR="00F96C16" w:rsidRDefault="00284C01" w:rsidP="00F11347">
            <w:pPr>
              <w:pStyle w:val="BodyText"/>
              <w:framePr w:hSpace="0" w:wrap="auto" w:vAnchor="margin" w:xAlign="left" w:yAlign="inline"/>
              <w:spacing w:before="20" w:after="20"/>
            </w:pPr>
            <w:r>
              <w:t>Key c</w:t>
            </w:r>
            <w:r w:rsidR="00F96C16">
              <w:t>oncepts</w:t>
            </w:r>
          </w:p>
        </w:tc>
        <w:tc>
          <w:tcPr>
            <w:tcW w:w="7939" w:type="dxa"/>
            <w:tcBorders>
              <w:top w:val="single" w:sz="4" w:space="0" w:color="auto"/>
              <w:left w:val="nil"/>
              <w:bottom w:val="single" w:sz="4" w:space="0" w:color="auto"/>
              <w:right w:val="single" w:sz="4" w:space="0" w:color="auto"/>
            </w:tcBorders>
            <w:noWrap/>
            <w:vAlign w:val="center"/>
            <w:hideMark/>
          </w:tcPr>
          <w:p w14:paraId="707AD02A" w14:textId="77777777" w:rsidR="001F16EC" w:rsidRPr="001F16EC" w:rsidRDefault="002910BA" w:rsidP="00F11347">
            <w:pPr>
              <w:spacing w:before="20" w:after="20" w:line="240" w:lineRule="auto"/>
              <w:cnfStyle w:val="000000000000" w:firstRow="0" w:lastRow="0" w:firstColumn="0" w:lastColumn="0" w:oddVBand="0" w:evenVBand="0" w:oddHBand="0" w:evenHBand="0" w:firstRowFirstColumn="0" w:firstRowLastColumn="0" w:lastRowFirstColumn="0" w:lastRowLastColumn="0"/>
            </w:pPr>
            <w:r>
              <w:rPr>
                <w:rFonts w:eastAsia="Cambria" w:cs="Calibri"/>
                <w:bCs/>
              </w:rPr>
              <w:t>Just</w:t>
            </w:r>
            <w:r w:rsidR="006C6DAC">
              <w:rPr>
                <w:rFonts w:eastAsia="Cambria" w:cs="Calibri"/>
                <w:bCs/>
              </w:rPr>
              <w:t>ice</w:t>
            </w:r>
          </w:p>
        </w:tc>
      </w:tr>
      <w:tr w:rsidR="00F96C16" w14:paraId="0A329A2F" w14:textId="77777777" w:rsidTr="00F11347">
        <w:trPr>
          <w:trHeight w:val="457"/>
        </w:trPr>
        <w:tc>
          <w:tcPr>
            <w:cnfStyle w:val="001000000000" w:firstRow="0" w:lastRow="0" w:firstColumn="1" w:lastColumn="0" w:oddVBand="0" w:evenVBand="0" w:oddHBand="0" w:evenHBand="0" w:firstRowFirstColumn="0" w:firstRowLastColumn="0" w:lastRowFirstColumn="0" w:lastRowLastColumn="0"/>
            <w:tcW w:w="2092" w:type="dxa"/>
            <w:tcBorders>
              <w:top w:val="single" w:sz="4" w:space="0" w:color="auto"/>
              <w:left w:val="single" w:sz="4" w:space="0" w:color="auto"/>
              <w:bottom w:val="single" w:sz="4" w:space="0" w:color="auto"/>
              <w:right w:val="single" w:sz="4" w:space="0" w:color="auto"/>
            </w:tcBorders>
            <w:noWrap/>
            <w:hideMark/>
          </w:tcPr>
          <w:p w14:paraId="79FDF283" w14:textId="77777777" w:rsidR="00F96C16" w:rsidRDefault="008A3CC7" w:rsidP="00F96C16">
            <w:pPr>
              <w:pStyle w:val="BodyText"/>
              <w:framePr w:hSpace="0" w:wrap="auto" w:vAnchor="margin" w:xAlign="left" w:yAlign="inline"/>
              <w:spacing w:beforeLines="20" w:before="48" w:afterLines="20" w:after="48"/>
            </w:pPr>
            <w:r>
              <w:t>Prior learning</w:t>
            </w:r>
          </w:p>
        </w:tc>
        <w:tc>
          <w:tcPr>
            <w:tcW w:w="7939" w:type="dxa"/>
            <w:tcBorders>
              <w:top w:val="single" w:sz="4" w:space="0" w:color="auto"/>
              <w:left w:val="single" w:sz="4" w:space="0" w:color="auto"/>
              <w:bottom w:val="single" w:sz="4" w:space="0" w:color="auto"/>
              <w:right w:val="single" w:sz="4" w:space="0" w:color="auto"/>
            </w:tcBorders>
            <w:noWrap/>
          </w:tcPr>
          <w:p w14:paraId="1E4D770A" w14:textId="77777777" w:rsidR="00A640C3" w:rsidRDefault="00A640C3" w:rsidP="00BC4A71">
            <w:pPr>
              <w:spacing w:before="20" w:after="20" w:line="228" w:lineRule="auto"/>
              <w:cnfStyle w:val="000000000000" w:firstRow="0" w:lastRow="0" w:firstColumn="0" w:lastColumn="0" w:oddVBand="0" w:evenVBand="0" w:oddHBand="0" w:evenHBand="0" w:firstRowFirstColumn="0" w:firstRowLastColumn="0" w:lastRowFirstColumn="0" w:lastRowLastColumn="0"/>
            </w:pPr>
            <w:r>
              <w:t>Review:</w:t>
            </w:r>
          </w:p>
          <w:p w14:paraId="1CDC8065" w14:textId="77777777" w:rsidR="00BC4A71" w:rsidRPr="00A640C3" w:rsidRDefault="00A640C3" w:rsidP="00A640C3">
            <w:pPr>
              <w:pStyle w:val="ListParagraph"/>
              <w:numPr>
                <w:ilvl w:val="0"/>
                <w:numId w:val="23"/>
              </w:numPr>
              <w:spacing w:before="20" w:after="20" w:line="228" w:lineRule="auto"/>
              <w:cnfStyle w:val="000000000000" w:firstRow="0" w:lastRow="0" w:firstColumn="0" w:lastColumn="0" w:oddVBand="0" w:evenVBand="0" w:oddHBand="0" w:evenHBand="0" w:firstRowFirstColumn="0" w:firstRowLastColumn="0" w:lastRowFirstColumn="0" w:lastRowLastColumn="0"/>
            </w:pPr>
            <w:r w:rsidRPr="00A640C3">
              <w:t>the Australian court system (Year 6)</w:t>
            </w:r>
          </w:p>
          <w:p w14:paraId="52365A4A" w14:textId="77777777" w:rsidR="00A640C3" w:rsidRPr="00A640C3" w:rsidRDefault="00A640C3" w:rsidP="00A640C3">
            <w:pPr>
              <w:pStyle w:val="ListParagraph"/>
              <w:numPr>
                <w:ilvl w:val="0"/>
                <w:numId w:val="23"/>
              </w:numPr>
              <w:spacing w:before="20" w:after="20" w:line="228" w:lineRule="auto"/>
              <w:cnfStyle w:val="000000000000" w:firstRow="0" w:lastRow="0" w:firstColumn="0" w:lastColumn="0" w:oddVBand="0" w:evenVBand="0" w:oddHBand="0" w:evenHBand="0" w:firstRowFirstColumn="0" w:firstRowLastColumn="0" w:lastRowFirstColumn="0" w:lastRowLastColumn="0"/>
              <w:rPr>
                <w:rFonts w:cs="Calibri"/>
                <w:lang w:val="en"/>
              </w:rPr>
            </w:pPr>
            <w:r w:rsidRPr="00A640C3">
              <w:rPr>
                <w:rFonts w:cs="Calibri"/>
                <w:lang w:val="en"/>
              </w:rPr>
              <w:t>roles and responsibilities of key personnel in law enforcement and in the legal system (Year 5).</w:t>
            </w:r>
          </w:p>
        </w:tc>
      </w:tr>
    </w:tbl>
    <w:p w14:paraId="5251B39F" w14:textId="77777777" w:rsidR="00D17C8C" w:rsidRDefault="00D17C8C"/>
    <w:p w14:paraId="2364BD98" w14:textId="77777777" w:rsidR="00D17C8C" w:rsidRDefault="00D17C8C"/>
    <w:p w14:paraId="6ACA3A19" w14:textId="77777777" w:rsidR="00D17C8C" w:rsidRDefault="00D17C8C"/>
    <w:p w14:paraId="6B23AEAA" w14:textId="77777777" w:rsidR="00D17C8C" w:rsidRDefault="00D17C8C"/>
    <w:p w14:paraId="52F0AB04" w14:textId="77777777" w:rsidR="00D17C8C" w:rsidRDefault="00D17C8C"/>
    <w:tbl>
      <w:tblPr>
        <w:tblStyle w:val="Style1"/>
        <w:tblpPr w:leftFromText="180" w:rightFromText="180" w:vertAnchor="text" w:tblpX="108" w:tblpY="72"/>
        <w:tblW w:w="10031" w:type="dxa"/>
        <w:tblLayout w:type="fixed"/>
        <w:tblLook w:val="04A0" w:firstRow="1" w:lastRow="0" w:firstColumn="1" w:lastColumn="0" w:noHBand="0" w:noVBand="1"/>
      </w:tblPr>
      <w:tblGrid>
        <w:gridCol w:w="2092"/>
        <w:gridCol w:w="7939"/>
      </w:tblGrid>
      <w:tr w:rsidR="00F96C16" w14:paraId="4F1CE61C" w14:textId="77777777" w:rsidTr="00284C01">
        <w:trPr>
          <w:cnfStyle w:val="100000000000" w:firstRow="1" w:lastRow="0" w:firstColumn="0" w:lastColumn="0" w:oddVBand="0" w:evenVBand="0" w:oddHBand="0"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031" w:type="dxa"/>
            <w:gridSpan w:val="2"/>
            <w:noWrap/>
            <w:hideMark/>
          </w:tcPr>
          <w:p w14:paraId="75DD8AA6" w14:textId="77777777" w:rsidR="00F96C16" w:rsidRDefault="00F96C16" w:rsidP="00F96C16">
            <w:pPr>
              <w:pStyle w:val="Headingtable"/>
              <w:framePr w:hSpace="0" w:wrap="auto" w:vAnchor="margin" w:xAlign="left" w:yAlign="inline"/>
              <w:spacing w:beforeLines="0" w:before="20" w:afterLines="0" w:after="20"/>
              <w:rPr>
                <w:color w:val="FFFFFF" w:themeColor="background1"/>
              </w:rPr>
            </w:pPr>
            <w:r>
              <w:rPr>
                <w:b/>
                <w:color w:val="FFFFFF" w:themeColor="background1"/>
              </w:rPr>
              <w:t>Assessment</w:t>
            </w:r>
            <w:r>
              <w:rPr>
                <w:color w:val="FFFFFF" w:themeColor="background1"/>
              </w:rPr>
              <w:t xml:space="preserve"> </w:t>
            </w:r>
            <w:r>
              <w:rPr>
                <w:b/>
                <w:color w:val="FFFFFF" w:themeColor="background1"/>
              </w:rPr>
              <w:t>task</w:t>
            </w:r>
          </w:p>
        </w:tc>
      </w:tr>
      <w:tr w:rsidR="00F96C16" w14:paraId="52DF1B4A" w14:textId="77777777" w:rsidTr="00284C01">
        <w:trPr>
          <w:trHeight w:val="276"/>
        </w:trPr>
        <w:tc>
          <w:tcPr>
            <w:cnfStyle w:val="001000000000" w:firstRow="0" w:lastRow="0" w:firstColumn="1" w:lastColumn="0" w:oddVBand="0" w:evenVBand="0" w:oddHBand="0" w:evenHBand="0" w:firstRowFirstColumn="0" w:firstRowLastColumn="0" w:lastRowFirstColumn="0" w:lastRowLastColumn="0"/>
            <w:tcW w:w="2092" w:type="dxa"/>
            <w:tcBorders>
              <w:top w:val="single" w:sz="4" w:space="0" w:color="E1231A"/>
              <w:left w:val="single" w:sz="4" w:space="0" w:color="auto"/>
              <w:bottom w:val="single" w:sz="4" w:space="0" w:color="auto"/>
              <w:right w:val="single" w:sz="4" w:space="0" w:color="auto"/>
            </w:tcBorders>
            <w:noWrap/>
            <w:hideMark/>
          </w:tcPr>
          <w:p w14:paraId="22B497EA" w14:textId="77777777" w:rsidR="00F96C16" w:rsidRDefault="00F96C16" w:rsidP="00F96C16">
            <w:pPr>
              <w:pStyle w:val="BodyText"/>
              <w:framePr w:hSpace="0" w:wrap="auto" w:vAnchor="margin" w:xAlign="left" w:yAlign="inline"/>
              <w:spacing w:beforeLines="20" w:before="48" w:afterLines="20" w:after="48"/>
            </w:pPr>
            <w:r>
              <w:t>Assessment conditions</w:t>
            </w:r>
          </w:p>
        </w:tc>
        <w:tc>
          <w:tcPr>
            <w:tcW w:w="7939" w:type="dxa"/>
            <w:tcBorders>
              <w:top w:val="single" w:sz="4" w:space="0" w:color="E1231A"/>
              <w:left w:val="single" w:sz="4" w:space="0" w:color="auto"/>
              <w:bottom w:val="single" w:sz="4" w:space="0" w:color="auto"/>
              <w:right w:val="single" w:sz="4" w:space="0" w:color="auto"/>
            </w:tcBorders>
            <w:noWrap/>
            <w:hideMark/>
          </w:tcPr>
          <w:p w14:paraId="0534BA63" w14:textId="77777777" w:rsidR="00F96C16" w:rsidRDefault="0004161E" w:rsidP="008F6D68">
            <w:pPr>
              <w:spacing w:before="20" w:after="20" w:line="228" w:lineRule="auto"/>
              <w:cnfStyle w:val="000000000000" w:firstRow="0" w:lastRow="0" w:firstColumn="0" w:lastColumn="0" w:oddVBand="0" w:evenVBand="0" w:oddHBand="0" w:evenHBand="0" w:firstRowFirstColumn="0" w:firstRowLastColumn="0" w:lastRowFirstColumn="0" w:lastRowLastColumn="0"/>
              <w:rPr>
                <w:rFonts w:cs="Calibri"/>
              </w:rPr>
            </w:pPr>
            <w:r>
              <w:rPr>
                <w:rFonts w:cs="Calibri"/>
              </w:rPr>
              <w:t>Individual work</w:t>
            </w:r>
          </w:p>
        </w:tc>
      </w:tr>
      <w:tr w:rsidR="00F96C16" w14:paraId="41AE933C" w14:textId="77777777" w:rsidTr="00284C01">
        <w:trPr>
          <w:trHeight w:val="276"/>
        </w:trPr>
        <w:tc>
          <w:tcPr>
            <w:cnfStyle w:val="001000000000" w:firstRow="0" w:lastRow="0" w:firstColumn="1" w:lastColumn="0" w:oddVBand="0" w:evenVBand="0" w:oddHBand="0" w:evenHBand="0" w:firstRowFirstColumn="0" w:firstRowLastColumn="0" w:lastRowFirstColumn="0" w:lastRowLastColumn="0"/>
            <w:tcW w:w="2092" w:type="dxa"/>
            <w:tcBorders>
              <w:top w:val="single" w:sz="4" w:space="0" w:color="auto"/>
              <w:left w:val="single" w:sz="4" w:space="0" w:color="auto"/>
              <w:bottom w:val="single" w:sz="4" w:space="0" w:color="auto"/>
              <w:right w:val="single" w:sz="4" w:space="0" w:color="auto"/>
            </w:tcBorders>
            <w:noWrap/>
            <w:hideMark/>
          </w:tcPr>
          <w:p w14:paraId="5426CFFB" w14:textId="77777777" w:rsidR="00F96C16" w:rsidRDefault="00F96C16" w:rsidP="00F96C16">
            <w:pPr>
              <w:pStyle w:val="BodyText"/>
              <w:framePr w:hSpace="0" w:wrap="auto" w:vAnchor="margin" w:xAlign="left" w:yAlign="inline"/>
              <w:spacing w:beforeLines="20" w:before="48" w:afterLines="20" w:after="48"/>
            </w:pPr>
            <w:r>
              <w:t>Resources</w:t>
            </w:r>
          </w:p>
        </w:tc>
        <w:tc>
          <w:tcPr>
            <w:tcW w:w="7939" w:type="dxa"/>
            <w:tcBorders>
              <w:top w:val="single" w:sz="4" w:space="0" w:color="auto"/>
              <w:left w:val="single" w:sz="4" w:space="0" w:color="auto"/>
              <w:bottom w:val="single" w:sz="4" w:space="0" w:color="auto"/>
              <w:right w:val="single" w:sz="4" w:space="0" w:color="auto"/>
            </w:tcBorders>
            <w:noWrap/>
            <w:hideMark/>
          </w:tcPr>
          <w:p w14:paraId="7005B1D0" w14:textId="77777777" w:rsidR="00F96C16" w:rsidRDefault="003F732D" w:rsidP="003F732D">
            <w:pPr>
              <w:spacing w:after="0" w:line="240" w:lineRule="auto"/>
              <w:cnfStyle w:val="000000000000" w:firstRow="0" w:lastRow="0" w:firstColumn="0" w:lastColumn="0" w:oddVBand="0" w:evenVBand="0" w:oddHBand="0" w:evenHBand="0" w:firstRowFirstColumn="0" w:firstRowLastColumn="0" w:lastRowFirstColumn="0" w:lastRowLastColumn="0"/>
              <w:rPr>
                <w:rFonts w:cs="Calibri"/>
              </w:rPr>
            </w:pPr>
            <w:r w:rsidRPr="003F732D">
              <w:rPr>
                <w:rFonts w:cs="Calibri"/>
              </w:rPr>
              <w:t>Francis Burt Law Education Program</w:t>
            </w:r>
          </w:p>
          <w:p w14:paraId="25836C67" w14:textId="77777777" w:rsidR="003F732D" w:rsidRDefault="003D6B8B" w:rsidP="003F732D">
            <w:pPr>
              <w:spacing w:after="0" w:line="240" w:lineRule="auto"/>
              <w:cnfStyle w:val="000000000000" w:firstRow="0" w:lastRow="0" w:firstColumn="0" w:lastColumn="0" w:oddVBand="0" w:evenVBand="0" w:oddHBand="0" w:evenHBand="0" w:firstRowFirstColumn="0" w:firstRowLastColumn="0" w:lastRowFirstColumn="0" w:lastRowLastColumn="0"/>
              <w:rPr>
                <w:rFonts w:cs="Calibri"/>
              </w:rPr>
            </w:pPr>
            <w:hyperlink r:id="rId11" w:history="1">
              <w:r w:rsidR="00D16205" w:rsidRPr="005E314D">
                <w:rPr>
                  <w:rStyle w:val="Hyperlink"/>
                  <w:rFonts w:cs="Calibri"/>
                  <w:sz w:val="22"/>
                  <w:szCs w:val="22"/>
                  <w:bdr w:val="none" w:sz="0" w:space="0" w:color="auto"/>
                </w:rPr>
                <w:t>https://www.lawsocietywa.asn.au/community/francis-burt-law-education-programme/educthe ation-resources/</w:t>
              </w:r>
            </w:hyperlink>
          </w:p>
          <w:p w14:paraId="3DE27E5D" w14:textId="77777777" w:rsidR="003F732D" w:rsidRDefault="00FB363E" w:rsidP="003F732D">
            <w:pPr>
              <w:spacing w:after="0" w:line="240" w:lineRule="auto"/>
              <w:cnfStyle w:val="000000000000" w:firstRow="0" w:lastRow="0" w:firstColumn="0" w:lastColumn="0" w:oddVBand="0" w:evenVBand="0" w:oddHBand="0" w:evenHBand="0" w:firstRowFirstColumn="0" w:firstRowLastColumn="0" w:lastRowFirstColumn="0" w:lastRowLastColumn="0"/>
              <w:rPr>
                <w:rFonts w:cs="Calibri"/>
              </w:rPr>
            </w:pPr>
            <w:r>
              <w:rPr>
                <w:rFonts w:cs="Calibri"/>
              </w:rPr>
              <w:t>Court Trial Scenarios:</w:t>
            </w:r>
          </w:p>
          <w:p w14:paraId="3516928C" w14:textId="77777777" w:rsidR="00FB363E" w:rsidRPr="00FB363E" w:rsidRDefault="00FB363E" w:rsidP="00FB363E">
            <w:pPr>
              <w:pStyle w:val="ListParagraph"/>
              <w:numPr>
                <w:ilvl w:val="0"/>
                <w:numId w:val="16"/>
              </w:numPr>
              <w:spacing w:after="0" w:line="240" w:lineRule="auto"/>
              <w:cnfStyle w:val="000000000000" w:firstRow="0" w:lastRow="0" w:firstColumn="0" w:lastColumn="0" w:oddVBand="0" w:evenVBand="0" w:oddHBand="0" w:evenHBand="0" w:firstRowFirstColumn="0" w:firstRowLastColumn="0" w:lastRowFirstColumn="0" w:lastRowLastColumn="0"/>
              <w:rPr>
                <w:rFonts w:cs="Calibri"/>
              </w:rPr>
            </w:pPr>
            <w:r w:rsidRPr="00FB363E">
              <w:rPr>
                <w:rFonts w:cs="Calibri"/>
              </w:rPr>
              <w:t>Magistrate Transcript: Trial of James Smart</w:t>
            </w:r>
          </w:p>
          <w:p w14:paraId="3E00D9C1" w14:textId="77777777" w:rsidR="00FB363E" w:rsidRPr="003F732D" w:rsidRDefault="000865F8" w:rsidP="000865F8">
            <w:pPr>
              <w:pStyle w:val="ListParagraph"/>
              <w:numPr>
                <w:ilvl w:val="0"/>
                <w:numId w:val="16"/>
              </w:numPr>
              <w:spacing w:after="0" w:line="240" w:lineRule="auto"/>
              <w:cnfStyle w:val="000000000000" w:firstRow="0" w:lastRow="0" w:firstColumn="0" w:lastColumn="0" w:oddVBand="0" w:evenVBand="0" w:oddHBand="0" w:evenHBand="0" w:firstRowFirstColumn="0" w:firstRowLastColumn="0" w:lastRowFirstColumn="0" w:lastRowLastColumn="0"/>
              <w:rPr>
                <w:rFonts w:cs="Calibri"/>
              </w:rPr>
            </w:pPr>
            <w:r>
              <w:rPr>
                <w:rFonts w:cs="Calibri"/>
              </w:rPr>
              <w:t>State of Western Australia v</w:t>
            </w:r>
            <w:r w:rsidR="00FB363E" w:rsidRPr="00FB363E">
              <w:rPr>
                <w:rFonts w:cs="Calibri"/>
              </w:rPr>
              <w:t xml:space="preserve"> Goldie Locks</w:t>
            </w:r>
          </w:p>
        </w:tc>
      </w:tr>
    </w:tbl>
    <w:p w14:paraId="615341A2" w14:textId="77777777" w:rsidR="008A3CC7" w:rsidRDefault="008A3CC7" w:rsidP="00F96C16">
      <w:pPr>
        <w:spacing w:after="0" w:line="240" w:lineRule="auto"/>
        <w:rPr>
          <w:rFonts w:cs="Calibri"/>
          <w:b/>
        </w:rPr>
      </w:pPr>
    </w:p>
    <w:p w14:paraId="5209BFB6" w14:textId="77777777" w:rsidR="0011640B" w:rsidRDefault="0011640B" w:rsidP="00F96C16">
      <w:pPr>
        <w:spacing w:after="0" w:line="240" w:lineRule="auto"/>
        <w:rPr>
          <w:rFonts w:cs="Calibri"/>
          <w:b/>
        </w:rPr>
      </w:pPr>
    </w:p>
    <w:p w14:paraId="5B0C9D7B" w14:textId="77777777" w:rsidR="0004161E" w:rsidRDefault="0004161E" w:rsidP="00F96C16">
      <w:pPr>
        <w:spacing w:after="0" w:line="240" w:lineRule="auto"/>
        <w:rPr>
          <w:rFonts w:cs="Calibri"/>
          <w:b/>
        </w:rPr>
      </w:pPr>
    </w:p>
    <w:p w14:paraId="0E0254E6" w14:textId="77777777" w:rsidR="0004161E" w:rsidRDefault="0004161E" w:rsidP="00F96C16">
      <w:pPr>
        <w:spacing w:after="0" w:line="240" w:lineRule="auto"/>
        <w:rPr>
          <w:rFonts w:cs="Calibri"/>
          <w:b/>
        </w:rPr>
      </w:pPr>
    </w:p>
    <w:p w14:paraId="0A7FAD89" w14:textId="77777777" w:rsidR="0004161E" w:rsidRDefault="0004161E" w:rsidP="00F96C16">
      <w:pPr>
        <w:spacing w:after="0" w:line="240" w:lineRule="auto"/>
        <w:rPr>
          <w:rFonts w:cs="Calibri"/>
          <w:b/>
        </w:rPr>
      </w:pPr>
    </w:p>
    <w:p w14:paraId="5F311A2A" w14:textId="77777777" w:rsidR="0004161E" w:rsidRDefault="0004161E" w:rsidP="00F96C16">
      <w:pPr>
        <w:spacing w:after="0" w:line="240" w:lineRule="auto"/>
        <w:rPr>
          <w:rFonts w:cs="Calibri"/>
          <w:b/>
        </w:rPr>
      </w:pPr>
    </w:p>
    <w:p w14:paraId="79C59C57" w14:textId="77777777" w:rsidR="0004161E" w:rsidRDefault="0004161E" w:rsidP="00F96C16">
      <w:pPr>
        <w:spacing w:after="0" w:line="240" w:lineRule="auto"/>
        <w:rPr>
          <w:rFonts w:cs="Calibri"/>
          <w:b/>
        </w:rPr>
      </w:pPr>
    </w:p>
    <w:p w14:paraId="2D0BA2B4" w14:textId="77777777" w:rsidR="0004161E" w:rsidRDefault="0004161E" w:rsidP="00F96C16">
      <w:pPr>
        <w:spacing w:after="0" w:line="240" w:lineRule="auto"/>
        <w:rPr>
          <w:rFonts w:cs="Calibri"/>
          <w:b/>
        </w:rPr>
      </w:pPr>
    </w:p>
    <w:p w14:paraId="326D98DA" w14:textId="77777777" w:rsidR="0004161E" w:rsidRDefault="0004161E" w:rsidP="00F96C16">
      <w:pPr>
        <w:spacing w:after="0" w:line="240" w:lineRule="auto"/>
        <w:rPr>
          <w:rFonts w:cs="Calibri"/>
          <w:b/>
        </w:rPr>
      </w:pPr>
    </w:p>
    <w:p w14:paraId="318DA549" w14:textId="77777777" w:rsidR="0004161E" w:rsidRDefault="0004161E" w:rsidP="00F96C16">
      <w:pPr>
        <w:spacing w:after="0" w:line="240" w:lineRule="auto"/>
        <w:rPr>
          <w:rFonts w:cs="Calibri"/>
          <w:b/>
        </w:rPr>
      </w:pPr>
    </w:p>
    <w:p w14:paraId="220A9CF1" w14:textId="77777777" w:rsidR="0004161E" w:rsidRDefault="0004161E" w:rsidP="00F96C16">
      <w:pPr>
        <w:spacing w:after="0" w:line="240" w:lineRule="auto"/>
        <w:rPr>
          <w:rFonts w:cs="Calibri"/>
          <w:b/>
        </w:rPr>
      </w:pPr>
    </w:p>
    <w:p w14:paraId="0C337E9A" w14:textId="77777777" w:rsidR="0004161E" w:rsidRDefault="0004161E" w:rsidP="00F96C16">
      <w:pPr>
        <w:spacing w:after="0" w:line="240" w:lineRule="auto"/>
        <w:rPr>
          <w:rFonts w:cs="Calibri"/>
          <w:b/>
        </w:rPr>
      </w:pPr>
    </w:p>
    <w:p w14:paraId="2E8CA480" w14:textId="77777777" w:rsidR="0004161E" w:rsidRDefault="0004161E" w:rsidP="00F96C16">
      <w:pPr>
        <w:spacing w:after="0" w:line="240" w:lineRule="auto"/>
        <w:rPr>
          <w:rFonts w:cs="Calibri"/>
          <w:b/>
        </w:rPr>
      </w:pPr>
    </w:p>
    <w:p w14:paraId="648F9212" w14:textId="77777777" w:rsidR="0004161E" w:rsidRDefault="0004161E" w:rsidP="00F96C16">
      <w:pPr>
        <w:spacing w:after="0" w:line="240" w:lineRule="auto"/>
        <w:rPr>
          <w:rFonts w:cs="Calibri"/>
          <w:b/>
        </w:rPr>
      </w:pPr>
    </w:p>
    <w:p w14:paraId="72E3B8FE" w14:textId="77777777" w:rsidR="0004161E" w:rsidRDefault="0004161E" w:rsidP="00F96C16">
      <w:pPr>
        <w:spacing w:after="0" w:line="240" w:lineRule="auto"/>
        <w:rPr>
          <w:rFonts w:cs="Calibri"/>
          <w:b/>
        </w:rPr>
      </w:pPr>
    </w:p>
    <w:p w14:paraId="253CDD2A" w14:textId="77777777" w:rsidR="0004161E" w:rsidRDefault="0004161E" w:rsidP="00F96C16">
      <w:pPr>
        <w:spacing w:after="0" w:line="240" w:lineRule="auto"/>
        <w:rPr>
          <w:rFonts w:cs="Calibri"/>
          <w:b/>
        </w:rPr>
      </w:pPr>
    </w:p>
    <w:p w14:paraId="2AFD5586" w14:textId="77777777" w:rsidR="0004161E" w:rsidRDefault="0004161E" w:rsidP="00F96C16">
      <w:pPr>
        <w:spacing w:after="0" w:line="240" w:lineRule="auto"/>
        <w:rPr>
          <w:rFonts w:cs="Calibri"/>
          <w:b/>
        </w:rPr>
      </w:pPr>
    </w:p>
    <w:p w14:paraId="53C6B12C" w14:textId="77777777" w:rsidR="0004161E" w:rsidRDefault="0004161E" w:rsidP="00F96C16">
      <w:pPr>
        <w:spacing w:after="0" w:line="240" w:lineRule="auto"/>
        <w:rPr>
          <w:rFonts w:cs="Calibri"/>
          <w:b/>
        </w:rPr>
      </w:pPr>
    </w:p>
    <w:p w14:paraId="0887C75E" w14:textId="77777777" w:rsidR="0004161E" w:rsidRDefault="0004161E" w:rsidP="00F96C16">
      <w:pPr>
        <w:spacing w:after="0" w:line="240" w:lineRule="auto"/>
        <w:rPr>
          <w:rFonts w:cs="Calibri"/>
          <w:b/>
        </w:rPr>
      </w:pPr>
    </w:p>
    <w:p w14:paraId="5BF82794" w14:textId="77777777" w:rsidR="0004161E" w:rsidRDefault="0004161E" w:rsidP="00F96C16">
      <w:pPr>
        <w:spacing w:after="0" w:line="240" w:lineRule="auto"/>
        <w:rPr>
          <w:rFonts w:cs="Calibri"/>
          <w:b/>
        </w:rPr>
      </w:pPr>
    </w:p>
    <w:p w14:paraId="5A134F13" w14:textId="77777777" w:rsidR="0004161E" w:rsidRDefault="0004161E" w:rsidP="00F96C16">
      <w:pPr>
        <w:spacing w:after="0" w:line="240" w:lineRule="auto"/>
        <w:rPr>
          <w:rFonts w:cs="Calibri"/>
          <w:b/>
        </w:rPr>
      </w:pPr>
    </w:p>
    <w:p w14:paraId="31CD84D6" w14:textId="77777777" w:rsidR="0004161E" w:rsidRDefault="0004161E" w:rsidP="00F96C16">
      <w:pPr>
        <w:spacing w:after="0" w:line="240" w:lineRule="auto"/>
        <w:rPr>
          <w:rFonts w:cs="Calibri"/>
          <w:b/>
        </w:rPr>
      </w:pPr>
    </w:p>
    <w:p w14:paraId="346DE607" w14:textId="77777777" w:rsidR="0004161E" w:rsidRDefault="0004161E" w:rsidP="00F96C16">
      <w:pPr>
        <w:spacing w:after="0" w:line="240" w:lineRule="auto"/>
        <w:rPr>
          <w:rFonts w:cs="Calibri"/>
          <w:b/>
        </w:rPr>
      </w:pPr>
    </w:p>
    <w:p w14:paraId="771E5DAD" w14:textId="77777777" w:rsidR="0004161E" w:rsidRDefault="0004161E" w:rsidP="00F96C16">
      <w:pPr>
        <w:spacing w:after="0" w:line="240" w:lineRule="auto"/>
        <w:rPr>
          <w:rFonts w:cs="Calibri"/>
          <w:b/>
        </w:rPr>
      </w:pPr>
    </w:p>
    <w:p w14:paraId="62FCAC75" w14:textId="77777777" w:rsidR="0004161E" w:rsidRDefault="0004161E" w:rsidP="00F96C16">
      <w:pPr>
        <w:spacing w:after="0" w:line="240" w:lineRule="auto"/>
        <w:rPr>
          <w:rFonts w:cs="Calibri"/>
          <w:b/>
        </w:rPr>
      </w:pPr>
    </w:p>
    <w:p w14:paraId="1270F307" w14:textId="77777777" w:rsidR="0004161E" w:rsidRDefault="0004161E" w:rsidP="00F96C16">
      <w:pPr>
        <w:spacing w:after="0" w:line="240" w:lineRule="auto"/>
        <w:rPr>
          <w:rFonts w:cs="Calibri"/>
          <w:b/>
        </w:rPr>
      </w:pPr>
    </w:p>
    <w:p w14:paraId="122803F3" w14:textId="77777777" w:rsidR="0004161E" w:rsidRDefault="0004161E" w:rsidP="00F96C16">
      <w:pPr>
        <w:spacing w:after="0" w:line="240" w:lineRule="auto"/>
        <w:rPr>
          <w:rFonts w:cs="Calibri"/>
          <w:b/>
        </w:rPr>
      </w:pPr>
    </w:p>
    <w:p w14:paraId="242C41CB" w14:textId="77777777" w:rsidR="0004161E" w:rsidRDefault="0004161E" w:rsidP="00F96C16">
      <w:pPr>
        <w:spacing w:after="0" w:line="240" w:lineRule="auto"/>
        <w:rPr>
          <w:rFonts w:cs="Calibri"/>
          <w:b/>
        </w:rPr>
      </w:pPr>
    </w:p>
    <w:p w14:paraId="50E4CB48" w14:textId="77777777" w:rsidR="0004161E" w:rsidRDefault="0004161E" w:rsidP="00F96C16">
      <w:pPr>
        <w:spacing w:after="0" w:line="240" w:lineRule="auto"/>
        <w:rPr>
          <w:rFonts w:cs="Calibri"/>
          <w:b/>
        </w:rPr>
      </w:pPr>
    </w:p>
    <w:p w14:paraId="74576E62" w14:textId="77777777" w:rsidR="0004161E" w:rsidRDefault="0004161E" w:rsidP="00F96C16">
      <w:pPr>
        <w:spacing w:after="0" w:line="240" w:lineRule="auto"/>
        <w:rPr>
          <w:rFonts w:cs="Calibri"/>
          <w:b/>
        </w:rPr>
      </w:pPr>
    </w:p>
    <w:p w14:paraId="59328EA6" w14:textId="77777777" w:rsidR="0004161E" w:rsidRDefault="0004161E" w:rsidP="00F96C16">
      <w:pPr>
        <w:spacing w:after="0" w:line="240" w:lineRule="auto"/>
        <w:rPr>
          <w:rFonts w:cs="Calibri"/>
          <w:b/>
        </w:rPr>
      </w:pPr>
    </w:p>
    <w:p w14:paraId="039769A0" w14:textId="77777777" w:rsidR="0004161E" w:rsidRDefault="0004161E" w:rsidP="00F96C16">
      <w:pPr>
        <w:spacing w:after="0" w:line="240" w:lineRule="auto"/>
        <w:rPr>
          <w:rFonts w:cs="Calibri"/>
          <w:b/>
        </w:rPr>
      </w:pPr>
    </w:p>
    <w:p w14:paraId="62BBC124" w14:textId="77777777" w:rsidR="0004161E" w:rsidRDefault="0004161E" w:rsidP="00F96C16">
      <w:pPr>
        <w:spacing w:after="0" w:line="240" w:lineRule="auto"/>
        <w:rPr>
          <w:rFonts w:cs="Calibri"/>
          <w:b/>
        </w:rPr>
      </w:pPr>
    </w:p>
    <w:p w14:paraId="57ED6DC0" w14:textId="77777777" w:rsidR="0004161E" w:rsidRDefault="0004161E" w:rsidP="00F96C16">
      <w:pPr>
        <w:spacing w:after="0" w:line="240" w:lineRule="auto"/>
        <w:rPr>
          <w:rFonts w:cs="Calibri"/>
          <w:b/>
        </w:rPr>
      </w:pPr>
    </w:p>
    <w:p w14:paraId="4A983943" w14:textId="77777777" w:rsidR="0004161E" w:rsidRDefault="0004161E" w:rsidP="00F96C16">
      <w:pPr>
        <w:spacing w:after="0" w:line="240" w:lineRule="auto"/>
        <w:rPr>
          <w:rFonts w:cs="Calibri"/>
          <w:b/>
        </w:rPr>
      </w:pPr>
    </w:p>
    <w:p w14:paraId="4CD9A95D" w14:textId="77777777" w:rsidR="0004161E" w:rsidRDefault="0004161E" w:rsidP="00F96C16">
      <w:pPr>
        <w:spacing w:after="0" w:line="240" w:lineRule="auto"/>
        <w:rPr>
          <w:rFonts w:cs="Calibri"/>
          <w:b/>
        </w:rPr>
      </w:pPr>
    </w:p>
    <w:p w14:paraId="55432F73" w14:textId="77777777" w:rsidR="0004161E" w:rsidRDefault="0004161E" w:rsidP="00F96C16">
      <w:pPr>
        <w:spacing w:after="0" w:line="240" w:lineRule="auto"/>
        <w:rPr>
          <w:rFonts w:cs="Calibri"/>
          <w:b/>
        </w:rPr>
      </w:pPr>
    </w:p>
    <w:p w14:paraId="0D802061" w14:textId="77777777" w:rsidR="0004161E" w:rsidRDefault="0004161E" w:rsidP="00F96C16">
      <w:pPr>
        <w:spacing w:after="0" w:line="240" w:lineRule="auto"/>
        <w:rPr>
          <w:rFonts w:cs="Calibri"/>
          <w:b/>
        </w:rPr>
      </w:pPr>
    </w:p>
    <w:p w14:paraId="0766D54D" w14:textId="77777777" w:rsidR="0004161E" w:rsidRDefault="0004161E" w:rsidP="00F96C16">
      <w:pPr>
        <w:spacing w:after="0" w:line="240" w:lineRule="auto"/>
        <w:rPr>
          <w:rFonts w:cs="Calibri"/>
          <w:b/>
        </w:rPr>
      </w:pPr>
    </w:p>
    <w:p w14:paraId="0F1196F5" w14:textId="77777777" w:rsidR="0004161E" w:rsidRDefault="0004161E" w:rsidP="00F96C16">
      <w:pPr>
        <w:spacing w:after="0" w:line="240" w:lineRule="auto"/>
        <w:rPr>
          <w:rFonts w:cs="Calibri"/>
          <w:b/>
        </w:rPr>
      </w:pPr>
    </w:p>
    <w:p w14:paraId="30D90062" w14:textId="77777777" w:rsidR="0004161E" w:rsidRDefault="0004161E" w:rsidP="00F96C16">
      <w:pPr>
        <w:spacing w:after="0" w:line="240" w:lineRule="auto"/>
        <w:rPr>
          <w:rFonts w:cs="Calibri"/>
          <w:b/>
        </w:rPr>
      </w:pPr>
    </w:p>
    <w:p w14:paraId="0FF07F1B" w14:textId="77777777" w:rsidR="0004161E" w:rsidRDefault="0004161E" w:rsidP="00F96C16">
      <w:pPr>
        <w:spacing w:after="0" w:line="240" w:lineRule="auto"/>
        <w:rPr>
          <w:rFonts w:cs="Calibri"/>
          <w:b/>
        </w:rPr>
      </w:pPr>
    </w:p>
    <w:p w14:paraId="1848D793" w14:textId="77777777" w:rsidR="0004161E" w:rsidRDefault="0004161E" w:rsidP="00F96C16">
      <w:pPr>
        <w:spacing w:after="0" w:line="240" w:lineRule="auto"/>
        <w:rPr>
          <w:rFonts w:cs="Calibri"/>
          <w:b/>
        </w:rPr>
      </w:pPr>
    </w:p>
    <w:p w14:paraId="3D82CEAF" w14:textId="77777777" w:rsidR="000865F8" w:rsidRDefault="000865F8">
      <w:pPr>
        <w:spacing w:after="0" w:line="240" w:lineRule="auto"/>
        <w:rPr>
          <w:rFonts w:cs="Calibri"/>
          <w:b/>
        </w:rPr>
      </w:pPr>
      <w:r>
        <w:rPr>
          <w:rFonts w:cs="Calibri"/>
          <w:b/>
        </w:rPr>
        <w:lastRenderedPageBreak/>
        <w:br w:type="page"/>
      </w:r>
    </w:p>
    <w:p w14:paraId="5E3FF6D3" w14:textId="77777777" w:rsidR="008A3CC7" w:rsidRDefault="008A3CC7" w:rsidP="00F96C16">
      <w:pPr>
        <w:spacing w:after="0" w:line="240" w:lineRule="auto"/>
        <w:rPr>
          <w:rFonts w:cs="Calibri"/>
          <w:b/>
        </w:rPr>
      </w:pPr>
      <w:r>
        <w:rPr>
          <w:rFonts w:cs="Calibri"/>
          <w:b/>
        </w:rPr>
        <w:lastRenderedPageBreak/>
        <w:t>Instructions for teacher</w:t>
      </w:r>
    </w:p>
    <w:p w14:paraId="56ECE207" w14:textId="77777777" w:rsidR="008A3CC7" w:rsidRDefault="008A3CC7" w:rsidP="00F96C16">
      <w:pPr>
        <w:spacing w:after="0" w:line="240" w:lineRule="auto"/>
        <w:rPr>
          <w:rFonts w:cs="Calibri"/>
          <w:b/>
        </w:rPr>
      </w:pPr>
    </w:p>
    <w:p w14:paraId="58A81D87" w14:textId="77777777" w:rsidR="008A3CC7" w:rsidRPr="009A6070" w:rsidRDefault="001673E8" w:rsidP="009A6070">
      <w:pPr>
        <w:spacing w:after="0" w:line="240" w:lineRule="auto"/>
        <w:rPr>
          <w:rFonts w:cs="Calibri"/>
        </w:rPr>
      </w:pPr>
      <w:r w:rsidRPr="009A6070">
        <w:rPr>
          <w:rFonts w:cs="Calibri"/>
        </w:rPr>
        <w:t>Questions to use with students to develop their conceptual understanding</w:t>
      </w:r>
    </w:p>
    <w:p w14:paraId="4481AEF7" w14:textId="77777777" w:rsidR="001673E8" w:rsidRDefault="001673E8" w:rsidP="008A3CC7">
      <w:pPr>
        <w:pStyle w:val="ListParagraph"/>
        <w:spacing w:after="0" w:line="240" w:lineRule="auto"/>
        <w:ind w:left="360"/>
        <w:rPr>
          <w:rFonts w:cs="Calibri"/>
        </w:rPr>
      </w:pPr>
    </w:p>
    <w:p w14:paraId="3E221B4A" w14:textId="77777777" w:rsidR="008A3CC7" w:rsidRPr="002E2E47" w:rsidRDefault="002910BA" w:rsidP="00F96C16">
      <w:pPr>
        <w:spacing w:after="0" w:line="240" w:lineRule="auto"/>
        <w:rPr>
          <w:rFonts w:cs="Calibri"/>
          <w:b/>
        </w:rPr>
      </w:pPr>
      <w:r>
        <w:rPr>
          <w:rFonts w:cs="Calibri"/>
          <w:b/>
        </w:rPr>
        <w:t>Justice</w:t>
      </w:r>
    </w:p>
    <w:p w14:paraId="3D7DAC64" w14:textId="77777777" w:rsidR="00181030" w:rsidRDefault="00BF6049" w:rsidP="00F96C16">
      <w:pPr>
        <w:spacing w:after="0" w:line="240" w:lineRule="auto"/>
        <w:rPr>
          <w:rFonts w:cs="Calibri"/>
        </w:rPr>
      </w:pPr>
      <w:r>
        <w:rPr>
          <w:rFonts w:cs="Calibri"/>
        </w:rPr>
        <w:t>Is any one person above the law?</w:t>
      </w:r>
    </w:p>
    <w:p w14:paraId="194B4F3F" w14:textId="77777777" w:rsidR="00BF6049" w:rsidRDefault="000865F8" w:rsidP="00F96C16">
      <w:pPr>
        <w:spacing w:after="0" w:line="240" w:lineRule="auto"/>
        <w:rPr>
          <w:rFonts w:cs="Calibri"/>
        </w:rPr>
      </w:pPr>
      <w:r>
        <w:rPr>
          <w:rFonts w:cs="Calibri"/>
        </w:rPr>
        <w:t>What makes a trial fair/</w:t>
      </w:r>
      <w:r w:rsidR="00BF6049">
        <w:rPr>
          <w:rFonts w:cs="Calibri"/>
        </w:rPr>
        <w:t>unfair?</w:t>
      </w:r>
    </w:p>
    <w:p w14:paraId="792BF255" w14:textId="77777777" w:rsidR="00BF6049" w:rsidRDefault="00BF6049" w:rsidP="00F96C16">
      <w:pPr>
        <w:spacing w:after="0" w:line="240" w:lineRule="auto"/>
        <w:rPr>
          <w:rFonts w:cs="Calibri"/>
        </w:rPr>
      </w:pPr>
      <w:r>
        <w:rPr>
          <w:rFonts w:cs="Calibri"/>
        </w:rPr>
        <w:t>Would a judge or jury know more or less about the law?</w:t>
      </w:r>
    </w:p>
    <w:p w14:paraId="25FCADE7" w14:textId="77777777" w:rsidR="00BF6049" w:rsidRDefault="00BF6049" w:rsidP="00F96C16">
      <w:pPr>
        <w:spacing w:after="0" w:line="240" w:lineRule="auto"/>
        <w:rPr>
          <w:rFonts w:cs="Calibri"/>
        </w:rPr>
      </w:pPr>
    </w:p>
    <w:p w14:paraId="69A836AE" w14:textId="77777777" w:rsidR="00FE5E92" w:rsidRDefault="006C6DAC" w:rsidP="00F96C16">
      <w:pPr>
        <w:spacing w:after="0" w:line="240" w:lineRule="auto"/>
        <w:rPr>
          <w:rFonts w:cs="Calibri"/>
          <w:b/>
        </w:rPr>
      </w:pPr>
      <w:r>
        <w:rPr>
          <w:rFonts w:cs="Calibri"/>
          <w:b/>
        </w:rPr>
        <w:t>Justice and the Western Australian trial system</w:t>
      </w:r>
    </w:p>
    <w:p w14:paraId="7546A127" w14:textId="77777777" w:rsidR="00FE5E92" w:rsidRDefault="00FE5E92" w:rsidP="00F96C16">
      <w:pPr>
        <w:spacing w:after="0" w:line="240" w:lineRule="auto"/>
        <w:rPr>
          <w:rFonts w:cs="Calibri"/>
          <w:b/>
        </w:rPr>
      </w:pPr>
    </w:p>
    <w:p w14:paraId="31A13D3F" w14:textId="77777777" w:rsidR="00410153" w:rsidRDefault="00FE5E92" w:rsidP="00F96C16">
      <w:pPr>
        <w:spacing w:after="0" w:line="240" w:lineRule="auto"/>
        <w:rPr>
          <w:rFonts w:cs="Calibri"/>
        </w:rPr>
      </w:pPr>
      <w:r>
        <w:rPr>
          <w:rFonts w:cs="Calibri"/>
        </w:rPr>
        <w:t xml:space="preserve">The </w:t>
      </w:r>
      <w:r w:rsidR="006F68D3">
        <w:rPr>
          <w:rFonts w:cs="Calibri"/>
        </w:rPr>
        <w:t>students compare</w:t>
      </w:r>
      <w:r>
        <w:rPr>
          <w:rFonts w:cs="Calibri"/>
        </w:rPr>
        <w:t xml:space="preserve"> </w:t>
      </w:r>
      <w:r w:rsidR="006F68D3">
        <w:rPr>
          <w:rFonts w:cs="Calibri"/>
        </w:rPr>
        <w:t>‘</w:t>
      </w:r>
      <w:r>
        <w:rPr>
          <w:rFonts w:cs="Calibri"/>
        </w:rPr>
        <w:t>trial by ordeal</w:t>
      </w:r>
      <w:r w:rsidR="006F68D3">
        <w:rPr>
          <w:rFonts w:cs="Calibri"/>
        </w:rPr>
        <w:t>’</w:t>
      </w:r>
      <w:r>
        <w:rPr>
          <w:rFonts w:cs="Calibri"/>
        </w:rPr>
        <w:t xml:space="preserve"> with the current criminal trial process in Western Australia</w:t>
      </w:r>
      <w:r w:rsidR="0026344A">
        <w:rPr>
          <w:rFonts w:cs="Calibri"/>
        </w:rPr>
        <w:t>.</w:t>
      </w:r>
    </w:p>
    <w:p w14:paraId="11B758E8" w14:textId="77777777" w:rsidR="00FE5E92" w:rsidRDefault="0026344A" w:rsidP="00F96C16">
      <w:pPr>
        <w:spacing w:after="0" w:line="240" w:lineRule="auto"/>
        <w:rPr>
          <w:rFonts w:cs="Calibri"/>
        </w:rPr>
      </w:pPr>
      <w:r>
        <w:rPr>
          <w:rFonts w:cs="Calibri"/>
        </w:rPr>
        <w:t xml:space="preserve">Students will use this comparison </w:t>
      </w:r>
      <w:r w:rsidR="006F68D3">
        <w:rPr>
          <w:rFonts w:cs="Calibri"/>
        </w:rPr>
        <w:t>t</w:t>
      </w:r>
      <w:r w:rsidR="00FE5E92">
        <w:rPr>
          <w:rFonts w:cs="Calibri"/>
        </w:rPr>
        <w:t xml:space="preserve">o </w:t>
      </w:r>
      <w:r w:rsidR="006F68D3">
        <w:rPr>
          <w:rFonts w:cs="Calibri"/>
        </w:rPr>
        <w:t>arrive at</w:t>
      </w:r>
      <w:r w:rsidR="00FE5E92">
        <w:rPr>
          <w:rFonts w:cs="Calibri"/>
        </w:rPr>
        <w:t xml:space="preserve"> the meaning of ‘the rule of law’, ‘presumption of innocence’</w:t>
      </w:r>
      <w:r>
        <w:rPr>
          <w:rFonts w:cs="Calibri"/>
        </w:rPr>
        <w:t xml:space="preserve">, </w:t>
      </w:r>
      <w:r w:rsidR="00FE5E92">
        <w:rPr>
          <w:rFonts w:cs="Calibri"/>
        </w:rPr>
        <w:t>‘burden of proof’</w:t>
      </w:r>
      <w:r>
        <w:rPr>
          <w:rFonts w:cs="Calibri"/>
        </w:rPr>
        <w:t xml:space="preserve"> and the concept of justice.</w:t>
      </w:r>
    </w:p>
    <w:p w14:paraId="41DA668B" w14:textId="77777777" w:rsidR="00BF6049" w:rsidRDefault="00BF6049" w:rsidP="00F96C16">
      <w:pPr>
        <w:spacing w:after="0" w:line="240" w:lineRule="auto"/>
        <w:rPr>
          <w:rFonts w:cs="Calibri"/>
        </w:rPr>
      </w:pPr>
    </w:p>
    <w:p w14:paraId="729CA70D" w14:textId="77777777" w:rsidR="00D05767" w:rsidRDefault="00BF6049" w:rsidP="00F96C16">
      <w:pPr>
        <w:spacing w:after="0" w:line="240" w:lineRule="auto"/>
        <w:rPr>
          <w:rFonts w:cs="Calibri"/>
        </w:rPr>
      </w:pPr>
      <w:r>
        <w:rPr>
          <w:rFonts w:cs="Calibri"/>
        </w:rPr>
        <w:t>Research and role play (3 lessons)</w:t>
      </w:r>
    </w:p>
    <w:p w14:paraId="7EC1A5A4" w14:textId="77777777" w:rsidR="00796F6F" w:rsidRDefault="00FE5E92" w:rsidP="00F96C16">
      <w:pPr>
        <w:spacing w:after="0" w:line="240" w:lineRule="auto"/>
        <w:rPr>
          <w:rFonts w:cs="Calibri"/>
        </w:rPr>
      </w:pPr>
      <w:r>
        <w:rPr>
          <w:rFonts w:cs="Calibri"/>
        </w:rPr>
        <w:t>Students compare a particular example of ‘trial by ordeal’ and the trial process in Western Australia</w:t>
      </w:r>
      <w:r w:rsidR="00796F6F">
        <w:rPr>
          <w:rFonts w:cs="Calibri"/>
        </w:rPr>
        <w:t xml:space="preserve"> </w:t>
      </w:r>
      <w:r>
        <w:rPr>
          <w:rFonts w:cs="Calibri"/>
        </w:rPr>
        <w:t>using the FBLEP Court Trial Scenario(s)</w:t>
      </w:r>
      <w:r w:rsidR="0011259C">
        <w:rPr>
          <w:rFonts w:cs="Calibri"/>
        </w:rPr>
        <w:t>:</w:t>
      </w:r>
      <w:r>
        <w:rPr>
          <w:rFonts w:cs="Calibri"/>
        </w:rPr>
        <w:t xml:space="preserve"> The Trial of James Smart and/</w:t>
      </w:r>
      <w:r w:rsidR="000865F8">
        <w:rPr>
          <w:rFonts w:cs="Calibri"/>
        </w:rPr>
        <w:t>or State of Western Australia v</w:t>
      </w:r>
      <w:r>
        <w:rPr>
          <w:rFonts w:cs="Calibri"/>
        </w:rPr>
        <w:t xml:space="preserve"> Goldie Locks</w:t>
      </w:r>
      <w:r w:rsidR="00796F6F">
        <w:rPr>
          <w:rFonts w:cs="Calibri"/>
        </w:rPr>
        <w:t>.</w:t>
      </w:r>
      <w:r w:rsidR="00BD0694">
        <w:rPr>
          <w:rFonts w:cs="Calibri"/>
        </w:rPr>
        <w:t xml:space="preserve"> This will be a role play by students in the class usin</w:t>
      </w:r>
      <w:r w:rsidR="0011259C">
        <w:rPr>
          <w:rFonts w:cs="Calibri"/>
        </w:rPr>
        <w:t>g the transcript(s) of the trial</w:t>
      </w:r>
      <w:r w:rsidR="00BD0694">
        <w:rPr>
          <w:rFonts w:cs="Calibri"/>
        </w:rPr>
        <w:t>.</w:t>
      </w:r>
    </w:p>
    <w:p w14:paraId="65FC7199" w14:textId="77777777" w:rsidR="00D05767" w:rsidRDefault="00D05767" w:rsidP="00F96C16">
      <w:pPr>
        <w:spacing w:after="0" w:line="240" w:lineRule="auto"/>
        <w:rPr>
          <w:rFonts w:cs="Calibri"/>
        </w:rPr>
      </w:pPr>
    </w:p>
    <w:p w14:paraId="209EDF83" w14:textId="77777777" w:rsidR="00796F6F" w:rsidRDefault="00EE448A" w:rsidP="00F96C16">
      <w:pPr>
        <w:spacing w:after="0" w:line="240" w:lineRule="auto"/>
        <w:rPr>
          <w:rFonts w:cs="Calibri"/>
        </w:rPr>
      </w:pPr>
      <w:r>
        <w:rPr>
          <w:rFonts w:cs="Calibri"/>
        </w:rPr>
        <w:t>The trial process</w:t>
      </w:r>
      <w:r w:rsidR="00796F6F">
        <w:rPr>
          <w:rFonts w:cs="Calibri"/>
        </w:rPr>
        <w:t xml:space="preserve"> will be analysed in terms of</w:t>
      </w:r>
      <w:r w:rsidR="00FE5E92">
        <w:rPr>
          <w:rFonts w:cs="Calibri"/>
        </w:rPr>
        <w:t>:</w:t>
      </w:r>
    </w:p>
    <w:p w14:paraId="09F171C5" w14:textId="77777777" w:rsidR="00BD0694" w:rsidRDefault="00FE5E92" w:rsidP="000865F8">
      <w:pPr>
        <w:pStyle w:val="ListParagraph"/>
        <w:numPr>
          <w:ilvl w:val="0"/>
          <w:numId w:val="28"/>
        </w:numPr>
        <w:spacing w:after="0" w:line="240" w:lineRule="auto"/>
        <w:rPr>
          <w:rFonts w:cs="Calibri"/>
        </w:rPr>
      </w:pPr>
      <w:r w:rsidRPr="00BD0694">
        <w:rPr>
          <w:rFonts w:cs="Calibri"/>
        </w:rPr>
        <w:t>t</w:t>
      </w:r>
      <w:r w:rsidR="00BD0694" w:rsidRPr="00BD0694">
        <w:rPr>
          <w:rFonts w:cs="Calibri"/>
        </w:rPr>
        <w:t>he law that is applied</w:t>
      </w:r>
    </w:p>
    <w:p w14:paraId="0EA6497E" w14:textId="77777777" w:rsidR="00BD0694" w:rsidRPr="00BD0694" w:rsidRDefault="00BD0694" w:rsidP="000865F8">
      <w:pPr>
        <w:pStyle w:val="ListParagraph"/>
        <w:numPr>
          <w:ilvl w:val="0"/>
          <w:numId w:val="28"/>
        </w:numPr>
        <w:spacing w:after="0" w:line="240" w:lineRule="auto"/>
        <w:rPr>
          <w:rFonts w:cs="Calibri"/>
        </w:rPr>
      </w:pPr>
      <w:r>
        <w:rPr>
          <w:rFonts w:cs="Calibri"/>
        </w:rPr>
        <w:t>the crime</w:t>
      </w:r>
    </w:p>
    <w:p w14:paraId="1C5E1FB9" w14:textId="77777777" w:rsidR="00BD0694" w:rsidRPr="00BD0694" w:rsidRDefault="00FE5E92" w:rsidP="000865F8">
      <w:pPr>
        <w:pStyle w:val="ListParagraph"/>
        <w:numPr>
          <w:ilvl w:val="0"/>
          <w:numId w:val="28"/>
        </w:numPr>
        <w:spacing w:after="0" w:line="240" w:lineRule="auto"/>
        <w:rPr>
          <w:rFonts w:cs="Calibri"/>
        </w:rPr>
      </w:pPr>
      <w:r w:rsidRPr="00BD0694">
        <w:rPr>
          <w:rFonts w:cs="Calibri"/>
        </w:rPr>
        <w:t>the tria</w:t>
      </w:r>
      <w:r w:rsidR="00796F6F" w:rsidRPr="00BD0694">
        <w:rPr>
          <w:rFonts w:cs="Calibri"/>
        </w:rPr>
        <w:t>l process including the role of the ‘judge’</w:t>
      </w:r>
    </w:p>
    <w:p w14:paraId="61F3B17B" w14:textId="77777777" w:rsidR="00BD0694" w:rsidRPr="00BD0694" w:rsidRDefault="00796F6F" w:rsidP="000865F8">
      <w:pPr>
        <w:pStyle w:val="ListParagraph"/>
        <w:numPr>
          <w:ilvl w:val="0"/>
          <w:numId w:val="28"/>
        </w:numPr>
        <w:spacing w:after="0" w:line="240" w:lineRule="auto"/>
        <w:rPr>
          <w:rFonts w:cs="Calibri"/>
        </w:rPr>
      </w:pPr>
      <w:r w:rsidRPr="00BD0694">
        <w:rPr>
          <w:rFonts w:cs="Calibri"/>
        </w:rPr>
        <w:t>t</w:t>
      </w:r>
      <w:r w:rsidR="00BD0694" w:rsidRPr="00BD0694">
        <w:rPr>
          <w:rFonts w:cs="Calibri"/>
        </w:rPr>
        <w:t>he rights of the accused</w:t>
      </w:r>
    </w:p>
    <w:p w14:paraId="5CEC9B24" w14:textId="77777777" w:rsidR="00BD0694" w:rsidRPr="00BD0694" w:rsidRDefault="003F732D" w:rsidP="000865F8">
      <w:pPr>
        <w:pStyle w:val="ListParagraph"/>
        <w:numPr>
          <w:ilvl w:val="0"/>
          <w:numId w:val="28"/>
        </w:numPr>
        <w:spacing w:after="0" w:line="240" w:lineRule="auto"/>
        <w:rPr>
          <w:rFonts w:cs="Calibri"/>
        </w:rPr>
      </w:pPr>
      <w:r w:rsidRPr="00BD0694">
        <w:rPr>
          <w:rFonts w:cs="Calibri"/>
        </w:rPr>
        <w:t>how</w:t>
      </w:r>
      <w:r w:rsidR="00BD0694" w:rsidRPr="00BD0694">
        <w:rPr>
          <w:rFonts w:cs="Calibri"/>
        </w:rPr>
        <w:t xml:space="preserve"> the verdict is arrived at and by whom</w:t>
      </w:r>
    </w:p>
    <w:p w14:paraId="7C089DA6" w14:textId="77777777" w:rsidR="00FE5E92" w:rsidRPr="00BD0694" w:rsidRDefault="00BD0694" w:rsidP="000865F8">
      <w:pPr>
        <w:pStyle w:val="ListParagraph"/>
        <w:numPr>
          <w:ilvl w:val="0"/>
          <w:numId w:val="28"/>
        </w:numPr>
        <w:spacing w:after="0" w:line="240" w:lineRule="auto"/>
        <w:rPr>
          <w:rFonts w:cs="Calibri"/>
        </w:rPr>
      </w:pPr>
      <w:r w:rsidRPr="00BD0694">
        <w:rPr>
          <w:rFonts w:cs="Calibri"/>
        </w:rPr>
        <w:t>sentencing</w:t>
      </w:r>
      <w:r w:rsidR="000865F8">
        <w:rPr>
          <w:rFonts w:cs="Calibri"/>
        </w:rPr>
        <w:t>.</w:t>
      </w:r>
    </w:p>
    <w:p w14:paraId="7194E6E2" w14:textId="77777777" w:rsidR="003F732D" w:rsidRDefault="003F732D" w:rsidP="00F96C16">
      <w:pPr>
        <w:spacing w:after="0" w:line="240" w:lineRule="auto"/>
        <w:rPr>
          <w:rFonts w:cs="Calibri"/>
        </w:rPr>
      </w:pPr>
      <w:r>
        <w:rPr>
          <w:rFonts w:cs="Calibri"/>
        </w:rPr>
        <w:t>The students are to draw up a table so that the comparison is apparent, using specific headings.</w:t>
      </w:r>
    </w:p>
    <w:p w14:paraId="786A566C" w14:textId="77777777" w:rsidR="00D05767" w:rsidRDefault="00D05767" w:rsidP="00F96C16">
      <w:pPr>
        <w:spacing w:after="0" w:line="240" w:lineRule="auto"/>
        <w:rPr>
          <w:rFonts w:cs="Calibri"/>
        </w:rPr>
      </w:pPr>
    </w:p>
    <w:p w14:paraId="228263D9" w14:textId="77777777" w:rsidR="00BF6049" w:rsidRDefault="00BF6049" w:rsidP="00F96C16">
      <w:pPr>
        <w:spacing w:after="0" w:line="240" w:lineRule="auto"/>
        <w:rPr>
          <w:rFonts w:cs="Calibri"/>
        </w:rPr>
      </w:pPr>
      <w:r>
        <w:rPr>
          <w:rFonts w:cs="Calibri"/>
        </w:rPr>
        <w:t>Written response (1 lesson)</w:t>
      </w:r>
    </w:p>
    <w:p w14:paraId="7F3D43FC" w14:textId="77777777" w:rsidR="003F732D" w:rsidRDefault="003F732D" w:rsidP="00F96C16">
      <w:pPr>
        <w:spacing w:after="0" w:line="240" w:lineRule="auto"/>
        <w:rPr>
          <w:rFonts w:cs="Calibri"/>
        </w:rPr>
      </w:pPr>
      <w:r>
        <w:rPr>
          <w:rFonts w:cs="Calibri"/>
        </w:rPr>
        <w:t>Students wi</w:t>
      </w:r>
      <w:r w:rsidR="0026344A">
        <w:rPr>
          <w:rFonts w:cs="Calibri"/>
        </w:rPr>
        <w:t xml:space="preserve">ll analyse and evaluate this information to </w:t>
      </w:r>
      <w:r w:rsidR="00803B9A">
        <w:rPr>
          <w:rFonts w:cs="Calibri"/>
        </w:rPr>
        <w:t>discuss the meaning of justice in terms of ‘the rule of law’, ‘presumption of innocence’ and ‘burden of proof’ and the extent that it is reflected in the Western Australia</w:t>
      </w:r>
      <w:r w:rsidR="00C443CA">
        <w:rPr>
          <w:rFonts w:cs="Calibri"/>
        </w:rPr>
        <w:t xml:space="preserve">n trial process compared </w:t>
      </w:r>
      <w:r w:rsidR="000865F8">
        <w:rPr>
          <w:rFonts w:cs="Calibri"/>
        </w:rPr>
        <w:t>with</w:t>
      </w:r>
      <w:r w:rsidR="00C443CA">
        <w:rPr>
          <w:rFonts w:cs="Calibri"/>
        </w:rPr>
        <w:t xml:space="preserve"> ‘trial by ordeal</w:t>
      </w:r>
      <w:r w:rsidR="000865F8">
        <w:rPr>
          <w:rFonts w:cs="Calibri"/>
        </w:rPr>
        <w:t>’</w:t>
      </w:r>
      <w:r w:rsidR="00C443CA">
        <w:rPr>
          <w:rFonts w:cs="Calibri"/>
        </w:rPr>
        <w:t>.</w:t>
      </w:r>
    </w:p>
    <w:p w14:paraId="6C6617AD" w14:textId="77777777" w:rsidR="00D05767" w:rsidRDefault="00D05767" w:rsidP="00F96C16">
      <w:pPr>
        <w:spacing w:after="0" w:line="240" w:lineRule="auto"/>
        <w:rPr>
          <w:rFonts w:cs="Calibri"/>
        </w:rPr>
      </w:pPr>
    </w:p>
    <w:p w14:paraId="23A72EE0" w14:textId="77777777" w:rsidR="00D05767" w:rsidRDefault="00D05767" w:rsidP="00F96C16">
      <w:pPr>
        <w:spacing w:after="0" w:line="240" w:lineRule="auto"/>
        <w:rPr>
          <w:rFonts w:cs="Calibri"/>
        </w:rPr>
      </w:pPr>
      <w:r>
        <w:rPr>
          <w:rFonts w:cs="Calibri"/>
        </w:rPr>
        <w:t>Students will submit both the table and the written response</w:t>
      </w:r>
      <w:r w:rsidR="000865F8">
        <w:rPr>
          <w:rFonts w:cs="Calibri"/>
        </w:rPr>
        <w:t>.</w:t>
      </w:r>
    </w:p>
    <w:p w14:paraId="5FBE17EC" w14:textId="77777777" w:rsidR="00410153" w:rsidRDefault="00410153" w:rsidP="00F96C16">
      <w:pPr>
        <w:spacing w:after="0" w:line="240" w:lineRule="auto"/>
        <w:rPr>
          <w:rFonts w:cs="Calibri"/>
        </w:rPr>
      </w:pPr>
    </w:p>
    <w:p w14:paraId="1AA89CB1" w14:textId="77777777" w:rsidR="00410153" w:rsidRDefault="00410153" w:rsidP="00F96C16">
      <w:pPr>
        <w:spacing w:after="0" w:line="240" w:lineRule="auto"/>
        <w:rPr>
          <w:rFonts w:cs="Calibri"/>
        </w:rPr>
      </w:pPr>
    </w:p>
    <w:p w14:paraId="518FF19D" w14:textId="77777777" w:rsidR="00410153" w:rsidRDefault="00410153" w:rsidP="00F96C16">
      <w:pPr>
        <w:spacing w:after="0" w:line="240" w:lineRule="auto"/>
        <w:rPr>
          <w:rFonts w:cs="Calibri"/>
        </w:rPr>
      </w:pPr>
    </w:p>
    <w:p w14:paraId="1A350089" w14:textId="77777777" w:rsidR="00410153" w:rsidRDefault="00410153" w:rsidP="00F96C16">
      <w:pPr>
        <w:spacing w:after="0" w:line="240" w:lineRule="auto"/>
        <w:rPr>
          <w:rFonts w:cs="Calibri"/>
        </w:rPr>
      </w:pPr>
    </w:p>
    <w:p w14:paraId="7E623BD7" w14:textId="77777777" w:rsidR="00410153" w:rsidRDefault="00410153" w:rsidP="00F96C16">
      <w:pPr>
        <w:spacing w:after="0" w:line="240" w:lineRule="auto"/>
        <w:rPr>
          <w:rFonts w:cs="Calibri"/>
        </w:rPr>
      </w:pPr>
    </w:p>
    <w:p w14:paraId="199EB087" w14:textId="77777777" w:rsidR="00410153" w:rsidRDefault="00410153" w:rsidP="00F96C16">
      <w:pPr>
        <w:spacing w:after="0" w:line="240" w:lineRule="auto"/>
        <w:rPr>
          <w:rFonts w:cs="Calibri"/>
        </w:rPr>
      </w:pPr>
    </w:p>
    <w:p w14:paraId="77E6E39C" w14:textId="77777777" w:rsidR="00410153" w:rsidRDefault="00410153" w:rsidP="00F96C16">
      <w:pPr>
        <w:spacing w:after="0" w:line="240" w:lineRule="auto"/>
        <w:rPr>
          <w:rFonts w:cs="Calibri"/>
        </w:rPr>
      </w:pPr>
    </w:p>
    <w:p w14:paraId="6FB6DD31" w14:textId="77777777" w:rsidR="00410153" w:rsidRDefault="00410153" w:rsidP="00F96C16">
      <w:pPr>
        <w:spacing w:after="0" w:line="240" w:lineRule="auto"/>
        <w:rPr>
          <w:rFonts w:cs="Calibri"/>
        </w:rPr>
      </w:pPr>
    </w:p>
    <w:p w14:paraId="55509503" w14:textId="77777777" w:rsidR="00410153" w:rsidRDefault="00410153" w:rsidP="00F96C16">
      <w:pPr>
        <w:spacing w:after="0" w:line="240" w:lineRule="auto"/>
        <w:rPr>
          <w:rFonts w:cs="Calibri"/>
        </w:rPr>
      </w:pPr>
    </w:p>
    <w:p w14:paraId="0F7189CE" w14:textId="77777777" w:rsidR="00410153" w:rsidRDefault="00410153" w:rsidP="00F96C16">
      <w:pPr>
        <w:spacing w:after="0" w:line="240" w:lineRule="auto"/>
        <w:rPr>
          <w:rFonts w:cs="Calibri"/>
        </w:rPr>
      </w:pPr>
    </w:p>
    <w:p w14:paraId="11C06507" w14:textId="77777777" w:rsidR="00410153" w:rsidRDefault="00410153" w:rsidP="00F96C16">
      <w:pPr>
        <w:spacing w:after="0" w:line="240" w:lineRule="auto"/>
        <w:rPr>
          <w:rFonts w:cs="Calibri"/>
        </w:rPr>
      </w:pPr>
    </w:p>
    <w:p w14:paraId="1CF07212" w14:textId="77777777" w:rsidR="00410153" w:rsidRDefault="00410153" w:rsidP="00F96C16">
      <w:pPr>
        <w:spacing w:after="0" w:line="240" w:lineRule="auto"/>
        <w:rPr>
          <w:rFonts w:cs="Calibri"/>
        </w:rPr>
      </w:pPr>
    </w:p>
    <w:p w14:paraId="4F54DCAD" w14:textId="77777777" w:rsidR="00410153" w:rsidRDefault="00410153" w:rsidP="00F96C16">
      <w:pPr>
        <w:spacing w:after="0" w:line="240" w:lineRule="auto"/>
        <w:rPr>
          <w:rFonts w:cs="Calibri"/>
        </w:rPr>
      </w:pPr>
    </w:p>
    <w:p w14:paraId="05A2C546" w14:textId="77777777" w:rsidR="001B6899" w:rsidRDefault="001B6899" w:rsidP="00F96C16">
      <w:pPr>
        <w:spacing w:after="0" w:line="240" w:lineRule="auto"/>
        <w:rPr>
          <w:rFonts w:cs="Calibri"/>
        </w:rPr>
      </w:pPr>
    </w:p>
    <w:p w14:paraId="5076BB89" w14:textId="77777777" w:rsidR="00BD0694" w:rsidRDefault="00BD0694" w:rsidP="00F96C16">
      <w:pPr>
        <w:spacing w:after="0" w:line="240" w:lineRule="auto"/>
        <w:rPr>
          <w:rFonts w:cs="Calibri"/>
        </w:rPr>
      </w:pPr>
    </w:p>
    <w:p w14:paraId="76055DF1" w14:textId="77777777" w:rsidR="006C6DAC" w:rsidRDefault="006C6DAC" w:rsidP="006C6DAC">
      <w:pPr>
        <w:spacing w:after="0" w:line="240" w:lineRule="auto"/>
        <w:rPr>
          <w:rFonts w:cs="Calibri"/>
          <w:b/>
        </w:rPr>
      </w:pPr>
    </w:p>
    <w:p w14:paraId="46F1EB53" w14:textId="77777777" w:rsidR="006C6DAC" w:rsidRDefault="006C6DAC" w:rsidP="006C6DAC">
      <w:pPr>
        <w:spacing w:after="0" w:line="240" w:lineRule="auto"/>
        <w:rPr>
          <w:rFonts w:cs="Calibri"/>
          <w:b/>
        </w:rPr>
      </w:pPr>
    </w:p>
    <w:p w14:paraId="49DDA3E5" w14:textId="77777777" w:rsidR="00113236" w:rsidRDefault="00113236" w:rsidP="006C6DAC">
      <w:pPr>
        <w:spacing w:after="0" w:line="240" w:lineRule="auto"/>
        <w:rPr>
          <w:rFonts w:cs="Calibri"/>
          <w:b/>
        </w:rPr>
      </w:pPr>
    </w:p>
    <w:p w14:paraId="56E572BD" w14:textId="77777777" w:rsidR="006C6DAC" w:rsidRDefault="006C6DAC" w:rsidP="006C6DAC">
      <w:pPr>
        <w:spacing w:after="0" w:line="240" w:lineRule="auto"/>
        <w:rPr>
          <w:rFonts w:cs="Calibri"/>
          <w:b/>
        </w:rPr>
      </w:pPr>
    </w:p>
    <w:p w14:paraId="3B6FA1BD" w14:textId="77777777" w:rsidR="000865F8" w:rsidRDefault="000865F8">
      <w:pPr>
        <w:spacing w:after="0" w:line="240" w:lineRule="auto"/>
        <w:rPr>
          <w:rFonts w:cs="Calibri"/>
          <w:b/>
        </w:rPr>
      </w:pPr>
      <w:r>
        <w:rPr>
          <w:rFonts w:cs="Calibri"/>
          <w:b/>
        </w:rPr>
        <w:br w:type="page"/>
      </w:r>
    </w:p>
    <w:p w14:paraId="449CAAC6" w14:textId="77777777" w:rsidR="006C6DAC" w:rsidRDefault="006C6DAC" w:rsidP="006C6DAC">
      <w:pPr>
        <w:spacing w:after="0" w:line="240" w:lineRule="auto"/>
        <w:rPr>
          <w:rFonts w:cs="Calibri"/>
          <w:b/>
        </w:rPr>
      </w:pPr>
      <w:r>
        <w:rPr>
          <w:rFonts w:cs="Calibri"/>
          <w:b/>
        </w:rPr>
        <w:lastRenderedPageBreak/>
        <w:t>Justice and the Western Australian trial system</w:t>
      </w:r>
    </w:p>
    <w:p w14:paraId="495042F9" w14:textId="77777777" w:rsidR="00113236" w:rsidRDefault="00113236" w:rsidP="006C6DAC">
      <w:pPr>
        <w:spacing w:after="0" w:line="240" w:lineRule="auto"/>
        <w:rPr>
          <w:rFonts w:cs="Calibri"/>
          <w:b/>
        </w:rPr>
      </w:pPr>
    </w:p>
    <w:p w14:paraId="27262A84" w14:textId="77777777" w:rsidR="00F96C16" w:rsidRDefault="00F96C16" w:rsidP="00F96C16">
      <w:pPr>
        <w:spacing w:after="0" w:line="240" w:lineRule="auto"/>
        <w:rPr>
          <w:rFonts w:cs="Calibri"/>
          <w:b/>
        </w:rPr>
      </w:pPr>
      <w:r>
        <w:rPr>
          <w:rFonts w:cs="Calibri"/>
          <w:b/>
        </w:rPr>
        <w:t xml:space="preserve">Instructions to students </w:t>
      </w:r>
    </w:p>
    <w:p w14:paraId="7E39DE8B" w14:textId="77777777" w:rsidR="00717D9C" w:rsidRDefault="00717D9C" w:rsidP="003F732D">
      <w:pPr>
        <w:spacing w:after="0" w:line="240" w:lineRule="auto"/>
        <w:rPr>
          <w:rFonts w:asciiTheme="minorHAnsi" w:hAnsiTheme="minorHAnsi" w:cs="Calibri"/>
        </w:rPr>
      </w:pPr>
    </w:p>
    <w:p w14:paraId="0D1B7D79" w14:textId="77777777" w:rsidR="00FB363E" w:rsidRDefault="003F732D" w:rsidP="003F732D">
      <w:pPr>
        <w:spacing w:after="0" w:line="240" w:lineRule="auto"/>
        <w:rPr>
          <w:rFonts w:asciiTheme="minorHAnsi" w:hAnsiTheme="minorHAnsi" w:cs="Calibri"/>
        </w:rPr>
      </w:pPr>
      <w:r>
        <w:rPr>
          <w:rFonts w:asciiTheme="minorHAnsi" w:hAnsiTheme="minorHAnsi" w:cs="Calibri"/>
        </w:rPr>
        <w:t>The concept of justice has c</w:t>
      </w:r>
      <w:r w:rsidR="00DF5A43">
        <w:rPr>
          <w:rFonts w:asciiTheme="minorHAnsi" w:hAnsiTheme="minorHAnsi" w:cs="Calibri"/>
        </w:rPr>
        <w:t>hanged over time</w:t>
      </w:r>
      <w:r>
        <w:rPr>
          <w:rFonts w:asciiTheme="minorHAnsi" w:hAnsiTheme="minorHAnsi" w:cs="Calibri"/>
        </w:rPr>
        <w:t xml:space="preserve"> and in Western Australia today</w:t>
      </w:r>
      <w:r w:rsidR="000865F8">
        <w:rPr>
          <w:rFonts w:asciiTheme="minorHAnsi" w:hAnsiTheme="minorHAnsi" w:cs="Calibri"/>
        </w:rPr>
        <w:t>,</w:t>
      </w:r>
      <w:r>
        <w:rPr>
          <w:rFonts w:asciiTheme="minorHAnsi" w:hAnsiTheme="minorHAnsi" w:cs="Calibri"/>
        </w:rPr>
        <w:t xml:space="preserve"> we believe that justice is served in a criminal trial.</w:t>
      </w:r>
      <w:r w:rsidR="00FB363E">
        <w:rPr>
          <w:rFonts w:asciiTheme="minorHAnsi" w:hAnsiTheme="minorHAnsi" w:cs="Calibri"/>
        </w:rPr>
        <w:t xml:space="preserve"> What does this actually mean</w:t>
      </w:r>
      <w:r w:rsidR="00C443CA">
        <w:rPr>
          <w:rFonts w:asciiTheme="minorHAnsi" w:hAnsiTheme="minorHAnsi" w:cs="Calibri"/>
        </w:rPr>
        <w:t>?</w:t>
      </w:r>
    </w:p>
    <w:p w14:paraId="72A951E9" w14:textId="77777777" w:rsidR="00C443CA" w:rsidRDefault="00C443CA" w:rsidP="003F732D">
      <w:pPr>
        <w:spacing w:after="0" w:line="240" w:lineRule="auto"/>
        <w:rPr>
          <w:rFonts w:asciiTheme="minorHAnsi" w:hAnsiTheme="minorHAnsi" w:cs="Calibri"/>
        </w:rPr>
      </w:pPr>
    </w:p>
    <w:p w14:paraId="64B8585F" w14:textId="7DE752A2" w:rsidR="003F732D" w:rsidRDefault="00FB363E" w:rsidP="003F732D">
      <w:pPr>
        <w:spacing w:after="0" w:line="240" w:lineRule="auto"/>
        <w:rPr>
          <w:rFonts w:asciiTheme="minorHAnsi" w:hAnsiTheme="minorHAnsi" w:cs="Calibri"/>
        </w:rPr>
      </w:pPr>
      <w:r>
        <w:rPr>
          <w:rFonts w:asciiTheme="minorHAnsi" w:hAnsiTheme="minorHAnsi" w:cs="Calibri"/>
        </w:rPr>
        <w:t>You</w:t>
      </w:r>
      <w:r w:rsidR="00C443CA">
        <w:rPr>
          <w:rFonts w:asciiTheme="minorHAnsi" w:hAnsiTheme="minorHAnsi" w:cs="Calibri"/>
        </w:rPr>
        <w:t xml:space="preserve"> </w:t>
      </w:r>
      <w:r w:rsidR="00DF5A43">
        <w:rPr>
          <w:rFonts w:asciiTheme="minorHAnsi" w:hAnsiTheme="minorHAnsi" w:cs="Calibri"/>
        </w:rPr>
        <w:t xml:space="preserve">are to compare </w:t>
      </w:r>
      <w:r w:rsidR="000E699C">
        <w:rPr>
          <w:rFonts w:asciiTheme="minorHAnsi" w:hAnsiTheme="minorHAnsi" w:cs="Calibri"/>
        </w:rPr>
        <w:t xml:space="preserve">an example of </w:t>
      </w:r>
      <w:r w:rsidR="003F732D" w:rsidRPr="00DF5A43">
        <w:rPr>
          <w:rFonts w:asciiTheme="minorHAnsi" w:hAnsiTheme="minorHAnsi" w:cs="Calibri"/>
          <w:b/>
        </w:rPr>
        <w:t>‘trial by ordeal’</w:t>
      </w:r>
      <w:r w:rsidR="003F732D">
        <w:rPr>
          <w:rFonts w:asciiTheme="minorHAnsi" w:hAnsiTheme="minorHAnsi" w:cs="Calibri"/>
        </w:rPr>
        <w:t xml:space="preserve"> </w:t>
      </w:r>
      <w:r w:rsidR="00DF5A43">
        <w:rPr>
          <w:rFonts w:asciiTheme="minorHAnsi" w:hAnsiTheme="minorHAnsi" w:cs="Calibri"/>
        </w:rPr>
        <w:t>to ‘</w:t>
      </w:r>
      <w:r w:rsidR="00C443CA" w:rsidRPr="00DF5A43">
        <w:rPr>
          <w:rFonts w:asciiTheme="minorHAnsi" w:hAnsiTheme="minorHAnsi" w:cs="Calibri"/>
          <w:b/>
        </w:rPr>
        <w:t>the</w:t>
      </w:r>
      <w:r w:rsidR="00DF5A43">
        <w:rPr>
          <w:rFonts w:asciiTheme="minorHAnsi" w:hAnsiTheme="minorHAnsi" w:cs="Calibri"/>
          <w:b/>
        </w:rPr>
        <w:t xml:space="preserve"> criminal</w:t>
      </w:r>
      <w:r w:rsidR="00C443CA" w:rsidRPr="00DF5A43">
        <w:rPr>
          <w:rFonts w:asciiTheme="minorHAnsi" w:hAnsiTheme="minorHAnsi" w:cs="Calibri"/>
          <w:b/>
        </w:rPr>
        <w:t xml:space="preserve"> trial process</w:t>
      </w:r>
      <w:r w:rsidR="003F732D" w:rsidRPr="00DF5A43">
        <w:rPr>
          <w:rFonts w:asciiTheme="minorHAnsi" w:hAnsiTheme="minorHAnsi" w:cs="Calibri"/>
          <w:b/>
        </w:rPr>
        <w:t xml:space="preserve"> in Western Australia</w:t>
      </w:r>
      <w:r w:rsidR="00DF5A43">
        <w:rPr>
          <w:rFonts w:asciiTheme="minorHAnsi" w:hAnsiTheme="minorHAnsi" w:cs="Calibri"/>
          <w:b/>
        </w:rPr>
        <w:t>’</w:t>
      </w:r>
      <w:r w:rsidR="003F732D">
        <w:rPr>
          <w:rFonts w:asciiTheme="minorHAnsi" w:hAnsiTheme="minorHAnsi" w:cs="Calibri"/>
        </w:rPr>
        <w:t>.</w:t>
      </w:r>
    </w:p>
    <w:p w14:paraId="0F2310C0" w14:textId="77777777" w:rsidR="00C443CA" w:rsidRPr="003F732D" w:rsidRDefault="00C443CA" w:rsidP="003F732D">
      <w:pPr>
        <w:spacing w:after="0" w:line="240" w:lineRule="auto"/>
        <w:rPr>
          <w:rFonts w:asciiTheme="minorHAnsi" w:hAnsiTheme="minorHAnsi" w:cs="Calibri"/>
        </w:rPr>
      </w:pPr>
    </w:p>
    <w:p w14:paraId="4F46603A" w14:textId="2E59FE06" w:rsidR="00FB363E" w:rsidRDefault="00DF5A43" w:rsidP="000865F8">
      <w:pPr>
        <w:pStyle w:val="ListParagraph"/>
        <w:numPr>
          <w:ilvl w:val="0"/>
          <w:numId w:val="17"/>
        </w:numPr>
        <w:spacing w:after="0" w:line="240" w:lineRule="auto"/>
        <w:ind w:left="360"/>
        <w:rPr>
          <w:rFonts w:asciiTheme="minorHAnsi" w:hAnsiTheme="minorHAnsi" w:cs="Calibri"/>
        </w:rPr>
      </w:pPr>
      <w:r>
        <w:rPr>
          <w:rFonts w:asciiTheme="minorHAnsi" w:hAnsiTheme="minorHAnsi" w:cs="Calibri"/>
        </w:rPr>
        <w:t>D</w:t>
      </w:r>
      <w:r w:rsidR="00C443CA">
        <w:rPr>
          <w:rFonts w:asciiTheme="minorHAnsi" w:hAnsiTheme="minorHAnsi" w:cs="Calibri"/>
        </w:rPr>
        <w:t>raw up</w:t>
      </w:r>
      <w:r w:rsidR="00FB363E">
        <w:rPr>
          <w:rFonts w:asciiTheme="minorHAnsi" w:hAnsiTheme="minorHAnsi" w:cs="Calibri"/>
        </w:rPr>
        <w:t xml:space="preserve"> a table to show the difference between </w:t>
      </w:r>
      <w:r w:rsidR="000E699C">
        <w:rPr>
          <w:rFonts w:asciiTheme="minorHAnsi" w:hAnsiTheme="minorHAnsi" w:cs="Calibri"/>
        </w:rPr>
        <w:t xml:space="preserve">a </w:t>
      </w:r>
      <w:r w:rsidR="00FB363E" w:rsidRPr="00DF5A43">
        <w:rPr>
          <w:rFonts w:asciiTheme="minorHAnsi" w:hAnsiTheme="minorHAnsi" w:cs="Calibri"/>
          <w:b/>
        </w:rPr>
        <w:t>‘trial by ordeal’</w:t>
      </w:r>
      <w:r w:rsidR="00FB363E">
        <w:rPr>
          <w:rFonts w:asciiTheme="minorHAnsi" w:hAnsiTheme="minorHAnsi" w:cs="Calibri"/>
        </w:rPr>
        <w:t xml:space="preserve"> and the </w:t>
      </w:r>
      <w:r w:rsidR="00FB363E" w:rsidRPr="00DF5A43">
        <w:rPr>
          <w:rFonts w:asciiTheme="minorHAnsi" w:hAnsiTheme="minorHAnsi" w:cs="Calibri"/>
          <w:b/>
        </w:rPr>
        <w:t>criminal trial process in Western Australia</w:t>
      </w:r>
      <w:r w:rsidR="00FB363E">
        <w:rPr>
          <w:rFonts w:asciiTheme="minorHAnsi" w:hAnsiTheme="minorHAnsi" w:cs="Calibri"/>
        </w:rPr>
        <w:t xml:space="preserve">. </w:t>
      </w:r>
    </w:p>
    <w:p w14:paraId="59E6800A" w14:textId="77777777" w:rsidR="000B2F63" w:rsidRDefault="000B2F63" w:rsidP="000865F8">
      <w:pPr>
        <w:pStyle w:val="ListParagraph"/>
        <w:spacing w:after="0" w:line="240" w:lineRule="auto"/>
        <w:ind w:left="360"/>
        <w:rPr>
          <w:rFonts w:asciiTheme="minorHAnsi" w:hAnsiTheme="minorHAnsi" w:cs="Calibri"/>
        </w:rPr>
      </w:pPr>
    </w:p>
    <w:p w14:paraId="7ACAD9D8" w14:textId="77777777" w:rsidR="000B2F63" w:rsidRPr="000B2F63" w:rsidRDefault="00FB363E" w:rsidP="000865F8">
      <w:pPr>
        <w:pStyle w:val="ListParagraph"/>
        <w:numPr>
          <w:ilvl w:val="0"/>
          <w:numId w:val="17"/>
        </w:numPr>
        <w:spacing w:after="0" w:line="240" w:lineRule="auto"/>
        <w:ind w:left="360"/>
        <w:rPr>
          <w:rFonts w:asciiTheme="minorHAnsi" w:hAnsiTheme="minorHAnsi" w:cs="Calibri"/>
        </w:rPr>
      </w:pPr>
      <w:r>
        <w:rPr>
          <w:rFonts w:asciiTheme="minorHAnsi" w:hAnsiTheme="minorHAnsi" w:cs="Calibri"/>
        </w:rPr>
        <w:t>The following headings sho</w:t>
      </w:r>
      <w:r w:rsidR="000B2F63">
        <w:rPr>
          <w:rFonts w:asciiTheme="minorHAnsi" w:hAnsiTheme="minorHAnsi" w:cs="Calibri"/>
        </w:rPr>
        <w:t>uld be used</w:t>
      </w:r>
      <w:r w:rsidR="00C443CA">
        <w:rPr>
          <w:rFonts w:asciiTheme="minorHAnsi" w:hAnsiTheme="minorHAnsi" w:cs="Calibri"/>
        </w:rPr>
        <w:t xml:space="preserve"> in the table</w:t>
      </w:r>
      <w:r w:rsidR="000B2F63">
        <w:rPr>
          <w:rFonts w:asciiTheme="minorHAnsi" w:hAnsiTheme="minorHAnsi" w:cs="Calibri"/>
        </w:rPr>
        <w:t xml:space="preserve"> as points of comparison</w:t>
      </w:r>
      <w:r w:rsidR="00DF5A43">
        <w:rPr>
          <w:rFonts w:asciiTheme="minorHAnsi" w:hAnsiTheme="minorHAnsi" w:cs="Calibri"/>
        </w:rPr>
        <w:t xml:space="preserve"> between the two types</w:t>
      </w:r>
      <w:r w:rsidR="00C2239E">
        <w:rPr>
          <w:rFonts w:asciiTheme="minorHAnsi" w:hAnsiTheme="minorHAnsi" w:cs="Calibri"/>
        </w:rPr>
        <w:t xml:space="preserve"> of trial</w:t>
      </w:r>
      <w:r>
        <w:rPr>
          <w:rFonts w:asciiTheme="minorHAnsi" w:hAnsiTheme="minorHAnsi" w:cs="Calibri"/>
        </w:rPr>
        <w:t>:</w:t>
      </w:r>
    </w:p>
    <w:p w14:paraId="531427FB" w14:textId="77777777" w:rsidR="00FB363E" w:rsidRDefault="00C443CA" w:rsidP="000865F8">
      <w:pPr>
        <w:pStyle w:val="ListParagraph"/>
        <w:numPr>
          <w:ilvl w:val="0"/>
          <w:numId w:val="29"/>
        </w:numPr>
        <w:spacing w:after="0" w:line="240" w:lineRule="auto"/>
        <w:rPr>
          <w:rFonts w:asciiTheme="minorHAnsi" w:hAnsiTheme="minorHAnsi" w:cs="Calibri"/>
        </w:rPr>
      </w:pPr>
      <w:r>
        <w:rPr>
          <w:rFonts w:asciiTheme="minorHAnsi" w:hAnsiTheme="minorHAnsi" w:cs="Calibri"/>
        </w:rPr>
        <w:t>t</w:t>
      </w:r>
      <w:r w:rsidR="00FB363E">
        <w:rPr>
          <w:rFonts w:asciiTheme="minorHAnsi" w:hAnsiTheme="minorHAnsi" w:cs="Calibri"/>
        </w:rPr>
        <w:t xml:space="preserve">he </w:t>
      </w:r>
      <w:r w:rsidR="00DF5A43">
        <w:rPr>
          <w:rFonts w:asciiTheme="minorHAnsi" w:hAnsiTheme="minorHAnsi" w:cs="Calibri"/>
        </w:rPr>
        <w:t>crime</w:t>
      </w:r>
    </w:p>
    <w:p w14:paraId="474EB368" w14:textId="77777777" w:rsidR="00C443CA" w:rsidRDefault="00C443CA" w:rsidP="000865F8">
      <w:pPr>
        <w:pStyle w:val="ListParagraph"/>
        <w:numPr>
          <w:ilvl w:val="0"/>
          <w:numId w:val="29"/>
        </w:numPr>
        <w:spacing w:after="0" w:line="240" w:lineRule="auto"/>
        <w:rPr>
          <w:rFonts w:asciiTheme="minorHAnsi" w:hAnsiTheme="minorHAnsi" w:cs="Calibri"/>
        </w:rPr>
      </w:pPr>
      <w:r>
        <w:rPr>
          <w:rFonts w:asciiTheme="minorHAnsi" w:hAnsiTheme="minorHAnsi" w:cs="Calibri"/>
        </w:rPr>
        <w:t xml:space="preserve">the </w:t>
      </w:r>
      <w:r w:rsidR="00DF5A43">
        <w:rPr>
          <w:rFonts w:asciiTheme="minorHAnsi" w:hAnsiTheme="minorHAnsi" w:cs="Calibri"/>
        </w:rPr>
        <w:t>law that is applied</w:t>
      </w:r>
    </w:p>
    <w:p w14:paraId="314573D9" w14:textId="77777777" w:rsidR="00FB363E" w:rsidRDefault="00C443CA" w:rsidP="000865F8">
      <w:pPr>
        <w:pStyle w:val="ListParagraph"/>
        <w:numPr>
          <w:ilvl w:val="0"/>
          <w:numId w:val="29"/>
        </w:numPr>
        <w:spacing w:after="0" w:line="240" w:lineRule="auto"/>
        <w:rPr>
          <w:rFonts w:asciiTheme="minorHAnsi" w:hAnsiTheme="minorHAnsi" w:cs="Calibri"/>
        </w:rPr>
      </w:pPr>
      <w:r>
        <w:rPr>
          <w:rFonts w:asciiTheme="minorHAnsi" w:hAnsiTheme="minorHAnsi" w:cs="Calibri"/>
        </w:rPr>
        <w:t>h</w:t>
      </w:r>
      <w:r w:rsidR="00FB363E">
        <w:rPr>
          <w:rFonts w:asciiTheme="minorHAnsi" w:hAnsiTheme="minorHAnsi" w:cs="Calibri"/>
        </w:rPr>
        <w:t>ow the accused is</w:t>
      </w:r>
      <w:r w:rsidR="00DF5A43">
        <w:rPr>
          <w:rFonts w:asciiTheme="minorHAnsi" w:hAnsiTheme="minorHAnsi" w:cs="Calibri"/>
        </w:rPr>
        <w:t>: charged</w:t>
      </w:r>
      <w:r w:rsidR="00FB363E">
        <w:rPr>
          <w:rFonts w:asciiTheme="minorHAnsi" w:hAnsiTheme="minorHAnsi" w:cs="Calibri"/>
        </w:rPr>
        <w:t xml:space="preserve">, by whom, </w:t>
      </w:r>
      <w:r>
        <w:rPr>
          <w:rFonts w:asciiTheme="minorHAnsi" w:hAnsiTheme="minorHAnsi" w:cs="Calibri"/>
        </w:rPr>
        <w:t xml:space="preserve"> the </w:t>
      </w:r>
      <w:r w:rsidR="00FB363E">
        <w:rPr>
          <w:rFonts w:asciiTheme="minorHAnsi" w:hAnsiTheme="minorHAnsi" w:cs="Calibri"/>
        </w:rPr>
        <w:t>rights of the accused</w:t>
      </w:r>
      <w:r>
        <w:rPr>
          <w:rFonts w:asciiTheme="minorHAnsi" w:hAnsiTheme="minorHAnsi" w:cs="Calibri"/>
        </w:rPr>
        <w:t xml:space="preserve"> pre-trial and trial</w:t>
      </w:r>
    </w:p>
    <w:p w14:paraId="507A2838" w14:textId="77777777" w:rsidR="00FB363E" w:rsidRDefault="00C443CA" w:rsidP="000865F8">
      <w:pPr>
        <w:pStyle w:val="ListParagraph"/>
        <w:numPr>
          <w:ilvl w:val="0"/>
          <w:numId w:val="29"/>
        </w:numPr>
        <w:spacing w:after="0" w:line="240" w:lineRule="auto"/>
        <w:rPr>
          <w:rFonts w:asciiTheme="minorHAnsi" w:hAnsiTheme="minorHAnsi" w:cs="Calibri"/>
        </w:rPr>
      </w:pPr>
      <w:r>
        <w:rPr>
          <w:rFonts w:asciiTheme="minorHAnsi" w:hAnsiTheme="minorHAnsi" w:cs="Calibri"/>
        </w:rPr>
        <w:t>t</w:t>
      </w:r>
      <w:r w:rsidR="00FB363E">
        <w:rPr>
          <w:rFonts w:asciiTheme="minorHAnsi" w:hAnsiTheme="minorHAnsi" w:cs="Calibri"/>
        </w:rPr>
        <w:t>he trial process: who oversees the trial and their authority</w:t>
      </w:r>
      <w:r>
        <w:rPr>
          <w:rFonts w:asciiTheme="minorHAnsi" w:hAnsiTheme="minorHAnsi" w:cs="Calibri"/>
        </w:rPr>
        <w:t xml:space="preserve"> (the judge)</w:t>
      </w:r>
      <w:r w:rsidR="00FB363E">
        <w:rPr>
          <w:rFonts w:asciiTheme="minorHAnsi" w:hAnsiTheme="minorHAnsi" w:cs="Calibri"/>
        </w:rPr>
        <w:t xml:space="preserve">, rights of the accused, </w:t>
      </w:r>
      <w:r>
        <w:rPr>
          <w:rFonts w:asciiTheme="minorHAnsi" w:hAnsiTheme="minorHAnsi" w:cs="Calibri"/>
        </w:rPr>
        <w:t>who presents the case against the accused,</w:t>
      </w:r>
      <w:r w:rsidR="000B2F63">
        <w:rPr>
          <w:rFonts w:asciiTheme="minorHAnsi" w:hAnsiTheme="minorHAnsi" w:cs="Calibri"/>
        </w:rPr>
        <w:t xml:space="preserve"> witnesses</w:t>
      </w:r>
      <w:r>
        <w:rPr>
          <w:rFonts w:asciiTheme="minorHAnsi" w:hAnsiTheme="minorHAnsi" w:cs="Calibri"/>
        </w:rPr>
        <w:t xml:space="preserve"> and their role</w:t>
      </w:r>
      <w:r w:rsidR="000B2F63">
        <w:rPr>
          <w:rFonts w:asciiTheme="minorHAnsi" w:hAnsiTheme="minorHAnsi" w:cs="Calibri"/>
        </w:rPr>
        <w:t xml:space="preserve">, who </w:t>
      </w:r>
      <w:r w:rsidR="000865F8">
        <w:rPr>
          <w:rFonts w:asciiTheme="minorHAnsi" w:hAnsiTheme="minorHAnsi" w:cs="Calibri"/>
        </w:rPr>
        <w:t>arrives at the verdict/</w:t>
      </w:r>
      <w:r w:rsidR="000B2F63">
        <w:rPr>
          <w:rFonts w:asciiTheme="minorHAnsi" w:hAnsiTheme="minorHAnsi" w:cs="Calibri"/>
        </w:rPr>
        <w:t>how, any other features of the trial process</w:t>
      </w:r>
    </w:p>
    <w:p w14:paraId="7965C4C2" w14:textId="77777777" w:rsidR="000B2F63" w:rsidRDefault="00BD0694" w:rsidP="000865F8">
      <w:pPr>
        <w:pStyle w:val="ListParagraph"/>
        <w:numPr>
          <w:ilvl w:val="0"/>
          <w:numId w:val="29"/>
        </w:numPr>
        <w:spacing w:after="0" w:line="240" w:lineRule="auto"/>
        <w:rPr>
          <w:rFonts w:asciiTheme="minorHAnsi" w:hAnsiTheme="minorHAnsi" w:cs="Calibri"/>
        </w:rPr>
      </w:pPr>
      <w:r>
        <w:rPr>
          <w:rFonts w:asciiTheme="minorHAnsi" w:hAnsiTheme="minorHAnsi" w:cs="Calibri"/>
        </w:rPr>
        <w:t>s</w:t>
      </w:r>
      <w:r w:rsidR="000B2F63">
        <w:rPr>
          <w:rFonts w:asciiTheme="minorHAnsi" w:hAnsiTheme="minorHAnsi" w:cs="Calibri"/>
        </w:rPr>
        <w:t>entencing</w:t>
      </w:r>
      <w:r w:rsidR="000865F8">
        <w:rPr>
          <w:rFonts w:asciiTheme="minorHAnsi" w:hAnsiTheme="minorHAnsi" w:cs="Calibri"/>
        </w:rPr>
        <w:t xml:space="preserve"> – who,</w:t>
      </w:r>
      <w:r w:rsidR="00C2239E">
        <w:rPr>
          <w:rFonts w:asciiTheme="minorHAnsi" w:hAnsiTheme="minorHAnsi" w:cs="Calibri"/>
        </w:rPr>
        <w:t xml:space="preserve"> what</w:t>
      </w:r>
      <w:r w:rsidR="000B2F63">
        <w:rPr>
          <w:rFonts w:asciiTheme="minorHAnsi" w:hAnsiTheme="minorHAnsi" w:cs="Calibri"/>
        </w:rPr>
        <w:t>, and the basis for the sentence</w:t>
      </w:r>
      <w:r w:rsidR="00DF5A43">
        <w:rPr>
          <w:rFonts w:asciiTheme="minorHAnsi" w:hAnsiTheme="minorHAnsi" w:cs="Calibri"/>
        </w:rPr>
        <w:t>.</w:t>
      </w:r>
    </w:p>
    <w:p w14:paraId="503A2D34" w14:textId="77777777" w:rsidR="00DF5A43" w:rsidRDefault="00DF5A43" w:rsidP="00DF5A43">
      <w:pPr>
        <w:spacing w:after="0" w:line="240" w:lineRule="auto"/>
        <w:rPr>
          <w:rFonts w:asciiTheme="minorHAnsi" w:hAnsiTheme="minorHAnsi" w:cs="Calibri"/>
        </w:rPr>
      </w:pPr>
    </w:p>
    <w:p w14:paraId="62E4FEED" w14:textId="77777777" w:rsidR="000B2F63" w:rsidRPr="00DF5A43" w:rsidRDefault="00DF5A43" w:rsidP="00DF5A43">
      <w:pPr>
        <w:spacing w:after="0" w:line="240" w:lineRule="auto"/>
        <w:rPr>
          <w:rFonts w:asciiTheme="minorHAnsi" w:hAnsiTheme="minorHAnsi" w:cs="Calibri"/>
          <w:b/>
        </w:rPr>
      </w:pPr>
      <w:r w:rsidRPr="00DF5A43">
        <w:rPr>
          <w:rFonts w:asciiTheme="minorHAnsi" w:hAnsiTheme="minorHAnsi" w:cs="Calibri"/>
          <w:b/>
        </w:rPr>
        <w:t>Trial by Ordeal</w:t>
      </w:r>
    </w:p>
    <w:p w14:paraId="276DF43C" w14:textId="04A063A9" w:rsidR="000E699C" w:rsidRDefault="000865F8" w:rsidP="000E699C">
      <w:pPr>
        <w:spacing w:after="0" w:line="240" w:lineRule="auto"/>
        <w:ind w:left="426" w:hanging="426"/>
        <w:rPr>
          <w:rFonts w:asciiTheme="minorHAnsi" w:hAnsiTheme="minorHAnsi" w:cs="Calibri"/>
        </w:rPr>
      </w:pPr>
      <w:r>
        <w:rPr>
          <w:rFonts w:asciiTheme="minorHAnsi" w:hAnsiTheme="minorHAnsi" w:cs="Calibri"/>
        </w:rPr>
        <w:t>3.</w:t>
      </w:r>
      <w:r>
        <w:rPr>
          <w:rFonts w:asciiTheme="minorHAnsi" w:hAnsiTheme="minorHAnsi" w:cs="Calibri"/>
        </w:rPr>
        <w:tab/>
      </w:r>
      <w:r w:rsidR="00BD0694">
        <w:rPr>
          <w:rFonts w:asciiTheme="minorHAnsi" w:hAnsiTheme="minorHAnsi" w:cs="Calibri"/>
        </w:rPr>
        <w:t>Research</w:t>
      </w:r>
      <w:r w:rsidR="000B2F63">
        <w:rPr>
          <w:rFonts w:asciiTheme="minorHAnsi" w:hAnsiTheme="minorHAnsi" w:cs="Calibri"/>
        </w:rPr>
        <w:t xml:space="preserve"> an example of </w:t>
      </w:r>
      <w:r w:rsidR="000E699C">
        <w:rPr>
          <w:rFonts w:asciiTheme="minorHAnsi" w:hAnsiTheme="minorHAnsi" w:cs="Calibri"/>
        </w:rPr>
        <w:t xml:space="preserve">a </w:t>
      </w:r>
      <w:r w:rsidR="000B2F63">
        <w:rPr>
          <w:rFonts w:asciiTheme="minorHAnsi" w:hAnsiTheme="minorHAnsi" w:cs="Calibri"/>
        </w:rPr>
        <w:t>‘trial by ordeal’ and fill in the table as appropriate. Ensure that you note down sufficient detail.</w:t>
      </w:r>
      <w:r w:rsidR="000E699C">
        <w:rPr>
          <w:rFonts w:asciiTheme="minorHAnsi" w:hAnsiTheme="minorHAnsi" w:cs="Calibri"/>
        </w:rPr>
        <w:t xml:space="preserve"> Some examples of ‘trial by ordeal’ that could be researched are:</w:t>
      </w:r>
    </w:p>
    <w:p w14:paraId="5DD03563" w14:textId="77777777" w:rsidR="000E699C" w:rsidRDefault="000E699C" w:rsidP="000E699C">
      <w:pPr>
        <w:spacing w:after="0" w:line="240" w:lineRule="auto"/>
        <w:ind w:left="426" w:hanging="426"/>
        <w:rPr>
          <w:rFonts w:asciiTheme="minorHAnsi" w:hAnsiTheme="minorHAnsi" w:cs="Calibri"/>
        </w:rPr>
      </w:pPr>
    </w:p>
    <w:p w14:paraId="6B1A21CC" w14:textId="403F774A" w:rsidR="000E699C" w:rsidRPr="000E699C" w:rsidRDefault="000E699C" w:rsidP="000E699C">
      <w:pPr>
        <w:pStyle w:val="ListParagraph"/>
        <w:numPr>
          <w:ilvl w:val="0"/>
          <w:numId w:val="32"/>
        </w:numPr>
        <w:spacing w:after="0" w:line="240" w:lineRule="auto"/>
        <w:rPr>
          <w:rFonts w:asciiTheme="minorHAnsi" w:hAnsiTheme="minorHAnsi" w:cs="Calibri"/>
        </w:rPr>
      </w:pPr>
      <w:r w:rsidRPr="000E699C">
        <w:rPr>
          <w:rFonts w:asciiTheme="minorHAnsi" w:hAnsiTheme="minorHAnsi" w:cs="Calibri"/>
        </w:rPr>
        <w:t>Old Testament Book of Numbers: Ordeal by Bitter Water</w:t>
      </w:r>
    </w:p>
    <w:p w14:paraId="648F78D5" w14:textId="77777777" w:rsidR="000E699C" w:rsidRPr="000E699C" w:rsidRDefault="000E699C" w:rsidP="000E699C">
      <w:pPr>
        <w:pStyle w:val="ListParagraph"/>
        <w:numPr>
          <w:ilvl w:val="0"/>
          <w:numId w:val="32"/>
        </w:numPr>
        <w:spacing w:after="0" w:line="240" w:lineRule="auto"/>
        <w:rPr>
          <w:rFonts w:asciiTheme="minorHAnsi" w:hAnsiTheme="minorHAnsi" w:cs="Calibri"/>
        </w:rPr>
      </w:pPr>
      <w:r w:rsidRPr="000E699C">
        <w:rPr>
          <w:rFonts w:asciiTheme="minorHAnsi" w:hAnsiTheme="minorHAnsi" w:cs="Calibri"/>
        </w:rPr>
        <w:t>Ordeal by Diving (South-east Asia and India)</w:t>
      </w:r>
    </w:p>
    <w:p w14:paraId="6F1B689B" w14:textId="77777777" w:rsidR="000E699C" w:rsidRPr="000E699C" w:rsidRDefault="000E699C" w:rsidP="000E699C">
      <w:pPr>
        <w:pStyle w:val="ListParagraph"/>
        <w:numPr>
          <w:ilvl w:val="0"/>
          <w:numId w:val="32"/>
        </w:numPr>
        <w:spacing w:after="0" w:line="240" w:lineRule="auto"/>
        <w:rPr>
          <w:rFonts w:asciiTheme="minorHAnsi" w:hAnsiTheme="minorHAnsi" w:cs="Calibri"/>
        </w:rPr>
      </w:pPr>
      <w:r w:rsidRPr="000E699C">
        <w:rPr>
          <w:rFonts w:asciiTheme="minorHAnsi" w:hAnsiTheme="minorHAnsi" w:cs="Calibri"/>
        </w:rPr>
        <w:t>Ordeal by fire (India)</w:t>
      </w:r>
    </w:p>
    <w:p w14:paraId="0988EB5D" w14:textId="77777777" w:rsidR="000E699C" w:rsidRPr="000E699C" w:rsidRDefault="000E699C" w:rsidP="000E699C">
      <w:pPr>
        <w:pStyle w:val="ListParagraph"/>
        <w:numPr>
          <w:ilvl w:val="0"/>
          <w:numId w:val="32"/>
        </w:numPr>
        <w:spacing w:after="0" w:line="240" w:lineRule="auto"/>
        <w:rPr>
          <w:rFonts w:asciiTheme="minorHAnsi" w:hAnsiTheme="minorHAnsi" w:cs="Calibri"/>
        </w:rPr>
      </w:pPr>
      <w:r w:rsidRPr="000E699C">
        <w:rPr>
          <w:rFonts w:asciiTheme="minorHAnsi" w:hAnsiTheme="minorHAnsi" w:cs="Calibri"/>
        </w:rPr>
        <w:t>Trial by Ordeal: Calabar Bean (West Africa)</w:t>
      </w:r>
    </w:p>
    <w:p w14:paraId="0F85DB22" w14:textId="181C00DF" w:rsidR="000E699C" w:rsidRPr="000E699C" w:rsidRDefault="000E699C" w:rsidP="000E699C">
      <w:pPr>
        <w:pStyle w:val="ListParagraph"/>
        <w:numPr>
          <w:ilvl w:val="0"/>
          <w:numId w:val="32"/>
        </w:numPr>
        <w:spacing w:after="0" w:line="240" w:lineRule="auto"/>
        <w:rPr>
          <w:rFonts w:asciiTheme="minorHAnsi" w:hAnsiTheme="minorHAnsi" w:cs="Calibri"/>
        </w:rPr>
      </w:pPr>
      <w:r w:rsidRPr="000E699C">
        <w:rPr>
          <w:rFonts w:asciiTheme="minorHAnsi" w:hAnsiTheme="minorHAnsi" w:cs="Calibri"/>
        </w:rPr>
        <w:t>Trial by combat</w:t>
      </w:r>
      <w:r>
        <w:rPr>
          <w:rFonts w:asciiTheme="minorHAnsi" w:hAnsiTheme="minorHAnsi" w:cs="Calibri"/>
        </w:rPr>
        <w:t xml:space="preserve"> </w:t>
      </w:r>
      <w:r w:rsidRPr="000E699C">
        <w:rPr>
          <w:rFonts w:asciiTheme="minorHAnsi" w:hAnsiTheme="minorHAnsi" w:cs="Calibri"/>
        </w:rPr>
        <w:t>(duel) replaced in the middle ages by Ordeal by Cross</w:t>
      </w:r>
    </w:p>
    <w:p w14:paraId="4D072C41" w14:textId="1D344DDE" w:rsidR="000E699C" w:rsidRPr="000E699C" w:rsidRDefault="000E699C" w:rsidP="000E699C">
      <w:pPr>
        <w:pStyle w:val="ListParagraph"/>
        <w:numPr>
          <w:ilvl w:val="0"/>
          <w:numId w:val="32"/>
        </w:numPr>
        <w:spacing w:after="0" w:line="240" w:lineRule="auto"/>
        <w:rPr>
          <w:rFonts w:asciiTheme="minorHAnsi" w:hAnsiTheme="minorHAnsi" w:cs="Calibri"/>
        </w:rPr>
      </w:pPr>
      <w:r w:rsidRPr="000E699C">
        <w:rPr>
          <w:rFonts w:asciiTheme="minorHAnsi" w:hAnsiTheme="minorHAnsi" w:cs="Calibri"/>
        </w:rPr>
        <w:t>Ordeal by Snake (cobra)</w:t>
      </w:r>
    </w:p>
    <w:p w14:paraId="65EBAE16" w14:textId="6D9E0F96" w:rsidR="000E699C" w:rsidRPr="000E699C" w:rsidRDefault="000E699C" w:rsidP="000E699C">
      <w:pPr>
        <w:pStyle w:val="ListParagraph"/>
        <w:numPr>
          <w:ilvl w:val="0"/>
          <w:numId w:val="32"/>
        </w:numPr>
        <w:spacing w:after="0" w:line="240" w:lineRule="auto"/>
        <w:rPr>
          <w:rFonts w:asciiTheme="minorHAnsi" w:hAnsiTheme="minorHAnsi" w:cs="Calibri"/>
        </w:rPr>
      </w:pPr>
      <w:r>
        <w:rPr>
          <w:rFonts w:asciiTheme="minorHAnsi" w:hAnsiTheme="minorHAnsi" w:cs="Calibri"/>
        </w:rPr>
        <w:t>Ordeal by Blood</w:t>
      </w:r>
      <w:r w:rsidRPr="000E699C">
        <w:rPr>
          <w:rFonts w:asciiTheme="minorHAnsi" w:hAnsiTheme="minorHAnsi" w:cs="Calibri"/>
        </w:rPr>
        <w:br/>
      </w:r>
    </w:p>
    <w:p w14:paraId="44C64B7F" w14:textId="77777777" w:rsidR="00DF5A43" w:rsidRPr="00DF5A43" w:rsidRDefault="00DF5A43" w:rsidP="00DF5A43">
      <w:pPr>
        <w:spacing w:after="0" w:line="240" w:lineRule="auto"/>
        <w:rPr>
          <w:rFonts w:asciiTheme="minorHAnsi" w:hAnsiTheme="minorHAnsi" w:cs="Calibri"/>
          <w:b/>
        </w:rPr>
      </w:pPr>
      <w:r w:rsidRPr="00DF5A43">
        <w:rPr>
          <w:rFonts w:asciiTheme="minorHAnsi" w:hAnsiTheme="minorHAnsi" w:cs="Calibri"/>
          <w:b/>
        </w:rPr>
        <w:t>Western Australian criminal trial process</w:t>
      </w:r>
    </w:p>
    <w:p w14:paraId="064B2746" w14:textId="77777777" w:rsidR="000B2F63" w:rsidRPr="000865F8" w:rsidRDefault="000B2F63" w:rsidP="000865F8">
      <w:pPr>
        <w:pStyle w:val="ListParagraph"/>
        <w:numPr>
          <w:ilvl w:val="0"/>
          <w:numId w:val="30"/>
        </w:numPr>
        <w:spacing w:after="0" w:line="240" w:lineRule="auto"/>
        <w:rPr>
          <w:rFonts w:asciiTheme="minorHAnsi" w:hAnsiTheme="minorHAnsi" w:cs="Calibri"/>
        </w:rPr>
      </w:pPr>
      <w:r w:rsidRPr="000865F8">
        <w:rPr>
          <w:rFonts w:asciiTheme="minorHAnsi" w:hAnsiTheme="minorHAnsi" w:cs="Calibri"/>
        </w:rPr>
        <w:t>As a class</w:t>
      </w:r>
      <w:r w:rsidR="000865F8">
        <w:rPr>
          <w:rFonts w:asciiTheme="minorHAnsi" w:hAnsiTheme="minorHAnsi" w:cs="Calibri"/>
        </w:rPr>
        <w:t>,</w:t>
      </w:r>
      <w:r w:rsidRPr="000865F8">
        <w:rPr>
          <w:rFonts w:asciiTheme="minorHAnsi" w:hAnsiTheme="minorHAnsi" w:cs="Calibri"/>
        </w:rPr>
        <w:t xml:space="preserve"> role play either </w:t>
      </w:r>
      <w:r w:rsidR="00C2239E" w:rsidRPr="000865F8">
        <w:rPr>
          <w:rFonts w:asciiTheme="minorHAnsi" w:hAnsiTheme="minorHAnsi" w:cs="Calibri"/>
        </w:rPr>
        <w:t>‘</w:t>
      </w:r>
      <w:r w:rsidRPr="000865F8">
        <w:rPr>
          <w:rFonts w:asciiTheme="minorHAnsi" w:hAnsiTheme="minorHAnsi" w:cs="Calibri"/>
        </w:rPr>
        <w:t>Trial of James Smart</w:t>
      </w:r>
      <w:r w:rsidR="00C2239E" w:rsidRPr="000865F8">
        <w:rPr>
          <w:rFonts w:asciiTheme="minorHAnsi" w:hAnsiTheme="minorHAnsi" w:cs="Calibri"/>
        </w:rPr>
        <w:t>’</w:t>
      </w:r>
      <w:r w:rsidRPr="000865F8">
        <w:rPr>
          <w:rFonts w:asciiTheme="minorHAnsi" w:hAnsiTheme="minorHAnsi" w:cs="Calibri"/>
        </w:rPr>
        <w:t xml:space="preserve"> or </w:t>
      </w:r>
      <w:r w:rsidR="00C2239E" w:rsidRPr="000865F8">
        <w:rPr>
          <w:rFonts w:asciiTheme="minorHAnsi" w:hAnsiTheme="minorHAnsi" w:cs="Calibri"/>
        </w:rPr>
        <w:t>‘</w:t>
      </w:r>
      <w:r w:rsidR="000865F8" w:rsidRPr="000865F8">
        <w:rPr>
          <w:rFonts w:asciiTheme="minorHAnsi" w:hAnsiTheme="minorHAnsi" w:cs="Calibri"/>
        </w:rPr>
        <w:t>State of Western Australia v</w:t>
      </w:r>
      <w:r w:rsidRPr="000865F8">
        <w:rPr>
          <w:rFonts w:asciiTheme="minorHAnsi" w:hAnsiTheme="minorHAnsi" w:cs="Calibri"/>
        </w:rPr>
        <w:t xml:space="preserve"> Goldie Locks</w:t>
      </w:r>
      <w:r w:rsidR="00C2239E" w:rsidRPr="000865F8">
        <w:rPr>
          <w:rFonts w:asciiTheme="minorHAnsi" w:hAnsiTheme="minorHAnsi" w:cs="Calibri"/>
        </w:rPr>
        <w:t>’</w:t>
      </w:r>
      <w:r w:rsidRPr="000865F8">
        <w:rPr>
          <w:rFonts w:asciiTheme="minorHAnsi" w:hAnsiTheme="minorHAnsi" w:cs="Calibri"/>
        </w:rPr>
        <w:t>.</w:t>
      </w:r>
    </w:p>
    <w:p w14:paraId="0C2E5DA2" w14:textId="77777777" w:rsidR="00EE448A" w:rsidRDefault="009669A5" w:rsidP="000865F8">
      <w:pPr>
        <w:spacing w:after="0" w:line="240" w:lineRule="auto"/>
        <w:ind w:left="360"/>
        <w:rPr>
          <w:rFonts w:asciiTheme="minorHAnsi" w:hAnsiTheme="minorHAnsi" w:cs="Calibri"/>
        </w:rPr>
      </w:pPr>
      <w:r w:rsidRPr="00DF5A43">
        <w:rPr>
          <w:rFonts w:asciiTheme="minorHAnsi" w:hAnsiTheme="minorHAnsi" w:cs="Calibri"/>
        </w:rPr>
        <w:t>Use t</w:t>
      </w:r>
      <w:r w:rsidR="00DF5A43" w:rsidRPr="00DF5A43">
        <w:rPr>
          <w:rFonts w:asciiTheme="minorHAnsi" w:hAnsiTheme="minorHAnsi" w:cs="Calibri"/>
        </w:rPr>
        <w:t>he information from these role plays</w:t>
      </w:r>
      <w:r w:rsidR="006F68D3" w:rsidRPr="00DF5A43">
        <w:rPr>
          <w:rFonts w:asciiTheme="minorHAnsi" w:hAnsiTheme="minorHAnsi" w:cs="Calibri"/>
        </w:rPr>
        <w:t xml:space="preserve"> to</w:t>
      </w:r>
      <w:r w:rsidRPr="00DF5A43">
        <w:rPr>
          <w:rFonts w:asciiTheme="minorHAnsi" w:hAnsiTheme="minorHAnsi" w:cs="Calibri"/>
        </w:rPr>
        <w:t xml:space="preserve"> </w:t>
      </w:r>
      <w:r w:rsidR="00EE448A" w:rsidRPr="00DF5A43">
        <w:rPr>
          <w:rFonts w:asciiTheme="minorHAnsi" w:hAnsiTheme="minorHAnsi" w:cs="Calibri"/>
        </w:rPr>
        <w:t>complete the table.</w:t>
      </w:r>
      <w:r w:rsidR="00DF5A43">
        <w:rPr>
          <w:rFonts w:asciiTheme="minorHAnsi" w:hAnsiTheme="minorHAnsi" w:cs="Calibri"/>
        </w:rPr>
        <w:t xml:space="preserve"> Ensure that you note down suffi</w:t>
      </w:r>
      <w:r w:rsidR="00D05767">
        <w:rPr>
          <w:rFonts w:asciiTheme="minorHAnsi" w:hAnsiTheme="minorHAnsi" w:cs="Calibri"/>
        </w:rPr>
        <w:t>cient information in your table</w:t>
      </w:r>
      <w:r w:rsidR="000865F8">
        <w:rPr>
          <w:rFonts w:asciiTheme="minorHAnsi" w:hAnsiTheme="minorHAnsi" w:cs="Calibri"/>
        </w:rPr>
        <w:t>.</w:t>
      </w:r>
    </w:p>
    <w:p w14:paraId="69CAC1FA" w14:textId="77777777" w:rsidR="00D05767" w:rsidRDefault="00D05767" w:rsidP="00D05767">
      <w:pPr>
        <w:spacing w:after="0" w:line="240" w:lineRule="auto"/>
        <w:ind w:left="720"/>
        <w:rPr>
          <w:rFonts w:asciiTheme="minorHAnsi" w:hAnsiTheme="minorHAnsi" w:cs="Calibri"/>
        </w:rPr>
      </w:pPr>
    </w:p>
    <w:p w14:paraId="22808184" w14:textId="77777777" w:rsidR="00D05767" w:rsidRPr="00D05767" w:rsidRDefault="00D05767" w:rsidP="00D05767">
      <w:pPr>
        <w:spacing w:after="0" w:line="240" w:lineRule="auto"/>
        <w:rPr>
          <w:rFonts w:asciiTheme="minorHAnsi" w:hAnsiTheme="minorHAnsi" w:cs="Calibri"/>
          <w:b/>
        </w:rPr>
      </w:pPr>
      <w:r w:rsidRPr="00D05767">
        <w:rPr>
          <w:rFonts w:asciiTheme="minorHAnsi" w:hAnsiTheme="minorHAnsi" w:cs="Calibri"/>
          <w:b/>
        </w:rPr>
        <w:t>Written response</w:t>
      </w:r>
    </w:p>
    <w:p w14:paraId="36F57BCC" w14:textId="77777777" w:rsidR="00EE448A" w:rsidRDefault="00EE448A" w:rsidP="000865F8">
      <w:pPr>
        <w:pStyle w:val="ListParagraph"/>
        <w:numPr>
          <w:ilvl w:val="0"/>
          <w:numId w:val="30"/>
        </w:numPr>
        <w:spacing w:after="0" w:line="240" w:lineRule="auto"/>
        <w:rPr>
          <w:rFonts w:asciiTheme="minorHAnsi" w:hAnsiTheme="minorHAnsi" w:cs="Calibri"/>
        </w:rPr>
      </w:pPr>
      <w:r>
        <w:rPr>
          <w:rFonts w:asciiTheme="minorHAnsi" w:hAnsiTheme="minorHAnsi" w:cs="Calibri"/>
        </w:rPr>
        <w:t>Using the information in your completed table answer the following question:</w:t>
      </w:r>
    </w:p>
    <w:p w14:paraId="029B0898" w14:textId="77777777" w:rsidR="00D50077" w:rsidRPr="00D50077" w:rsidRDefault="00D50077" w:rsidP="00D50077">
      <w:pPr>
        <w:pStyle w:val="ListParagraph"/>
        <w:rPr>
          <w:rFonts w:asciiTheme="minorHAnsi" w:hAnsiTheme="minorHAnsi" w:cs="Calibri"/>
        </w:rPr>
      </w:pPr>
    </w:p>
    <w:p w14:paraId="10A56DA3" w14:textId="77777777" w:rsidR="002910BA" w:rsidRPr="000865F8" w:rsidRDefault="00685BAD" w:rsidP="000865F8">
      <w:pPr>
        <w:pStyle w:val="ListParagraph"/>
        <w:spacing w:after="0" w:line="240" w:lineRule="auto"/>
        <w:ind w:left="360"/>
        <w:rPr>
          <w:rFonts w:asciiTheme="minorHAnsi" w:hAnsiTheme="minorHAnsi" w:cs="Calibri"/>
        </w:rPr>
      </w:pPr>
      <w:r w:rsidRPr="000865F8">
        <w:rPr>
          <w:rFonts w:asciiTheme="minorHAnsi" w:hAnsiTheme="minorHAnsi" w:cs="Calibri"/>
        </w:rPr>
        <w:t>Discuss</w:t>
      </w:r>
      <w:r w:rsidR="0004161E" w:rsidRPr="000865F8">
        <w:rPr>
          <w:rFonts w:asciiTheme="minorHAnsi" w:hAnsiTheme="minorHAnsi" w:cs="Calibri"/>
        </w:rPr>
        <w:t xml:space="preserve"> the extent to which</w:t>
      </w:r>
      <w:r w:rsidR="005F6DDD" w:rsidRPr="000865F8">
        <w:rPr>
          <w:rFonts w:asciiTheme="minorHAnsi" w:hAnsiTheme="minorHAnsi" w:cs="Calibri"/>
        </w:rPr>
        <w:t xml:space="preserve"> justice is more evident</w:t>
      </w:r>
      <w:r w:rsidRPr="000865F8">
        <w:rPr>
          <w:rFonts w:asciiTheme="minorHAnsi" w:hAnsiTheme="minorHAnsi" w:cs="Calibri"/>
        </w:rPr>
        <w:t xml:space="preserve"> in the trial process in Western Australia, compared </w:t>
      </w:r>
      <w:r w:rsidR="000865F8" w:rsidRPr="000865F8">
        <w:rPr>
          <w:rFonts w:asciiTheme="minorHAnsi" w:hAnsiTheme="minorHAnsi" w:cs="Calibri"/>
        </w:rPr>
        <w:t>with</w:t>
      </w:r>
      <w:r w:rsidRPr="000865F8">
        <w:rPr>
          <w:rFonts w:asciiTheme="minorHAnsi" w:hAnsiTheme="minorHAnsi" w:cs="Calibri"/>
        </w:rPr>
        <w:t xml:space="preserve"> ‘trial by ordeal’.</w:t>
      </w:r>
    </w:p>
    <w:p w14:paraId="356BC575" w14:textId="77777777" w:rsidR="00D05767" w:rsidRDefault="00685BAD" w:rsidP="000865F8">
      <w:pPr>
        <w:pStyle w:val="ListParagraph"/>
        <w:spacing w:after="0" w:line="240" w:lineRule="auto"/>
        <w:ind w:left="360"/>
        <w:rPr>
          <w:rFonts w:asciiTheme="minorHAnsi" w:hAnsiTheme="minorHAnsi" w:cs="Calibri"/>
        </w:rPr>
      </w:pPr>
      <w:r>
        <w:rPr>
          <w:rFonts w:asciiTheme="minorHAnsi" w:hAnsiTheme="minorHAnsi" w:cs="Calibri"/>
        </w:rPr>
        <w:t>In your answer consider the impor</w:t>
      </w:r>
      <w:r w:rsidR="00D05767">
        <w:rPr>
          <w:rFonts w:asciiTheme="minorHAnsi" w:hAnsiTheme="minorHAnsi" w:cs="Calibri"/>
        </w:rPr>
        <w:t>tance of:</w:t>
      </w:r>
    </w:p>
    <w:p w14:paraId="0282EFAD" w14:textId="77777777" w:rsidR="00D05767" w:rsidRDefault="0004161E" w:rsidP="000865F8">
      <w:pPr>
        <w:pStyle w:val="ListParagraph"/>
        <w:numPr>
          <w:ilvl w:val="0"/>
          <w:numId w:val="31"/>
        </w:numPr>
        <w:spacing w:after="0" w:line="240" w:lineRule="auto"/>
        <w:rPr>
          <w:rFonts w:asciiTheme="minorHAnsi" w:hAnsiTheme="minorHAnsi" w:cs="Calibri"/>
        </w:rPr>
      </w:pPr>
      <w:r>
        <w:rPr>
          <w:rFonts w:asciiTheme="minorHAnsi" w:hAnsiTheme="minorHAnsi" w:cs="Calibri"/>
        </w:rPr>
        <w:t>t</w:t>
      </w:r>
      <w:r w:rsidR="00D05767">
        <w:rPr>
          <w:rFonts w:asciiTheme="minorHAnsi" w:hAnsiTheme="minorHAnsi" w:cs="Calibri"/>
        </w:rPr>
        <w:t>he</w:t>
      </w:r>
      <w:r w:rsidR="00C2239E">
        <w:rPr>
          <w:rFonts w:asciiTheme="minorHAnsi" w:hAnsiTheme="minorHAnsi" w:cs="Calibri"/>
        </w:rPr>
        <w:t xml:space="preserve"> place</w:t>
      </w:r>
      <w:r>
        <w:rPr>
          <w:rFonts w:asciiTheme="minorHAnsi" w:hAnsiTheme="minorHAnsi" w:cs="Calibri"/>
        </w:rPr>
        <w:t xml:space="preserve"> of</w:t>
      </w:r>
      <w:r w:rsidR="00C2239E">
        <w:rPr>
          <w:rFonts w:asciiTheme="minorHAnsi" w:hAnsiTheme="minorHAnsi" w:cs="Calibri"/>
        </w:rPr>
        <w:t xml:space="preserve"> the</w:t>
      </w:r>
      <w:r w:rsidR="00D05767">
        <w:rPr>
          <w:rFonts w:asciiTheme="minorHAnsi" w:hAnsiTheme="minorHAnsi" w:cs="Calibri"/>
        </w:rPr>
        <w:t xml:space="preserve"> law in the process</w:t>
      </w:r>
      <w:r w:rsidR="00C2239E">
        <w:rPr>
          <w:rFonts w:asciiTheme="minorHAnsi" w:hAnsiTheme="minorHAnsi" w:cs="Calibri"/>
        </w:rPr>
        <w:t xml:space="preserve"> (rule of law)</w:t>
      </w:r>
    </w:p>
    <w:p w14:paraId="74316EFA" w14:textId="77777777" w:rsidR="00D05767" w:rsidRDefault="00C2239E" w:rsidP="000865F8">
      <w:pPr>
        <w:pStyle w:val="ListParagraph"/>
        <w:numPr>
          <w:ilvl w:val="0"/>
          <w:numId w:val="31"/>
        </w:numPr>
        <w:spacing w:after="0" w:line="240" w:lineRule="auto"/>
        <w:rPr>
          <w:rFonts w:asciiTheme="minorHAnsi" w:hAnsiTheme="minorHAnsi" w:cs="Calibri"/>
        </w:rPr>
      </w:pPr>
      <w:r>
        <w:rPr>
          <w:rFonts w:asciiTheme="minorHAnsi" w:hAnsiTheme="minorHAnsi" w:cs="Calibri"/>
        </w:rPr>
        <w:t>‘innocent until proven</w:t>
      </w:r>
      <w:r w:rsidR="00D05767">
        <w:rPr>
          <w:rFonts w:asciiTheme="minorHAnsi" w:hAnsiTheme="minorHAnsi" w:cs="Calibri"/>
        </w:rPr>
        <w:t xml:space="preserve"> guilty</w:t>
      </w:r>
      <w:r w:rsidR="0004161E">
        <w:rPr>
          <w:rFonts w:asciiTheme="minorHAnsi" w:hAnsiTheme="minorHAnsi" w:cs="Calibri"/>
        </w:rPr>
        <w:t>’</w:t>
      </w:r>
      <w:r>
        <w:rPr>
          <w:rFonts w:asciiTheme="minorHAnsi" w:hAnsiTheme="minorHAnsi" w:cs="Calibri"/>
        </w:rPr>
        <w:t xml:space="preserve"> (presumption of innocence)</w:t>
      </w:r>
    </w:p>
    <w:p w14:paraId="277B5054" w14:textId="77777777" w:rsidR="00685BAD" w:rsidRDefault="00D05767" w:rsidP="000865F8">
      <w:pPr>
        <w:pStyle w:val="ListParagraph"/>
        <w:numPr>
          <w:ilvl w:val="0"/>
          <w:numId w:val="31"/>
        </w:numPr>
        <w:spacing w:after="0" w:line="240" w:lineRule="auto"/>
        <w:rPr>
          <w:rFonts w:asciiTheme="minorHAnsi" w:hAnsiTheme="minorHAnsi" w:cs="Calibri"/>
        </w:rPr>
      </w:pPr>
      <w:r>
        <w:rPr>
          <w:rFonts w:asciiTheme="minorHAnsi" w:hAnsiTheme="minorHAnsi" w:cs="Calibri"/>
        </w:rPr>
        <w:t xml:space="preserve">who </w:t>
      </w:r>
      <w:r w:rsidR="00C2239E">
        <w:rPr>
          <w:rFonts w:asciiTheme="minorHAnsi" w:hAnsiTheme="minorHAnsi" w:cs="Calibri"/>
        </w:rPr>
        <w:t>has to prove guilt or innocence (burden of proof).</w:t>
      </w:r>
    </w:p>
    <w:p w14:paraId="40C57976" w14:textId="77777777" w:rsidR="00685BAD" w:rsidRDefault="00685BAD" w:rsidP="00717D9C">
      <w:pPr>
        <w:pStyle w:val="ListParagraph"/>
        <w:spacing w:after="0" w:line="240" w:lineRule="auto"/>
        <w:rPr>
          <w:rFonts w:asciiTheme="minorHAnsi" w:hAnsiTheme="minorHAnsi" w:cs="Calibri"/>
        </w:rPr>
      </w:pPr>
    </w:p>
    <w:p w14:paraId="72D180A0" w14:textId="77777777" w:rsidR="00717D9C" w:rsidRDefault="00717D9C" w:rsidP="00717D9C">
      <w:pPr>
        <w:pStyle w:val="ListParagraph"/>
        <w:spacing w:after="0" w:line="240" w:lineRule="auto"/>
        <w:rPr>
          <w:rFonts w:asciiTheme="minorHAnsi" w:hAnsiTheme="minorHAnsi" w:cs="Calibri"/>
        </w:rPr>
      </w:pPr>
    </w:p>
    <w:p w14:paraId="6A407561" w14:textId="77777777" w:rsidR="00717D9C" w:rsidRDefault="00717D9C" w:rsidP="00717D9C">
      <w:pPr>
        <w:pStyle w:val="ListParagraph"/>
        <w:spacing w:after="0" w:line="240" w:lineRule="auto"/>
        <w:rPr>
          <w:rFonts w:asciiTheme="minorHAnsi" w:hAnsiTheme="minorHAnsi" w:cs="Calibri"/>
        </w:rPr>
      </w:pPr>
    </w:p>
    <w:p w14:paraId="45E402CC" w14:textId="77777777" w:rsidR="00717D9C" w:rsidRDefault="00717D9C" w:rsidP="00717D9C">
      <w:pPr>
        <w:pStyle w:val="ListParagraph"/>
        <w:spacing w:after="0" w:line="240" w:lineRule="auto"/>
        <w:rPr>
          <w:rFonts w:asciiTheme="minorHAnsi" w:hAnsiTheme="minorHAnsi" w:cs="Calibri"/>
        </w:rPr>
      </w:pPr>
    </w:p>
    <w:p w14:paraId="574C2FEA" w14:textId="77777777" w:rsidR="00717D9C" w:rsidRDefault="00717D9C" w:rsidP="00717D9C">
      <w:pPr>
        <w:pStyle w:val="ListParagraph"/>
        <w:spacing w:after="0" w:line="240" w:lineRule="auto"/>
        <w:rPr>
          <w:rFonts w:asciiTheme="minorHAnsi" w:hAnsiTheme="minorHAnsi" w:cs="Calibri"/>
        </w:rPr>
      </w:pPr>
    </w:p>
    <w:p w14:paraId="20D6FBC0" w14:textId="77777777" w:rsidR="00717D9C" w:rsidRDefault="00717D9C" w:rsidP="00717D9C">
      <w:pPr>
        <w:pStyle w:val="ListParagraph"/>
        <w:spacing w:after="0" w:line="240" w:lineRule="auto"/>
        <w:rPr>
          <w:rFonts w:asciiTheme="minorHAnsi" w:hAnsiTheme="minorHAnsi" w:cs="Calibri"/>
        </w:rPr>
      </w:pPr>
    </w:p>
    <w:p w14:paraId="08EE827B" w14:textId="77777777" w:rsidR="004415A6" w:rsidRPr="00113236" w:rsidRDefault="004415A6" w:rsidP="00113236">
      <w:pPr>
        <w:spacing w:after="0" w:line="240" w:lineRule="auto"/>
        <w:rPr>
          <w:rFonts w:asciiTheme="minorHAnsi" w:hAnsiTheme="minorHAnsi" w:cs="Calibri"/>
        </w:rPr>
      </w:pPr>
    </w:p>
    <w:tbl>
      <w:tblPr>
        <w:tblStyle w:val="Style1"/>
        <w:tblpPr w:leftFromText="180" w:rightFromText="180" w:vertAnchor="text" w:horzAnchor="margin" w:tblpY="194"/>
        <w:tblW w:w="10170" w:type="dxa"/>
        <w:tblLayout w:type="fixed"/>
        <w:tblLook w:val="04A0" w:firstRow="1" w:lastRow="0" w:firstColumn="1" w:lastColumn="0" w:noHBand="0" w:noVBand="1"/>
      </w:tblPr>
      <w:tblGrid>
        <w:gridCol w:w="8359"/>
        <w:gridCol w:w="1811"/>
      </w:tblGrid>
      <w:tr w:rsidR="00113236" w14:paraId="2A8A0FA1" w14:textId="77777777" w:rsidTr="00F03C41">
        <w:trPr>
          <w:cnfStyle w:val="100000000000" w:firstRow="1" w:lastRow="0" w:firstColumn="0" w:lastColumn="0" w:oddVBand="0" w:evenVBand="0" w:oddHBand="0"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170" w:type="dxa"/>
            <w:gridSpan w:val="2"/>
            <w:noWrap/>
            <w:hideMark/>
          </w:tcPr>
          <w:p w14:paraId="41105498" w14:textId="77777777" w:rsidR="00113236" w:rsidRDefault="00113236" w:rsidP="00F03C41">
            <w:pPr>
              <w:pStyle w:val="Headingtable"/>
              <w:framePr w:hSpace="0" w:wrap="auto" w:vAnchor="margin" w:xAlign="left" w:yAlign="inline"/>
              <w:spacing w:beforeLines="0" w:before="20" w:afterLines="0" w:after="20"/>
              <w:rPr>
                <w:b/>
              </w:rPr>
            </w:pPr>
            <w:r>
              <w:rPr>
                <w:b/>
              </w:rPr>
              <w:lastRenderedPageBreak/>
              <w:t>Marking key</w:t>
            </w:r>
          </w:p>
        </w:tc>
      </w:tr>
      <w:tr w:rsidR="001107D8" w14:paraId="27EF12E7" w14:textId="77777777" w:rsidTr="001107D8">
        <w:trPr>
          <w:trHeight w:val="164"/>
        </w:trPr>
        <w:tc>
          <w:tcPr>
            <w:cnfStyle w:val="001000000000" w:firstRow="0" w:lastRow="0" w:firstColumn="1" w:lastColumn="0" w:oddVBand="0" w:evenVBand="0" w:oddHBand="0" w:evenHBand="0" w:firstRowFirstColumn="0" w:firstRowLastColumn="0" w:lastRowFirstColumn="0" w:lastRowLastColumn="0"/>
            <w:tcW w:w="8359" w:type="dxa"/>
            <w:tcBorders>
              <w:top w:val="single" w:sz="4" w:space="0" w:color="E1231A"/>
              <w:left w:val="single" w:sz="4" w:space="0" w:color="auto"/>
              <w:bottom w:val="single" w:sz="4" w:space="0" w:color="auto"/>
              <w:right w:val="single" w:sz="4" w:space="0" w:color="auto"/>
            </w:tcBorders>
            <w:shd w:val="clear" w:color="auto" w:fill="F9D3D1"/>
            <w:noWrap/>
            <w:vAlign w:val="center"/>
            <w:hideMark/>
          </w:tcPr>
          <w:p w14:paraId="0D86671D" w14:textId="77777777" w:rsidR="001107D8" w:rsidRPr="001D698C" w:rsidRDefault="001107D8" w:rsidP="00F03C41">
            <w:pPr>
              <w:spacing w:after="0" w:line="240" w:lineRule="auto"/>
              <w:jc w:val="center"/>
              <w:rPr>
                <w:rFonts w:asciiTheme="minorHAnsi" w:eastAsia="Arial Unicode MS" w:hAnsiTheme="minorHAnsi"/>
                <w:b w:val="0"/>
                <w:bdr w:val="none" w:sz="0" w:space="0" w:color="auto" w:frame="1"/>
                <w:lang w:val="en-US" w:eastAsia="en-US"/>
              </w:rPr>
            </w:pPr>
            <w:r w:rsidRPr="001D698C">
              <w:rPr>
                <w:rFonts w:asciiTheme="minorHAnsi" w:eastAsia="Arial Unicode MS" w:hAnsiTheme="minorHAnsi"/>
                <w:color w:val="auto"/>
                <w:bdr w:val="none" w:sz="0" w:space="0" w:color="auto" w:frame="1"/>
                <w:lang w:val="en-US" w:eastAsia="en-US"/>
              </w:rPr>
              <w:t>Description</w:t>
            </w:r>
          </w:p>
        </w:tc>
        <w:tc>
          <w:tcPr>
            <w:tcW w:w="1811" w:type="dxa"/>
            <w:tcBorders>
              <w:top w:val="single" w:sz="4" w:space="0" w:color="E1231A"/>
              <w:left w:val="single" w:sz="4" w:space="0" w:color="auto"/>
              <w:bottom w:val="single" w:sz="4" w:space="0" w:color="auto"/>
              <w:right w:val="single" w:sz="4" w:space="0" w:color="auto"/>
            </w:tcBorders>
            <w:shd w:val="clear" w:color="auto" w:fill="F9D3D1"/>
            <w:vAlign w:val="center"/>
          </w:tcPr>
          <w:p w14:paraId="782E6BEB" w14:textId="77777777" w:rsidR="001107D8" w:rsidRPr="001D698C" w:rsidRDefault="001107D8" w:rsidP="00F03C4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Arial Unicode MS"/>
                <w:color w:val="auto"/>
                <w:bdr w:val="none" w:sz="0" w:space="0" w:color="auto" w:frame="1"/>
                <w:lang w:val="en-US" w:eastAsia="en-US"/>
              </w:rPr>
            </w:pPr>
            <w:r w:rsidRPr="00A6516A">
              <w:rPr>
                <w:rFonts w:ascii="Calibri" w:hAnsi="Calibri" w:cs="Calibri"/>
                <w:b/>
                <w:color w:val="auto"/>
              </w:rPr>
              <w:t>Marks</w:t>
            </w:r>
          </w:p>
        </w:tc>
      </w:tr>
      <w:tr w:rsidR="001107D8" w14:paraId="4F704864" w14:textId="77777777" w:rsidTr="00FD15E0">
        <w:trPr>
          <w:trHeight w:val="206"/>
        </w:trPr>
        <w:tc>
          <w:tcPr>
            <w:cnfStyle w:val="001000000000" w:firstRow="0" w:lastRow="0" w:firstColumn="1" w:lastColumn="0" w:oddVBand="0" w:evenVBand="0" w:oddHBand="0" w:evenHBand="0" w:firstRowFirstColumn="0" w:firstRowLastColumn="0" w:lastRowFirstColumn="0" w:lastRowLastColumn="0"/>
            <w:tcW w:w="10170" w:type="dxa"/>
            <w:gridSpan w:val="2"/>
            <w:tcBorders>
              <w:top w:val="single" w:sz="4" w:space="0" w:color="E1231A"/>
              <w:left w:val="single" w:sz="4" w:space="0" w:color="auto"/>
              <w:bottom w:val="single" w:sz="4" w:space="0" w:color="auto"/>
              <w:right w:val="single" w:sz="4" w:space="0" w:color="auto"/>
            </w:tcBorders>
            <w:shd w:val="clear" w:color="auto" w:fill="F9D3D1"/>
            <w:noWrap/>
            <w:vAlign w:val="center"/>
            <w:hideMark/>
          </w:tcPr>
          <w:p w14:paraId="19B4FD90" w14:textId="77777777" w:rsidR="001107D8" w:rsidRPr="00302DFC" w:rsidRDefault="001107D8" w:rsidP="00302DFC">
            <w:pPr>
              <w:spacing w:after="0"/>
            </w:pPr>
            <w:r w:rsidRPr="00302DFC">
              <w:rPr>
                <w:rFonts w:asciiTheme="minorHAnsi" w:eastAsia="Arial Unicode MS" w:hAnsiTheme="minorHAnsi"/>
                <w:bdr w:val="none" w:sz="0" w:space="0" w:color="auto" w:frame="1"/>
                <w:lang w:val="en-US" w:eastAsia="en-US"/>
              </w:rPr>
              <w:t>Comparative table (Analysing)</w:t>
            </w:r>
          </w:p>
        </w:tc>
      </w:tr>
      <w:tr w:rsidR="00113236" w14:paraId="552DCB8A" w14:textId="77777777" w:rsidTr="001107D8">
        <w:trPr>
          <w:trHeight w:val="276"/>
        </w:trPr>
        <w:tc>
          <w:tcPr>
            <w:cnfStyle w:val="001000000000" w:firstRow="0" w:lastRow="0" w:firstColumn="1" w:lastColumn="0" w:oddVBand="0" w:evenVBand="0" w:oddHBand="0" w:evenHBand="0" w:firstRowFirstColumn="0" w:firstRowLastColumn="0" w:lastRowFirstColumn="0" w:lastRowLastColumn="0"/>
            <w:tcW w:w="8359" w:type="dxa"/>
            <w:tcBorders>
              <w:top w:val="single" w:sz="4" w:space="0" w:color="auto"/>
              <w:left w:val="single" w:sz="4" w:space="0" w:color="auto"/>
              <w:bottom w:val="single" w:sz="4" w:space="0" w:color="auto"/>
              <w:right w:val="single" w:sz="4" w:space="0" w:color="auto"/>
            </w:tcBorders>
            <w:noWrap/>
            <w:hideMark/>
          </w:tcPr>
          <w:p w14:paraId="2195FE52" w14:textId="77777777" w:rsidR="00113236" w:rsidRDefault="00113236" w:rsidP="00F03C41">
            <w:pPr>
              <w:spacing w:after="0" w:line="240" w:lineRule="auto"/>
              <w:rPr>
                <w:rFonts w:asciiTheme="minorHAnsi" w:eastAsia="Arial Unicode MS" w:hAnsiTheme="minorHAnsi"/>
                <w:b w:val="0"/>
                <w:bdr w:val="none" w:sz="0" w:space="0" w:color="auto" w:frame="1"/>
                <w:lang w:val="en-US" w:eastAsia="en-US"/>
              </w:rPr>
            </w:pPr>
            <w:r>
              <w:rPr>
                <w:rFonts w:asciiTheme="minorHAnsi" w:eastAsia="Arial Unicode MS" w:hAnsiTheme="minorHAnsi"/>
                <w:b w:val="0"/>
                <w:bdr w:val="none" w:sz="0" w:space="0" w:color="auto" w:frame="1"/>
                <w:lang w:val="en-US" w:eastAsia="en-US"/>
              </w:rPr>
              <w:t>Represents information in a different format.</w:t>
            </w:r>
          </w:p>
          <w:p w14:paraId="124A490A" w14:textId="77777777" w:rsidR="00113236" w:rsidRDefault="00113236" w:rsidP="00F03C41">
            <w:pPr>
              <w:spacing w:after="0" w:line="240" w:lineRule="auto"/>
              <w:rPr>
                <w:rFonts w:asciiTheme="minorHAnsi" w:eastAsia="Arial Unicode MS" w:hAnsiTheme="minorHAnsi"/>
                <w:b w:val="0"/>
                <w:bdr w:val="none" w:sz="0" w:space="0" w:color="auto" w:frame="1"/>
                <w:lang w:val="en-US" w:eastAsia="en-US"/>
              </w:rPr>
            </w:pPr>
            <w:r>
              <w:rPr>
                <w:rFonts w:asciiTheme="minorHAnsi" w:eastAsia="Arial Unicode MS" w:hAnsiTheme="minorHAnsi"/>
                <w:b w:val="0"/>
                <w:bdr w:val="none" w:sz="0" w:space="0" w:color="auto" w:frame="1"/>
                <w:lang w:val="en-US" w:eastAsia="en-US"/>
              </w:rPr>
              <w:t>All headings are used to record the information.</w:t>
            </w:r>
          </w:p>
          <w:p w14:paraId="46E0AF6B" w14:textId="77777777" w:rsidR="00113236" w:rsidRDefault="00113236" w:rsidP="00F03C41">
            <w:pPr>
              <w:spacing w:after="0" w:line="240" w:lineRule="auto"/>
              <w:rPr>
                <w:rFonts w:asciiTheme="minorHAnsi" w:eastAsia="Arial Unicode MS" w:hAnsiTheme="minorHAnsi"/>
                <w:b w:val="0"/>
                <w:bdr w:val="none" w:sz="0" w:space="0" w:color="auto" w:frame="1"/>
                <w:lang w:val="en-US" w:eastAsia="en-US"/>
              </w:rPr>
            </w:pPr>
            <w:r>
              <w:rPr>
                <w:rFonts w:asciiTheme="minorHAnsi" w:eastAsia="Arial Unicode MS" w:hAnsiTheme="minorHAnsi"/>
                <w:b w:val="0"/>
                <w:bdr w:val="none" w:sz="0" w:space="0" w:color="auto" w:frame="1"/>
                <w:lang w:val="en-US" w:eastAsia="en-US"/>
              </w:rPr>
              <w:t>All information is relevant, in sufficient detail and under the appropriate headings.</w:t>
            </w:r>
          </w:p>
        </w:tc>
        <w:tc>
          <w:tcPr>
            <w:tcW w:w="1811" w:type="dxa"/>
            <w:tcBorders>
              <w:top w:val="single" w:sz="4" w:space="0" w:color="auto"/>
              <w:left w:val="single" w:sz="4" w:space="0" w:color="auto"/>
              <w:bottom w:val="single" w:sz="4" w:space="0" w:color="auto"/>
              <w:right w:val="single" w:sz="4" w:space="0" w:color="auto"/>
            </w:tcBorders>
            <w:noWrap/>
            <w:vAlign w:val="center"/>
            <w:hideMark/>
          </w:tcPr>
          <w:p w14:paraId="34B66AD9" w14:textId="77777777" w:rsidR="00113236" w:rsidRDefault="00113236" w:rsidP="00F03C41">
            <w:pPr>
              <w:spacing w:beforeLines="20" w:before="48" w:afterLines="20" w:after="48" w:line="240" w:lineRule="auto"/>
              <w:contextualSpacing/>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5</w:t>
            </w:r>
          </w:p>
        </w:tc>
      </w:tr>
      <w:tr w:rsidR="00113236" w14:paraId="0A1590B4" w14:textId="77777777" w:rsidTr="001107D8">
        <w:trPr>
          <w:trHeight w:val="276"/>
        </w:trPr>
        <w:tc>
          <w:tcPr>
            <w:cnfStyle w:val="001000000000" w:firstRow="0" w:lastRow="0" w:firstColumn="1" w:lastColumn="0" w:oddVBand="0" w:evenVBand="0" w:oddHBand="0" w:evenHBand="0" w:firstRowFirstColumn="0" w:firstRowLastColumn="0" w:lastRowFirstColumn="0" w:lastRowLastColumn="0"/>
            <w:tcW w:w="8359" w:type="dxa"/>
            <w:tcBorders>
              <w:top w:val="single" w:sz="4" w:space="0" w:color="auto"/>
              <w:left w:val="single" w:sz="4" w:space="0" w:color="auto"/>
              <w:bottom w:val="single" w:sz="4" w:space="0" w:color="auto"/>
              <w:right w:val="single" w:sz="4" w:space="0" w:color="auto"/>
            </w:tcBorders>
            <w:noWrap/>
            <w:hideMark/>
          </w:tcPr>
          <w:p w14:paraId="58E65CA0" w14:textId="77777777" w:rsidR="00113236" w:rsidRDefault="00113236" w:rsidP="00F03C41">
            <w:pPr>
              <w:spacing w:after="0" w:line="240" w:lineRule="auto"/>
              <w:rPr>
                <w:rFonts w:asciiTheme="minorHAnsi" w:eastAsia="Arial Unicode MS" w:hAnsiTheme="minorHAnsi"/>
                <w:b w:val="0"/>
                <w:bdr w:val="none" w:sz="0" w:space="0" w:color="auto" w:frame="1"/>
                <w:lang w:val="en-US" w:eastAsia="en-US"/>
              </w:rPr>
            </w:pPr>
            <w:r>
              <w:rPr>
                <w:rFonts w:asciiTheme="minorHAnsi" w:eastAsia="Arial Unicode MS" w:hAnsiTheme="minorHAnsi"/>
                <w:b w:val="0"/>
                <w:bdr w:val="none" w:sz="0" w:space="0" w:color="auto" w:frame="1"/>
                <w:lang w:val="en-US" w:eastAsia="en-US"/>
              </w:rPr>
              <w:t>Represents information in a different format.</w:t>
            </w:r>
          </w:p>
          <w:p w14:paraId="187C4AC2" w14:textId="77777777" w:rsidR="00113236" w:rsidRDefault="00113236" w:rsidP="00F03C41">
            <w:pPr>
              <w:spacing w:after="0" w:line="240" w:lineRule="auto"/>
              <w:rPr>
                <w:rFonts w:asciiTheme="minorHAnsi" w:eastAsia="Arial Unicode MS" w:hAnsiTheme="minorHAnsi"/>
                <w:b w:val="0"/>
                <w:bdr w:val="none" w:sz="0" w:space="0" w:color="auto" w:frame="1"/>
                <w:lang w:val="en-US" w:eastAsia="en-US"/>
              </w:rPr>
            </w:pPr>
            <w:r>
              <w:rPr>
                <w:rFonts w:asciiTheme="minorHAnsi" w:eastAsia="Arial Unicode MS" w:hAnsiTheme="minorHAnsi"/>
                <w:b w:val="0"/>
                <w:bdr w:val="none" w:sz="0" w:space="0" w:color="auto" w:frame="1"/>
                <w:lang w:val="en-US" w:eastAsia="en-US"/>
              </w:rPr>
              <w:t>All headings are used to record the information.</w:t>
            </w:r>
          </w:p>
          <w:p w14:paraId="734CA5C7" w14:textId="77777777" w:rsidR="00113236" w:rsidRDefault="00113236" w:rsidP="00F03C41">
            <w:pPr>
              <w:spacing w:after="0" w:line="240" w:lineRule="auto"/>
              <w:rPr>
                <w:rFonts w:asciiTheme="minorHAnsi" w:eastAsia="Arial Unicode MS" w:hAnsiTheme="minorHAnsi"/>
                <w:b w:val="0"/>
                <w:bdr w:val="none" w:sz="0" w:space="0" w:color="auto" w:frame="1"/>
                <w:lang w:val="en-US" w:eastAsia="en-US"/>
              </w:rPr>
            </w:pPr>
            <w:r>
              <w:rPr>
                <w:rFonts w:asciiTheme="minorHAnsi" w:eastAsia="Arial Unicode MS" w:hAnsiTheme="minorHAnsi"/>
                <w:b w:val="0"/>
                <w:bdr w:val="none" w:sz="0" w:space="0" w:color="auto" w:frame="1"/>
                <w:lang w:val="en-US" w:eastAsia="en-US"/>
              </w:rPr>
              <w:t>All information is relevant, with some detail and under the appropriate headings.</w:t>
            </w:r>
          </w:p>
        </w:tc>
        <w:tc>
          <w:tcPr>
            <w:tcW w:w="1811" w:type="dxa"/>
            <w:tcBorders>
              <w:top w:val="single" w:sz="4" w:space="0" w:color="auto"/>
              <w:left w:val="single" w:sz="4" w:space="0" w:color="auto"/>
              <w:bottom w:val="single" w:sz="4" w:space="0" w:color="auto"/>
              <w:right w:val="single" w:sz="4" w:space="0" w:color="auto"/>
            </w:tcBorders>
            <w:noWrap/>
            <w:vAlign w:val="center"/>
            <w:hideMark/>
          </w:tcPr>
          <w:p w14:paraId="5E80B110" w14:textId="77777777" w:rsidR="00113236" w:rsidRDefault="00113236" w:rsidP="00F03C41">
            <w:pPr>
              <w:spacing w:beforeLines="20" w:before="48" w:afterLines="20" w:after="48" w:line="240" w:lineRule="auto"/>
              <w:contextualSpacing/>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3-4</w:t>
            </w:r>
          </w:p>
        </w:tc>
      </w:tr>
      <w:tr w:rsidR="00113236" w14:paraId="3AF45673" w14:textId="77777777" w:rsidTr="001107D8">
        <w:trPr>
          <w:trHeight w:val="276"/>
        </w:trPr>
        <w:tc>
          <w:tcPr>
            <w:cnfStyle w:val="001000000000" w:firstRow="0" w:lastRow="0" w:firstColumn="1" w:lastColumn="0" w:oddVBand="0" w:evenVBand="0" w:oddHBand="0" w:evenHBand="0" w:firstRowFirstColumn="0" w:firstRowLastColumn="0" w:lastRowFirstColumn="0" w:lastRowLastColumn="0"/>
            <w:tcW w:w="8359" w:type="dxa"/>
            <w:tcBorders>
              <w:top w:val="single" w:sz="4" w:space="0" w:color="auto"/>
              <w:left w:val="single" w:sz="4" w:space="0" w:color="auto"/>
              <w:bottom w:val="single" w:sz="4" w:space="0" w:color="auto"/>
              <w:right w:val="single" w:sz="4" w:space="0" w:color="auto"/>
            </w:tcBorders>
            <w:noWrap/>
            <w:hideMark/>
          </w:tcPr>
          <w:p w14:paraId="785CED5A" w14:textId="77777777" w:rsidR="00113236" w:rsidRDefault="00113236" w:rsidP="00F03C41">
            <w:pPr>
              <w:spacing w:after="0" w:line="240" w:lineRule="auto"/>
              <w:rPr>
                <w:rFonts w:asciiTheme="minorHAnsi" w:eastAsia="Arial Unicode MS" w:hAnsiTheme="minorHAnsi"/>
                <w:b w:val="0"/>
                <w:bdr w:val="none" w:sz="0" w:space="0" w:color="auto" w:frame="1"/>
                <w:lang w:val="en-US" w:eastAsia="en-US"/>
              </w:rPr>
            </w:pPr>
            <w:r>
              <w:rPr>
                <w:rFonts w:asciiTheme="minorHAnsi" w:eastAsia="Arial Unicode MS" w:hAnsiTheme="minorHAnsi"/>
                <w:b w:val="0"/>
                <w:bdr w:val="none" w:sz="0" w:space="0" w:color="auto" w:frame="1"/>
                <w:lang w:val="en-US" w:eastAsia="en-US"/>
              </w:rPr>
              <w:t>Represents information in a different format.</w:t>
            </w:r>
          </w:p>
          <w:p w14:paraId="200A9D18" w14:textId="77777777" w:rsidR="00113236" w:rsidRDefault="00113236" w:rsidP="00F03C41">
            <w:pPr>
              <w:spacing w:after="0" w:line="240" w:lineRule="auto"/>
              <w:rPr>
                <w:rFonts w:asciiTheme="minorHAnsi" w:eastAsia="Arial Unicode MS" w:hAnsiTheme="minorHAnsi"/>
                <w:b w:val="0"/>
                <w:bdr w:val="none" w:sz="0" w:space="0" w:color="auto" w:frame="1"/>
                <w:lang w:val="en-US" w:eastAsia="en-US"/>
              </w:rPr>
            </w:pPr>
            <w:r>
              <w:rPr>
                <w:rFonts w:asciiTheme="minorHAnsi" w:eastAsia="Arial Unicode MS" w:hAnsiTheme="minorHAnsi"/>
                <w:b w:val="0"/>
                <w:bdr w:val="none" w:sz="0" w:space="0" w:color="auto" w:frame="1"/>
                <w:lang w:val="en-US" w:eastAsia="en-US"/>
              </w:rPr>
              <w:t>Some headings are used to record the information.</w:t>
            </w:r>
          </w:p>
          <w:p w14:paraId="52395DE3" w14:textId="77777777" w:rsidR="00113236" w:rsidRDefault="00113236" w:rsidP="00F03C41">
            <w:pPr>
              <w:spacing w:after="0" w:line="240" w:lineRule="auto"/>
              <w:rPr>
                <w:rFonts w:asciiTheme="minorHAnsi" w:eastAsia="Arial Unicode MS" w:hAnsiTheme="minorHAnsi"/>
                <w:b w:val="0"/>
                <w:bdr w:val="none" w:sz="0" w:space="0" w:color="auto" w:frame="1"/>
                <w:lang w:val="en-US" w:eastAsia="en-US"/>
              </w:rPr>
            </w:pPr>
            <w:r>
              <w:rPr>
                <w:rFonts w:asciiTheme="minorHAnsi" w:eastAsia="Arial Unicode MS" w:hAnsiTheme="minorHAnsi"/>
                <w:b w:val="0"/>
                <w:bdr w:val="none" w:sz="0" w:space="0" w:color="auto" w:frame="1"/>
                <w:lang w:val="en-US" w:eastAsia="en-US"/>
              </w:rPr>
              <w:t>Information is in form of simple statements.</w:t>
            </w:r>
          </w:p>
        </w:tc>
        <w:tc>
          <w:tcPr>
            <w:tcW w:w="1811" w:type="dxa"/>
            <w:tcBorders>
              <w:top w:val="single" w:sz="4" w:space="0" w:color="auto"/>
              <w:left w:val="single" w:sz="4" w:space="0" w:color="auto"/>
              <w:bottom w:val="single" w:sz="4" w:space="0" w:color="auto"/>
              <w:right w:val="single" w:sz="4" w:space="0" w:color="auto"/>
            </w:tcBorders>
            <w:noWrap/>
            <w:vAlign w:val="center"/>
            <w:hideMark/>
          </w:tcPr>
          <w:p w14:paraId="7DD3A1D5" w14:textId="77777777" w:rsidR="00113236" w:rsidRDefault="00113236" w:rsidP="00F03C41">
            <w:pPr>
              <w:spacing w:beforeLines="20" w:before="48" w:afterLines="20" w:after="48" w:line="240" w:lineRule="auto"/>
              <w:contextualSpacing/>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1-2</w:t>
            </w:r>
          </w:p>
        </w:tc>
      </w:tr>
      <w:tr w:rsidR="00113236" w14:paraId="6D994754" w14:textId="77777777" w:rsidTr="001107D8">
        <w:trPr>
          <w:trHeight w:val="276"/>
        </w:trPr>
        <w:tc>
          <w:tcPr>
            <w:cnfStyle w:val="001000000000" w:firstRow="0" w:lastRow="0" w:firstColumn="1" w:lastColumn="0" w:oddVBand="0" w:evenVBand="0" w:oddHBand="0" w:evenHBand="0" w:firstRowFirstColumn="0" w:firstRowLastColumn="0" w:lastRowFirstColumn="0" w:lastRowLastColumn="0"/>
            <w:tcW w:w="8359" w:type="dxa"/>
            <w:tcBorders>
              <w:top w:val="single" w:sz="4" w:space="0" w:color="auto"/>
              <w:left w:val="single" w:sz="4" w:space="0" w:color="auto"/>
              <w:bottom w:val="single" w:sz="4" w:space="0" w:color="auto"/>
              <w:right w:val="single" w:sz="4" w:space="0" w:color="auto"/>
            </w:tcBorders>
            <w:noWrap/>
          </w:tcPr>
          <w:p w14:paraId="4AA54D2C" w14:textId="77777777" w:rsidR="00113236" w:rsidRPr="004D6904" w:rsidRDefault="00113236" w:rsidP="00F03C41">
            <w:pPr>
              <w:spacing w:after="0" w:line="240" w:lineRule="auto"/>
              <w:jc w:val="right"/>
              <w:rPr>
                <w:rFonts w:asciiTheme="minorHAnsi" w:eastAsia="Arial Unicode MS" w:hAnsiTheme="minorHAnsi"/>
                <w:bdr w:val="none" w:sz="0" w:space="0" w:color="auto" w:frame="1"/>
                <w:lang w:val="en-US" w:eastAsia="en-US"/>
              </w:rPr>
            </w:pPr>
            <w:r w:rsidRPr="004D6904">
              <w:rPr>
                <w:rFonts w:asciiTheme="minorHAnsi" w:eastAsia="Arial Unicode MS" w:hAnsiTheme="minorHAnsi"/>
                <w:bdr w:val="none" w:sz="0" w:space="0" w:color="auto" w:frame="1"/>
                <w:lang w:val="en-US" w:eastAsia="en-US"/>
              </w:rPr>
              <w:t>Subtotal</w:t>
            </w:r>
          </w:p>
        </w:tc>
        <w:tc>
          <w:tcPr>
            <w:tcW w:w="1811" w:type="dxa"/>
            <w:tcBorders>
              <w:top w:val="single" w:sz="4" w:space="0" w:color="auto"/>
              <w:left w:val="single" w:sz="4" w:space="0" w:color="auto"/>
              <w:bottom w:val="single" w:sz="4" w:space="0" w:color="auto"/>
              <w:right w:val="single" w:sz="4" w:space="0" w:color="auto"/>
            </w:tcBorders>
            <w:noWrap/>
            <w:vAlign w:val="center"/>
          </w:tcPr>
          <w:p w14:paraId="428E7131" w14:textId="77777777" w:rsidR="00113236" w:rsidRPr="004D6904" w:rsidRDefault="00113236" w:rsidP="00F03C41">
            <w:pPr>
              <w:spacing w:beforeLines="20" w:before="48" w:afterLines="20" w:after="48" w:line="240" w:lineRule="auto"/>
              <w:contextualSpacing/>
              <w:jc w:val="center"/>
              <w:cnfStyle w:val="000000000000" w:firstRow="0" w:lastRow="0" w:firstColumn="0" w:lastColumn="0" w:oddVBand="0" w:evenVBand="0" w:oddHBand="0" w:evenHBand="0" w:firstRowFirstColumn="0" w:firstRowLastColumn="0" w:lastRowFirstColumn="0" w:lastRowLastColumn="0"/>
              <w:rPr>
                <w:rFonts w:cs="Calibri"/>
                <w:b/>
              </w:rPr>
            </w:pPr>
            <w:r>
              <w:rPr>
                <w:rFonts w:cs="Calibri"/>
                <w:b/>
              </w:rPr>
              <w:t>5</w:t>
            </w:r>
          </w:p>
        </w:tc>
      </w:tr>
      <w:tr w:rsidR="001107D8" w14:paraId="02E1AC12" w14:textId="77777777" w:rsidTr="001107D8">
        <w:trPr>
          <w:trHeight w:val="276"/>
        </w:trPr>
        <w:tc>
          <w:tcPr>
            <w:cnfStyle w:val="001000000000" w:firstRow="0" w:lastRow="0" w:firstColumn="1" w:lastColumn="0" w:oddVBand="0" w:evenVBand="0" w:oddHBand="0" w:evenHBand="0" w:firstRowFirstColumn="0" w:firstRowLastColumn="0" w:lastRowFirstColumn="0" w:lastRowLastColumn="0"/>
            <w:tcW w:w="8359" w:type="dxa"/>
            <w:tcBorders>
              <w:top w:val="single" w:sz="4" w:space="0" w:color="auto"/>
              <w:left w:val="single" w:sz="4" w:space="0" w:color="auto"/>
              <w:bottom w:val="single" w:sz="4" w:space="0" w:color="auto"/>
              <w:right w:val="single" w:sz="4" w:space="0" w:color="auto"/>
            </w:tcBorders>
            <w:shd w:val="clear" w:color="auto" w:fill="F9D3D1"/>
            <w:noWrap/>
          </w:tcPr>
          <w:p w14:paraId="2C525C40" w14:textId="77777777" w:rsidR="001107D8" w:rsidRPr="00D32D38" w:rsidRDefault="001107D8" w:rsidP="00F03C41">
            <w:pPr>
              <w:spacing w:after="0" w:line="240" w:lineRule="auto"/>
              <w:jc w:val="center"/>
              <w:rPr>
                <w:rFonts w:asciiTheme="minorHAnsi" w:eastAsia="Arial Unicode MS" w:hAnsiTheme="minorHAnsi"/>
                <w:b w:val="0"/>
                <w:bdr w:val="none" w:sz="0" w:space="0" w:color="auto" w:frame="1"/>
                <w:lang w:val="en-US" w:eastAsia="en-US"/>
              </w:rPr>
            </w:pPr>
            <w:r w:rsidRPr="00A6516A">
              <w:rPr>
                <w:rFonts w:ascii="Calibri" w:hAnsi="Calibri"/>
                <w:color w:val="auto"/>
              </w:rPr>
              <w:t>Description</w:t>
            </w:r>
          </w:p>
        </w:tc>
        <w:tc>
          <w:tcPr>
            <w:tcW w:w="1811" w:type="dxa"/>
            <w:tcBorders>
              <w:top w:val="single" w:sz="4" w:space="0" w:color="auto"/>
              <w:left w:val="single" w:sz="4" w:space="0" w:color="auto"/>
              <w:bottom w:val="single" w:sz="4" w:space="0" w:color="auto"/>
              <w:right w:val="single" w:sz="4" w:space="0" w:color="auto"/>
            </w:tcBorders>
            <w:shd w:val="clear" w:color="auto" w:fill="F9D3D1"/>
          </w:tcPr>
          <w:p w14:paraId="6EA9CB1B" w14:textId="77777777" w:rsidR="001107D8" w:rsidRPr="00D32D38" w:rsidRDefault="001107D8" w:rsidP="00F03C4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Arial Unicode MS"/>
                <w:bdr w:val="none" w:sz="0" w:space="0" w:color="auto" w:frame="1"/>
                <w:lang w:val="en-US" w:eastAsia="en-US"/>
              </w:rPr>
            </w:pPr>
            <w:r w:rsidRPr="00A6516A">
              <w:rPr>
                <w:rFonts w:ascii="Calibri" w:hAnsi="Calibri" w:cs="Calibri"/>
                <w:b/>
                <w:color w:val="auto"/>
              </w:rPr>
              <w:t>Marks</w:t>
            </w:r>
          </w:p>
        </w:tc>
      </w:tr>
      <w:tr w:rsidR="001107D8" w14:paraId="6AA81420" w14:textId="77777777" w:rsidTr="00D3765E">
        <w:trPr>
          <w:trHeight w:val="276"/>
        </w:trPr>
        <w:tc>
          <w:tcPr>
            <w:cnfStyle w:val="001000000000" w:firstRow="0" w:lastRow="0" w:firstColumn="1" w:lastColumn="0" w:oddVBand="0" w:evenVBand="0" w:oddHBand="0" w:evenHBand="0" w:firstRowFirstColumn="0" w:firstRowLastColumn="0" w:lastRowFirstColumn="0" w:lastRowLastColumn="0"/>
            <w:tcW w:w="10170" w:type="dxa"/>
            <w:gridSpan w:val="2"/>
            <w:tcBorders>
              <w:top w:val="single" w:sz="4" w:space="0" w:color="auto"/>
              <w:left w:val="single" w:sz="4" w:space="0" w:color="auto"/>
              <w:bottom w:val="single" w:sz="4" w:space="0" w:color="auto"/>
              <w:right w:val="single" w:sz="4" w:space="0" w:color="auto"/>
            </w:tcBorders>
            <w:shd w:val="clear" w:color="auto" w:fill="F9D3D1"/>
            <w:noWrap/>
            <w:vAlign w:val="center"/>
            <w:hideMark/>
          </w:tcPr>
          <w:p w14:paraId="2692D953" w14:textId="77777777" w:rsidR="001107D8" w:rsidRPr="00302DFC" w:rsidRDefault="001107D8" w:rsidP="001107D8">
            <w:pPr>
              <w:spacing w:after="0" w:line="240" w:lineRule="auto"/>
              <w:rPr>
                <w:rFonts w:ascii="Calibri" w:hAnsi="Calibri" w:cs="Calibri"/>
                <w:color w:val="auto"/>
              </w:rPr>
            </w:pPr>
            <w:r w:rsidRPr="00302DFC">
              <w:rPr>
                <w:rFonts w:ascii="Calibri" w:hAnsi="Calibri"/>
                <w:color w:val="auto"/>
              </w:rPr>
              <w:t>Written response (Analysing, Evaluating)</w:t>
            </w:r>
          </w:p>
        </w:tc>
      </w:tr>
      <w:tr w:rsidR="00113236" w14:paraId="4D43D4EE" w14:textId="77777777" w:rsidTr="001107D8">
        <w:trPr>
          <w:trHeight w:val="276"/>
        </w:trPr>
        <w:tc>
          <w:tcPr>
            <w:cnfStyle w:val="001000000000" w:firstRow="0" w:lastRow="0" w:firstColumn="1" w:lastColumn="0" w:oddVBand="0" w:evenVBand="0" w:oddHBand="0" w:evenHBand="0" w:firstRowFirstColumn="0" w:firstRowLastColumn="0" w:lastRowFirstColumn="0" w:lastRowLastColumn="0"/>
            <w:tcW w:w="8359" w:type="dxa"/>
            <w:tcBorders>
              <w:top w:val="single" w:sz="4" w:space="0" w:color="auto"/>
              <w:left w:val="single" w:sz="4" w:space="0" w:color="auto"/>
              <w:bottom w:val="single" w:sz="4" w:space="0" w:color="auto"/>
              <w:right w:val="single" w:sz="4" w:space="0" w:color="auto"/>
            </w:tcBorders>
            <w:noWrap/>
            <w:hideMark/>
          </w:tcPr>
          <w:p w14:paraId="4D1911B3" w14:textId="77777777" w:rsidR="00113236" w:rsidRDefault="00113236" w:rsidP="00F03C41">
            <w:pPr>
              <w:spacing w:after="0" w:line="240" w:lineRule="auto"/>
              <w:rPr>
                <w:rFonts w:asciiTheme="minorHAnsi" w:eastAsia="Arial Unicode MS" w:hAnsiTheme="minorHAnsi"/>
                <w:b w:val="0"/>
                <w:bdr w:val="none" w:sz="0" w:space="0" w:color="auto" w:frame="1"/>
                <w:lang w:val="en-US" w:eastAsia="en-US"/>
              </w:rPr>
            </w:pPr>
            <w:r>
              <w:rPr>
                <w:rFonts w:asciiTheme="minorHAnsi" w:eastAsia="Arial Unicode MS" w:hAnsiTheme="minorHAnsi"/>
                <w:b w:val="0"/>
                <w:bdr w:val="none" w:sz="0" w:space="0" w:color="auto" w:frame="1"/>
                <w:lang w:val="en-US" w:eastAsia="en-US"/>
              </w:rPr>
              <w:t>Selects relevant information to support argument.</w:t>
            </w:r>
          </w:p>
          <w:p w14:paraId="55C8E674" w14:textId="77777777" w:rsidR="00113236" w:rsidRDefault="00113236" w:rsidP="00F03C41">
            <w:pPr>
              <w:spacing w:after="0" w:line="240" w:lineRule="auto"/>
              <w:rPr>
                <w:rFonts w:asciiTheme="minorHAnsi" w:eastAsia="Arial Unicode MS" w:hAnsiTheme="minorHAnsi"/>
                <w:b w:val="0"/>
                <w:bdr w:val="none" w:sz="0" w:space="0" w:color="auto" w:frame="1"/>
                <w:lang w:val="en-US" w:eastAsia="en-US"/>
              </w:rPr>
            </w:pPr>
            <w:r>
              <w:rPr>
                <w:rFonts w:asciiTheme="minorHAnsi" w:eastAsia="Arial Unicode MS" w:hAnsiTheme="minorHAnsi"/>
                <w:b w:val="0"/>
                <w:bdr w:val="none" w:sz="0" w:space="0" w:color="auto" w:frame="1"/>
                <w:lang w:val="en-US" w:eastAsia="en-US"/>
              </w:rPr>
              <w:t>Addresses each of the aspects (the place of the law, innocent until proven guilty, who has to prove guilt) in the discussion.</w:t>
            </w:r>
          </w:p>
          <w:p w14:paraId="173DD599" w14:textId="77777777" w:rsidR="00113236" w:rsidRDefault="00113236" w:rsidP="00F03C41">
            <w:pPr>
              <w:spacing w:after="0" w:line="240" w:lineRule="auto"/>
              <w:rPr>
                <w:rFonts w:asciiTheme="minorHAnsi" w:eastAsia="Arial Unicode MS" w:hAnsiTheme="minorHAnsi"/>
                <w:b w:val="0"/>
                <w:bdr w:val="none" w:sz="0" w:space="0" w:color="auto" w:frame="1"/>
                <w:lang w:val="en-US" w:eastAsia="en-US"/>
              </w:rPr>
            </w:pPr>
            <w:r>
              <w:rPr>
                <w:rFonts w:asciiTheme="minorHAnsi" w:eastAsia="Arial Unicode MS" w:hAnsiTheme="minorHAnsi"/>
                <w:b w:val="0"/>
                <w:bdr w:val="none" w:sz="0" w:space="0" w:color="auto" w:frame="1"/>
                <w:lang w:val="en-US" w:eastAsia="en-US"/>
              </w:rPr>
              <w:t>Draws a comprehensive conclusion, incorporating a comparison with trial by ordeal, in discussing the extent to which justice prevails in the trial process of Western Australia.</w:t>
            </w:r>
          </w:p>
          <w:p w14:paraId="3A37FFD0" w14:textId="77777777" w:rsidR="00113236" w:rsidRDefault="00113236" w:rsidP="00F03C41">
            <w:pPr>
              <w:spacing w:after="0" w:line="240" w:lineRule="auto"/>
              <w:rPr>
                <w:rFonts w:asciiTheme="minorHAnsi" w:eastAsia="Arial Unicode MS" w:hAnsiTheme="minorHAnsi"/>
                <w:b w:val="0"/>
                <w:bdr w:val="none" w:sz="0" w:space="0" w:color="auto" w:frame="1"/>
                <w:lang w:val="en-US" w:eastAsia="en-US"/>
              </w:rPr>
            </w:pPr>
            <w:r>
              <w:rPr>
                <w:rFonts w:asciiTheme="minorHAnsi" w:eastAsia="Arial Unicode MS" w:hAnsiTheme="minorHAnsi"/>
                <w:b w:val="0"/>
                <w:bdr w:val="none" w:sz="0" w:space="0" w:color="auto" w:frame="1"/>
                <w:lang w:val="en-US" w:eastAsia="en-US"/>
              </w:rPr>
              <w:t>Consistently uses and applies subject-specific terminology.</w:t>
            </w:r>
          </w:p>
        </w:tc>
        <w:tc>
          <w:tcPr>
            <w:tcW w:w="1811" w:type="dxa"/>
            <w:tcBorders>
              <w:top w:val="single" w:sz="4" w:space="0" w:color="auto"/>
              <w:left w:val="single" w:sz="4" w:space="0" w:color="auto"/>
              <w:bottom w:val="single" w:sz="4" w:space="0" w:color="auto"/>
              <w:right w:val="single" w:sz="4" w:space="0" w:color="auto"/>
            </w:tcBorders>
            <w:noWrap/>
            <w:vAlign w:val="center"/>
            <w:hideMark/>
          </w:tcPr>
          <w:p w14:paraId="115D8F01" w14:textId="77777777" w:rsidR="00113236" w:rsidRDefault="00113236" w:rsidP="00F03C41">
            <w:pPr>
              <w:spacing w:beforeLines="20" w:before="48" w:afterLines="20" w:after="48" w:line="240" w:lineRule="auto"/>
              <w:contextualSpacing/>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7-8</w:t>
            </w:r>
          </w:p>
        </w:tc>
      </w:tr>
      <w:tr w:rsidR="00113236" w14:paraId="7A54CA12" w14:textId="77777777" w:rsidTr="001107D8">
        <w:trPr>
          <w:trHeight w:val="276"/>
        </w:trPr>
        <w:tc>
          <w:tcPr>
            <w:cnfStyle w:val="001000000000" w:firstRow="0" w:lastRow="0" w:firstColumn="1" w:lastColumn="0" w:oddVBand="0" w:evenVBand="0" w:oddHBand="0" w:evenHBand="0" w:firstRowFirstColumn="0" w:firstRowLastColumn="0" w:lastRowFirstColumn="0" w:lastRowLastColumn="0"/>
            <w:tcW w:w="8359" w:type="dxa"/>
            <w:tcBorders>
              <w:top w:val="single" w:sz="4" w:space="0" w:color="auto"/>
              <w:left w:val="single" w:sz="4" w:space="0" w:color="auto"/>
              <w:bottom w:val="single" w:sz="4" w:space="0" w:color="auto"/>
              <w:right w:val="single" w:sz="4" w:space="0" w:color="auto"/>
            </w:tcBorders>
            <w:noWrap/>
            <w:hideMark/>
          </w:tcPr>
          <w:p w14:paraId="3E4C97CF" w14:textId="77777777" w:rsidR="00113236" w:rsidRDefault="00113236" w:rsidP="00F03C41">
            <w:pPr>
              <w:spacing w:after="0" w:line="240" w:lineRule="auto"/>
              <w:rPr>
                <w:rFonts w:asciiTheme="minorHAnsi" w:eastAsia="Arial Unicode MS" w:hAnsiTheme="minorHAnsi"/>
                <w:b w:val="0"/>
                <w:bdr w:val="none" w:sz="0" w:space="0" w:color="auto" w:frame="1"/>
                <w:lang w:val="en-US" w:eastAsia="en-US"/>
              </w:rPr>
            </w:pPr>
            <w:r>
              <w:rPr>
                <w:rFonts w:asciiTheme="minorHAnsi" w:eastAsia="Arial Unicode MS" w:hAnsiTheme="minorHAnsi"/>
                <w:b w:val="0"/>
                <w:bdr w:val="none" w:sz="0" w:space="0" w:color="auto" w:frame="1"/>
                <w:lang w:val="en-US" w:eastAsia="en-US"/>
              </w:rPr>
              <w:t>Selects relevant information to support argument.</w:t>
            </w:r>
          </w:p>
          <w:p w14:paraId="1B68C8E0" w14:textId="77777777" w:rsidR="00113236" w:rsidRDefault="00113236" w:rsidP="00F03C41">
            <w:pPr>
              <w:spacing w:after="0" w:line="240" w:lineRule="auto"/>
              <w:rPr>
                <w:rFonts w:asciiTheme="minorHAnsi" w:eastAsia="Arial Unicode MS" w:hAnsiTheme="minorHAnsi"/>
                <w:b w:val="0"/>
                <w:bdr w:val="none" w:sz="0" w:space="0" w:color="auto" w:frame="1"/>
                <w:lang w:val="en-US" w:eastAsia="en-US"/>
              </w:rPr>
            </w:pPr>
            <w:r>
              <w:rPr>
                <w:rFonts w:asciiTheme="minorHAnsi" w:eastAsia="Arial Unicode MS" w:hAnsiTheme="minorHAnsi"/>
                <w:b w:val="0"/>
                <w:bdr w:val="none" w:sz="0" w:space="0" w:color="auto" w:frame="1"/>
                <w:lang w:val="en-US" w:eastAsia="en-US"/>
              </w:rPr>
              <w:t>Addresses each of the aspects (the place of the law, innocent until proven guilty, who has to prove guilt) in the discussion.</w:t>
            </w:r>
          </w:p>
          <w:p w14:paraId="1DEF09B3" w14:textId="77777777" w:rsidR="00113236" w:rsidRDefault="00113236" w:rsidP="00F03C41">
            <w:pPr>
              <w:spacing w:after="0" w:line="240" w:lineRule="auto"/>
              <w:rPr>
                <w:rFonts w:asciiTheme="minorHAnsi" w:eastAsia="Arial Unicode MS" w:hAnsiTheme="minorHAnsi"/>
                <w:b w:val="0"/>
                <w:bdr w:val="none" w:sz="0" w:space="0" w:color="auto" w:frame="1"/>
                <w:lang w:val="en-US" w:eastAsia="en-US"/>
              </w:rPr>
            </w:pPr>
            <w:r>
              <w:rPr>
                <w:rFonts w:asciiTheme="minorHAnsi" w:eastAsia="Arial Unicode MS" w:hAnsiTheme="minorHAnsi"/>
                <w:b w:val="0"/>
                <w:bdr w:val="none" w:sz="0" w:space="0" w:color="auto" w:frame="1"/>
                <w:lang w:val="en-US" w:eastAsia="en-US"/>
              </w:rPr>
              <w:t>Draws a conclusion, attempting a comparison with trial by ordeal, in discussing the extent to which justice prevails in the trial process of Western Australia.</w:t>
            </w:r>
          </w:p>
          <w:p w14:paraId="7653E713" w14:textId="77777777" w:rsidR="00113236" w:rsidRDefault="00113236" w:rsidP="00F03C41">
            <w:pPr>
              <w:spacing w:after="0" w:line="240" w:lineRule="auto"/>
              <w:rPr>
                <w:rFonts w:asciiTheme="minorHAnsi" w:eastAsia="Arial Unicode MS" w:hAnsiTheme="minorHAnsi"/>
                <w:b w:val="0"/>
                <w:bdr w:val="none" w:sz="0" w:space="0" w:color="auto" w:frame="1"/>
                <w:lang w:val="en-US" w:eastAsia="en-US"/>
              </w:rPr>
            </w:pPr>
            <w:r>
              <w:rPr>
                <w:rFonts w:asciiTheme="minorHAnsi" w:eastAsia="Arial Unicode MS" w:hAnsiTheme="minorHAnsi"/>
                <w:b w:val="0"/>
                <w:bdr w:val="none" w:sz="0" w:space="0" w:color="auto" w:frame="1"/>
                <w:lang w:val="en-US" w:eastAsia="en-US"/>
              </w:rPr>
              <w:t>Uses and applies subject-specific terminology.</w:t>
            </w:r>
          </w:p>
        </w:tc>
        <w:tc>
          <w:tcPr>
            <w:tcW w:w="1811" w:type="dxa"/>
            <w:tcBorders>
              <w:top w:val="single" w:sz="4" w:space="0" w:color="auto"/>
              <w:left w:val="single" w:sz="4" w:space="0" w:color="auto"/>
              <w:bottom w:val="single" w:sz="4" w:space="0" w:color="auto"/>
              <w:right w:val="single" w:sz="4" w:space="0" w:color="auto"/>
            </w:tcBorders>
            <w:noWrap/>
            <w:vAlign w:val="center"/>
            <w:hideMark/>
          </w:tcPr>
          <w:p w14:paraId="0BD4B5F2" w14:textId="77777777" w:rsidR="00113236" w:rsidRDefault="00113236" w:rsidP="00F03C41">
            <w:pPr>
              <w:spacing w:beforeLines="20" w:before="48" w:afterLines="20" w:after="48" w:line="240" w:lineRule="auto"/>
              <w:contextualSpacing/>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5-6</w:t>
            </w:r>
          </w:p>
        </w:tc>
      </w:tr>
      <w:tr w:rsidR="00113236" w14:paraId="74411D33" w14:textId="77777777" w:rsidTr="001107D8">
        <w:trPr>
          <w:trHeight w:val="276"/>
        </w:trPr>
        <w:tc>
          <w:tcPr>
            <w:cnfStyle w:val="001000000000" w:firstRow="0" w:lastRow="0" w:firstColumn="1" w:lastColumn="0" w:oddVBand="0" w:evenVBand="0" w:oddHBand="0" w:evenHBand="0" w:firstRowFirstColumn="0" w:firstRowLastColumn="0" w:lastRowFirstColumn="0" w:lastRowLastColumn="0"/>
            <w:tcW w:w="8359" w:type="dxa"/>
            <w:tcBorders>
              <w:top w:val="single" w:sz="4" w:space="0" w:color="auto"/>
              <w:left w:val="single" w:sz="4" w:space="0" w:color="auto"/>
              <w:bottom w:val="single" w:sz="4" w:space="0" w:color="auto"/>
              <w:right w:val="single" w:sz="4" w:space="0" w:color="auto"/>
            </w:tcBorders>
            <w:noWrap/>
          </w:tcPr>
          <w:p w14:paraId="21D9077B" w14:textId="77777777" w:rsidR="00113236" w:rsidRDefault="00113236" w:rsidP="00F03C41">
            <w:pPr>
              <w:spacing w:after="0" w:line="240" w:lineRule="auto"/>
              <w:rPr>
                <w:rFonts w:asciiTheme="minorHAnsi" w:eastAsia="Arial Unicode MS" w:hAnsiTheme="minorHAnsi"/>
                <w:b w:val="0"/>
                <w:bdr w:val="none" w:sz="0" w:space="0" w:color="auto" w:frame="1"/>
                <w:lang w:val="en-US" w:eastAsia="en-US"/>
              </w:rPr>
            </w:pPr>
            <w:r>
              <w:rPr>
                <w:rFonts w:asciiTheme="minorHAnsi" w:eastAsia="Arial Unicode MS" w:hAnsiTheme="minorHAnsi"/>
                <w:b w:val="0"/>
                <w:bdr w:val="none" w:sz="0" w:space="0" w:color="auto" w:frame="1"/>
                <w:lang w:val="en-US" w:eastAsia="en-US"/>
              </w:rPr>
              <w:t>Selects some relevant information to support argument.</w:t>
            </w:r>
          </w:p>
          <w:p w14:paraId="1E00C5BD" w14:textId="77777777" w:rsidR="00113236" w:rsidRDefault="00113236" w:rsidP="00F03C41">
            <w:pPr>
              <w:spacing w:after="0" w:line="240" w:lineRule="auto"/>
              <w:rPr>
                <w:rFonts w:asciiTheme="minorHAnsi" w:eastAsia="Arial Unicode MS" w:hAnsiTheme="minorHAnsi"/>
                <w:b w:val="0"/>
                <w:bdr w:val="none" w:sz="0" w:space="0" w:color="auto" w:frame="1"/>
                <w:lang w:val="en-US" w:eastAsia="en-US"/>
              </w:rPr>
            </w:pPr>
            <w:r>
              <w:rPr>
                <w:rFonts w:asciiTheme="minorHAnsi" w:eastAsia="Arial Unicode MS" w:hAnsiTheme="minorHAnsi"/>
                <w:b w:val="0"/>
                <w:bdr w:val="none" w:sz="0" w:space="0" w:color="auto" w:frame="1"/>
                <w:lang w:val="en-US" w:eastAsia="en-US"/>
              </w:rPr>
              <w:t>Addresses one or two aspects (the place of the law, innocent until proven guilty, who has to prove guilt) in the discussion.</w:t>
            </w:r>
          </w:p>
          <w:p w14:paraId="1EAEA526" w14:textId="77777777" w:rsidR="00113236" w:rsidRDefault="00113236" w:rsidP="00F03C41">
            <w:pPr>
              <w:spacing w:after="0" w:line="240" w:lineRule="auto"/>
              <w:rPr>
                <w:rFonts w:asciiTheme="minorHAnsi" w:eastAsia="Arial Unicode MS" w:hAnsiTheme="minorHAnsi"/>
                <w:b w:val="0"/>
                <w:bdr w:val="none" w:sz="0" w:space="0" w:color="auto" w:frame="1"/>
                <w:lang w:val="en-US" w:eastAsia="en-US"/>
              </w:rPr>
            </w:pPr>
            <w:r>
              <w:rPr>
                <w:rFonts w:asciiTheme="minorHAnsi" w:eastAsia="Arial Unicode MS" w:hAnsiTheme="minorHAnsi"/>
                <w:b w:val="0"/>
                <w:bdr w:val="none" w:sz="0" w:space="0" w:color="auto" w:frame="1"/>
                <w:lang w:val="en-US" w:eastAsia="en-US"/>
              </w:rPr>
              <w:t>Draws a simple conclusion, with some reference to trial by ordeal, in stating the extent to which justice prevails in the trial process of Western Australia.</w:t>
            </w:r>
          </w:p>
          <w:p w14:paraId="2D027334" w14:textId="77777777" w:rsidR="00113236" w:rsidRDefault="00113236" w:rsidP="00F03C41">
            <w:pPr>
              <w:spacing w:after="0" w:line="240" w:lineRule="auto"/>
              <w:rPr>
                <w:rFonts w:asciiTheme="minorHAnsi" w:eastAsia="Arial Unicode MS" w:hAnsiTheme="minorHAnsi"/>
                <w:b w:val="0"/>
                <w:bdr w:val="none" w:sz="0" w:space="0" w:color="auto" w:frame="1"/>
                <w:lang w:val="en-US" w:eastAsia="en-US"/>
              </w:rPr>
            </w:pPr>
            <w:r>
              <w:rPr>
                <w:rFonts w:asciiTheme="minorHAnsi" w:eastAsia="Arial Unicode MS" w:hAnsiTheme="minorHAnsi"/>
                <w:b w:val="0"/>
                <w:bdr w:val="none" w:sz="0" w:space="0" w:color="auto" w:frame="1"/>
                <w:lang w:val="en-US" w:eastAsia="en-US"/>
              </w:rPr>
              <w:t>Uses and applies subject-specific terminology.</w:t>
            </w:r>
          </w:p>
        </w:tc>
        <w:tc>
          <w:tcPr>
            <w:tcW w:w="1811" w:type="dxa"/>
            <w:tcBorders>
              <w:top w:val="single" w:sz="4" w:space="0" w:color="auto"/>
              <w:left w:val="single" w:sz="4" w:space="0" w:color="auto"/>
              <w:bottom w:val="single" w:sz="4" w:space="0" w:color="auto"/>
              <w:right w:val="single" w:sz="4" w:space="0" w:color="auto"/>
            </w:tcBorders>
            <w:noWrap/>
            <w:vAlign w:val="center"/>
          </w:tcPr>
          <w:p w14:paraId="520A67E8" w14:textId="77777777" w:rsidR="00113236" w:rsidRDefault="00113236" w:rsidP="00F03C41">
            <w:pPr>
              <w:spacing w:beforeLines="20" w:before="48" w:afterLines="20" w:after="48" w:line="240" w:lineRule="auto"/>
              <w:contextualSpacing/>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3-4</w:t>
            </w:r>
          </w:p>
        </w:tc>
      </w:tr>
      <w:tr w:rsidR="00113236" w14:paraId="25B7821F" w14:textId="77777777" w:rsidTr="001107D8">
        <w:trPr>
          <w:trHeight w:val="276"/>
        </w:trPr>
        <w:tc>
          <w:tcPr>
            <w:cnfStyle w:val="001000000000" w:firstRow="0" w:lastRow="0" w:firstColumn="1" w:lastColumn="0" w:oddVBand="0" w:evenVBand="0" w:oddHBand="0" w:evenHBand="0" w:firstRowFirstColumn="0" w:firstRowLastColumn="0" w:lastRowFirstColumn="0" w:lastRowLastColumn="0"/>
            <w:tcW w:w="8359" w:type="dxa"/>
            <w:tcBorders>
              <w:top w:val="single" w:sz="4" w:space="0" w:color="auto"/>
              <w:left w:val="single" w:sz="4" w:space="0" w:color="auto"/>
              <w:bottom w:val="single" w:sz="4" w:space="0" w:color="auto"/>
              <w:right w:val="single" w:sz="4" w:space="0" w:color="auto"/>
            </w:tcBorders>
            <w:noWrap/>
          </w:tcPr>
          <w:p w14:paraId="010A1947" w14:textId="77777777" w:rsidR="00113236" w:rsidRDefault="00113236" w:rsidP="00F03C41">
            <w:pPr>
              <w:spacing w:after="0" w:line="240" w:lineRule="auto"/>
              <w:rPr>
                <w:rFonts w:asciiTheme="minorHAnsi" w:eastAsia="Arial Unicode MS" w:hAnsiTheme="minorHAnsi"/>
                <w:b w:val="0"/>
                <w:bdr w:val="none" w:sz="0" w:space="0" w:color="auto" w:frame="1"/>
                <w:lang w:val="en-US" w:eastAsia="en-US"/>
              </w:rPr>
            </w:pPr>
            <w:r>
              <w:rPr>
                <w:rFonts w:asciiTheme="minorHAnsi" w:eastAsia="Arial Unicode MS" w:hAnsiTheme="minorHAnsi"/>
                <w:b w:val="0"/>
                <w:bdr w:val="none" w:sz="0" w:space="0" w:color="auto" w:frame="1"/>
                <w:lang w:val="en-US" w:eastAsia="en-US"/>
              </w:rPr>
              <w:t>Uses little or accurate evidence in the response.</w:t>
            </w:r>
          </w:p>
          <w:p w14:paraId="7B78740F" w14:textId="77777777" w:rsidR="00113236" w:rsidRDefault="00113236" w:rsidP="00F03C41">
            <w:pPr>
              <w:spacing w:after="0" w:line="240" w:lineRule="auto"/>
              <w:rPr>
                <w:rFonts w:asciiTheme="minorHAnsi" w:eastAsia="Arial Unicode MS" w:hAnsiTheme="minorHAnsi"/>
                <w:b w:val="0"/>
                <w:bdr w:val="none" w:sz="0" w:space="0" w:color="auto" w:frame="1"/>
                <w:lang w:val="en-US" w:eastAsia="en-US"/>
              </w:rPr>
            </w:pPr>
            <w:r>
              <w:rPr>
                <w:rFonts w:asciiTheme="minorHAnsi" w:eastAsia="Arial Unicode MS" w:hAnsiTheme="minorHAnsi"/>
                <w:b w:val="0"/>
                <w:bdr w:val="none" w:sz="0" w:space="0" w:color="auto" w:frame="1"/>
                <w:lang w:val="en-US" w:eastAsia="en-US"/>
              </w:rPr>
              <w:t>Makes statements.</w:t>
            </w:r>
          </w:p>
          <w:p w14:paraId="5709574A" w14:textId="77777777" w:rsidR="00113236" w:rsidRDefault="00113236" w:rsidP="00F03C41">
            <w:pPr>
              <w:spacing w:after="0" w:line="240" w:lineRule="auto"/>
              <w:rPr>
                <w:rFonts w:asciiTheme="minorHAnsi" w:eastAsia="Arial Unicode MS" w:hAnsiTheme="minorHAnsi"/>
                <w:b w:val="0"/>
                <w:bdr w:val="none" w:sz="0" w:space="0" w:color="auto" w:frame="1"/>
                <w:lang w:val="en-US" w:eastAsia="en-US"/>
              </w:rPr>
            </w:pPr>
            <w:r>
              <w:rPr>
                <w:rFonts w:asciiTheme="minorHAnsi" w:eastAsia="Arial Unicode MS" w:hAnsiTheme="minorHAnsi"/>
                <w:b w:val="0"/>
                <w:bdr w:val="none" w:sz="0" w:space="0" w:color="auto" w:frame="1"/>
                <w:lang w:val="en-US" w:eastAsia="en-US"/>
              </w:rPr>
              <w:t xml:space="preserve">States a simple conclusion concerning justice in the trial process of Western Australian. </w:t>
            </w:r>
          </w:p>
        </w:tc>
        <w:tc>
          <w:tcPr>
            <w:tcW w:w="1811" w:type="dxa"/>
            <w:tcBorders>
              <w:top w:val="single" w:sz="4" w:space="0" w:color="auto"/>
              <w:left w:val="single" w:sz="4" w:space="0" w:color="auto"/>
              <w:bottom w:val="single" w:sz="4" w:space="0" w:color="auto"/>
              <w:right w:val="single" w:sz="4" w:space="0" w:color="auto"/>
            </w:tcBorders>
            <w:noWrap/>
            <w:vAlign w:val="center"/>
          </w:tcPr>
          <w:p w14:paraId="1C669038" w14:textId="77777777" w:rsidR="00113236" w:rsidRDefault="00113236" w:rsidP="00F03C41">
            <w:pPr>
              <w:spacing w:beforeLines="20" w:before="48" w:afterLines="20" w:after="48" w:line="240" w:lineRule="auto"/>
              <w:contextualSpacing/>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1-2</w:t>
            </w:r>
          </w:p>
        </w:tc>
      </w:tr>
      <w:tr w:rsidR="00113236" w14:paraId="4B9649DF" w14:textId="77777777" w:rsidTr="001107D8">
        <w:trPr>
          <w:trHeight w:val="276"/>
        </w:trPr>
        <w:tc>
          <w:tcPr>
            <w:cnfStyle w:val="001000000000" w:firstRow="0" w:lastRow="0" w:firstColumn="1" w:lastColumn="0" w:oddVBand="0" w:evenVBand="0" w:oddHBand="0" w:evenHBand="0" w:firstRowFirstColumn="0" w:firstRowLastColumn="0" w:lastRowFirstColumn="0" w:lastRowLastColumn="0"/>
            <w:tcW w:w="8359" w:type="dxa"/>
            <w:tcBorders>
              <w:top w:val="single" w:sz="4" w:space="0" w:color="auto"/>
              <w:left w:val="single" w:sz="4" w:space="0" w:color="auto"/>
              <w:bottom w:val="single" w:sz="4" w:space="0" w:color="auto"/>
              <w:right w:val="single" w:sz="4" w:space="0" w:color="auto"/>
            </w:tcBorders>
            <w:noWrap/>
            <w:vAlign w:val="center"/>
            <w:hideMark/>
          </w:tcPr>
          <w:p w14:paraId="0C07A792" w14:textId="77777777" w:rsidR="00113236" w:rsidRDefault="00113236" w:rsidP="00F03C41">
            <w:pPr>
              <w:spacing w:after="0" w:line="240" w:lineRule="auto"/>
              <w:jc w:val="right"/>
              <w:rPr>
                <w:rFonts w:asciiTheme="minorHAnsi" w:eastAsia="Arial Unicode MS" w:hAnsiTheme="minorHAnsi"/>
                <w:b w:val="0"/>
                <w:bdr w:val="none" w:sz="0" w:space="0" w:color="auto" w:frame="1"/>
                <w:lang w:val="en-US" w:eastAsia="en-US"/>
              </w:rPr>
            </w:pPr>
            <w:r>
              <w:rPr>
                <w:rFonts w:asciiTheme="minorHAnsi" w:hAnsiTheme="minorHAnsi" w:cs="Calibri"/>
              </w:rPr>
              <w:t>Subtotal</w:t>
            </w:r>
          </w:p>
        </w:tc>
        <w:tc>
          <w:tcPr>
            <w:tcW w:w="1811" w:type="dxa"/>
            <w:tcBorders>
              <w:top w:val="single" w:sz="4" w:space="0" w:color="auto"/>
              <w:left w:val="single" w:sz="4" w:space="0" w:color="auto"/>
              <w:bottom w:val="single" w:sz="4" w:space="0" w:color="auto"/>
              <w:right w:val="single" w:sz="4" w:space="0" w:color="auto"/>
            </w:tcBorders>
            <w:noWrap/>
            <w:vAlign w:val="center"/>
            <w:hideMark/>
          </w:tcPr>
          <w:p w14:paraId="1CB44A62" w14:textId="77777777" w:rsidR="00113236" w:rsidRPr="0080128A" w:rsidRDefault="00113236" w:rsidP="00F03C41">
            <w:pPr>
              <w:spacing w:beforeLines="20" w:before="48" w:afterLines="20" w:after="48" w:line="240" w:lineRule="auto"/>
              <w:jc w:val="center"/>
              <w:cnfStyle w:val="000000000000" w:firstRow="0" w:lastRow="0" w:firstColumn="0" w:lastColumn="0" w:oddVBand="0" w:evenVBand="0" w:oddHBand="0" w:evenHBand="0" w:firstRowFirstColumn="0" w:firstRowLastColumn="0" w:lastRowFirstColumn="0" w:lastRowLastColumn="0"/>
              <w:rPr>
                <w:rFonts w:eastAsia="Calibri" w:cs="Calibri"/>
                <w:b/>
                <w:bCs/>
                <w:iCs/>
                <w:color w:val="000000"/>
                <w:bdr w:val="none" w:sz="0" w:space="0" w:color="auto" w:frame="1"/>
                <w:lang w:val="en-US"/>
              </w:rPr>
            </w:pPr>
            <w:r w:rsidRPr="0080128A">
              <w:rPr>
                <w:rFonts w:eastAsia="Calibri" w:cs="Calibri"/>
                <w:b/>
                <w:bCs/>
                <w:iCs/>
                <w:color w:val="000000"/>
                <w:bdr w:val="none" w:sz="0" w:space="0" w:color="auto" w:frame="1"/>
                <w:lang w:val="en-US"/>
              </w:rPr>
              <w:t>8</w:t>
            </w:r>
          </w:p>
        </w:tc>
      </w:tr>
      <w:tr w:rsidR="00113236" w14:paraId="5C6F1700" w14:textId="77777777" w:rsidTr="00513D10">
        <w:trPr>
          <w:trHeight w:val="276"/>
        </w:trPr>
        <w:tc>
          <w:tcPr>
            <w:cnfStyle w:val="001000000000" w:firstRow="0" w:lastRow="0" w:firstColumn="1" w:lastColumn="0" w:oddVBand="0" w:evenVBand="0" w:oddHBand="0" w:evenHBand="0" w:firstRowFirstColumn="0" w:firstRowLastColumn="0" w:lastRowFirstColumn="0" w:lastRowLastColumn="0"/>
            <w:tcW w:w="101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F9CD9A9" w14:textId="77777777" w:rsidR="00113236" w:rsidRPr="00D32D38" w:rsidRDefault="00113236" w:rsidP="00F03C41">
            <w:pPr>
              <w:spacing w:after="0" w:line="240" w:lineRule="auto"/>
              <w:rPr>
                <w:rFonts w:asciiTheme="minorHAnsi" w:eastAsia="Arial Unicode MS" w:hAnsiTheme="minorHAnsi"/>
                <w:color w:val="auto"/>
                <w:bdr w:val="none" w:sz="0" w:space="0" w:color="auto" w:frame="1"/>
                <w:lang w:val="en-US" w:eastAsia="en-US"/>
              </w:rPr>
            </w:pPr>
            <w:r w:rsidRPr="00D32D38">
              <w:rPr>
                <w:rFonts w:asciiTheme="minorHAnsi" w:eastAsia="Arial Unicode MS" w:hAnsiTheme="minorHAnsi"/>
                <w:color w:val="auto"/>
                <w:bdr w:val="none" w:sz="0" w:space="0" w:color="auto" w:frame="1"/>
                <w:lang w:val="en-US" w:eastAsia="en-US"/>
              </w:rPr>
              <w:t>Answer could include, but is not limited to:</w:t>
            </w:r>
          </w:p>
          <w:p w14:paraId="1F570695" w14:textId="77777777" w:rsidR="00113236" w:rsidRPr="003A49D1" w:rsidRDefault="00113236" w:rsidP="00F03C41">
            <w:pPr>
              <w:spacing w:beforeLines="20" w:before="48" w:afterLines="20" w:after="48" w:line="240" w:lineRule="auto"/>
              <w:rPr>
                <w:rFonts w:asciiTheme="minorHAnsi" w:eastAsia="Arial Unicode MS" w:hAnsiTheme="minorHAnsi"/>
                <w:b w:val="0"/>
                <w:bdr w:val="none" w:sz="0" w:space="0" w:color="auto" w:frame="1"/>
                <w:lang w:val="en-US" w:eastAsia="en-US"/>
              </w:rPr>
            </w:pPr>
            <w:r w:rsidRPr="003A49D1">
              <w:rPr>
                <w:rFonts w:asciiTheme="minorHAnsi" w:eastAsia="Arial Unicode MS" w:hAnsiTheme="minorHAnsi"/>
                <w:b w:val="0"/>
                <w:bdr w:val="none" w:sz="0" w:space="0" w:color="auto" w:frame="1"/>
                <w:lang w:val="en-US" w:eastAsia="en-US"/>
              </w:rPr>
              <w:t>Western Australian criminal trial process</w:t>
            </w:r>
          </w:p>
          <w:p w14:paraId="68A441F7" w14:textId="77777777" w:rsidR="00113236" w:rsidRPr="0011259C" w:rsidRDefault="00113236" w:rsidP="00F03C41">
            <w:pPr>
              <w:pStyle w:val="ListParagraph"/>
              <w:numPr>
                <w:ilvl w:val="0"/>
                <w:numId w:val="26"/>
              </w:numPr>
              <w:spacing w:after="0" w:line="240" w:lineRule="auto"/>
              <w:rPr>
                <w:rFonts w:asciiTheme="minorHAnsi" w:eastAsia="Arial Unicode MS" w:hAnsiTheme="minorHAnsi"/>
                <w:b w:val="0"/>
                <w:bdr w:val="none" w:sz="0" w:space="0" w:color="auto" w:frame="1"/>
                <w:lang w:val="en-US" w:eastAsia="en-US"/>
              </w:rPr>
            </w:pPr>
            <w:r w:rsidRPr="0011259C">
              <w:rPr>
                <w:rFonts w:asciiTheme="minorHAnsi" w:eastAsia="Arial Unicode MS" w:hAnsiTheme="minorHAnsi"/>
                <w:b w:val="0"/>
                <w:bdr w:val="none" w:sz="0" w:space="0" w:color="auto" w:frame="1"/>
                <w:lang w:val="en-US" w:eastAsia="en-US"/>
              </w:rPr>
              <w:t>the defendant knows the charge and hears the evidence against him/her</w:t>
            </w:r>
          </w:p>
          <w:p w14:paraId="008397A5" w14:textId="77777777" w:rsidR="00113236" w:rsidRPr="0011259C" w:rsidRDefault="00113236" w:rsidP="00F03C41">
            <w:pPr>
              <w:pStyle w:val="ListParagraph"/>
              <w:numPr>
                <w:ilvl w:val="0"/>
                <w:numId w:val="26"/>
              </w:numPr>
              <w:spacing w:after="0" w:line="240" w:lineRule="auto"/>
              <w:rPr>
                <w:rFonts w:asciiTheme="minorHAnsi" w:eastAsia="Arial Unicode MS" w:hAnsiTheme="minorHAnsi"/>
                <w:b w:val="0"/>
                <w:bdr w:val="none" w:sz="0" w:space="0" w:color="auto" w:frame="1"/>
                <w:lang w:val="en-US" w:eastAsia="en-US"/>
              </w:rPr>
            </w:pPr>
            <w:r w:rsidRPr="0011259C">
              <w:rPr>
                <w:rFonts w:asciiTheme="minorHAnsi" w:eastAsia="Arial Unicode MS" w:hAnsiTheme="minorHAnsi"/>
                <w:b w:val="0"/>
                <w:bdr w:val="none" w:sz="0" w:space="0" w:color="auto" w:frame="1"/>
                <w:lang w:val="en-US" w:eastAsia="en-US"/>
              </w:rPr>
              <w:t>prosecution must present and prove case/ witnesses</w:t>
            </w:r>
          </w:p>
          <w:p w14:paraId="535D5288" w14:textId="77777777" w:rsidR="00113236" w:rsidRPr="0011259C" w:rsidRDefault="00113236" w:rsidP="00F03C41">
            <w:pPr>
              <w:pStyle w:val="ListParagraph"/>
              <w:numPr>
                <w:ilvl w:val="0"/>
                <w:numId w:val="26"/>
              </w:numPr>
              <w:spacing w:after="0" w:line="240" w:lineRule="auto"/>
              <w:rPr>
                <w:rFonts w:asciiTheme="minorHAnsi" w:eastAsia="Arial Unicode MS" w:hAnsiTheme="minorHAnsi"/>
                <w:b w:val="0"/>
                <w:bdr w:val="none" w:sz="0" w:space="0" w:color="auto" w:frame="1"/>
                <w:lang w:val="en-US" w:eastAsia="en-US"/>
              </w:rPr>
            </w:pPr>
            <w:r w:rsidRPr="0011259C">
              <w:rPr>
                <w:rFonts w:asciiTheme="minorHAnsi" w:eastAsia="Arial Unicode MS" w:hAnsiTheme="minorHAnsi"/>
                <w:b w:val="0"/>
                <w:bdr w:val="none" w:sz="0" w:space="0" w:color="auto" w:frame="1"/>
                <w:lang w:val="en-US" w:eastAsia="en-US"/>
              </w:rPr>
              <w:t>defendant has the right to question aspects of the evidence presented (cast doubt)</w:t>
            </w:r>
          </w:p>
          <w:p w14:paraId="3E341116" w14:textId="77777777" w:rsidR="00113236" w:rsidRPr="0011259C" w:rsidRDefault="000865F8" w:rsidP="00F03C41">
            <w:pPr>
              <w:pStyle w:val="ListParagraph"/>
              <w:numPr>
                <w:ilvl w:val="0"/>
                <w:numId w:val="26"/>
              </w:numPr>
              <w:spacing w:after="0" w:line="240" w:lineRule="auto"/>
              <w:rPr>
                <w:rFonts w:asciiTheme="minorHAnsi" w:eastAsia="Arial Unicode MS" w:hAnsiTheme="minorHAnsi"/>
                <w:b w:val="0"/>
                <w:bdr w:val="none" w:sz="0" w:space="0" w:color="auto" w:frame="1"/>
                <w:lang w:val="en-US" w:eastAsia="en-US"/>
              </w:rPr>
            </w:pPr>
            <w:r>
              <w:rPr>
                <w:rFonts w:asciiTheme="minorHAnsi" w:eastAsia="Arial Unicode MS" w:hAnsiTheme="minorHAnsi"/>
                <w:b w:val="0"/>
                <w:bdr w:val="none" w:sz="0" w:space="0" w:color="auto" w:frame="1"/>
                <w:lang w:val="en-US" w:eastAsia="en-US"/>
              </w:rPr>
              <w:t xml:space="preserve">defendant gives his/her </w:t>
            </w:r>
            <w:r w:rsidR="00113236" w:rsidRPr="0011259C">
              <w:rPr>
                <w:rFonts w:asciiTheme="minorHAnsi" w:eastAsia="Arial Unicode MS" w:hAnsiTheme="minorHAnsi"/>
                <w:b w:val="0"/>
                <w:bdr w:val="none" w:sz="0" w:space="0" w:color="auto" w:frame="1"/>
                <w:lang w:val="en-US" w:eastAsia="en-US"/>
              </w:rPr>
              <w:t>version of events</w:t>
            </w:r>
          </w:p>
          <w:p w14:paraId="6E804A96" w14:textId="77777777" w:rsidR="00113236" w:rsidRPr="0011259C" w:rsidRDefault="00113236" w:rsidP="00F03C41">
            <w:pPr>
              <w:pStyle w:val="ListParagraph"/>
              <w:numPr>
                <w:ilvl w:val="0"/>
                <w:numId w:val="26"/>
              </w:numPr>
              <w:spacing w:after="0" w:line="240" w:lineRule="auto"/>
              <w:rPr>
                <w:rFonts w:asciiTheme="minorHAnsi" w:eastAsia="Arial Unicode MS" w:hAnsiTheme="minorHAnsi"/>
                <w:b w:val="0"/>
                <w:bdr w:val="none" w:sz="0" w:space="0" w:color="auto" w:frame="1"/>
                <w:lang w:val="en-US" w:eastAsia="en-US"/>
              </w:rPr>
            </w:pPr>
            <w:r w:rsidRPr="0011259C">
              <w:rPr>
                <w:rFonts w:asciiTheme="minorHAnsi" w:eastAsia="Arial Unicode MS" w:hAnsiTheme="minorHAnsi"/>
                <w:b w:val="0"/>
                <w:bdr w:val="none" w:sz="0" w:space="0" w:color="auto" w:frame="1"/>
                <w:lang w:val="en-US" w:eastAsia="en-US"/>
              </w:rPr>
              <w:t>the charge is based on a law</w:t>
            </w:r>
          </w:p>
          <w:p w14:paraId="4ABA5547" w14:textId="77777777" w:rsidR="00113236" w:rsidRPr="0011259C" w:rsidRDefault="00113236" w:rsidP="00F03C41">
            <w:pPr>
              <w:pStyle w:val="ListParagraph"/>
              <w:numPr>
                <w:ilvl w:val="0"/>
                <w:numId w:val="26"/>
              </w:numPr>
              <w:spacing w:after="0" w:line="240" w:lineRule="auto"/>
              <w:rPr>
                <w:rFonts w:asciiTheme="minorHAnsi" w:eastAsia="Arial Unicode MS" w:hAnsiTheme="minorHAnsi"/>
                <w:b w:val="0"/>
                <w:bdr w:val="none" w:sz="0" w:space="0" w:color="auto" w:frame="1"/>
                <w:lang w:val="en-US" w:eastAsia="en-US"/>
              </w:rPr>
            </w:pPr>
            <w:r w:rsidRPr="0011259C">
              <w:rPr>
                <w:rFonts w:asciiTheme="minorHAnsi" w:eastAsia="Arial Unicode MS" w:hAnsiTheme="minorHAnsi"/>
                <w:b w:val="0"/>
                <w:bdr w:val="none" w:sz="0" w:space="0" w:color="auto" w:frame="1"/>
                <w:lang w:val="en-US" w:eastAsia="en-US"/>
              </w:rPr>
              <w:t xml:space="preserve">independent </w:t>
            </w:r>
            <w:r w:rsidR="000865F8">
              <w:rPr>
                <w:rFonts w:asciiTheme="minorHAnsi" w:eastAsia="Arial Unicode MS" w:hAnsiTheme="minorHAnsi"/>
                <w:b w:val="0"/>
                <w:bdr w:val="none" w:sz="0" w:space="0" w:color="auto" w:frame="1"/>
                <w:lang w:val="en-US" w:eastAsia="en-US"/>
              </w:rPr>
              <w:t xml:space="preserve">referee (magistrate/judge)/his/her </w:t>
            </w:r>
            <w:r w:rsidRPr="0011259C">
              <w:rPr>
                <w:rFonts w:asciiTheme="minorHAnsi" w:eastAsia="Arial Unicode MS" w:hAnsiTheme="minorHAnsi"/>
                <w:b w:val="0"/>
                <w:bdr w:val="none" w:sz="0" w:space="0" w:color="auto" w:frame="1"/>
                <w:lang w:val="en-US" w:eastAsia="en-US"/>
              </w:rPr>
              <w:t>role (non-jury trial reasons for verdict)</w:t>
            </w:r>
          </w:p>
          <w:p w14:paraId="69665723" w14:textId="77777777" w:rsidR="00113236" w:rsidRPr="0011259C" w:rsidRDefault="00113236" w:rsidP="00F03C41">
            <w:pPr>
              <w:pStyle w:val="ListParagraph"/>
              <w:numPr>
                <w:ilvl w:val="0"/>
                <w:numId w:val="26"/>
              </w:numPr>
              <w:spacing w:after="0" w:line="240" w:lineRule="auto"/>
              <w:rPr>
                <w:rFonts w:asciiTheme="minorHAnsi" w:eastAsia="Arial Unicode MS" w:hAnsiTheme="minorHAnsi"/>
                <w:b w:val="0"/>
                <w:bdr w:val="none" w:sz="0" w:space="0" w:color="auto" w:frame="1"/>
                <w:lang w:val="en-US" w:eastAsia="en-US"/>
              </w:rPr>
            </w:pPr>
            <w:r w:rsidRPr="0011259C">
              <w:rPr>
                <w:rFonts w:asciiTheme="minorHAnsi" w:eastAsia="Arial Unicode MS" w:hAnsiTheme="minorHAnsi"/>
                <w:b w:val="0"/>
                <w:bdr w:val="none" w:sz="0" w:space="0" w:color="auto" w:frame="1"/>
                <w:lang w:val="en-US" w:eastAsia="en-US"/>
              </w:rPr>
              <w:t xml:space="preserve">jury and </w:t>
            </w:r>
            <w:r w:rsidR="000865F8">
              <w:rPr>
                <w:rFonts w:asciiTheme="minorHAnsi" w:eastAsia="Arial Unicode MS" w:hAnsiTheme="minorHAnsi"/>
                <w:b w:val="0"/>
                <w:bdr w:val="none" w:sz="0" w:space="0" w:color="auto" w:frame="1"/>
                <w:lang w:val="en-US" w:eastAsia="en-US"/>
              </w:rPr>
              <w:t xml:space="preserve">its </w:t>
            </w:r>
            <w:r w:rsidRPr="0011259C">
              <w:rPr>
                <w:rFonts w:asciiTheme="minorHAnsi" w:eastAsia="Arial Unicode MS" w:hAnsiTheme="minorHAnsi"/>
                <w:b w:val="0"/>
                <w:bdr w:val="none" w:sz="0" w:space="0" w:color="auto" w:frame="1"/>
                <w:lang w:val="en-US" w:eastAsia="en-US"/>
              </w:rPr>
              <w:t>verdict ( unanimous verdict/ majority verdict/no reason)</w:t>
            </w:r>
          </w:p>
          <w:p w14:paraId="1629CB75" w14:textId="77777777" w:rsidR="00113236" w:rsidRPr="00302DFC" w:rsidRDefault="00513D10" w:rsidP="00302DFC">
            <w:pPr>
              <w:pStyle w:val="ListParagraph"/>
              <w:numPr>
                <w:ilvl w:val="0"/>
                <w:numId w:val="26"/>
              </w:numPr>
              <w:spacing w:after="0" w:line="240" w:lineRule="auto"/>
              <w:rPr>
                <w:rFonts w:asciiTheme="minorHAnsi" w:eastAsia="Arial Unicode MS" w:hAnsiTheme="minorHAnsi"/>
                <w:b w:val="0"/>
                <w:bdr w:val="none" w:sz="0" w:space="0" w:color="auto" w:frame="1"/>
                <w:lang w:val="en-US" w:eastAsia="en-US"/>
              </w:rPr>
            </w:pPr>
            <w:r>
              <w:rPr>
                <w:rFonts w:asciiTheme="minorHAnsi" w:eastAsia="Arial Unicode MS" w:hAnsiTheme="minorHAnsi"/>
                <w:b w:val="0"/>
                <w:bdr w:val="none" w:sz="0" w:space="0" w:color="auto" w:frame="1"/>
                <w:lang w:val="en-US" w:eastAsia="en-US"/>
              </w:rPr>
              <w:t>sentence</w:t>
            </w:r>
          </w:p>
        </w:tc>
      </w:tr>
    </w:tbl>
    <w:p w14:paraId="2CD2507D" w14:textId="77777777" w:rsidR="00302DFC" w:rsidRDefault="00302DFC">
      <w:r>
        <w:rPr>
          <w:b/>
        </w:rPr>
        <w:br w:type="page"/>
      </w:r>
    </w:p>
    <w:tbl>
      <w:tblPr>
        <w:tblStyle w:val="Style1"/>
        <w:tblpPr w:leftFromText="180" w:rightFromText="180" w:vertAnchor="text" w:horzAnchor="margin" w:tblpY="194"/>
        <w:tblW w:w="10170" w:type="dxa"/>
        <w:tblLayout w:type="fixed"/>
        <w:tblLook w:val="04A0" w:firstRow="1" w:lastRow="0" w:firstColumn="1" w:lastColumn="0" w:noHBand="0" w:noVBand="1"/>
      </w:tblPr>
      <w:tblGrid>
        <w:gridCol w:w="8359"/>
        <w:gridCol w:w="1811"/>
      </w:tblGrid>
      <w:tr w:rsidR="00302DFC" w14:paraId="71951CAA" w14:textId="77777777" w:rsidTr="00513D10">
        <w:trPr>
          <w:cnfStyle w:val="100000000000" w:firstRow="1" w:lastRow="0" w:firstColumn="0" w:lastColumn="0" w:oddVBand="0" w:evenVBand="0" w:oddHBand="0"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1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B669E0F" w14:textId="77777777" w:rsidR="00302DFC" w:rsidRPr="00302DFC" w:rsidRDefault="00302DFC" w:rsidP="00302DFC">
            <w:pPr>
              <w:spacing w:beforeLines="20" w:before="48" w:afterLines="20" w:after="48" w:line="240" w:lineRule="auto"/>
              <w:rPr>
                <w:rFonts w:eastAsia="Arial Unicode MS"/>
                <w:b w:val="0"/>
                <w:color w:val="auto"/>
                <w:bdr w:val="none" w:sz="0" w:space="0" w:color="auto" w:frame="1"/>
                <w:lang w:val="en-US" w:eastAsia="en-US"/>
              </w:rPr>
            </w:pPr>
            <w:r w:rsidRPr="00302DFC">
              <w:rPr>
                <w:rFonts w:eastAsia="Arial Unicode MS"/>
                <w:b w:val="0"/>
                <w:color w:val="auto"/>
                <w:bdr w:val="none" w:sz="0" w:space="0" w:color="auto" w:frame="1"/>
                <w:lang w:val="en-US" w:eastAsia="en-US"/>
              </w:rPr>
              <w:lastRenderedPageBreak/>
              <w:t>Trial by ordeal</w:t>
            </w:r>
          </w:p>
          <w:p w14:paraId="4ACA6656" w14:textId="77777777" w:rsidR="00302DFC" w:rsidRPr="00302DFC" w:rsidRDefault="00302DFC" w:rsidP="00302DFC">
            <w:pPr>
              <w:pStyle w:val="ListParagraph"/>
              <w:numPr>
                <w:ilvl w:val="0"/>
                <w:numId w:val="27"/>
              </w:numPr>
              <w:spacing w:after="0" w:line="240" w:lineRule="auto"/>
              <w:rPr>
                <w:rFonts w:eastAsia="Arial Unicode MS"/>
                <w:b w:val="0"/>
                <w:color w:val="auto"/>
                <w:bdr w:val="none" w:sz="0" w:space="0" w:color="auto" w:frame="1"/>
                <w:lang w:val="en-US" w:eastAsia="en-US"/>
              </w:rPr>
            </w:pPr>
            <w:r w:rsidRPr="00302DFC">
              <w:rPr>
                <w:rFonts w:eastAsia="Arial Unicode MS"/>
                <w:b w:val="0"/>
                <w:color w:val="auto"/>
                <w:bdr w:val="none" w:sz="0" w:space="0" w:color="auto" w:frame="1"/>
                <w:lang w:val="en-US" w:eastAsia="en-US"/>
              </w:rPr>
              <w:t>ordeal by fire, water, combat</w:t>
            </w:r>
          </w:p>
          <w:p w14:paraId="51C4D69F" w14:textId="77777777" w:rsidR="00302DFC" w:rsidRPr="00302DFC" w:rsidRDefault="00302DFC" w:rsidP="00302DFC">
            <w:pPr>
              <w:pStyle w:val="ListParagraph"/>
              <w:numPr>
                <w:ilvl w:val="0"/>
                <w:numId w:val="27"/>
              </w:numPr>
              <w:spacing w:after="0" w:line="240" w:lineRule="auto"/>
              <w:rPr>
                <w:rFonts w:eastAsia="Arial Unicode MS"/>
                <w:b w:val="0"/>
                <w:color w:val="auto"/>
                <w:bdr w:val="none" w:sz="0" w:space="0" w:color="auto" w:frame="1"/>
                <w:lang w:val="en-US" w:eastAsia="en-US"/>
              </w:rPr>
            </w:pPr>
            <w:r w:rsidRPr="00302DFC">
              <w:rPr>
                <w:rFonts w:eastAsia="Arial Unicode MS"/>
                <w:b w:val="0"/>
                <w:color w:val="auto"/>
                <w:bdr w:val="none" w:sz="0" w:space="0" w:color="auto" w:frame="1"/>
                <w:lang w:val="en-US" w:eastAsia="en-US"/>
              </w:rPr>
              <w:t>often associated with revenge, instilling fear in the community, rather than crime and the law</w:t>
            </w:r>
          </w:p>
          <w:p w14:paraId="076A6263" w14:textId="77777777" w:rsidR="00302DFC" w:rsidRDefault="00302DFC" w:rsidP="00302DFC">
            <w:pPr>
              <w:pStyle w:val="ListParagraph"/>
              <w:numPr>
                <w:ilvl w:val="0"/>
                <w:numId w:val="27"/>
              </w:numPr>
              <w:spacing w:after="0" w:line="240" w:lineRule="auto"/>
              <w:rPr>
                <w:rFonts w:eastAsia="Arial Unicode MS"/>
                <w:b w:val="0"/>
                <w:color w:val="auto"/>
                <w:bdr w:val="none" w:sz="0" w:space="0" w:color="auto" w:frame="1"/>
                <w:lang w:val="en-US" w:eastAsia="en-US"/>
              </w:rPr>
            </w:pPr>
            <w:r w:rsidRPr="00302DFC">
              <w:rPr>
                <w:rFonts w:eastAsia="Arial Unicode MS"/>
                <w:b w:val="0"/>
                <w:color w:val="auto"/>
                <w:bdr w:val="none" w:sz="0" w:space="0" w:color="auto" w:frame="1"/>
                <w:lang w:val="en-US" w:eastAsia="en-US"/>
              </w:rPr>
              <w:t>God or supernatural aid the innocent</w:t>
            </w:r>
          </w:p>
          <w:p w14:paraId="174D3487" w14:textId="77777777" w:rsidR="000865F8" w:rsidRDefault="000865F8" w:rsidP="00302DFC">
            <w:pPr>
              <w:pStyle w:val="ListParagraph"/>
              <w:numPr>
                <w:ilvl w:val="0"/>
                <w:numId w:val="27"/>
              </w:numPr>
              <w:spacing w:after="0" w:line="240" w:lineRule="auto"/>
              <w:rPr>
                <w:rFonts w:eastAsia="Arial Unicode MS"/>
                <w:b w:val="0"/>
                <w:color w:val="auto"/>
                <w:bdr w:val="none" w:sz="0" w:space="0" w:color="auto" w:frame="1"/>
                <w:lang w:val="en-US" w:eastAsia="en-US"/>
              </w:rPr>
            </w:pPr>
            <w:r>
              <w:rPr>
                <w:rFonts w:eastAsia="Arial Unicode MS"/>
                <w:b w:val="0"/>
                <w:color w:val="auto"/>
                <w:bdr w:val="none" w:sz="0" w:space="0" w:color="auto" w:frame="1"/>
                <w:lang w:val="en-US" w:eastAsia="en-US"/>
              </w:rPr>
              <w:t>about 50% found innocent – this probably due to health/fitness</w:t>
            </w:r>
          </w:p>
          <w:p w14:paraId="07E4DA3D" w14:textId="77777777" w:rsidR="00302DFC" w:rsidRPr="000865F8" w:rsidRDefault="000865F8" w:rsidP="000865F8">
            <w:pPr>
              <w:pStyle w:val="ListParagraph"/>
              <w:numPr>
                <w:ilvl w:val="0"/>
                <w:numId w:val="27"/>
              </w:numPr>
              <w:spacing w:after="0" w:line="240" w:lineRule="auto"/>
              <w:rPr>
                <w:rFonts w:eastAsia="Arial Unicode MS"/>
                <w:b w:val="0"/>
                <w:color w:val="auto"/>
                <w:bdr w:val="none" w:sz="0" w:space="0" w:color="auto" w:frame="1"/>
                <w:lang w:val="en-US" w:eastAsia="en-US"/>
              </w:rPr>
            </w:pPr>
            <w:r>
              <w:rPr>
                <w:rFonts w:eastAsia="Arial Unicode MS"/>
                <w:b w:val="0"/>
                <w:color w:val="auto"/>
                <w:bdr w:val="none" w:sz="0" w:space="0" w:color="auto" w:frame="1"/>
                <w:lang w:val="en-US" w:eastAsia="en-US"/>
              </w:rPr>
              <w:t>subjective process.</w:t>
            </w:r>
          </w:p>
        </w:tc>
      </w:tr>
      <w:tr w:rsidR="001107D8" w14:paraId="58AE5749" w14:textId="77777777" w:rsidTr="001107D8">
        <w:trPr>
          <w:trHeight w:val="276"/>
        </w:trPr>
        <w:tc>
          <w:tcPr>
            <w:cnfStyle w:val="001000000000" w:firstRow="0" w:lastRow="0" w:firstColumn="1" w:lastColumn="0" w:oddVBand="0" w:evenVBand="0" w:oddHBand="0" w:evenHBand="0" w:firstRowFirstColumn="0" w:firstRowLastColumn="0" w:lastRowFirstColumn="0" w:lastRowLastColumn="0"/>
            <w:tcW w:w="8359" w:type="dxa"/>
            <w:tcBorders>
              <w:top w:val="single" w:sz="4" w:space="0" w:color="auto"/>
              <w:left w:val="single" w:sz="4" w:space="0" w:color="auto"/>
              <w:bottom w:val="single" w:sz="4" w:space="0" w:color="auto"/>
              <w:right w:val="single" w:sz="4" w:space="0" w:color="auto"/>
            </w:tcBorders>
            <w:shd w:val="clear" w:color="auto" w:fill="F9D3D1"/>
            <w:noWrap/>
            <w:vAlign w:val="center"/>
          </w:tcPr>
          <w:p w14:paraId="0079A30B" w14:textId="77777777" w:rsidR="001107D8" w:rsidRPr="00D32D38" w:rsidRDefault="001107D8" w:rsidP="00F03C41">
            <w:pPr>
              <w:spacing w:after="0" w:line="240" w:lineRule="auto"/>
              <w:jc w:val="center"/>
              <w:rPr>
                <w:rFonts w:asciiTheme="minorHAnsi" w:eastAsia="Arial Unicode MS" w:hAnsiTheme="minorHAnsi"/>
                <w:b w:val="0"/>
                <w:bdr w:val="none" w:sz="0" w:space="0" w:color="auto" w:frame="1"/>
                <w:lang w:val="en-US" w:eastAsia="en-US"/>
              </w:rPr>
            </w:pPr>
            <w:r>
              <w:rPr>
                <w:rFonts w:asciiTheme="minorHAnsi" w:eastAsia="Arial Unicode MS" w:hAnsiTheme="minorHAnsi"/>
                <w:bdr w:val="none" w:sz="0" w:space="0" w:color="auto" w:frame="1"/>
                <w:lang w:val="en-US" w:eastAsia="en-US"/>
              </w:rPr>
              <w:t>Description</w:t>
            </w:r>
          </w:p>
        </w:tc>
        <w:tc>
          <w:tcPr>
            <w:tcW w:w="1811" w:type="dxa"/>
            <w:tcBorders>
              <w:top w:val="single" w:sz="4" w:space="0" w:color="auto"/>
              <w:left w:val="single" w:sz="4" w:space="0" w:color="auto"/>
              <w:bottom w:val="single" w:sz="4" w:space="0" w:color="auto"/>
              <w:right w:val="single" w:sz="4" w:space="0" w:color="auto"/>
            </w:tcBorders>
            <w:shd w:val="clear" w:color="auto" w:fill="F9D3D1"/>
            <w:vAlign w:val="center"/>
          </w:tcPr>
          <w:p w14:paraId="55708515" w14:textId="77777777" w:rsidR="001107D8" w:rsidRPr="00D32D38" w:rsidRDefault="001107D8" w:rsidP="00F03C4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Arial Unicode MS"/>
                <w:bdr w:val="none" w:sz="0" w:space="0" w:color="auto" w:frame="1"/>
                <w:lang w:val="en-US" w:eastAsia="en-US"/>
              </w:rPr>
            </w:pPr>
            <w:r w:rsidRPr="00A6516A">
              <w:rPr>
                <w:rFonts w:ascii="Calibri" w:hAnsi="Calibri" w:cs="Calibri"/>
                <w:b/>
                <w:color w:val="auto"/>
              </w:rPr>
              <w:t>Marks</w:t>
            </w:r>
          </w:p>
        </w:tc>
      </w:tr>
      <w:tr w:rsidR="001107D8" w14:paraId="3E61C35B" w14:textId="77777777" w:rsidTr="00D62DB9">
        <w:trPr>
          <w:trHeight w:val="276"/>
        </w:trPr>
        <w:tc>
          <w:tcPr>
            <w:cnfStyle w:val="001000000000" w:firstRow="0" w:lastRow="0" w:firstColumn="1" w:lastColumn="0" w:oddVBand="0" w:evenVBand="0" w:oddHBand="0" w:evenHBand="0" w:firstRowFirstColumn="0" w:firstRowLastColumn="0" w:lastRowFirstColumn="0" w:lastRowLastColumn="0"/>
            <w:tcW w:w="10170" w:type="dxa"/>
            <w:gridSpan w:val="2"/>
            <w:tcBorders>
              <w:top w:val="single" w:sz="4" w:space="0" w:color="auto"/>
              <w:left w:val="single" w:sz="4" w:space="0" w:color="auto"/>
              <w:bottom w:val="single" w:sz="4" w:space="0" w:color="auto"/>
              <w:right w:val="single" w:sz="4" w:space="0" w:color="auto"/>
            </w:tcBorders>
            <w:shd w:val="clear" w:color="auto" w:fill="F9D3D1"/>
            <w:noWrap/>
            <w:vAlign w:val="center"/>
          </w:tcPr>
          <w:p w14:paraId="33577CF6" w14:textId="77777777" w:rsidR="001107D8" w:rsidRPr="00302DFC" w:rsidRDefault="001107D8" w:rsidP="00302DFC">
            <w:pPr>
              <w:spacing w:after="0" w:line="240" w:lineRule="auto"/>
              <w:rPr>
                <w:rFonts w:asciiTheme="minorHAnsi" w:eastAsia="Arial Unicode MS" w:hAnsiTheme="minorHAnsi"/>
                <w:bdr w:val="none" w:sz="0" w:space="0" w:color="auto" w:frame="1"/>
                <w:lang w:val="en-US" w:eastAsia="en-US"/>
              </w:rPr>
            </w:pPr>
            <w:r w:rsidRPr="00302DFC">
              <w:rPr>
                <w:rFonts w:asciiTheme="minorHAnsi" w:eastAsia="Arial Unicode MS" w:hAnsiTheme="minorHAnsi"/>
                <w:bdr w:val="none" w:sz="0" w:space="0" w:color="auto" w:frame="1"/>
                <w:lang w:val="en-US" w:eastAsia="en-US"/>
              </w:rPr>
              <w:t>Table (Communicating and reflecting)</w:t>
            </w:r>
          </w:p>
        </w:tc>
      </w:tr>
      <w:tr w:rsidR="00113236" w14:paraId="6A10AEB4" w14:textId="77777777" w:rsidTr="001107D8">
        <w:trPr>
          <w:trHeight w:val="276"/>
        </w:trPr>
        <w:tc>
          <w:tcPr>
            <w:cnfStyle w:val="001000000000" w:firstRow="0" w:lastRow="0" w:firstColumn="1" w:lastColumn="0" w:oddVBand="0" w:evenVBand="0" w:oddHBand="0" w:evenHBand="0" w:firstRowFirstColumn="0" w:firstRowLastColumn="0" w:lastRowFirstColumn="0" w:lastRowLastColumn="0"/>
            <w:tcW w:w="83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9059AB" w14:textId="77777777" w:rsidR="00113236" w:rsidRDefault="00113236" w:rsidP="00F03C41">
            <w:pPr>
              <w:spacing w:after="0" w:line="240" w:lineRule="auto"/>
              <w:rPr>
                <w:rFonts w:asciiTheme="minorHAnsi" w:eastAsia="Arial Unicode MS" w:hAnsiTheme="minorHAnsi"/>
                <w:b w:val="0"/>
                <w:bdr w:val="none" w:sz="0" w:space="0" w:color="auto" w:frame="1"/>
                <w:lang w:val="en-US" w:eastAsia="en-US"/>
              </w:rPr>
            </w:pPr>
            <w:r w:rsidRPr="0011259C">
              <w:rPr>
                <w:rFonts w:asciiTheme="minorHAnsi" w:eastAsia="Arial Unicode MS" w:hAnsiTheme="minorHAnsi"/>
                <w:b w:val="0"/>
                <w:bdr w:val="none" w:sz="0" w:space="0" w:color="auto" w:frame="1"/>
                <w:lang w:val="en-US" w:eastAsia="en-US"/>
              </w:rPr>
              <w:t>Table has detailed inf</w:t>
            </w:r>
            <w:r>
              <w:rPr>
                <w:rFonts w:asciiTheme="minorHAnsi" w:eastAsia="Arial Unicode MS" w:hAnsiTheme="minorHAnsi"/>
                <w:b w:val="0"/>
                <w:bdr w:val="none" w:sz="0" w:space="0" w:color="auto" w:frame="1"/>
                <w:lang w:val="en-US" w:eastAsia="en-US"/>
              </w:rPr>
              <w:t>ormation addressing all required headings.</w:t>
            </w:r>
          </w:p>
          <w:p w14:paraId="07CCC646" w14:textId="77777777" w:rsidR="00113236" w:rsidRPr="0011259C" w:rsidRDefault="00113236" w:rsidP="00F03C41">
            <w:pPr>
              <w:spacing w:after="0" w:line="240" w:lineRule="auto"/>
              <w:rPr>
                <w:rFonts w:cs="Calibri"/>
                <w:b w:val="0"/>
              </w:rPr>
            </w:pPr>
            <w:r>
              <w:rPr>
                <w:rFonts w:asciiTheme="minorHAnsi" w:eastAsia="Arial Unicode MS" w:hAnsiTheme="minorHAnsi"/>
                <w:b w:val="0"/>
                <w:bdr w:val="none" w:sz="0" w:space="0" w:color="auto" w:frame="1"/>
                <w:lang w:val="en-US" w:eastAsia="en-US"/>
              </w:rPr>
              <w:t xml:space="preserve">Both trial systems are addressed. </w:t>
            </w:r>
          </w:p>
        </w:tc>
        <w:tc>
          <w:tcPr>
            <w:tcW w:w="1811" w:type="dxa"/>
            <w:tcBorders>
              <w:top w:val="single" w:sz="4" w:space="0" w:color="auto"/>
              <w:left w:val="single" w:sz="4" w:space="0" w:color="auto"/>
              <w:bottom w:val="single" w:sz="4" w:space="0" w:color="auto"/>
              <w:right w:val="single" w:sz="4" w:space="0" w:color="auto"/>
            </w:tcBorders>
            <w:shd w:val="clear" w:color="auto" w:fill="auto"/>
            <w:vAlign w:val="center"/>
          </w:tcPr>
          <w:p w14:paraId="55DF140A" w14:textId="77777777" w:rsidR="00113236" w:rsidRPr="0011259C" w:rsidRDefault="00113236" w:rsidP="00F03C41">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3</w:t>
            </w:r>
          </w:p>
        </w:tc>
      </w:tr>
      <w:tr w:rsidR="00113236" w14:paraId="1F620C5B" w14:textId="77777777" w:rsidTr="001107D8">
        <w:trPr>
          <w:trHeight w:val="276"/>
        </w:trPr>
        <w:tc>
          <w:tcPr>
            <w:cnfStyle w:val="001000000000" w:firstRow="0" w:lastRow="0" w:firstColumn="1" w:lastColumn="0" w:oddVBand="0" w:evenVBand="0" w:oddHBand="0" w:evenHBand="0" w:firstRowFirstColumn="0" w:firstRowLastColumn="0" w:lastRowFirstColumn="0" w:lastRowLastColumn="0"/>
            <w:tcW w:w="83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0B1EE3" w14:textId="77777777" w:rsidR="00113236" w:rsidRDefault="00113236" w:rsidP="00F03C41">
            <w:pPr>
              <w:spacing w:after="0" w:line="240" w:lineRule="auto"/>
              <w:rPr>
                <w:rFonts w:asciiTheme="minorHAnsi" w:eastAsia="Arial Unicode MS" w:hAnsiTheme="minorHAnsi"/>
                <w:b w:val="0"/>
                <w:bdr w:val="none" w:sz="0" w:space="0" w:color="auto" w:frame="1"/>
                <w:lang w:val="en-US" w:eastAsia="en-US"/>
              </w:rPr>
            </w:pPr>
            <w:r>
              <w:rPr>
                <w:rFonts w:asciiTheme="minorHAnsi" w:eastAsia="Arial Unicode MS" w:hAnsiTheme="minorHAnsi"/>
                <w:b w:val="0"/>
                <w:bdr w:val="none" w:sz="0" w:space="0" w:color="auto" w:frame="1"/>
                <w:lang w:val="en-US" w:eastAsia="en-US"/>
              </w:rPr>
              <w:t>Table has</w:t>
            </w:r>
            <w:r w:rsidRPr="0011259C">
              <w:rPr>
                <w:rFonts w:asciiTheme="minorHAnsi" w:eastAsia="Arial Unicode MS" w:hAnsiTheme="minorHAnsi"/>
                <w:b w:val="0"/>
                <w:bdr w:val="none" w:sz="0" w:space="0" w:color="auto" w:frame="1"/>
                <w:lang w:val="en-US" w:eastAsia="en-US"/>
              </w:rPr>
              <w:t xml:space="preserve"> inf</w:t>
            </w:r>
            <w:r>
              <w:rPr>
                <w:rFonts w:asciiTheme="minorHAnsi" w:eastAsia="Arial Unicode MS" w:hAnsiTheme="minorHAnsi"/>
                <w:b w:val="0"/>
                <w:bdr w:val="none" w:sz="0" w:space="0" w:color="auto" w:frame="1"/>
                <w:lang w:val="en-US" w:eastAsia="en-US"/>
              </w:rPr>
              <w:t>ormation addressing all required headings.</w:t>
            </w:r>
          </w:p>
          <w:p w14:paraId="4EACA8BB" w14:textId="77777777" w:rsidR="00113236" w:rsidRPr="0011259C" w:rsidRDefault="00113236" w:rsidP="00F03C41">
            <w:pPr>
              <w:spacing w:after="0" w:line="240" w:lineRule="auto"/>
              <w:contextualSpacing/>
              <w:rPr>
                <w:rFonts w:cs="Calibri"/>
                <w:b w:val="0"/>
              </w:rPr>
            </w:pPr>
            <w:r>
              <w:rPr>
                <w:rFonts w:asciiTheme="minorHAnsi" w:eastAsia="Arial Unicode MS" w:hAnsiTheme="minorHAnsi"/>
                <w:b w:val="0"/>
                <w:bdr w:val="none" w:sz="0" w:space="0" w:color="auto" w:frame="1"/>
                <w:lang w:val="en-US" w:eastAsia="en-US"/>
              </w:rPr>
              <w:t>Both trial systems are addressed.</w:t>
            </w:r>
          </w:p>
        </w:tc>
        <w:tc>
          <w:tcPr>
            <w:tcW w:w="1811" w:type="dxa"/>
            <w:tcBorders>
              <w:top w:val="single" w:sz="4" w:space="0" w:color="auto"/>
              <w:left w:val="single" w:sz="4" w:space="0" w:color="auto"/>
              <w:bottom w:val="single" w:sz="4" w:space="0" w:color="auto"/>
              <w:right w:val="single" w:sz="4" w:space="0" w:color="auto"/>
            </w:tcBorders>
            <w:shd w:val="clear" w:color="auto" w:fill="auto"/>
            <w:vAlign w:val="center"/>
          </w:tcPr>
          <w:p w14:paraId="50D1E599" w14:textId="77777777" w:rsidR="00113236" w:rsidRPr="0011259C" w:rsidRDefault="00113236" w:rsidP="00F03C41">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2</w:t>
            </w:r>
          </w:p>
        </w:tc>
      </w:tr>
      <w:tr w:rsidR="00113236" w14:paraId="3B7ACBA5" w14:textId="77777777" w:rsidTr="001107D8">
        <w:trPr>
          <w:trHeight w:val="276"/>
        </w:trPr>
        <w:tc>
          <w:tcPr>
            <w:cnfStyle w:val="001000000000" w:firstRow="0" w:lastRow="0" w:firstColumn="1" w:lastColumn="0" w:oddVBand="0" w:evenVBand="0" w:oddHBand="0" w:evenHBand="0" w:firstRowFirstColumn="0" w:firstRowLastColumn="0" w:lastRowFirstColumn="0" w:lastRowLastColumn="0"/>
            <w:tcW w:w="83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80B682" w14:textId="77777777" w:rsidR="00113236" w:rsidRPr="0011259C" w:rsidRDefault="00113236" w:rsidP="00F03C41">
            <w:pPr>
              <w:spacing w:after="0" w:line="240" w:lineRule="auto"/>
              <w:rPr>
                <w:rFonts w:cs="Calibri"/>
                <w:b w:val="0"/>
              </w:rPr>
            </w:pPr>
            <w:r w:rsidRPr="00F7157D">
              <w:rPr>
                <w:rFonts w:asciiTheme="minorHAnsi" w:eastAsia="Arial Unicode MS" w:hAnsiTheme="minorHAnsi"/>
                <w:b w:val="0"/>
                <w:bdr w:val="none" w:sz="0" w:space="0" w:color="auto" w:frame="1"/>
                <w:lang w:val="en-US" w:eastAsia="en-US"/>
              </w:rPr>
              <w:t>Limited information concerning each trial system</w:t>
            </w:r>
            <w:r>
              <w:rPr>
                <w:rFonts w:asciiTheme="minorHAnsi" w:eastAsia="Arial Unicode MS" w:hAnsiTheme="minorHAnsi"/>
                <w:b w:val="0"/>
                <w:bdr w:val="none" w:sz="0" w:space="0" w:color="auto" w:frame="1"/>
                <w:lang w:val="en-US" w:eastAsia="en-US"/>
              </w:rPr>
              <w:t>.</w:t>
            </w:r>
          </w:p>
        </w:tc>
        <w:tc>
          <w:tcPr>
            <w:tcW w:w="1811" w:type="dxa"/>
            <w:tcBorders>
              <w:top w:val="single" w:sz="4" w:space="0" w:color="auto"/>
              <w:left w:val="single" w:sz="4" w:space="0" w:color="auto"/>
              <w:bottom w:val="single" w:sz="4" w:space="0" w:color="auto"/>
              <w:right w:val="single" w:sz="4" w:space="0" w:color="auto"/>
            </w:tcBorders>
            <w:shd w:val="clear" w:color="auto" w:fill="auto"/>
            <w:vAlign w:val="center"/>
          </w:tcPr>
          <w:p w14:paraId="57E65C96" w14:textId="77777777" w:rsidR="00113236" w:rsidRPr="0011259C" w:rsidRDefault="00113236" w:rsidP="00F03C41">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1</w:t>
            </w:r>
          </w:p>
        </w:tc>
      </w:tr>
      <w:tr w:rsidR="00113236" w14:paraId="59E7B3E0" w14:textId="77777777" w:rsidTr="001107D8">
        <w:trPr>
          <w:trHeight w:val="276"/>
        </w:trPr>
        <w:tc>
          <w:tcPr>
            <w:cnfStyle w:val="001000000000" w:firstRow="0" w:lastRow="0" w:firstColumn="1" w:lastColumn="0" w:oddVBand="0" w:evenVBand="0" w:oddHBand="0" w:evenHBand="0" w:firstRowFirstColumn="0" w:firstRowLastColumn="0" w:lastRowFirstColumn="0" w:lastRowLastColumn="0"/>
            <w:tcW w:w="83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E35B05" w14:textId="77777777" w:rsidR="00113236" w:rsidRPr="00F7157D" w:rsidRDefault="00113236" w:rsidP="00F03C41">
            <w:pPr>
              <w:spacing w:after="0" w:line="240" w:lineRule="auto"/>
              <w:jc w:val="right"/>
              <w:rPr>
                <w:rFonts w:cs="Calibri"/>
              </w:rPr>
            </w:pPr>
            <w:r w:rsidRPr="00F7157D">
              <w:rPr>
                <w:rFonts w:asciiTheme="minorHAnsi" w:eastAsia="Arial Unicode MS" w:hAnsiTheme="minorHAnsi"/>
                <w:bdr w:val="none" w:sz="0" w:space="0" w:color="auto" w:frame="1"/>
                <w:lang w:val="en-US" w:eastAsia="en-US"/>
              </w:rPr>
              <w:t>Subtotal</w:t>
            </w:r>
          </w:p>
        </w:tc>
        <w:tc>
          <w:tcPr>
            <w:tcW w:w="1811" w:type="dxa"/>
            <w:tcBorders>
              <w:top w:val="single" w:sz="4" w:space="0" w:color="auto"/>
              <w:left w:val="single" w:sz="4" w:space="0" w:color="auto"/>
              <w:bottom w:val="single" w:sz="4" w:space="0" w:color="auto"/>
              <w:right w:val="single" w:sz="4" w:space="0" w:color="auto"/>
            </w:tcBorders>
            <w:shd w:val="clear" w:color="auto" w:fill="auto"/>
            <w:vAlign w:val="center"/>
          </w:tcPr>
          <w:p w14:paraId="5D27C61A" w14:textId="77777777" w:rsidR="00113236" w:rsidRPr="00F7157D" w:rsidRDefault="00113236" w:rsidP="00F03C41">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cs="Calibri"/>
                <w:b/>
              </w:rPr>
            </w:pPr>
            <w:r w:rsidRPr="00F7157D">
              <w:rPr>
                <w:rFonts w:cs="Calibri"/>
                <w:b/>
              </w:rPr>
              <w:t>3</w:t>
            </w:r>
          </w:p>
        </w:tc>
      </w:tr>
      <w:tr w:rsidR="00113236" w14:paraId="787B37DE" w14:textId="77777777" w:rsidTr="001107D8">
        <w:trPr>
          <w:trHeight w:val="276"/>
        </w:trPr>
        <w:tc>
          <w:tcPr>
            <w:cnfStyle w:val="001000000000" w:firstRow="0" w:lastRow="0" w:firstColumn="1" w:lastColumn="0" w:oddVBand="0" w:evenVBand="0" w:oddHBand="0" w:evenHBand="0" w:firstRowFirstColumn="0" w:firstRowLastColumn="0" w:lastRowFirstColumn="0" w:lastRowLastColumn="0"/>
            <w:tcW w:w="8359" w:type="dxa"/>
            <w:tcBorders>
              <w:top w:val="single" w:sz="4" w:space="0" w:color="auto"/>
              <w:left w:val="single" w:sz="4" w:space="0" w:color="auto"/>
              <w:bottom w:val="single" w:sz="4" w:space="0" w:color="auto"/>
              <w:right w:val="single" w:sz="4" w:space="0" w:color="auto"/>
            </w:tcBorders>
            <w:shd w:val="clear" w:color="auto" w:fill="EE7B76"/>
            <w:noWrap/>
            <w:vAlign w:val="center"/>
            <w:hideMark/>
          </w:tcPr>
          <w:p w14:paraId="28EC8FD0" w14:textId="77777777" w:rsidR="00113236" w:rsidRDefault="00113236" w:rsidP="00F03C41">
            <w:pPr>
              <w:spacing w:after="0" w:line="240" w:lineRule="auto"/>
              <w:contextualSpacing/>
              <w:jc w:val="right"/>
              <w:rPr>
                <w:rFonts w:ascii="Calibri" w:hAnsi="Calibri" w:cs="Calibri"/>
              </w:rPr>
            </w:pPr>
            <w:r>
              <w:rPr>
                <w:rFonts w:ascii="Calibri" w:hAnsi="Calibri" w:cs="Calibri"/>
              </w:rPr>
              <w:t>Total</w:t>
            </w:r>
          </w:p>
        </w:tc>
        <w:tc>
          <w:tcPr>
            <w:tcW w:w="1811" w:type="dxa"/>
            <w:tcBorders>
              <w:top w:val="single" w:sz="4" w:space="0" w:color="auto"/>
              <w:left w:val="single" w:sz="4" w:space="0" w:color="auto"/>
              <w:bottom w:val="single" w:sz="4" w:space="0" w:color="auto"/>
              <w:right w:val="single" w:sz="4" w:space="0" w:color="auto"/>
            </w:tcBorders>
            <w:shd w:val="clear" w:color="auto" w:fill="EE7B76"/>
            <w:noWrap/>
            <w:vAlign w:val="center"/>
            <w:hideMark/>
          </w:tcPr>
          <w:p w14:paraId="1655E692" w14:textId="77777777" w:rsidR="00113236" w:rsidRDefault="00113236" w:rsidP="00F03C41">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b/>
              </w:rPr>
            </w:pPr>
            <w:r>
              <w:rPr>
                <w:rFonts w:ascii="Calibri" w:hAnsi="Calibri" w:cs="Calibri"/>
                <w:b/>
              </w:rPr>
              <w:t>16</w:t>
            </w:r>
          </w:p>
        </w:tc>
      </w:tr>
    </w:tbl>
    <w:p w14:paraId="2A1B2EC5" w14:textId="77777777" w:rsidR="00604B40" w:rsidRPr="00F96C16" w:rsidRDefault="00604B40" w:rsidP="00113236">
      <w:pPr>
        <w:spacing w:after="0" w:line="240" w:lineRule="auto"/>
      </w:pPr>
    </w:p>
    <w:sectPr w:rsidR="00604B40" w:rsidRPr="00F96C16" w:rsidSect="00D17C8C">
      <w:headerReference w:type="even" r:id="rId12"/>
      <w:headerReference w:type="default" r:id="rId13"/>
      <w:footerReference w:type="even" r:id="rId14"/>
      <w:footerReference w:type="default" r:id="rId15"/>
      <w:headerReference w:type="first" r:id="rId16"/>
      <w:footerReference w:type="first" r:id="rId17"/>
      <w:type w:val="continuous"/>
      <w:pgSz w:w="11906" w:h="16838"/>
      <w:pgMar w:top="851" w:right="709" w:bottom="1134" w:left="992"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C03E50" w14:textId="77777777" w:rsidR="00386EFB" w:rsidRDefault="00386EFB" w:rsidP="00DC5659">
      <w:pPr>
        <w:spacing w:after="0" w:line="240" w:lineRule="auto"/>
      </w:pPr>
      <w:r>
        <w:separator/>
      </w:r>
    </w:p>
  </w:endnote>
  <w:endnote w:type="continuationSeparator" w:id="0">
    <w:p w14:paraId="3C43FC96" w14:textId="77777777" w:rsidR="00386EFB" w:rsidRDefault="00386EFB" w:rsidP="00DC5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49780" w14:textId="77777777" w:rsidR="00B066D2" w:rsidRDefault="00B066D2">
    <w:pPr>
      <w:pStyle w:val="Footer"/>
    </w:pPr>
    <w:r>
      <w:t>TRIM: 2015/73148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400020029"/>
      <w:docPartObj>
        <w:docPartGallery w:val="Page Numbers (Bottom of Page)"/>
        <w:docPartUnique/>
      </w:docPartObj>
    </w:sdtPr>
    <w:sdtEndPr>
      <w:rPr>
        <w:noProof/>
      </w:rPr>
    </w:sdtEndPr>
    <w:sdtContent>
      <w:sdt>
        <w:sdtPr>
          <w:rPr>
            <w:sz w:val="18"/>
            <w:szCs w:val="18"/>
          </w:rPr>
          <w:id w:val="-444845211"/>
          <w:docPartObj>
            <w:docPartGallery w:val="Page Numbers (Bottom of Page)"/>
            <w:docPartUnique/>
          </w:docPartObj>
        </w:sdtPr>
        <w:sdtEndPr>
          <w:rPr>
            <w:noProof/>
          </w:rPr>
        </w:sdtEndPr>
        <w:sdtContent>
          <w:sdt>
            <w:sdtPr>
              <w:rPr>
                <w:sz w:val="18"/>
                <w:szCs w:val="18"/>
              </w:rPr>
              <w:id w:val="-2283386"/>
              <w:docPartObj>
                <w:docPartGallery w:val="Page Numbers (Bottom of Page)"/>
                <w:docPartUnique/>
              </w:docPartObj>
            </w:sdtPr>
            <w:sdtEndPr>
              <w:rPr>
                <w:noProof/>
              </w:rPr>
            </w:sdtEndPr>
            <w:sdtContent>
              <w:p w14:paraId="1AA48649" w14:textId="4D9409DC" w:rsidR="00DC6410" w:rsidRDefault="00DC6410" w:rsidP="00FB4B05">
                <w:pPr>
                  <w:pStyle w:val="Footer"/>
                  <w:tabs>
                    <w:tab w:val="clear" w:pos="4513"/>
                    <w:tab w:val="clear" w:pos="9026"/>
                    <w:tab w:val="right" w:pos="9923"/>
                    <w:tab w:val="right" w:pos="14459"/>
                  </w:tabs>
                  <w:rPr>
                    <w:rFonts w:cs="Calibri"/>
                    <w:sz w:val="18"/>
                    <w:szCs w:val="18"/>
                  </w:rPr>
                </w:pPr>
                <w:r>
                  <w:rPr>
                    <w:rFonts w:cs="Calibri"/>
                    <w:sz w:val="18"/>
                    <w:szCs w:val="18"/>
                  </w:rPr>
                  <w:t xml:space="preserve"> </w:t>
                </w:r>
              </w:p>
              <w:p w14:paraId="7BD1E04C" w14:textId="34C05598" w:rsidR="00B066D2" w:rsidRPr="00DD74F0" w:rsidRDefault="006E495B" w:rsidP="00FB4B05">
                <w:pPr>
                  <w:pStyle w:val="Footer"/>
                  <w:tabs>
                    <w:tab w:val="clear" w:pos="4513"/>
                    <w:tab w:val="clear" w:pos="9026"/>
                    <w:tab w:val="right" w:pos="9923"/>
                    <w:tab w:val="right" w:pos="14459"/>
                  </w:tabs>
                  <w:rPr>
                    <w:noProof/>
                    <w:sz w:val="18"/>
                    <w:szCs w:val="18"/>
                  </w:rPr>
                </w:pPr>
                <w:r>
                  <w:rPr>
                    <w:rFonts w:cs="Calibri"/>
                    <w:sz w:val="18"/>
                    <w:szCs w:val="18"/>
                  </w:rPr>
                  <w:t>Humanities and Social Sciences</w:t>
                </w:r>
                <w:r w:rsidRPr="00562359">
                  <w:rPr>
                    <w:rFonts w:cs="Calibri"/>
                    <w:sz w:val="18"/>
                    <w:szCs w:val="18"/>
                  </w:rPr>
                  <w:t xml:space="preserve"> | </w:t>
                </w:r>
                <w:r>
                  <w:rPr>
                    <w:rFonts w:cs="Calibri"/>
                    <w:sz w:val="18"/>
                    <w:szCs w:val="18"/>
                  </w:rPr>
                  <w:t xml:space="preserve">Civics </w:t>
                </w:r>
                <w:bookmarkStart w:id="0" w:name="_GoBack"/>
                <w:bookmarkEnd w:id="0"/>
                <w:r>
                  <w:rPr>
                    <w:rFonts w:cs="Calibri"/>
                    <w:sz w:val="18"/>
                    <w:szCs w:val="18"/>
                  </w:rPr>
                  <w:t>and Citizenship</w:t>
                </w:r>
                <w:r>
                  <w:rPr>
                    <w:sz w:val="18"/>
                    <w:szCs w:val="18"/>
                  </w:rPr>
                  <w:t xml:space="preserve"> </w:t>
                </w:r>
                <w:r w:rsidRPr="00562359">
                  <w:rPr>
                    <w:rFonts w:cs="Calibri"/>
                    <w:sz w:val="18"/>
                    <w:szCs w:val="18"/>
                  </w:rPr>
                  <w:t>|</w:t>
                </w:r>
                <w:r>
                  <w:rPr>
                    <w:sz w:val="18"/>
                    <w:szCs w:val="18"/>
                  </w:rPr>
                  <w:t xml:space="preserve"> Year 7 </w:t>
                </w:r>
                <w:r w:rsidRPr="00562359">
                  <w:rPr>
                    <w:rFonts w:cs="Calibri"/>
                    <w:sz w:val="18"/>
                    <w:szCs w:val="18"/>
                  </w:rPr>
                  <w:t>|</w:t>
                </w:r>
                <w:r>
                  <w:rPr>
                    <w:rFonts w:cs="Calibri"/>
                    <w:sz w:val="18"/>
                    <w:szCs w:val="18"/>
                  </w:rPr>
                  <w:t xml:space="preserve"> Moderation Task </w:t>
                </w:r>
                <w:r w:rsidRPr="00562359">
                  <w:rPr>
                    <w:rFonts w:cs="Calibri"/>
                    <w:sz w:val="18"/>
                    <w:szCs w:val="18"/>
                  </w:rPr>
                  <w:t>|</w:t>
                </w:r>
                <w:r>
                  <w:rPr>
                    <w:rFonts w:cs="Calibri"/>
                    <w:sz w:val="18"/>
                    <w:szCs w:val="18"/>
                  </w:rPr>
                  <w:t xml:space="preserve"> 2018</w:t>
                </w:r>
                <w:r w:rsidR="00B066D2">
                  <w:rPr>
                    <w:sz w:val="18"/>
                    <w:szCs w:val="18"/>
                  </w:rPr>
                  <w:tab/>
                </w:r>
                <w:r w:rsidR="00B066D2" w:rsidRPr="00360DB7">
                  <w:rPr>
                    <w:sz w:val="18"/>
                    <w:szCs w:val="18"/>
                  </w:rPr>
                  <w:fldChar w:fldCharType="begin"/>
                </w:r>
                <w:r w:rsidR="00B066D2" w:rsidRPr="00360DB7">
                  <w:rPr>
                    <w:sz w:val="18"/>
                    <w:szCs w:val="18"/>
                  </w:rPr>
                  <w:instrText xml:space="preserve"> PAGE   \* MERGEFORMAT </w:instrText>
                </w:r>
                <w:r w:rsidR="00B066D2" w:rsidRPr="00360DB7">
                  <w:rPr>
                    <w:sz w:val="18"/>
                    <w:szCs w:val="18"/>
                  </w:rPr>
                  <w:fldChar w:fldCharType="separate"/>
                </w:r>
                <w:r w:rsidR="003D6B8B">
                  <w:rPr>
                    <w:noProof/>
                    <w:sz w:val="18"/>
                    <w:szCs w:val="18"/>
                  </w:rPr>
                  <w:t>2</w:t>
                </w:r>
                <w:r w:rsidR="00B066D2" w:rsidRPr="00360DB7">
                  <w:rPr>
                    <w:noProof/>
                    <w:sz w:val="18"/>
                    <w:szCs w:val="18"/>
                  </w:rPr>
                  <w:fldChar w:fldCharType="end"/>
                </w:r>
              </w:p>
            </w:sdtContent>
          </w:sdt>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355888943"/>
      <w:docPartObj>
        <w:docPartGallery w:val="Page Numbers (Bottom of Page)"/>
        <w:docPartUnique/>
      </w:docPartObj>
    </w:sdtPr>
    <w:sdtEndPr>
      <w:rPr>
        <w:noProof/>
      </w:rPr>
    </w:sdtEndPr>
    <w:sdtContent>
      <w:sdt>
        <w:sdtPr>
          <w:rPr>
            <w:sz w:val="18"/>
            <w:szCs w:val="18"/>
          </w:rPr>
          <w:id w:val="-724068572"/>
          <w:docPartObj>
            <w:docPartGallery w:val="Page Numbers (Bottom of Page)"/>
            <w:docPartUnique/>
          </w:docPartObj>
        </w:sdtPr>
        <w:sdtEndPr>
          <w:rPr>
            <w:noProof/>
          </w:rPr>
        </w:sdtEndPr>
        <w:sdtContent>
          <w:p w14:paraId="336B4136" w14:textId="78225211" w:rsidR="00FB4B05" w:rsidRDefault="00721AF7" w:rsidP="00E47361">
            <w:pPr>
              <w:pStyle w:val="Footer"/>
              <w:tabs>
                <w:tab w:val="clear" w:pos="4513"/>
                <w:tab w:val="clear" w:pos="9026"/>
                <w:tab w:val="right" w:pos="10206"/>
                <w:tab w:val="right" w:pos="14459"/>
              </w:tabs>
              <w:rPr>
                <w:rFonts w:cs="Calibri"/>
                <w:sz w:val="18"/>
                <w:szCs w:val="18"/>
              </w:rPr>
            </w:pPr>
            <w:r>
              <w:rPr>
                <w:sz w:val="18"/>
                <w:szCs w:val="18"/>
              </w:rPr>
              <w:t>2018/5170</w:t>
            </w:r>
            <w:r w:rsidR="003D6B8B">
              <w:rPr>
                <w:sz w:val="18"/>
                <w:szCs w:val="18"/>
              </w:rPr>
              <w:t xml:space="preserve">  [PDF</w:t>
            </w:r>
            <w:r w:rsidR="00F11347">
              <w:rPr>
                <w:sz w:val="18"/>
                <w:szCs w:val="18"/>
              </w:rPr>
              <w:t xml:space="preserve"> 2018/</w:t>
            </w:r>
            <w:r w:rsidR="00880FC5">
              <w:rPr>
                <w:sz w:val="18"/>
                <w:szCs w:val="18"/>
              </w:rPr>
              <w:t>2397</w:t>
            </w:r>
            <w:r w:rsidR="00BB3DBA">
              <w:rPr>
                <w:sz w:val="18"/>
                <w:szCs w:val="18"/>
              </w:rPr>
              <w:t>1</w:t>
            </w:r>
            <w:r w:rsidR="00F11347">
              <w:rPr>
                <w:sz w:val="18"/>
                <w:szCs w:val="18"/>
              </w:rPr>
              <w:t>]</w:t>
            </w:r>
          </w:p>
          <w:p w14:paraId="34B190DB" w14:textId="115825B0" w:rsidR="00FB4B05" w:rsidRPr="00FB4B05" w:rsidRDefault="00B066D2" w:rsidP="00FB4B05">
            <w:pPr>
              <w:pStyle w:val="Footer"/>
              <w:tabs>
                <w:tab w:val="clear" w:pos="4513"/>
                <w:tab w:val="clear" w:pos="9026"/>
                <w:tab w:val="right" w:pos="9923"/>
                <w:tab w:val="right" w:pos="14459"/>
              </w:tabs>
              <w:rPr>
                <w:noProof/>
                <w:sz w:val="18"/>
                <w:szCs w:val="18"/>
              </w:rPr>
            </w:pPr>
            <w:r>
              <w:rPr>
                <w:rFonts w:cs="Calibri"/>
                <w:sz w:val="18"/>
                <w:szCs w:val="18"/>
              </w:rPr>
              <w:t>Humanities and Social Sciences</w:t>
            </w:r>
            <w:r w:rsidRPr="00562359">
              <w:rPr>
                <w:rFonts w:cs="Calibri"/>
                <w:sz w:val="18"/>
                <w:szCs w:val="18"/>
              </w:rPr>
              <w:t xml:space="preserve"> | </w:t>
            </w:r>
            <w:r w:rsidR="004415A6">
              <w:rPr>
                <w:rFonts w:cs="Calibri"/>
                <w:sz w:val="18"/>
                <w:szCs w:val="18"/>
              </w:rPr>
              <w:t>Civics and Citizenship</w:t>
            </w:r>
            <w:r w:rsidR="0011640B">
              <w:rPr>
                <w:sz w:val="18"/>
                <w:szCs w:val="18"/>
              </w:rPr>
              <w:t xml:space="preserve"> </w:t>
            </w:r>
            <w:r w:rsidR="0011640B" w:rsidRPr="00562359">
              <w:rPr>
                <w:rFonts w:cs="Calibri"/>
                <w:sz w:val="18"/>
                <w:szCs w:val="18"/>
              </w:rPr>
              <w:t>|</w:t>
            </w:r>
            <w:r>
              <w:rPr>
                <w:sz w:val="18"/>
                <w:szCs w:val="18"/>
              </w:rPr>
              <w:t xml:space="preserve"> Year 7</w:t>
            </w:r>
            <w:r w:rsidR="006E495B">
              <w:rPr>
                <w:sz w:val="18"/>
                <w:szCs w:val="18"/>
              </w:rPr>
              <w:t xml:space="preserve"> </w:t>
            </w:r>
            <w:r w:rsidR="006E495B" w:rsidRPr="00562359">
              <w:rPr>
                <w:rFonts w:cs="Calibri"/>
                <w:sz w:val="18"/>
                <w:szCs w:val="18"/>
              </w:rPr>
              <w:t>|</w:t>
            </w:r>
            <w:r w:rsidR="006E495B">
              <w:rPr>
                <w:rFonts w:cs="Calibri"/>
                <w:sz w:val="18"/>
                <w:szCs w:val="18"/>
              </w:rPr>
              <w:t xml:space="preserve"> Moderation Task </w:t>
            </w:r>
            <w:r w:rsidR="006E495B" w:rsidRPr="00562359">
              <w:rPr>
                <w:rFonts w:cs="Calibri"/>
                <w:sz w:val="18"/>
                <w:szCs w:val="18"/>
              </w:rPr>
              <w:t>|</w:t>
            </w:r>
            <w:r w:rsidR="006E495B">
              <w:rPr>
                <w:rFonts w:cs="Calibri"/>
                <w:sz w:val="18"/>
                <w:szCs w:val="18"/>
              </w:rPr>
              <w:t xml:space="preserve"> 2018</w:t>
            </w:r>
            <w:r>
              <w:rPr>
                <w:sz w:val="18"/>
                <w:szCs w:val="18"/>
              </w:rPr>
              <w:tab/>
            </w:r>
            <w:r w:rsidRPr="00360DB7">
              <w:rPr>
                <w:sz w:val="18"/>
                <w:szCs w:val="18"/>
              </w:rPr>
              <w:fldChar w:fldCharType="begin"/>
            </w:r>
            <w:r w:rsidRPr="00360DB7">
              <w:rPr>
                <w:sz w:val="18"/>
                <w:szCs w:val="18"/>
              </w:rPr>
              <w:instrText xml:space="preserve"> PAGE   \* MERGEFORMAT </w:instrText>
            </w:r>
            <w:r w:rsidRPr="00360DB7">
              <w:rPr>
                <w:sz w:val="18"/>
                <w:szCs w:val="18"/>
              </w:rPr>
              <w:fldChar w:fldCharType="separate"/>
            </w:r>
            <w:r w:rsidR="003D6B8B">
              <w:rPr>
                <w:noProof/>
                <w:sz w:val="18"/>
                <w:szCs w:val="18"/>
              </w:rPr>
              <w:t>1</w:t>
            </w:r>
            <w:r w:rsidRPr="00360DB7">
              <w:rPr>
                <w:noProof/>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DDFD6D" w14:textId="77777777" w:rsidR="00386EFB" w:rsidRDefault="00386EFB" w:rsidP="00DC5659">
      <w:pPr>
        <w:spacing w:after="0" w:line="240" w:lineRule="auto"/>
      </w:pPr>
      <w:r>
        <w:separator/>
      </w:r>
    </w:p>
  </w:footnote>
  <w:footnote w:type="continuationSeparator" w:id="0">
    <w:p w14:paraId="4994C6AB" w14:textId="77777777" w:rsidR="00386EFB" w:rsidRDefault="00386EFB" w:rsidP="00DC56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CC70EE" w14:textId="77777777" w:rsidR="003D6B8B" w:rsidRDefault="003D6B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EB8F7B" w14:textId="77777777" w:rsidR="003D6B8B" w:rsidRDefault="003D6B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6307C" w14:textId="77777777" w:rsidR="00B066D2" w:rsidRDefault="00B066D2">
    <w:pPr>
      <w:pStyle w:val="Header"/>
    </w:pPr>
    <w:r>
      <w:rPr>
        <w:noProof/>
        <w:lang w:val="en-GB" w:eastAsia="en-GB"/>
      </w:rPr>
      <w:drawing>
        <wp:inline distT="0" distB="0" distL="0" distR="0" wp14:anchorId="64E9725F" wp14:editId="6AD59B06">
          <wp:extent cx="6480175" cy="5784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SA_and_Government_and_tree_letterhead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0175" cy="578485"/>
                  </a:xfrm>
                  <a:prstGeom prst="rect">
                    <a:avLst/>
                  </a:prstGeom>
                </pic:spPr>
              </pic:pic>
            </a:graphicData>
          </a:graphic>
        </wp:inline>
      </w:drawing>
    </w:r>
  </w:p>
  <w:p w14:paraId="25EEDA04" w14:textId="77777777" w:rsidR="00B066D2" w:rsidRDefault="00B066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A35CA"/>
    <w:multiLevelType w:val="hybridMultilevel"/>
    <w:tmpl w:val="8D9070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C628E5"/>
    <w:multiLevelType w:val="hybridMultilevel"/>
    <w:tmpl w:val="0DBE7F82"/>
    <w:lvl w:ilvl="0" w:tplc="0C090003">
      <w:start w:val="1"/>
      <w:numFmt w:val="bullet"/>
      <w:lvlText w:val="o"/>
      <w:lvlJc w:val="left"/>
      <w:pPr>
        <w:ind w:left="1080" w:hanging="360"/>
      </w:pPr>
      <w:rPr>
        <w:rFonts w:ascii="Courier New" w:hAnsi="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BF84D84"/>
    <w:multiLevelType w:val="multilevel"/>
    <w:tmpl w:val="054A37CE"/>
    <w:styleLink w:val="List92"/>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1104C33"/>
    <w:multiLevelType w:val="hybridMultilevel"/>
    <w:tmpl w:val="D3AC2C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4896EE1"/>
    <w:multiLevelType w:val="hybridMultilevel"/>
    <w:tmpl w:val="03BA4E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2E7CF5"/>
    <w:multiLevelType w:val="hybridMultilevel"/>
    <w:tmpl w:val="3DCC0D6E"/>
    <w:lvl w:ilvl="0" w:tplc="0C090003">
      <w:start w:val="1"/>
      <w:numFmt w:val="bullet"/>
      <w:lvlText w:val="o"/>
      <w:lvlJc w:val="left"/>
      <w:pPr>
        <w:ind w:left="1080" w:hanging="360"/>
      </w:pPr>
      <w:rPr>
        <w:rFonts w:ascii="Courier New" w:hAnsi="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2B7C5D53"/>
    <w:multiLevelType w:val="multilevel"/>
    <w:tmpl w:val="E48A2654"/>
    <w:styleLink w:val="List1"/>
    <w:lvl w:ilvl="0">
      <w:start w:val="3"/>
      <w:numFmt w:val="decimal"/>
      <w:lvlText w:val="%1."/>
      <w:lvlJc w:val="left"/>
      <w:pPr>
        <w:tabs>
          <w:tab w:val="num" w:pos="720"/>
        </w:tabs>
        <w:ind w:left="720" w:hanging="360"/>
      </w:pPr>
      <w:rPr>
        <w:rFonts w:ascii="Trebuchet MS" w:eastAsia="Trebuchet MS" w:hAnsi="Trebuchet MS" w:cs="Trebuchet MS"/>
        <w:b/>
        <w:bCs/>
        <w:i/>
        <w:iCs/>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380"/>
        </w:tabs>
        <w:ind w:left="1380" w:hanging="300"/>
      </w:pPr>
      <w:rPr>
        <w:rFonts w:ascii="Calibri" w:eastAsia="Calibri" w:hAnsi="Calibri" w:cs="Calibri"/>
        <w:b/>
        <w:bCs/>
        <w:i/>
        <w:iCs/>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111"/>
        </w:tabs>
        <w:ind w:left="2111" w:hanging="247"/>
      </w:pPr>
      <w:rPr>
        <w:rFonts w:ascii="Calibri" w:eastAsia="Calibri" w:hAnsi="Calibri" w:cs="Calibri"/>
        <w:b/>
        <w:bCs/>
        <w:i/>
        <w:iCs/>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820"/>
        </w:tabs>
        <w:ind w:left="2820" w:hanging="300"/>
      </w:pPr>
      <w:rPr>
        <w:rFonts w:ascii="Calibri" w:eastAsia="Calibri" w:hAnsi="Calibri" w:cs="Calibri"/>
        <w:b/>
        <w:bCs/>
        <w:i/>
        <w:iCs/>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540"/>
        </w:tabs>
        <w:ind w:left="3540" w:hanging="300"/>
      </w:pPr>
      <w:rPr>
        <w:rFonts w:ascii="Calibri" w:eastAsia="Calibri" w:hAnsi="Calibri" w:cs="Calibri"/>
        <w:b/>
        <w:bCs/>
        <w:i/>
        <w:iCs/>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271"/>
        </w:tabs>
        <w:ind w:left="4271" w:hanging="247"/>
      </w:pPr>
      <w:rPr>
        <w:rFonts w:ascii="Calibri" w:eastAsia="Calibri" w:hAnsi="Calibri" w:cs="Calibri"/>
        <w:b/>
        <w:bCs/>
        <w:i/>
        <w:iCs/>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4980"/>
        </w:tabs>
        <w:ind w:left="4980" w:hanging="300"/>
      </w:pPr>
      <w:rPr>
        <w:rFonts w:ascii="Calibri" w:eastAsia="Calibri" w:hAnsi="Calibri" w:cs="Calibri"/>
        <w:b/>
        <w:bCs/>
        <w:i/>
        <w:iCs/>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700"/>
        </w:tabs>
        <w:ind w:left="5700" w:hanging="300"/>
      </w:pPr>
      <w:rPr>
        <w:rFonts w:ascii="Calibri" w:eastAsia="Calibri" w:hAnsi="Calibri" w:cs="Calibri"/>
        <w:b/>
        <w:bCs/>
        <w:i/>
        <w:iCs/>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431"/>
        </w:tabs>
        <w:ind w:left="6431" w:hanging="247"/>
      </w:pPr>
      <w:rPr>
        <w:rFonts w:ascii="Calibri" w:eastAsia="Calibri" w:hAnsi="Calibri" w:cs="Calibri"/>
        <w:b/>
        <w:bCs/>
        <w:i/>
        <w:iCs/>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7" w15:restartNumberingAfterBreak="0">
    <w:nsid w:val="2CBD0FA7"/>
    <w:multiLevelType w:val="hybridMultilevel"/>
    <w:tmpl w:val="3B0CC2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05E4AF4"/>
    <w:multiLevelType w:val="hybridMultilevel"/>
    <w:tmpl w:val="51D85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1EF4912"/>
    <w:multiLevelType w:val="hybridMultilevel"/>
    <w:tmpl w:val="FD2629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2691414"/>
    <w:multiLevelType w:val="hybridMultilevel"/>
    <w:tmpl w:val="0492B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5B81CEF"/>
    <w:multiLevelType w:val="hybridMultilevel"/>
    <w:tmpl w:val="598853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5DE4369"/>
    <w:multiLevelType w:val="hybridMultilevel"/>
    <w:tmpl w:val="CEAAE7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92C0BBA"/>
    <w:multiLevelType w:val="multilevel"/>
    <w:tmpl w:val="286C1D14"/>
    <w:styleLink w:val="List79"/>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3B137852"/>
    <w:multiLevelType w:val="hybridMultilevel"/>
    <w:tmpl w:val="5D04E9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D5A773E"/>
    <w:multiLevelType w:val="hybridMultilevel"/>
    <w:tmpl w:val="A86CDA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F0B375D"/>
    <w:multiLevelType w:val="hybridMultilevel"/>
    <w:tmpl w:val="4E1CF51A"/>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86340D6"/>
    <w:multiLevelType w:val="hybridMultilevel"/>
    <w:tmpl w:val="FA7892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99404F3"/>
    <w:multiLevelType w:val="hybridMultilevel"/>
    <w:tmpl w:val="F872E2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E956B45"/>
    <w:multiLevelType w:val="hybridMultilevel"/>
    <w:tmpl w:val="2B92DA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26A605C"/>
    <w:multiLevelType w:val="hybridMultilevel"/>
    <w:tmpl w:val="142E9F28"/>
    <w:lvl w:ilvl="0" w:tplc="3CFAADE0">
      <w:start w:val="1"/>
      <w:numFmt w:val="upperLetter"/>
      <w:lvlText w:val="%1&gt;"/>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49224B8"/>
    <w:multiLevelType w:val="hybridMultilevel"/>
    <w:tmpl w:val="A5D69010"/>
    <w:lvl w:ilvl="0" w:tplc="648E34D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67796B3F"/>
    <w:multiLevelType w:val="hybridMultilevel"/>
    <w:tmpl w:val="60340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05C4BC2"/>
    <w:multiLevelType w:val="hybridMultilevel"/>
    <w:tmpl w:val="82F44E1C"/>
    <w:lvl w:ilvl="0" w:tplc="127213DE">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08D1398"/>
    <w:multiLevelType w:val="hybridMultilevel"/>
    <w:tmpl w:val="BACE20CC"/>
    <w:lvl w:ilvl="0" w:tplc="0C090003">
      <w:start w:val="1"/>
      <w:numFmt w:val="bullet"/>
      <w:lvlText w:val="o"/>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282314E"/>
    <w:multiLevelType w:val="hybridMultilevel"/>
    <w:tmpl w:val="A3D0FBD2"/>
    <w:lvl w:ilvl="0" w:tplc="CD76E430">
      <w:start w:val="1"/>
      <w:numFmt w:val="upperLetter"/>
      <w:lvlText w:val="%1&gt;"/>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33A45F6"/>
    <w:multiLevelType w:val="hybridMultilevel"/>
    <w:tmpl w:val="50E25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CD12C4"/>
    <w:multiLevelType w:val="hybridMultilevel"/>
    <w:tmpl w:val="BA46C6A6"/>
    <w:lvl w:ilvl="0" w:tplc="C44EA08C">
      <w:start w:val="1"/>
      <w:numFmt w:val="upperLetter"/>
      <w:lvlText w:val="%1&gt;"/>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6F0167A"/>
    <w:multiLevelType w:val="hybridMultilevel"/>
    <w:tmpl w:val="1BEA29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8D37729"/>
    <w:multiLevelType w:val="hybridMultilevel"/>
    <w:tmpl w:val="582E3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6A22F5"/>
    <w:multiLevelType w:val="hybridMultilevel"/>
    <w:tmpl w:val="7A7EAD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A9B4D94"/>
    <w:multiLevelType w:val="hybridMultilevel"/>
    <w:tmpl w:val="C2A264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6"/>
  </w:num>
  <w:num w:numId="4">
    <w:abstractNumId w:val="3"/>
  </w:num>
  <w:num w:numId="5">
    <w:abstractNumId w:val="23"/>
  </w:num>
  <w:num w:numId="6">
    <w:abstractNumId w:val="19"/>
  </w:num>
  <w:num w:numId="7">
    <w:abstractNumId w:val="8"/>
  </w:num>
  <w:num w:numId="8">
    <w:abstractNumId w:val="0"/>
  </w:num>
  <w:num w:numId="9">
    <w:abstractNumId w:val="10"/>
  </w:num>
  <w:num w:numId="10">
    <w:abstractNumId w:val="18"/>
  </w:num>
  <w:num w:numId="11">
    <w:abstractNumId w:val="30"/>
  </w:num>
  <w:num w:numId="12">
    <w:abstractNumId w:val="27"/>
  </w:num>
  <w:num w:numId="13">
    <w:abstractNumId w:val="20"/>
  </w:num>
  <w:num w:numId="14">
    <w:abstractNumId w:val="25"/>
  </w:num>
  <w:num w:numId="15">
    <w:abstractNumId w:val="22"/>
  </w:num>
  <w:num w:numId="16">
    <w:abstractNumId w:val="9"/>
  </w:num>
  <w:num w:numId="17">
    <w:abstractNumId w:val="17"/>
  </w:num>
  <w:num w:numId="18">
    <w:abstractNumId w:val="1"/>
  </w:num>
  <w:num w:numId="19">
    <w:abstractNumId w:val="24"/>
  </w:num>
  <w:num w:numId="20">
    <w:abstractNumId w:val="21"/>
  </w:num>
  <w:num w:numId="21">
    <w:abstractNumId w:val="5"/>
  </w:num>
  <w:num w:numId="22">
    <w:abstractNumId w:val="4"/>
  </w:num>
  <w:num w:numId="23">
    <w:abstractNumId w:val="12"/>
  </w:num>
  <w:num w:numId="24">
    <w:abstractNumId w:val="11"/>
  </w:num>
  <w:num w:numId="25">
    <w:abstractNumId w:val="15"/>
  </w:num>
  <w:num w:numId="26">
    <w:abstractNumId w:val="14"/>
  </w:num>
  <w:num w:numId="27">
    <w:abstractNumId w:val="28"/>
  </w:num>
  <w:num w:numId="28">
    <w:abstractNumId w:val="7"/>
  </w:num>
  <w:num w:numId="29">
    <w:abstractNumId w:val="29"/>
  </w:num>
  <w:num w:numId="30">
    <w:abstractNumId w:val="16"/>
  </w:num>
  <w:num w:numId="31">
    <w:abstractNumId w:val="26"/>
  </w:num>
  <w:num w:numId="32">
    <w:abstractNumId w:val="3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399"/>
    <w:rsid w:val="00004668"/>
    <w:rsid w:val="0000627A"/>
    <w:rsid w:val="000062CD"/>
    <w:rsid w:val="00007214"/>
    <w:rsid w:val="000125D5"/>
    <w:rsid w:val="0002232B"/>
    <w:rsid w:val="00022CFF"/>
    <w:rsid w:val="00026130"/>
    <w:rsid w:val="000261E5"/>
    <w:rsid w:val="00027FC5"/>
    <w:rsid w:val="0003003E"/>
    <w:rsid w:val="00033B82"/>
    <w:rsid w:val="000344BB"/>
    <w:rsid w:val="00034A47"/>
    <w:rsid w:val="00035FE8"/>
    <w:rsid w:val="00036138"/>
    <w:rsid w:val="0004161E"/>
    <w:rsid w:val="000448B5"/>
    <w:rsid w:val="00044D29"/>
    <w:rsid w:val="000455D6"/>
    <w:rsid w:val="00046F5B"/>
    <w:rsid w:val="00051209"/>
    <w:rsid w:val="00051DE3"/>
    <w:rsid w:val="00053538"/>
    <w:rsid w:val="00053AD3"/>
    <w:rsid w:val="00067170"/>
    <w:rsid w:val="000676BB"/>
    <w:rsid w:val="00070BEA"/>
    <w:rsid w:val="0007334F"/>
    <w:rsid w:val="00075972"/>
    <w:rsid w:val="00076DE2"/>
    <w:rsid w:val="000811FD"/>
    <w:rsid w:val="000865F8"/>
    <w:rsid w:val="00097644"/>
    <w:rsid w:val="000A1462"/>
    <w:rsid w:val="000A48A7"/>
    <w:rsid w:val="000B2F63"/>
    <w:rsid w:val="000B3399"/>
    <w:rsid w:val="000B393A"/>
    <w:rsid w:val="000B6D48"/>
    <w:rsid w:val="000D32B7"/>
    <w:rsid w:val="000D6CA7"/>
    <w:rsid w:val="000E0E2B"/>
    <w:rsid w:val="000E367F"/>
    <w:rsid w:val="000E3ADE"/>
    <w:rsid w:val="000E41B5"/>
    <w:rsid w:val="000E699C"/>
    <w:rsid w:val="000F2E67"/>
    <w:rsid w:val="00105D16"/>
    <w:rsid w:val="001107D8"/>
    <w:rsid w:val="0011259C"/>
    <w:rsid w:val="00113236"/>
    <w:rsid w:val="0011576F"/>
    <w:rsid w:val="0011640B"/>
    <w:rsid w:val="00125303"/>
    <w:rsid w:val="001272B8"/>
    <w:rsid w:val="0013077A"/>
    <w:rsid w:val="00130C10"/>
    <w:rsid w:val="001314AA"/>
    <w:rsid w:val="001355DC"/>
    <w:rsid w:val="00154184"/>
    <w:rsid w:val="0016061C"/>
    <w:rsid w:val="001613BB"/>
    <w:rsid w:val="001673E8"/>
    <w:rsid w:val="001739D5"/>
    <w:rsid w:val="00176705"/>
    <w:rsid w:val="00181030"/>
    <w:rsid w:val="001840B5"/>
    <w:rsid w:val="00184339"/>
    <w:rsid w:val="00185549"/>
    <w:rsid w:val="00186A56"/>
    <w:rsid w:val="00190DC7"/>
    <w:rsid w:val="0019149D"/>
    <w:rsid w:val="00196BC0"/>
    <w:rsid w:val="001B0E15"/>
    <w:rsid w:val="001B53C0"/>
    <w:rsid w:val="001B6899"/>
    <w:rsid w:val="001B7050"/>
    <w:rsid w:val="001C2073"/>
    <w:rsid w:val="001C4B92"/>
    <w:rsid w:val="001D23CE"/>
    <w:rsid w:val="001D31DC"/>
    <w:rsid w:val="001D4097"/>
    <w:rsid w:val="001D4676"/>
    <w:rsid w:val="001D4909"/>
    <w:rsid w:val="001D4F01"/>
    <w:rsid w:val="001D698C"/>
    <w:rsid w:val="001E185E"/>
    <w:rsid w:val="001E22BA"/>
    <w:rsid w:val="001E32B0"/>
    <w:rsid w:val="001E382B"/>
    <w:rsid w:val="001E5F93"/>
    <w:rsid w:val="001E7FB9"/>
    <w:rsid w:val="001F00C9"/>
    <w:rsid w:val="001F0C42"/>
    <w:rsid w:val="001F16EC"/>
    <w:rsid w:val="002003F7"/>
    <w:rsid w:val="0020175B"/>
    <w:rsid w:val="002023E6"/>
    <w:rsid w:val="002159AB"/>
    <w:rsid w:val="0022287C"/>
    <w:rsid w:val="0022585E"/>
    <w:rsid w:val="00236C45"/>
    <w:rsid w:val="00241C3B"/>
    <w:rsid w:val="00246CBB"/>
    <w:rsid w:val="002520BB"/>
    <w:rsid w:val="002550C2"/>
    <w:rsid w:val="00255389"/>
    <w:rsid w:val="00261F6A"/>
    <w:rsid w:val="00262899"/>
    <w:rsid w:val="0026344A"/>
    <w:rsid w:val="00264F7F"/>
    <w:rsid w:val="0026670C"/>
    <w:rsid w:val="00266964"/>
    <w:rsid w:val="002771C9"/>
    <w:rsid w:val="00284C01"/>
    <w:rsid w:val="002910BA"/>
    <w:rsid w:val="00291C6E"/>
    <w:rsid w:val="002A414F"/>
    <w:rsid w:val="002A603E"/>
    <w:rsid w:val="002A7C08"/>
    <w:rsid w:val="002B0A9E"/>
    <w:rsid w:val="002B390F"/>
    <w:rsid w:val="002B3995"/>
    <w:rsid w:val="002B66A7"/>
    <w:rsid w:val="002B7818"/>
    <w:rsid w:val="002C2672"/>
    <w:rsid w:val="002C6C64"/>
    <w:rsid w:val="002D31DB"/>
    <w:rsid w:val="002D3AE3"/>
    <w:rsid w:val="002E1DE6"/>
    <w:rsid w:val="002E1E30"/>
    <w:rsid w:val="002E2A2B"/>
    <w:rsid w:val="002E2E47"/>
    <w:rsid w:val="002F5C93"/>
    <w:rsid w:val="002F5EEF"/>
    <w:rsid w:val="00301EDC"/>
    <w:rsid w:val="00302DFC"/>
    <w:rsid w:val="00307D48"/>
    <w:rsid w:val="00312903"/>
    <w:rsid w:val="00317928"/>
    <w:rsid w:val="003240A5"/>
    <w:rsid w:val="003257D7"/>
    <w:rsid w:val="003326C6"/>
    <w:rsid w:val="00336938"/>
    <w:rsid w:val="00343B59"/>
    <w:rsid w:val="00343FE3"/>
    <w:rsid w:val="00344F06"/>
    <w:rsid w:val="00346B7F"/>
    <w:rsid w:val="0034797F"/>
    <w:rsid w:val="003539AB"/>
    <w:rsid w:val="0035431B"/>
    <w:rsid w:val="003720FF"/>
    <w:rsid w:val="003743C1"/>
    <w:rsid w:val="00374974"/>
    <w:rsid w:val="00384747"/>
    <w:rsid w:val="003848BF"/>
    <w:rsid w:val="00386EFB"/>
    <w:rsid w:val="00392993"/>
    <w:rsid w:val="00393E16"/>
    <w:rsid w:val="003A0A81"/>
    <w:rsid w:val="003A49D1"/>
    <w:rsid w:val="003A54E4"/>
    <w:rsid w:val="003A552A"/>
    <w:rsid w:val="003B1D7F"/>
    <w:rsid w:val="003B20EF"/>
    <w:rsid w:val="003B3134"/>
    <w:rsid w:val="003B4317"/>
    <w:rsid w:val="003C097E"/>
    <w:rsid w:val="003C141C"/>
    <w:rsid w:val="003C62F4"/>
    <w:rsid w:val="003D6B8B"/>
    <w:rsid w:val="003E2BF2"/>
    <w:rsid w:val="003E3DAC"/>
    <w:rsid w:val="003F6BA4"/>
    <w:rsid w:val="003F732D"/>
    <w:rsid w:val="00401A3A"/>
    <w:rsid w:val="004020AA"/>
    <w:rsid w:val="004078D5"/>
    <w:rsid w:val="00410153"/>
    <w:rsid w:val="00410462"/>
    <w:rsid w:val="00411C2E"/>
    <w:rsid w:val="004129C7"/>
    <w:rsid w:val="00412CC4"/>
    <w:rsid w:val="0041465E"/>
    <w:rsid w:val="00422C5F"/>
    <w:rsid w:val="004247CA"/>
    <w:rsid w:val="004267C7"/>
    <w:rsid w:val="004300E4"/>
    <w:rsid w:val="004332C3"/>
    <w:rsid w:val="00440D03"/>
    <w:rsid w:val="004415A6"/>
    <w:rsid w:val="0044207B"/>
    <w:rsid w:val="0044336F"/>
    <w:rsid w:val="00451D03"/>
    <w:rsid w:val="00463FE6"/>
    <w:rsid w:val="004662D7"/>
    <w:rsid w:val="004716C5"/>
    <w:rsid w:val="00475EE0"/>
    <w:rsid w:val="00491E2C"/>
    <w:rsid w:val="004A0E0F"/>
    <w:rsid w:val="004A6341"/>
    <w:rsid w:val="004A65FF"/>
    <w:rsid w:val="004A764E"/>
    <w:rsid w:val="004B26FE"/>
    <w:rsid w:val="004C1836"/>
    <w:rsid w:val="004C1A19"/>
    <w:rsid w:val="004C3094"/>
    <w:rsid w:val="004C42DB"/>
    <w:rsid w:val="004C57EA"/>
    <w:rsid w:val="004C6F29"/>
    <w:rsid w:val="004C731A"/>
    <w:rsid w:val="004D6904"/>
    <w:rsid w:val="004E5086"/>
    <w:rsid w:val="004F04BF"/>
    <w:rsid w:val="004F12F6"/>
    <w:rsid w:val="004F4C9C"/>
    <w:rsid w:val="004F5A35"/>
    <w:rsid w:val="004F5EBD"/>
    <w:rsid w:val="004F68B7"/>
    <w:rsid w:val="004F7CBE"/>
    <w:rsid w:val="005003D7"/>
    <w:rsid w:val="00502C88"/>
    <w:rsid w:val="00504E1F"/>
    <w:rsid w:val="005057DE"/>
    <w:rsid w:val="005061C3"/>
    <w:rsid w:val="00510DFB"/>
    <w:rsid w:val="005133BA"/>
    <w:rsid w:val="00513D10"/>
    <w:rsid w:val="00514803"/>
    <w:rsid w:val="005154EA"/>
    <w:rsid w:val="00515948"/>
    <w:rsid w:val="0052025F"/>
    <w:rsid w:val="00520AE1"/>
    <w:rsid w:val="005219C0"/>
    <w:rsid w:val="00525E75"/>
    <w:rsid w:val="00537131"/>
    <w:rsid w:val="00545150"/>
    <w:rsid w:val="005465D0"/>
    <w:rsid w:val="00547CAB"/>
    <w:rsid w:val="00554FFE"/>
    <w:rsid w:val="0055591E"/>
    <w:rsid w:val="00555BFA"/>
    <w:rsid w:val="005619BB"/>
    <w:rsid w:val="005625BE"/>
    <w:rsid w:val="00570BFE"/>
    <w:rsid w:val="005901EC"/>
    <w:rsid w:val="00591620"/>
    <w:rsid w:val="00591E68"/>
    <w:rsid w:val="005922ED"/>
    <w:rsid w:val="005929BC"/>
    <w:rsid w:val="00592A33"/>
    <w:rsid w:val="00594081"/>
    <w:rsid w:val="005A31F0"/>
    <w:rsid w:val="005A58D4"/>
    <w:rsid w:val="005C0DD5"/>
    <w:rsid w:val="005C1656"/>
    <w:rsid w:val="005C392A"/>
    <w:rsid w:val="005C4E1D"/>
    <w:rsid w:val="005C7884"/>
    <w:rsid w:val="005D2330"/>
    <w:rsid w:val="005D2447"/>
    <w:rsid w:val="005D4DA0"/>
    <w:rsid w:val="005D706F"/>
    <w:rsid w:val="005E0939"/>
    <w:rsid w:val="005E47DD"/>
    <w:rsid w:val="005E5879"/>
    <w:rsid w:val="005E6C83"/>
    <w:rsid w:val="005F03D9"/>
    <w:rsid w:val="005F6DDD"/>
    <w:rsid w:val="00600869"/>
    <w:rsid w:val="00602141"/>
    <w:rsid w:val="00602EE4"/>
    <w:rsid w:val="006030F1"/>
    <w:rsid w:val="00604B40"/>
    <w:rsid w:val="00606130"/>
    <w:rsid w:val="00611C81"/>
    <w:rsid w:val="0062180D"/>
    <w:rsid w:val="00624917"/>
    <w:rsid w:val="00624AB8"/>
    <w:rsid w:val="006325A7"/>
    <w:rsid w:val="0063555F"/>
    <w:rsid w:val="006425C5"/>
    <w:rsid w:val="00642A73"/>
    <w:rsid w:val="00644C4D"/>
    <w:rsid w:val="00645E50"/>
    <w:rsid w:val="006648FB"/>
    <w:rsid w:val="006751FD"/>
    <w:rsid w:val="006820BD"/>
    <w:rsid w:val="00685BAD"/>
    <w:rsid w:val="00686974"/>
    <w:rsid w:val="006948D9"/>
    <w:rsid w:val="006A36F2"/>
    <w:rsid w:val="006A6325"/>
    <w:rsid w:val="006B4DD1"/>
    <w:rsid w:val="006B543D"/>
    <w:rsid w:val="006C33D5"/>
    <w:rsid w:val="006C42C7"/>
    <w:rsid w:val="006C6B64"/>
    <w:rsid w:val="006C6DAC"/>
    <w:rsid w:val="006D0368"/>
    <w:rsid w:val="006D3DDF"/>
    <w:rsid w:val="006D68BC"/>
    <w:rsid w:val="006D6B27"/>
    <w:rsid w:val="006D7932"/>
    <w:rsid w:val="006E19B4"/>
    <w:rsid w:val="006E495B"/>
    <w:rsid w:val="006F68D3"/>
    <w:rsid w:val="007002DA"/>
    <w:rsid w:val="007058DF"/>
    <w:rsid w:val="00706F6A"/>
    <w:rsid w:val="007104F0"/>
    <w:rsid w:val="00717981"/>
    <w:rsid w:val="00717D9C"/>
    <w:rsid w:val="00721AF7"/>
    <w:rsid w:val="007242CA"/>
    <w:rsid w:val="007246D8"/>
    <w:rsid w:val="00726906"/>
    <w:rsid w:val="00736CE7"/>
    <w:rsid w:val="00754987"/>
    <w:rsid w:val="0075589D"/>
    <w:rsid w:val="00760399"/>
    <w:rsid w:val="007621EF"/>
    <w:rsid w:val="0076460A"/>
    <w:rsid w:val="00764AC7"/>
    <w:rsid w:val="007657DB"/>
    <w:rsid w:val="00765AF7"/>
    <w:rsid w:val="00772E34"/>
    <w:rsid w:val="00774335"/>
    <w:rsid w:val="0077527B"/>
    <w:rsid w:val="00783C0D"/>
    <w:rsid w:val="00784DA1"/>
    <w:rsid w:val="00787348"/>
    <w:rsid w:val="007902A4"/>
    <w:rsid w:val="007924DE"/>
    <w:rsid w:val="007931C0"/>
    <w:rsid w:val="00794B01"/>
    <w:rsid w:val="00796F6F"/>
    <w:rsid w:val="007A64A5"/>
    <w:rsid w:val="007B5F16"/>
    <w:rsid w:val="007C3D8B"/>
    <w:rsid w:val="007D4C81"/>
    <w:rsid w:val="007D73BF"/>
    <w:rsid w:val="007E791B"/>
    <w:rsid w:val="007F6028"/>
    <w:rsid w:val="0080128A"/>
    <w:rsid w:val="00803B9A"/>
    <w:rsid w:val="00805D4E"/>
    <w:rsid w:val="00814B6A"/>
    <w:rsid w:val="00815B46"/>
    <w:rsid w:val="00817779"/>
    <w:rsid w:val="008315CD"/>
    <w:rsid w:val="0083192E"/>
    <w:rsid w:val="00832248"/>
    <w:rsid w:val="00835B92"/>
    <w:rsid w:val="00837AF5"/>
    <w:rsid w:val="00840392"/>
    <w:rsid w:val="00844ADA"/>
    <w:rsid w:val="00850431"/>
    <w:rsid w:val="008526AC"/>
    <w:rsid w:val="00857A56"/>
    <w:rsid w:val="0086156E"/>
    <w:rsid w:val="00862AAA"/>
    <w:rsid w:val="00866AA5"/>
    <w:rsid w:val="00866E42"/>
    <w:rsid w:val="00867D8F"/>
    <w:rsid w:val="0087418E"/>
    <w:rsid w:val="00876505"/>
    <w:rsid w:val="00877F46"/>
    <w:rsid w:val="00880FC5"/>
    <w:rsid w:val="008843F6"/>
    <w:rsid w:val="00890EE2"/>
    <w:rsid w:val="00891CC1"/>
    <w:rsid w:val="00895640"/>
    <w:rsid w:val="00896E8E"/>
    <w:rsid w:val="00897D73"/>
    <w:rsid w:val="008A1A4C"/>
    <w:rsid w:val="008A3CC7"/>
    <w:rsid w:val="008B0108"/>
    <w:rsid w:val="008B61AB"/>
    <w:rsid w:val="008C02F4"/>
    <w:rsid w:val="008C1E6B"/>
    <w:rsid w:val="008C4299"/>
    <w:rsid w:val="008C5F00"/>
    <w:rsid w:val="008D6EBB"/>
    <w:rsid w:val="008E2C8B"/>
    <w:rsid w:val="008E318D"/>
    <w:rsid w:val="008E50B3"/>
    <w:rsid w:val="008E76E3"/>
    <w:rsid w:val="008E7B06"/>
    <w:rsid w:val="008F2B76"/>
    <w:rsid w:val="008F4FEA"/>
    <w:rsid w:val="008F6D68"/>
    <w:rsid w:val="00912774"/>
    <w:rsid w:val="0091377A"/>
    <w:rsid w:val="0091625D"/>
    <w:rsid w:val="00916D90"/>
    <w:rsid w:val="009175FD"/>
    <w:rsid w:val="009201FD"/>
    <w:rsid w:val="00921A1D"/>
    <w:rsid w:val="00925FA1"/>
    <w:rsid w:val="00926070"/>
    <w:rsid w:val="0092789B"/>
    <w:rsid w:val="009416C7"/>
    <w:rsid w:val="00942C32"/>
    <w:rsid w:val="009464E8"/>
    <w:rsid w:val="0094746D"/>
    <w:rsid w:val="00951763"/>
    <w:rsid w:val="009573AB"/>
    <w:rsid w:val="009669A5"/>
    <w:rsid w:val="00981E78"/>
    <w:rsid w:val="00983315"/>
    <w:rsid w:val="00986CA0"/>
    <w:rsid w:val="0098783C"/>
    <w:rsid w:val="0099668A"/>
    <w:rsid w:val="009A3E4E"/>
    <w:rsid w:val="009A6070"/>
    <w:rsid w:val="009A76F9"/>
    <w:rsid w:val="009C056D"/>
    <w:rsid w:val="009C2FCF"/>
    <w:rsid w:val="009C5629"/>
    <w:rsid w:val="009D1FEA"/>
    <w:rsid w:val="009D2EE6"/>
    <w:rsid w:val="009E1D50"/>
    <w:rsid w:val="009E2699"/>
    <w:rsid w:val="009E3312"/>
    <w:rsid w:val="009F1ED6"/>
    <w:rsid w:val="00A04386"/>
    <w:rsid w:val="00A04454"/>
    <w:rsid w:val="00A05113"/>
    <w:rsid w:val="00A1428D"/>
    <w:rsid w:val="00A15B5B"/>
    <w:rsid w:val="00A207E8"/>
    <w:rsid w:val="00A212CD"/>
    <w:rsid w:val="00A21497"/>
    <w:rsid w:val="00A22FE4"/>
    <w:rsid w:val="00A352FD"/>
    <w:rsid w:val="00A40F21"/>
    <w:rsid w:val="00A41D71"/>
    <w:rsid w:val="00A4281F"/>
    <w:rsid w:val="00A53CFB"/>
    <w:rsid w:val="00A54A76"/>
    <w:rsid w:val="00A57753"/>
    <w:rsid w:val="00A62284"/>
    <w:rsid w:val="00A640C3"/>
    <w:rsid w:val="00A64D7F"/>
    <w:rsid w:val="00A6516A"/>
    <w:rsid w:val="00A72232"/>
    <w:rsid w:val="00A72F1B"/>
    <w:rsid w:val="00A75369"/>
    <w:rsid w:val="00A8505B"/>
    <w:rsid w:val="00AA066C"/>
    <w:rsid w:val="00AA7BF7"/>
    <w:rsid w:val="00AB4386"/>
    <w:rsid w:val="00AB4F78"/>
    <w:rsid w:val="00AB54E9"/>
    <w:rsid w:val="00AB69B6"/>
    <w:rsid w:val="00AC1893"/>
    <w:rsid w:val="00AD0A9B"/>
    <w:rsid w:val="00AD1846"/>
    <w:rsid w:val="00AD2D55"/>
    <w:rsid w:val="00AD7DDD"/>
    <w:rsid w:val="00AE0394"/>
    <w:rsid w:val="00AE12A0"/>
    <w:rsid w:val="00AE223E"/>
    <w:rsid w:val="00AF46B8"/>
    <w:rsid w:val="00AF6205"/>
    <w:rsid w:val="00AF690B"/>
    <w:rsid w:val="00B015B3"/>
    <w:rsid w:val="00B02A03"/>
    <w:rsid w:val="00B066D2"/>
    <w:rsid w:val="00B10E59"/>
    <w:rsid w:val="00B11CB6"/>
    <w:rsid w:val="00B12659"/>
    <w:rsid w:val="00B16E41"/>
    <w:rsid w:val="00B270F8"/>
    <w:rsid w:val="00B30F07"/>
    <w:rsid w:val="00B316C2"/>
    <w:rsid w:val="00B348DD"/>
    <w:rsid w:val="00B34B86"/>
    <w:rsid w:val="00B36249"/>
    <w:rsid w:val="00B41F05"/>
    <w:rsid w:val="00B50596"/>
    <w:rsid w:val="00B63DC6"/>
    <w:rsid w:val="00B6727B"/>
    <w:rsid w:val="00B673D0"/>
    <w:rsid w:val="00B724DE"/>
    <w:rsid w:val="00B73A09"/>
    <w:rsid w:val="00B81E18"/>
    <w:rsid w:val="00B8326E"/>
    <w:rsid w:val="00BA0309"/>
    <w:rsid w:val="00BA10F8"/>
    <w:rsid w:val="00BA27BF"/>
    <w:rsid w:val="00BA339A"/>
    <w:rsid w:val="00BA3BB7"/>
    <w:rsid w:val="00BA62A1"/>
    <w:rsid w:val="00BA6956"/>
    <w:rsid w:val="00BA7B6E"/>
    <w:rsid w:val="00BB09F3"/>
    <w:rsid w:val="00BB16EC"/>
    <w:rsid w:val="00BB1AAC"/>
    <w:rsid w:val="00BB3DBA"/>
    <w:rsid w:val="00BB4947"/>
    <w:rsid w:val="00BB7842"/>
    <w:rsid w:val="00BC227A"/>
    <w:rsid w:val="00BC4A71"/>
    <w:rsid w:val="00BC5BAF"/>
    <w:rsid w:val="00BD0694"/>
    <w:rsid w:val="00BE4785"/>
    <w:rsid w:val="00BF4C70"/>
    <w:rsid w:val="00BF6049"/>
    <w:rsid w:val="00C00D6C"/>
    <w:rsid w:val="00C07A2F"/>
    <w:rsid w:val="00C10C75"/>
    <w:rsid w:val="00C1227D"/>
    <w:rsid w:val="00C15216"/>
    <w:rsid w:val="00C1556F"/>
    <w:rsid w:val="00C15E52"/>
    <w:rsid w:val="00C179DD"/>
    <w:rsid w:val="00C2239E"/>
    <w:rsid w:val="00C25EFA"/>
    <w:rsid w:val="00C304F6"/>
    <w:rsid w:val="00C42245"/>
    <w:rsid w:val="00C443CA"/>
    <w:rsid w:val="00C52AE2"/>
    <w:rsid w:val="00C56FD4"/>
    <w:rsid w:val="00C6151B"/>
    <w:rsid w:val="00C7381E"/>
    <w:rsid w:val="00C73A69"/>
    <w:rsid w:val="00C75325"/>
    <w:rsid w:val="00C82768"/>
    <w:rsid w:val="00C83A5C"/>
    <w:rsid w:val="00C85C39"/>
    <w:rsid w:val="00C9282A"/>
    <w:rsid w:val="00C94CA6"/>
    <w:rsid w:val="00C9591D"/>
    <w:rsid w:val="00CA136A"/>
    <w:rsid w:val="00CA3809"/>
    <w:rsid w:val="00CB3562"/>
    <w:rsid w:val="00CB4561"/>
    <w:rsid w:val="00CB568E"/>
    <w:rsid w:val="00CC7C24"/>
    <w:rsid w:val="00CD0902"/>
    <w:rsid w:val="00CD3EE3"/>
    <w:rsid w:val="00CD6453"/>
    <w:rsid w:val="00CD7F5E"/>
    <w:rsid w:val="00CE248F"/>
    <w:rsid w:val="00CE571B"/>
    <w:rsid w:val="00CE6D2F"/>
    <w:rsid w:val="00CE71EC"/>
    <w:rsid w:val="00CF5E94"/>
    <w:rsid w:val="00CF743C"/>
    <w:rsid w:val="00D00976"/>
    <w:rsid w:val="00D02500"/>
    <w:rsid w:val="00D05767"/>
    <w:rsid w:val="00D13B04"/>
    <w:rsid w:val="00D14500"/>
    <w:rsid w:val="00D15AA8"/>
    <w:rsid w:val="00D16205"/>
    <w:rsid w:val="00D17C8C"/>
    <w:rsid w:val="00D237D6"/>
    <w:rsid w:val="00D25200"/>
    <w:rsid w:val="00D303DB"/>
    <w:rsid w:val="00D30C6D"/>
    <w:rsid w:val="00D32D38"/>
    <w:rsid w:val="00D36379"/>
    <w:rsid w:val="00D36923"/>
    <w:rsid w:val="00D42D22"/>
    <w:rsid w:val="00D50077"/>
    <w:rsid w:val="00D52AEC"/>
    <w:rsid w:val="00D5464E"/>
    <w:rsid w:val="00D553DF"/>
    <w:rsid w:val="00D5605F"/>
    <w:rsid w:val="00D5638B"/>
    <w:rsid w:val="00D57D84"/>
    <w:rsid w:val="00D61DB3"/>
    <w:rsid w:val="00D61F35"/>
    <w:rsid w:val="00D64F29"/>
    <w:rsid w:val="00D7452C"/>
    <w:rsid w:val="00D76CB7"/>
    <w:rsid w:val="00D90955"/>
    <w:rsid w:val="00DA0569"/>
    <w:rsid w:val="00DB5A2B"/>
    <w:rsid w:val="00DB718F"/>
    <w:rsid w:val="00DC0139"/>
    <w:rsid w:val="00DC446F"/>
    <w:rsid w:val="00DC5659"/>
    <w:rsid w:val="00DC59F4"/>
    <w:rsid w:val="00DC5DB6"/>
    <w:rsid w:val="00DC6410"/>
    <w:rsid w:val="00DD67BE"/>
    <w:rsid w:val="00DD74F0"/>
    <w:rsid w:val="00DE39DD"/>
    <w:rsid w:val="00DE6739"/>
    <w:rsid w:val="00DF2679"/>
    <w:rsid w:val="00DF28A1"/>
    <w:rsid w:val="00DF5A43"/>
    <w:rsid w:val="00DF6689"/>
    <w:rsid w:val="00DF6831"/>
    <w:rsid w:val="00E00047"/>
    <w:rsid w:val="00E0389E"/>
    <w:rsid w:val="00E03ECD"/>
    <w:rsid w:val="00E12EFE"/>
    <w:rsid w:val="00E15F69"/>
    <w:rsid w:val="00E22833"/>
    <w:rsid w:val="00E26297"/>
    <w:rsid w:val="00E30547"/>
    <w:rsid w:val="00E31864"/>
    <w:rsid w:val="00E33F09"/>
    <w:rsid w:val="00E3540D"/>
    <w:rsid w:val="00E47361"/>
    <w:rsid w:val="00E52D0C"/>
    <w:rsid w:val="00E5438E"/>
    <w:rsid w:val="00E55192"/>
    <w:rsid w:val="00E6440B"/>
    <w:rsid w:val="00E655F7"/>
    <w:rsid w:val="00E72934"/>
    <w:rsid w:val="00E72EC9"/>
    <w:rsid w:val="00E8277C"/>
    <w:rsid w:val="00E86614"/>
    <w:rsid w:val="00E87F37"/>
    <w:rsid w:val="00E92EDA"/>
    <w:rsid w:val="00EA092C"/>
    <w:rsid w:val="00EA658D"/>
    <w:rsid w:val="00EB4D0A"/>
    <w:rsid w:val="00EB7669"/>
    <w:rsid w:val="00EB79FF"/>
    <w:rsid w:val="00EC7711"/>
    <w:rsid w:val="00ED48BE"/>
    <w:rsid w:val="00ED7E04"/>
    <w:rsid w:val="00EE089C"/>
    <w:rsid w:val="00EE2D19"/>
    <w:rsid w:val="00EE4423"/>
    <w:rsid w:val="00EE448A"/>
    <w:rsid w:val="00EE50E4"/>
    <w:rsid w:val="00EF1506"/>
    <w:rsid w:val="00EF7B7A"/>
    <w:rsid w:val="00F01A57"/>
    <w:rsid w:val="00F032CF"/>
    <w:rsid w:val="00F073B5"/>
    <w:rsid w:val="00F109CC"/>
    <w:rsid w:val="00F11347"/>
    <w:rsid w:val="00F138E4"/>
    <w:rsid w:val="00F13930"/>
    <w:rsid w:val="00F17E57"/>
    <w:rsid w:val="00F2082B"/>
    <w:rsid w:val="00F22540"/>
    <w:rsid w:val="00F243D8"/>
    <w:rsid w:val="00F452A4"/>
    <w:rsid w:val="00F4617A"/>
    <w:rsid w:val="00F465D7"/>
    <w:rsid w:val="00F52697"/>
    <w:rsid w:val="00F53C93"/>
    <w:rsid w:val="00F57971"/>
    <w:rsid w:val="00F70FCD"/>
    <w:rsid w:val="00F7157D"/>
    <w:rsid w:val="00F74F60"/>
    <w:rsid w:val="00F763F0"/>
    <w:rsid w:val="00F80D2C"/>
    <w:rsid w:val="00F81440"/>
    <w:rsid w:val="00F81E50"/>
    <w:rsid w:val="00F82DF6"/>
    <w:rsid w:val="00F8566A"/>
    <w:rsid w:val="00F877AE"/>
    <w:rsid w:val="00F903F8"/>
    <w:rsid w:val="00F94E5B"/>
    <w:rsid w:val="00F951D1"/>
    <w:rsid w:val="00F95D90"/>
    <w:rsid w:val="00F9691D"/>
    <w:rsid w:val="00F96C16"/>
    <w:rsid w:val="00FA47CB"/>
    <w:rsid w:val="00FA5E24"/>
    <w:rsid w:val="00FB363E"/>
    <w:rsid w:val="00FB4B05"/>
    <w:rsid w:val="00FB554B"/>
    <w:rsid w:val="00FC2025"/>
    <w:rsid w:val="00FC3875"/>
    <w:rsid w:val="00FC4173"/>
    <w:rsid w:val="00FC6931"/>
    <w:rsid w:val="00FD2878"/>
    <w:rsid w:val="00FD7F95"/>
    <w:rsid w:val="00FE2070"/>
    <w:rsid w:val="00FE5E92"/>
    <w:rsid w:val="00FE7B22"/>
    <w:rsid w:val="00FF198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364A06C4"/>
  <w15:docId w15:val="{EA9958E2-24F9-4AA8-BEF4-22E98C6B7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CAB"/>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604B40"/>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eastAsia="en-US"/>
    </w:rPr>
  </w:style>
  <w:style w:type="paragraph" w:styleId="Heading5">
    <w:name w:val="heading 5"/>
    <w:basedOn w:val="Normal"/>
    <w:link w:val="Heading5Char"/>
    <w:uiPriority w:val="9"/>
    <w:qFormat/>
    <w:rsid w:val="00451D03"/>
    <w:pPr>
      <w:spacing w:before="100" w:beforeAutospacing="1" w:after="100" w:afterAutospacing="1" w:line="240" w:lineRule="auto"/>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DC5659"/>
    <w:rPr>
      <w:rFonts w:ascii="Cambria" w:eastAsia="Cambria"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rsid w:val="00DC56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5659"/>
    <w:pPr>
      <w:ind w:left="720"/>
      <w:contextualSpacing/>
    </w:pPr>
  </w:style>
  <w:style w:type="paragraph" w:styleId="Header">
    <w:name w:val="header"/>
    <w:basedOn w:val="Normal"/>
    <w:link w:val="HeaderChar"/>
    <w:uiPriority w:val="99"/>
    <w:unhideWhenUsed/>
    <w:rsid w:val="00DC56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5659"/>
  </w:style>
  <w:style w:type="paragraph" w:styleId="Footer">
    <w:name w:val="footer"/>
    <w:basedOn w:val="Normal"/>
    <w:link w:val="FooterChar"/>
    <w:uiPriority w:val="99"/>
    <w:unhideWhenUsed/>
    <w:rsid w:val="00DC56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5659"/>
  </w:style>
  <w:style w:type="paragraph" w:styleId="BalloonText">
    <w:name w:val="Balloon Text"/>
    <w:basedOn w:val="Normal"/>
    <w:link w:val="BalloonTextChar"/>
    <w:uiPriority w:val="99"/>
    <w:semiHidden/>
    <w:unhideWhenUsed/>
    <w:rsid w:val="00DC56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659"/>
    <w:rPr>
      <w:rFonts w:ascii="Tahoma" w:hAnsi="Tahoma" w:cs="Tahoma"/>
      <w:sz w:val="16"/>
      <w:szCs w:val="16"/>
    </w:rPr>
  </w:style>
  <w:style w:type="character" w:styleId="Hyperlink">
    <w:name w:val="Hyperlink"/>
    <w:uiPriority w:val="99"/>
    <w:unhideWhenUsed/>
    <w:rsid w:val="009201FD"/>
    <w:rPr>
      <w:strike w:val="0"/>
      <w:dstrike w:val="0"/>
      <w:color w:val="005D8B"/>
      <w:sz w:val="24"/>
      <w:szCs w:val="24"/>
      <w:u w:val="none"/>
      <w:effect w:val="none"/>
      <w:bdr w:val="none" w:sz="0" w:space="0" w:color="auto" w:frame="1"/>
      <w:shd w:val="clear" w:color="auto" w:fill="auto"/>
      <w:vertAlign w:val="baseline"/>
    </w:rPr>
  </w:style>
  <w:style w:type="paragraph" w:styleId="NoSpacing">
    <w:name w:val="No Spacing"/>
    <w:uiPriority w:val="1"/>
    <w:qFormat/>
    <w:rsid w:val="007621EF"/>
    <w:rPr>
      <w:sz w:val="22"/>
      <w:szCs w:val="22"/>
    </w:rPr>
  </w:style>
  <w:style w:type="numbering" w:customStyle="1" w:styleId="List79">
    <w:name w:val="List 79"/>
    <w:rsid w:val="00D00976"/>
    <w:pPr>
      <w:numPr>
        <w:numId w:val="1"/>
      </w:numPr>
    </w:pPr>
  </w:style>
  <w:style w:type="numbering" w:customStyle="1" w:styleId="List92">
    <w:name w:val="List 92"/>
    <w:rsid w:val="00A4281F"/>
    <w:pPr>
      <w:numPr>
        <w:numId w:val="2"/>
      </w:numPr>
    </w:pPr>
  </w:style>
  <w:style w:type="table" w:customStyle="1" w:styleId="TableGrid2">
    <w:name w:val="Table Grid2"/>
    <w:basedOn w:val="TableNormal"/>
    <w:next w:val="TableGrid"/>
    <w:uiPriority w:val="59"/>
    <w:rsid w:val="006A632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791">
    <w:name w:val="List 791"/>
    <w:basedOn w:val="NoList"/>
    <w:rsid w:val="0077527B"/>
  </w:style>
  <w:style w:type="character" w:styleId="FollowedHyperlink">
    <w:name w:val="FollowedHyperlink"/>
    <w:basedOn w:val="DefaultParagraphFont"/>
    <w:uiPriority w:val="99"/>
    <w:semiHidden/>
    <w:unhideWhenUsed/>
    <w:rsid w:val="00A04454"/>
    <w:rPr>
      <w:color w:val="800080" w:themeColor="followedHyperlink"/>
      <w:u w:val="single"/>
    </w:rPr>
  </w:style>
  <w:style w:type="paragraph" w:customStyle="1" w:styleId="Body">
    <w:name w:val="Body"/>
    <w:rsid w:val="001C2073"/>
    <w:pPr>
      <w:pBdr>
        <w:top w:val="nil"/>
        <w:left w:val="nil"/>
        <w:bottom w:val="nil"/>
        <w:right w:val="nil"/>
        <w:between w:val="nil"/>
        <w:bar w:val="nil"/>
      </w:pBdr>
      <w:spacing w:after="200" w:line="276" w:lineRule="auto"/>
    </w:pPr>
    <w:rPr>
      <w:rFonts w:eastAsia="Calibri" w:cs="Calibri"/>
      <w:color w:val="000000"/>
      <w:sz w:val="22"/>
      <w:szCs w:val="22"/>
      <w:u w:color="000000"/>
      <w:bdr w:val="nil"/>
    </w:rPr>
  </w:style>
  <w:style w:type="numbering" w:customStyle="1" w:styleId="List1">
    <w:name w:val="List 1"/>
    <w:basedOn w:val="NoList"/>
    <w:rsid w:val="00D90955"/>
    <w:pPr>
      <w:numPr>
        <w:numId w:val="3"/>
      </w:numPr>
    </w:pPr>
  </w:style>
  <w:style w:type="paragraph" w:customStyle="1" w:styleId="ListItem">
    <w:name w:val="List Item"/>
    <w:basedOn w:val="Normal"/>
    <w:link w:val="ListItemChar"/>
    <w:qFormat/>
    <w:rsid w:val="00C1227D"/>
    <w:pPr>
      <w:spacing w:before="120" w:after="120"/>
    </w:pPr>
    <w:rPr>
      <w:rFonts w:eastAsiaTheme="minorHAnsi" w:cs="Calibri"/>
      <w:iCs/>
    </w:rPr>
  </w:style>
  <w:style w:type="character" w:customStyle="1" w:styleId="ListItemChar">
    <w:name w:val="List Item Char"/>
    <w:basedOn w:val="DefaultParagraphFont"/>
    <w:link w:val="ListItem"/>
    <w:rsid w:val="00C1227D"/>
    <w:rPr>
      <w:rFonts w:eastAsiaTheme="minorHAnsi" w:cs="Calibri"/>
      <w:iCs/>
      <w:sz w:val="22"/>
      <w:szCs w:val="22"/>
    </w:rPr>
  </w:style>
  <w:style w:type="table" w:customStyle="1" w:styleId="Style1">
    <w:name w:val="Style1"/>
    <w:basedOn w:val="TableNormal"/>
    <w:uiPriority w:val="99"/>
    <w:rsid w:val="005929BC"/>
    <w:rPr>
      <w:rFonts w:asciiTheme="minorHAnsi" w:hAnsiTheme="minorHAnsi"/>
      <w:color w:val="000000" w:themeColor="text1"/>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color w:val="FFFFFF" w:themeColor="background1"/>
        <w:sz w:val="28"/>
      </w:rPr>
      <w:tblPr/>
      <w:tcPr>
        <w:tcBorders>
          <w:top w:val="single" w:sz="4" w:space="0" w:color="E1231A"/>
          <w:left w:val="single" w:sz="4" w:space="0" w:color="E1231A"/>
          <w:bottom w:val="single" w:sz="4" w:space="0" w:color="E1231A"/>
          <w:right w:val="single" w:sz="4" w:space="0" w:color="E1231A"/>
          <w:insideH w:val="single" w:sz="4" w:space="0" w:color="E1231A"/>
          <w:insideV w:val="single" w:sz="4" w:space="0" w:color="E1231A"/>
        </w:tcBorders>
        <w:shd w:val="clear" w:color="auto" w:fill="E1231A"/>
      </w:tcPr>
    </w:tblStylePr>
    <w:tblStylePr w:type="firstCol">
      <w:rPr>
        <w:rFonts w:ascii="Arial" w:hAnsi="Arial"/>
        <w:b/>
        <w:sz w:val="22"/>
      </w:rPr>
    </w:tblStylePr>
  </w:style>
  <w:style w:type="paragraph" w:customStyle="1" w:styleId="Heading">
    <w:name w:val="Heading"/>
    <w:basedOn w:val="Normal"/>
    <w:link w:val="HeadingChar"/>
    <w:rsid w:val="0099668A"/>
    <w:pPr>
      <w:framePr w:hSpace="180" w:wrap="around" w:vAnchor="text" w:hAnchor="text" w:x="108" w:y="72"/>
      <w:spacing w:before="60" w:after="60" w:line="240" w:lineRule="auto"/>
    </w:pPr>
    <w:rPr>
      <w:rFonts w:ascii="Arial" w:hAnsi="Arial" w:cs="Calibri"/>
      <w:b/>
      <w:color w:val="FFFFFF"/>
      <w:sz w:val="28"/>
      <w:szCs w:val="28"/>
    </w:rPr>
  </w:style>
  <w:style w:type="paragraph" w:customStyle="1" w:styleId="BodyText">
    <w:name w:val="Body_Text"/>
    <w:basedOn w:val="Normal"/>
    <w:link w:val="BodyTextChar"/>
    <w:qFormat/>
    <w:rsid w:val="00515948"/>
    <w:pPr>
      <w:framePr w:hSpace="180" w:wrap="around" w:vAnchor="text" w:hAnchor="text" w:x="108" w:y="72"/>
      <w:spacing w:before="60" w:after="60" w:line="240" w:lineRule="auto"/>
    </w:pPr>
    <w:rPr>
      <w:rFonts w:asciiTheme="minorHAnsi" w:hAnsiTheme="minorHAnsi" w:cs="Calibri"/>
      <w:color w:val="000000" w:themeColor="text1"/>
    </w:rPr>
  </w:style>
  <w:style w:type="character" w:customStyle="1" w:styleId="HeadingChar">
    <w:name w:val="Heading Char"/>
    <w:basedOn w:val="DefaultParagraphFont"/>
    <w:link w:val="Heading"/>
    <w:rsid w:val="0099668A"/>
    <w:rPr>
      <w:rFonts w:ascii="Arial" w:hAnsi="Arial" w:cs="Calibri"/>
      <w:b/>
      <w:color w:val="FFFFFF"/>
      <w:sz w:val="28"/>
      <w:szCs w:val="28"/>
    </w:rPr>
  </w:style>
  <w:style w:type="character" w:customStyle="1" w:styleId="BodyTextChar">
    <w:name w:val="Body_Text Char"/>
    <w:basedOn w:val="DefaultParagraphFont"/>
    <w:link w:val="BodyText"/>
    <w:rsid w:val="00515948"/>
    <w:rPr>
      <w:rFonts w:asciiTheme="minorHAnsi" w:hAnsiTheme="minorHAnsi" w:cs="Calibri"/>
      <w:color w:val="000000" w:themeColor="text1"/>
      <w:sz w:val="22"/>
      <w:szCs w:val="22"/>
    </w:rPr>
  </w:style>
  <w:style w:type="paragraph" w:customStyle="1" w:styleId="TableHeading">
    <w:name w:val="Table_Heading"/>
    <w:basedOn w:val="Normal"/>
    <w:link w:val="TableHeadingChar"/>
    <w:rsid w:val="00392993"/>
    <w:pPr>
      <w:framePr w:hSpace="180" w:wrap="around" w:vAnchor="text" w:hAnchor="text" w:x="108" w:y="72"/>
      <w:spacing w:beforeLines="60" w:before="144" w:afterLines="60" w:after="144" w:line="240" w:lineRule="auto"/>
    </w:pPr>
    <w:rPr>
      <w:rFonts w:ascii="Arial" w:hAnsi="Arial" w:cs="Calibri"/>
      <w:b/>
      <w:color w:val="FFFFFF"/>
      <w:sz w:val="28"/>
      <w:szCs w:val="28"/>
    </w:rPr>
  </w:style>
  <w:style w:type="paragraph" w:customStyle="1" w:styleId="Headingtable">
    <w:name w:val="Heading_table"/>
    <w:basedOn w:val="TableHeading"/>
    <w:link w:val="HeadingtableChar"/>
    <w:qFormat/>
    <w:rsid w:val="00392993"/>
    <w:pPr>
      <w:framePr w:wrap="around"/>
    </w:pPr>
    <w:rPr>
      <w:rFonts w:asciiTheme="minorHAnsi" w:hAnsiTheme="minorHAnsi"/>
    </w:rPr>
  </w:style>
  <w:style w:type="character" w:customStyle="1" w:styleId="TableHeadingChar">
    <w:name w:val="Table_Heading Char"/>
    <w:basedOn w:val="DefaultParagraphFont"/>
    <w:link w:val="TableHeading"/>
    <w:rsid w:val="00392993"/>
    <w:rPr>
      <w:rFonts w:ascii="Arial" w:hAnsi="Arial" w:cs="Calibri"/>
      <w:b/>
      <w:color w:val="FFFFFF"/>
      <w:sz w:val="28"/>
      <w:szCs w:val="28"/>
    </w:rPr>
  </w:style>
  <w:style w:type="character" w:customStyle="1" w:styleId="HeadingtableChar">
    <w:name w:val="Heading_table Char"/>
    <w:basedOn w:val="TableHeadingChar"/>
    <w:link w:val="Headingtable"/>
    <w:rsid w:val="00392993"/>
    <w:rPr>
      <w:rFonts w:asciiTheme="minorHAnsi" w:hAnsiTheme="minorHAnsi" w:cs="Calibri"/>
      <w:b/>
      <w:color w:val="FFFFFF"/>
      <w:sz w:val="28"/>
      <w:szCs w:val="28"/>
    </w:rPr>
  </w:style>
  <w:style w:type="character" w:customStyle="1" w:styleId="Heading5Char">
    <w:name w:val="Heading 5 Char"/>
    <w:basedOn w:val="DefaultParagraphFont"/>
    <w:link w:val="Heading5"/>
    <w:uiPriority w:val="9"/>
    <w:rsid w:val="00451D03"/>
    <w:rPr>
      <w:rFonts w:ascii="Times New Roman" w:hAnsi="Times New Roman"/>
      <w:b/>
      <w:bCs/>
    </w:rPr>
  </w:style>
  <w:style w:type="character" w:styleId="Strong">
    <w:name w:val="Strong"/>
    <w:basedOn w:val="DefaultParagraphFont"/>
    <w:uiPriority w:val="22"/>
    <w:qFormat/>
    <w:rsid w:val="00451D03"/>
    <w:rPr>
      <w:b/>
      <w:bCs/>
    </w:rPr>
  </w:style>
  <w:style w:type="character" w:customStyle="1" w:styleId="apple-converted-space">
    <w:name w:val="apple-converted-space"/>
    <w:basedOn w:val="DefaultParagraphFont"/>
    <w:rsid w:val="00451D03"/>
  </w:style>
  <w:style w:type="paragraph" w:styleId="NormalWeb">
    <w:name w:val="Normal (Web)"/>
    <w:basedOn w:val="Normal"/>
    <w:uiPriority w:val="99"/>
    <w:unhideWhenUsed/>
    <w:rsid w:val="00451D03"/>
    <w:pPr>
      <w:spacing w:before="100" w:beforeAutospacing="1" w:after="100" w:afterAutospacing="1" w:line="240" w:lineRule="auto"/>
    </w:pPr>
    <w:rPr>
      <w:rFonts w:ascii="Times New Roman" w:hAnsi="Times New Roman"/>
      <w:sz w:val="24"/>
      <w:szCs w:val="24"/>
    </w:rPr>
  </w:style>
  <w:style w:type="table" w:customStyle="1" w:styleId="TableGrid3">
    <w:name w:val="Table Grid3"/>
    <w:basedOn w:val="TableNormal"/>
    <w:next w:val="TableGrid"/>
    <w:uiPriority w:val="59"/>
    <w:rsid w:val="000E41B5"/>
    <w:pPr>
      <w:pBdr>
        <w:top w:val="nil"/>
        <w:left w:val="nil"/>
        <w:bottom w:val="nil"/>
        <w:right w:val="nil"/>
        <w:between w:val="nil"/>
        <w:bar w:val="nil"/>
      </w:pBdr>
    </w:pPr>
    <w:rPr>
      <w:rFonts w:ascii="Times New Roman" w:eastAsia="Arial Unicode MS" w:hAnsi="Times New Roman"/>
      <w:bdr w:val="ni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rsid w:val="00D237D6"/>
    <w:rPr>
      <w:i/>
      <w:iCs/>
    </w:rPr>
  </w:style>
  <w:style w:type="character" w:styleId="PlaceholderText">
    <w:name w:val="Placeholder Text"/>
    <w:basedOn w:val="DefaultParagraphFont"/>
    <w:uiPriority w:val="99"/>
    <w:semiHidden/>
    <w:rsid w:val="006D0368"/>
    <w:rPr>
      <w:color w:val="808080"/>
    </w:rPr>
  </w:style>
  <w:style w:type="character" w:customStyle="1" w:styleId="Heading2Char">
    <w:name w:val="Heading 2 Char"/>
    <w:basedOn w:val="DefaultParagraphFont"/>
    <w:link w:val="Heading2"/>
    <w:uiPriority w:val="9"/>
    <w:semiHidden/>
    <w:rsid w:val="00604B4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999478">
      <w:bodyDiv w:val="1"/>
      <w:marLeft w:val="0"/>
      <w:marRight w:val="0"/>
      <w:marTop w:val="0"/>
      <w:marBottom w:val="0"/>
      <w:divBdr>
        <w:top w:val="none" w:sz="0" w:space="0" w:color="auto"/>
        <w:left w:val="none" w:sz="0" w:space="0" w:color="auto"/>
        <w:bottom w:val="none" w:sz="0" w:space="0" w:color="auto"/>
        <w:right w:val="none" w:sz="0" w:space="0" w:color="auto"/>
      </w:divBdr>
    </w:div>
    <w:div w:id="378096851">
      <w:bodyDiv w:val="1"/>
      <w:marLeft w:val="0"/>
      <w:marRight w:val="0"/>
      <w:marTop w:val="0"/>
      <w:marBottom w:val="0"/>
      <w:divBdr>
        <w:top w:val="none" w:sz="0" w:space="0" w:color="auto"/>
        <w:left w:val="none" w:sz="0" w:space="0" w:color="auto"/>
        <w:bottom w:val="none" w:sz="0" w:space="0" w:color="auto"/>
        <w:right w:val="none" w:sz="0" w:space="0" w:color="auto"/>
      </w:divBdr>
    </w:div>
    <w:div w:id="443766662">
      <w:bodyDiv w:val="1"/>
      <w:marLeft w:val="0"/>
      <w:marRight w:val="0"/>
      <w:marTop w:val="0"/>
      <w:marBottom w:val="0"/>
      <w:divBdr>
        <w:top w:val="none" w:sz="0" w:space="0" w:color="auto"/>
        <w:left w:val="none" w:sz="0" w:space="0" w:color="auto"/>
        <w:bottom w:val="none" w:sz="0" w:space="0" w:color="auto"/>
        <w:right w:val="none" w:sz="0" w:space="0" w:color="auto"/>
      </w:divBdr>
      <w:divsChild>
        <w:div w:id="1649435305">
          <w:marLeft w:val="0"/>
          <w:marRight w:val="0"/>
          <w:marTop w:val="0"/>
          <w:marBottom w:val="0"/>
          <w:divBdr>
            <w:top w:val="none" w:sz="0" w:space="0" w:color="auto"/>
            <w:left w:val="none" w:sz="0" w:space="0" w:color="auto"/>
            <w:bottom w:val="none" w:sz="0" w:space="0" w:color="auto"/>
            <w:right w:val="none" w:sz="0" w:space="0" w:color="auto"/>
          </w:divBdr>
          <w:divsChild>
            <w:div w:id="203180250">
              <w:marLeft w:val="0"/>
              <w:marRight w:val="0"/>
              <w:marTop w:val="0"/>
              <w:marBottom w:val="0"/>
              <w:divBdr>
                <w:top w:val="none" w:sz="0" w:space="0" w:color="auto"/>
                <w:left w:val="none" w:sz="0" w:space="0" w:color="auto"/>
                <w:bottom w:val="none" w:sz="0" w:space="0" w:color="auto"/>
                <w:right w:val="none" w:sz="0" w:space="0" w:color="auto"/>
              </w:divBdr>
              <w:divsChild>
                <w:div w:id="74910407">
                  <w:marLeft w:val="0"/>
                  <w:marRight w:val="0"/>
                  <w:marTop w:val="0"/>
                  <w:marBottom w:val="0"/>
                  <w:divBdr>
                    <w:top w:val="none" w:sz="0" w:space="0" w:color="auto"/>
                    <w:left w:val="none" w:sz="0" w:space="0" w:color="auto"/>
                    <w:bottom w:val="none" w:sz="0" w:space="0" w:color="auto"/>
                    <w:right w:val="none" w:sz="0" w:space="0" w:color="auto"/>
                  </w:divBdr>
                  <w:divsChild>
                    <w:div w:id="180900660">
                      <w:marLeft w:val="0"/>
                      <w:marRight w:val="0"/>
                      <w:marTop w:val="0"/>
                      <w:marBottom w:val="0"/>
                      <w:divBdr>
                        <w:top w:val="none" w:sz="0" w:space="0" w:color="auto"/>
                        <w:left w:val="none" w:sz="0" w:space="0" w:color="auto"/>
                        <w:bottom w:val="none" w:sz="0" w:space="0" w:color="auto"/>
                        <w:right w:val="none" w:sz="0" w:space="0" w:color="auto"/>
                      </w:divBdr>
                      <w:divsChild>
                        <w:div w:id="1324699654">
                          <w:marLeft w:val="0"/>
                          <w:marRight w:val="0"/>
                          <w:marTop w:val="0"/>
                          <w:marBottom w:val="0"/>
                          <w:divBdr>
                            <w:top w:val="none" w:sz="0" w:space="0" w:color="auto"/>
                            <w:left w:val="none" w:sz="0" w:space="0" w:color="auto"/>
                            <w:bottom w:val="none" w:sz="0" w:space="0" w:color="auto"/>
                            <w:right w:val="none" w:sz="0" w:space="0" w:color="auto"/>
                          </w:divBdr>
                          <w:divsChild>
                            <w:div w:id="55747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0635265">
      <w:bodyDiv w:val="1"/>
      <w:marLeft w:val="0"/>
      <w:marRight w:val="0"/>
      <w:marTop w:val="0"/>
      <w:marBottom w:val="0"/>
      <w:divBdr>
        <w:top w:val="none" w:sz="0" w:space="0" w:color="auto"/>
        <w:left w:val="none" w:sz="0" w:space="0" w:color="auto"/>
        <w:bottom w:val="none" w:sz="0" w:space="0" w:color="auto"/>
        <w:right w:val="none" w:sz="0" w:space="0" w:color="auto"/>
      </w:divBdr>
    </w:div>
    <w:div w:id="836386516">
      <w:bodyDiv w:val="1"/>
      <w:marLeft w:val="0"/>
      <w:marRight w:val="0"/>
      <w:marTop w:val="0"/>
      <w:marBottom w:val="0"/>
      <w:divBdr>
        <w:top w:val="none" w:sz="0" w:space="0" w:color="auto"/>
        <w:left w:val="none" w:sz="0" w:space="0" w:color="auto"/>
        <w:bottom w:val="none" w:sz="0" w:space="0" w:color="auto"/>
        <w:right w:val="none" w:sz="0" w:space="0" w:color="auto"/>
      </w:divBdr>
    </w:div>
    <w:div w:id="1401634318">
      <w:bodyDiv w:val="1"/>
      <w:marLeft w:val="0"/>
      <w:marRight w:val="0"/>
      <w:marTop w:val="0"/>
      <w:marBottom w:val="0"/>
      <w:divBdr>
        <w:top w:val="none" w:sz="0" w:space="0" w:color="auto"/>
        <w:left w:val="none" w:sz="0" w:space="0" w:color="auto"/>
        <w:bottom w:val="none" w:sz="0" w:space="0" w:color="auto"/>
        <w:right w:val="none" w:sz="0" w:space="0" w:color="auto"/>
      </w:divBdr>
    </w:div>
    <w:div w:id="146639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awsocietywa.asn.au/community/francis-burt-law-education-programme/educthe%20ation-resource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4B3BF20F92194A870715CCA49DF153" ma:contentTypeVersion="0" ma:contentTypeDescription="Create a new document." ma:contentTypeScope="" ma:versionID="d70123e6e19d01ded435c238824e3892">
  <xsd:schema xmlns:xsd="http://www.w3.org/2001/XMLSchema" xmlns:xs="http://www.w3.org/2001/XMLSchema" xmlns:p="http://schemas.microsoft.com/office/2006/metadata/properties" targetNamespace="http://schemas.microsoft.com/office/2006/metadata/properties" ma:root="true" ma:fieldsID="711b5f35d88f7f6ebfe284b0f73f439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8DC63-9DDD-4C96-AB74-0696CCE9DAF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A16A51B7-EC9C-464D-AA9B-81BAA9740DBC}">
  <ds:schemaRefs>
    <ds:schemaRef ds:uri="http://schemas.microsoft.com/sharepoint/v3/contenttype/forms"/>
  </ds:schemaRefs>
</ds:datastoreItem>
</file>

<file path=customXml/itemProps3.xml><?xml version="1.0" encoding="utf-8"?>
<ds:datastoreItem xmlns:ds="http://schemas.openxmlformats.org/officeDocument/2006/customXml" ds:itemID="{AA334429-886D-426F-9B4E-2E32DAFCE2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3E2DA6B-AC93-4A7E-B6F6-E59A8C238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7</Pages>
  <Words>1400</Words>
  <Characters>7984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The Department of Education</Company>
  <LinksUpToDate>false</LinksUpToDate>
  <CharactersWithSpaces>9366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Dicker</dc:creator>
  <cp:lastModifiedBy>David Earl</cp:lastModifiedBy>
  <cp:revision>25</cp:revision>
  <cp:lastPrinted>2018-05-16T02:23:00Z</cp:lastPrinted>
  <dcterms:created xsi:type="dcterms:W3CDTF">2018-02-06T08:24:00Z</dcterms:created>
  <dcterms:modified xsi:type="dcterms:W3CDTF">2018-11-14T02:43:00Z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0x010100344B3BF20F92194A870715CCA49DF153</vt:lpwstr>
  </property>
</Properties>
</file>