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10173" w:type="dxa"/>
        <w:tblBorders>
          <w:top w:val="single" w:sz="4" w:space="0" w:color="007852"/>
          <w:left w:val="single" w:sz="4" w:space="0" w:color="007852"/>
          <w:bottom w:val="single" w:sz="4" w:space="0" w:color="007852"/>
          <w:right w:val="single" w:sz="4" w:space="0" w:color="00785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14:paraId="091DB7C4" w14:textId="77777777" w:rsidTr="0009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left w:val="none" w:sz="0" w:space="0" w:color="auto"/>
              <w:bottom w:val="single" w:sz="4" w:space="0" w:color="007852"/>
              <w:right w:val="none" w:sz="0" w:space="0" w:color="auto"/>
            </w:tcBorders>
            <w:shd w:val="clear" w:color="auto" w:fill="007852"/>
            <w:noWrap/>
            <w:tcMar>
              <w:top w:w="28" w:type="dxa"/>
              <w:bottom w:w="28" w:type="dxa"/>
            </w:tcMar>
            <w:vAlign w:val="center"/>
          </w:tcPr>
          <w:p w14:paraId="60E69637" w14:textId="77777777" w:rsidR="00A212CD" w:rsidRPr="004A7FEB" w:rsidRDefault="00B1672B" w:rsidP="00091324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14:paraId="4AED248E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1F9060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9F2993A" w14:textId="77777777" w:rsidR="001104E1" w:rsidRPr="004A7FEB" w:rsidRDefault="00A62046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104E1" w:rsidRPr="004A7FEB" w14:paraId="13434FBA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6A0374D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B764509" w14:textId="77777777" w:rsidR="001104E1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Health and Physical Education</w:t>
            </w:r>
          </w:p>
        </w:tc>
      </w:tr>
      <w:tr w:rsidR="001104E1" w:rsidRPr="004A7FEB" w14:paraId="35FBFF94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85643CD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073CFE9" w14:textId="77777777" w:rsidR="001104E1" w:rsidRPr="007E6F44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Physical Education</w:t>
            </w:r>
          </w:p>
        </w:tc>
      </w:tr>
      <w:tr w:rsidR="001104E1" w:rsidRPr="004A7FEB" w14:paraId="6CD7C6EB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F8893C1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599156D" w14:textId="77777777" w:rsidR="001104E1" w:rsidRPr="007E6F44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Basketball skills</w:t>
            </w:r>
          </w:p>
        </w:tc>
      </w:tr>
      <w:tr w:rsidR="00A212CD" w:rsidRPr="004A7FEB" w14:paraId="1ECB5CC6" w14:textId="77777777" w:rsidTr="000913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bottom w:val="single" w:sz="4" w:space="0" w:color="007852"/>
            </w:tcBorders>
            <w:shd w:val="clear" w:color="auto" w:fill="007852"/>
            <w:noWrap/>
            <w:tcMar>
              <w:top w:w="28" w:type="dxa"/>
              <w:bottom w:w="28" w:type="dxa"/>
            </w:tcMar>
            <w:vAlign w:val="center"/>
          </w:tcPr>
          <w:p w14:paraId="2CF71AC9" w14:textId="77777777" w:rsidR="00A212CD" w:rsidRPr="00994E08" w:rsidRDefault="00994E08" w:rsidP="00091324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  <w:szCs w:val="22"/>
              </w:rPr>
            </w:pPr>
            <w:r w:rsidRPr="00994E08">
              <w:rPr>
                <w:b/>
                <w:szCs w:val="22"/>
              </w:rPr>
              <w:t>Task guidelines</w:t>
            </w:r>
          </w:p>
        </w:tc>
      </w:tr>
      <w:tr w:rsidR="001104E1" w:rsidRPr="004A7FEB" w14:paraId="52EB4BDA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AB2E3E7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BDE1C2A" w14:textId="77777777" w:rsidR="001104E1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Students will participate in a 3 v 3 half</w:t>
            </w:r>
            <w:r w:rsidR="007C6800">
              <w:rPr>
                <w:rFonts w:cs="Calibri"/>
              </w:rPr>
              <w:t>-</w:t>
            </w:r>
            <w:r>
              <w:rPr>
                <w:rFonts w:cs="Calibri"/>
              </w:rPr>
              <w:t>court basketball game to demonstrate a variety of individual and competitive skills.</w:t>
            </w:r>
          </w:p>
        </w:tc>
      </w:tr>
      <w:tr w:rsidR="001104E1" w:rsidRPr="004A7FEB" w14:paraId="68DE6AE5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7C9C6CF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2DCBA29" w14:textId="77777777" w:rsidR="001104E1" w:rsidRPr="004A7FEB" w:rsidRDefault="007C6800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Summative</w:t>
            </w:r>
          </w:p>
        </w:tc>
      </w:tr>
      <w:tr w:rsidR="001104E1" w:rsidRPr="004A7FEB" w14:paraId="6075312C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7B7AF48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CCC30B4" w14:textId="77777777" w:rsidR="001104E1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To assess students on execution and use of skills; use of space; positioning; decision making.</w:t>
            </w:r>
          </w:p>
        </w:tc>
      </w:tr>
      <w:tr w:rsidR="001104E1" w:rsidRPr="004A7FEB" w14:paraId="67C722E2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AEC3F47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444358D" w14:textId="77777777" w:rsidR="00F661A5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Performance</w:t>
            </w:r>
          </w:p>
        </w:tc>
      </w:tr>
      <w:tr w:rsidR="001104E1" w:rsidRPr="004A7FEB" w14:paraId="7104A3C8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D922EF0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C1F8A2C" w14:textId="77777777" w:rsidR="00F661A5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Video footage of students involved in a 10 minute 3</w:t>
            </w:r>
            <w:r w:rsidR="007C68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</w:t>
            </w:r>
            <w:r w:rsidR="007C68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3 half-court basketball game. </w:t>
            </w:r>
          </w:p>
        </w:tc>
      </w:tr>
      <w:tr w:rsidR="001104E1" w:rsidRPr="004A7FEB" w14:paraId="182B91C9" w14:textId="77777777" w:rsidTr="000B6A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A0C1BC7" w14:textId="77777777" w:rsidR="001104E1" w:rsidRPr="004A7FEB" w:rsidRDefault="001104E1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D927F55" w14:textId="77777777" w:rsidR="00F661A5" w:rsidRPr="004A7FE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 minutes</w:t>
            </w:r>
          </w:p>
        </w:tc>
      </w:tr>
      <w:tr w:rsidR="00853CD0" w:rsidRPr="004A7FEB" w14:paraId="27F3BE9F" w14:textId="77777777" w:rsidTr="000913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bottom w:val="single" w:sz="4" w:space="0" w:color="007852"/>
            </w:tcBorders>
            <w:shd w:val="clear" w:color="auto" w:fill="007852"/>
            <w:noWrap/>
            <w:tcMar>
              <w:top w:w="28" w:type="dxa"/>
              <w:bottom w:w="28" w:type="dxa"/>
            </w:tcMar>
            <w:vAlign w:val="center"/>
          </w:tcPr>
          <w:p w14:paraId="5A847E72" w14:textId="77777777" w:rsidR="00853CD0" w:rsidRPr="00994E08" w:rsidRDefault="00994E08" w:rsidP="00091324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  <w:szCs w:val="22"/>
              </w:rPr>
            </w:pPr>
            <w:r w:rsidRPr="00994E08">
              <w:rPr>
                <w:b/>
                <w:szCs w:val="22"/>
              </w:rPr>
              <w:t>Content description</w:t>
            </w:r>
          </w:p>
        </w:tc>
      </w:tr>
      <w:tr w:rsidR="00853CD0" w:rsidRPr="004A7FEB" w14:paraId="620087BF" w14:textId="77777777" w:rsidTr="005C4B5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7852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CE4A01E" w14:textId="77777777" w:rsidR="00853CD0" w:rsidRPr="004A7FEB" w:rsidRDefault="00853CD0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007852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9DF8E3D" w14:textId="77777777" w:rsidR="007C6800" w:rsidRPr="007C1F73" w:rsidRDefault="007C6800" w:rsidP="00091324">
            <w:pPr>
              <w:spacing w:before="4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C1F73">
              <w:rPr>
                <w:rFonts w:cs="Calibri"/>
                <w:b/>
              </w:rPr>
              <w:t>Movement and physical activity</w:t>
            </w:r>
          </w:p>
          <w:p w14:paraId="1060B738" w14:textId="77777777" w:rsidR="00A62046" w:rsidRPr="00A62046" w:rsidRDefault="00A62046" w:rsidP="00091324">
            <w:pPr>
              <w:pStyle w:val="NoSpacing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62046">
              <w:rPr>
                <w:rFonts w:cs="Calibri"/>
              </w:rPr>
              <w:t>Fundamental movement skills demonstrating adjustment of force and speed to improve accuracy and control</w:t>
            </w:r>
          </w:p>
          <w:p w14:paraId="696198F6" w14:textId="77777777" w:rsidR="00A62046" w:rsidRPr="00A62046" w:rsidRDefault="00A62046" w:rsidP="000913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62046">
              <w:rPr>
                <w:rFonts w:cs="Calibri"/>
              </w:rPr>
              <w:t>Linking of fundamental movement skills to specific skills used in organised games, sports and activities, such as linking kicking to passing and shooting in soccer</w:t>
            </w:r>
          </w:p>
          <w:p w14:paraId="6036095B" w14:textId="77777777" w:rsidR="00A62046" w:rsidRPr="00A62046" w:rsidRDefault="00A62046" w:rsidP="00700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62046">
              <w:rPr>
                <w:rFonts w:cs="Calibri"/>
              </w:rPr>
              <w:t>Basic strategies and tactics to successfully achieve an offensive or defensive outcome or goal:</w:t>
            </w:r>
          </w:p>
          <w:p w14:paraId="1411C8CB" w14:textId="77777777" w:rsidR="00A62046" w:rsidRPr="00A62046" w:rsidRDefault="00A62046" w:rsidP="00091324">
            <w:pPr>
              <w:pStyle w:val="Bullet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046">
              <w:t>use of appropriate skills</w:t>
            </w:r>
          </w:p>
          <w:p w14:paraId="0950DA55" w14:textId="77777777" w:rsidR="00A62046" w:rsidRPr="00A62046" w:rsidRDefault="00A62046" w:rsidP="00091324">
            <w:pPr>
              <w:pStyle w:val="Bullet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046">
              <w:t>spatial awareness</w:t>
            </w:r>
          </w:p>
          <w:p w14:paraId="7DD4A666" w14:textId="77777777" w:rsidR="00F661A5" w:rsidRPr="00F648B7" w:rsidRDefault="00A62046" w:rsidP="00091324">
            <w:pPr>
              <w:pStyle w:val="Bullet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046">
              <w:t>relationship to and with objects, people and space</w:t>
            </w:r>
          </w:p>
        </w:tc>
      </w:tr>
      <w:tr w:rsidR="00853CD0" w:rsidRPr="004A7FEB" w14:paraId="31456A54" w14:textId="77777777" w:rsidTr="000913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bottom w:val="single" w:sz="4" w:space="0" w:color="007852"/>
            </w:tcBorders>
            <w:shd w:val="clear" w:color="auto" w:fill="007852"/>
            <w:noWrap/>
            <w:tcMar>
              <w:top w:w="28" w:type="dxa"/>
              <w:bottom w:w="28" w:type="dxa"/>
            </w:tcMar>
            <w:vAlign w:val="center"/>
          </w:tcPr>
          <w:p w14:paraId="49648B6B" w14:textId="77777777" w:rsidR="00853CD0" w:rsidRPr="0085574A" w:rsidRDefault="00B6562E" w:rsidP="001F4577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14:paraId="0D285B7A" w14:textId="77777777" w:rsidTr="005C4B5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F0CE5EA" w14:textId="77777777" w:rsidR="00AA764A" w:rsidRPr="004A7FEB" w:rsidRDefault="00AA764A" w:rsidP="000B6A28">
            <w:pPr>
              <w:spacing w:after="0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CDD3433" w14:textId="77777777" w:rsidR="004A7FEB" w:rsidRPr="009A51DB" w:rsidRDefault="00F648B7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Students have been instructed in the individual skills, game tactics and rules required to effectively compete in a game of basketball.</w:t>
            </w:r>
          </w:p>
        </w:tc>
      </w:tr>
      <w:tr w:rsidR="00B6562E" w:rsidRPr="00E56939" w14:paraId="06D3097F" w14:textId="77777777" w:rsidTr="005C4B56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04A0DB7" w14:textId="77777777" w:rsidR="00B6562E" w:rsidRPr="00E56939" w:rsidRDefault="00B6562E" w:rsidP="000B6A28">
            <w:pPr>
              <w:pStyle w:val="BodyText"/>
              <w:framePr w:hSpace="0" w:wrap="auto" w:vAnchor="margin" w:xAlign="left" w:yAlign="inline"/>
              <w:spacing w:before="0" w:after="0" w:line="276" w:lineRule="auto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7852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3FD20BE" w14:textId="77777777" w:rsidR="00B6562E" w:rsidRPr="00E56939" w:rsidRDefault="00B6562E" w:rsidP="00091324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14:paraId="70DDC4C7" w14:textId="77777777" w:rsidR="00B6562E" w:rsidRPr="00E56939" w:rsidRDefault="00B6562E" w:rsidP="000B6A2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14:paraId="0C14D517" w14:textId="77777777" w:rsidTr="000913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bottom w:val="single" w:sz="4" w:space="0" w:color="007852"/>
            </w:tcBorders>
            <w:shd w:val="clear" w:color="auto" w:fill="007852"/>
            <w:noWrap/>
            <w:tcMar>
              <w:top w:w="28" w:type="dxa"/>
              <w:bottom w:w="28" w:type="dxa"/>
            </w:tcMar>
            <w:vAlign w:val="center"/>
          </w:tcPr>
          <w:p w14:paraId="692002B5" w14:textId="77777777" w:rsidR="00B6562E" w:rsidRPr="0085574A" w:rsidRDefault="00B6562E" w:rsidP="001F4577">
            <w:pPr>
              <w:spacing w:after="0" w:line="240" w:lineRule="auto"/>
              <w:rPr>
                <w:rFonts w:asciiTheme="minorHAnsi" w:hAnsiTheme="minorHAnsi" w:cs="Calibri"/>
                <w:color w:val="FFFFFF" w:themeColor="background1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14:paraId="276B8835" w14:textId="77777777" w:rsidTr="00B3510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63F8616" w14:textId="77777777" w:rsidR="00B6562E" w:rsidRPr="00E56939" w:rsidRDefault="00B6562E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E07AC59" w14:textId="77777777" w:rsidR="00B6562E" w:rsidRPr="00E56939" w:rsidRDefault="00F775C8" w:rsidP="000B6A2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Assessment will involve students in individual and group scenarios.</w:t>
            </w:r>
          </w:p>
        </w:tc>
      </w:tr>
      <w:tr w:rsidR="00B6562E" w:rsidRPr="00E56939" w14:paraId="3D2E657B" w14:textId="77777777" w:rsidTr="00B3510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35523BB" w14:textId="77777777" w:rsidR="00B6562E" w:rsidRPr="00E56939" w:rsidRDefault="00B6562E" w:rsidP="000B6A28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448ABE7" w14:textId="77777777" w:rsidR="00B6562E" w:rsidRPr="000B6A28" w:rsidRDefault="00F775C8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6A28">
              <w:rPr>
                <w:rFonts w:cs="Calibri"/>
              </w:rPr>
              <w:t>One half of a basketball court</w:t>
            </w:r>
          </w:p>
          <w:p w14:paraId="02F79723" w14:textId="77777777" w:rsidR="00F775C8" w:rsidRPr="000B6A28" w:rsidRDefault="00F775C8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6A28">
              <w:rPr>
                <w:rFonts w:cs="Calibri"/>
              </w:rPr>
              <w:lastRenderedPageBreak/>
              <w:t>Bibs to differentiate between the two teams</w:t>
            </w:r>
          </w:p>
          <w:p w14:paraId="6F6DC180" w14:textId="77777777" w:rsidR="00F775C8" w:rsidRPr="000B6A28" w:rsidRDefault="00F775C8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6A28">
              <w:rPr>
                <w:rFonts w:cs="Calibri"/>
              </w:rPr>
              <w:t>Basketball</w:t>
            </w:r>
          </w:p>
          <w:p w14:paraId="60A536A6" w14:textId="77777777" w:rsidR="00F775C8" w:rsidRPr="000B6A28" w:rsidRDefault="00F775C8" w:rsidP="000B6A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6A28">
              <w:rPr>
                <w:rFonts w:cs="Calibri"/>
              </w:rPr>
              <w:t>Video device</w:t>
            </w:r>
          </w:p>
        </w:tc>
      </w:tr>
    </w:tbl>
    <w:p w14:paraId="37F7FE18" w14:textId="77777777" w:rsidR="0071708C" w:rsidRPr="00091324" w:rsidRDefault="00F775C8" w:rsidP="000B6A28">
      <w:pPr>
        <w:spacing w:before="200"/>
        <w:rPr>
          <w:rFonts w:asciiTheme="minorHAnsi" w:hAnsiTheme="minorHAnsi" w:cs="Calibri"/>
          <w:b/>
          <w:sz w:val="24"/>
          <w:szCs w:val="24"/>
        </w:rPr>
      </w:pPr>
      <w:r w:rsidRPr="006A56E8">
        <w:rPr>
          <w:rFonts w:asciiTheme="minorHAnsi" w:hAnsiTheme="minorHAnsi" w:cs="Calibri"/>
          <w:b/>
          <w:sz w:val="24"/>
        </w:rPr>
        <w:lastRenderedPageBreak/>
        <w:br w:type="page"/>
      </w:r>
      <w:r w:rsidR="0071708C" w:rsidRPr="00091324">
        <w:rPr>
          <w:rFonts w:asciiTheme="minorHAnsi" w:hAnsiTheme="minorHAnsi" w:cs="Calibri"/>
          <w:b/>
          <w:sz w:val="24"/>
          <w:szCs w:val="24"/>
        </w:rPr>
        <w:lastRenderedPageBreak/>
        <w:t>Instructions for teacher</w:t>
      </w:r>
    </w:p>
    <w:p w14:paraId="3FDBB377" w14:textId="77777777" w:rsidR="0071708C" w:rsidRPr="00C177F9" w:rsidRDefault="0071708C" w:rsidP="000B6A28">
      <w:pPr>
        <w:spacing w:before="200"/>
        <w:jc w:val="center"/>
        <w:rPr>
          <w:rFonts w:asciiTheme="minorHAnsi" w:hAnsiTheme="minorHAnsi" w:cs="Calibri"/>
          <w:b/>
        </w:rPr>
      </w:pPr>
      <w:r w:rsidRPr="00C177F9">
        <w:rPr>
          <w:rFonts w:asciiTheme="minorHAnsi" w:hAnsiTheme="minorHAnsi" w:cs="Calibri"/>
          <w:b/>
        </w:rPr>
        <w:t>Basketball</w:t>
      </w:r>
    </w:p>
    <w:p w14:paraId="6A80A06A" w14:textId="77777777" w:rsidR="0071708C" w:rsidRDefault="0071708C" w:rsidP="000B6A28">
      <w:pPr>
        <w:spacing w:after="0"/>
        <w:rPr>
          <w:rFonts w:asciiTheme="minorHAnsi" w:hAnsiTheme="minorHAnsi" w:cs="Calibri"/>
        </w:rPr>
      </w:pPr>
      <w:r w:rsidRPr="00F775C8">
        <w:rPr>
          <w:rFonts w:asciiTheme="minorHAnsi" w:hAnsiTheme="minorHAnsi" w:cs="Calibri"/>
        </w:rPr>
        <w:t xml:space="preserve">Students participate in </w:t>
      </w:r>
      <w:r>
        <w:rPr>
          <w:rFonts w:asciiTheme="minorHAnsi" w:hAnsiTheme="minorHAnsi" w:cs="Calibri"/>
        </w:rPr>
        <w:t>a 3 v 3 half-court basketball game and will be assessed on:</w:t>
      </w:r>
    </w:p>
    <w:p w14:paraId="6396E796" w14:textId="77777777" w:rsidR="0071708C" w:rsidRPr="00592B31" w:rsidRDefault="0071708C" w:rsidP="0070005C">
      <w:pPr>
        <w:pStyle w:val="Bulletstyle1"/>
      </w:pPr>
      <w:r>
        <w:t>proficiency</w:t>
      </w:r>
    </w:p>
    <w:p w14:paraId="2F3F409B" w14:textId="77777777" w:rsidR="0071708C" w:rsidRPr="00673372" w:rsidRDefault="0071708C" w:rsidP="0070005C">
      <w:pPr>
        <w:pStyle w:val="Bulletstyle1"/>
      </w:pPr>
      <w:r w:rsidRPr="00673372">
        <w:t>selection and application of skills</w:t>
      </w:r>
    </w:p>
    <w:p w14:paraId="289E4F5B" w14:textId="77777777" w:rsidR="0071708C" w:rsidRPr="00673372" w:rsidRDefault="0071708C" w:rsidP="0070005C">
      <w:pPr>
        <w:pStyle w:val="Bulletstyle1"/>
      </w:pPr>
      <w:r w:rsidRPr="00673372">
        <w:t>spatial awareness</w:t>
      </w:r>
    </w:p>
    <w:p w14:paraId="5C570FC1" w14:textId="77777777" w:rsidR="0071708C" w:rsidRPr="00D92AB9" w:rsidRDefault="0071708C" w:rsidP="0070005C">
      <w:pPr>
        <w:pStyle w:val="Bulletstyle1"/>
        <w:rPr>
          <w:rFonts w:asciiTheme="minorHAnsi" w:hAnsiTheme="minorHAnsi"/>
        </w:rPr>
      </w:pPr>
      <w:r>
        <w:t>tactical application – offence and defence</w:t>
      </w:r>
      <w:r w:rsidR="007F004E">
        <w:t>.</w:t>
      </w:r>
    </w:p>
    <w:p w14:paraId="130433B6" w14:textId="7BAAFD91" w:rsidR="0071708C" w:rsidRDefault="0070005C" w:rsidP="0070005C">
      <w:pPr>
        <w:spacing w:before="200" w:after="0"/>
        <w:rPr>
          <w:rFonts w:asciiTheme="minorHAnsi" w:hAnsiTheme="minorHAnsi" w:cs="Calibri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EE9E53" wp14:editId="6F16995B">
                <wp:simplePos x="0" y="0"/>
                <wp:positionH relativeFrom="margin">
                  <wp:align>center</wp:align>
                </wp:positionH>
                <wp:positionV relativeFrom="paragraph">
                  <wp:posOffset>890270</wp:posOffset>
                </wp:positionV>
                <wp:extent cx="2122998" cy="2051436"/>
                <wp:effectExtent l="0" t="0" r="10795" b="2540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998" cy="2051436"/>
                          <a:chOff x="1089013" y="1115679"/>
                          <a:chExt cx="29601" cy="28220"/>
                        </a:xfrm>
                      </wpg:grpSpPr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089013" y="1115679"/>
                            <a:ext cx="29601" cy="28220"/>
                            <a:chOff x="1089013" y="1115679"/>
                            <a:chExt cx="29601" cy="28220"/>
                          </a:xfrm>
                        </wpg:grpSpPr>
                        <wpg:grpSp>
                          <wpg:cNvPr id="30" name="Group 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89013" y="1115679"/>
                              <a:ext cx="29601" cy="28220"/>
                              <a:chOff x="1075324" y="1103718"/>
                              <a:chExt cx="54000" cy="51480"/>
                            </a:xfrm>
                          </wpg:grpSpPr>
                          <wps:wsp>
                            <wps:cNvPr id="31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5324" y="1103718"/>
                                <a:ext cx="54000" cy="514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2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95406" y="1103745"/>
                                <a:ext cx="13176" cy="2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3" name="Oval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95375" y="1118266"/>
                                <a:ext cx="13176" cy="131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432" y="1135654"/>
                              <a:ext cx="4551" cy="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CE4BCD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718" y="1129220"/>
                              <a:ext cx="4551" cy="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7F7BD2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682" y="1133521"/>
                              <a:ext cx="4550" cy="4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96E5A2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796" y="1130157"/>
                              <a:ext cx="4551" cy="4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45839F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760" y="1125797"/>
                              <a:ext cx="4550" cy="5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01F314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319" y="1125364"/>
                              <a:ext cx="4550" cy="5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E3075E" w14:textId="77777777" w:rsidR="0071708C" w:rsidRDefault="0071708C" w:rsidP="0071708C">
                                <w:pPr>
                                  <w:widowControl w:val="0"/>
                                  <w:ind w:left="1134" w:hanging="1134"/>
                                  <w:jc w:val="center"/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44"/>
                                    <w:szCs w:val="4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101567" y="1117655"/>
                            <a:ext cx="4493" cy="2019"/>
                            <a:chOff x="1077449" y="1119561"/>
                            <a:chExt cx="4492" cy="2019"/>
                          </a:xfrm>
                        </wpg:grpSpPr>
                        <wps:wsp>
                          <wps:cNvPr id="41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449" y="1119561"/>
                              <a:ext cx="4492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765" y="1119720"/>
                              <a:ext cx="1860" cy="18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E9E53" id="Group 28" o:spid="_x0000_s1026" style="position:absolute;margin-left:0;margin-top:70.1pt;width:167.15pt;height:161.55pt;z-index:251659264;mso-position-horizontal:center;mso-position-horizontal-relative:margin;mso-width-relative:margin;mso-height-relative:margin" coordorigin="10890,11156" coordsize="29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">
                <v:group id="Group 14" o:spid="_x0000_s1027" style="position:absolute;left:10890;top:11156;width:296;height:282" coordorigin="10890,11156" coordsize="29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15" o:spid="_x0000_s1028" style="position:absolute;left:10890;top:11156;width:296;height:282" coordorigin="10753,11037" coordsize="54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rect id="Rectangle 16" o:spid="_x0000_s1029" style="position:absolute;left:10753;top:11037;width:54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" filled="f" strokecolor="black [0]" strokeweight="1pt">
                      <v:shadow color="#ccc"/>
                      <o:lock v:ext="edit" aspectratio="t"/>
                      <v:textbox inset="2.88pt,2.88pt,2.88pt,2.88pt"/>
                    </v:rect>
                    <v:rect id="Rectangle 17" o:spid="_x0000_s1030" style="position:absolute;left:10954;top:11037;width:13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" filled="f" strokecolor="black [0]">
                      <v:shadow color="#ccc"/>
                      <o:lock v:ext="edit" aspectratio="t"/>
                      <v:textbox inset="2.88pt,2.88pt,2.88pt,2.88pt"/>
                    </v:rect>
                    <v:oval id="Oval 18" o:spid="_x0000_s1031" style="position:absolute;left:10953;top:11182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" filled="f" strokecolor="black [0]">
                      <v:shadow color="#ccc"/>
                      <o:lock v:ext="edit" aspectratio="t"/>
                      <v:textbox inset="2.88pt,2.88pt,2.88pt,2.88p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2" type="#_x0000_t202" style="position:absolute;left:11034;top:11356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14:paraId="74CE4BCD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0" o:spid="_x0000_s1033" type="#_x0000_t202" style="position:absolute;left:11137;top:11292;width:4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14:paraId="707F7BD2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1" o:spid="_x0000_s1034" type="#_x0000_t202" style="position:absolute;left:10906;top:11335;width:4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14:paraId="4796E5A2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35" type="#_x0000_t202" style="position:absolute;left:11017;top:11301;width:4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14:paraId="6F45839F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o</w:t>
                          </w:r>
                          <w:proofErr w:type="gramEnd"/>
                        </w:p>
                      </w:txbxContent>
                    </v:textbox>
                  </v:shape>
                  <v:shape id="Text Box 23" o:spid="_x0000_s1036" type="#_x0000_t202" style="position:absolute;left:10917;top:11257;width:46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" filled="f" stroked="f" strokecolor="black [0]" strokeweight="2pt">
                    <v:textbox inset="2.88pt,2.88pt,2.88pt,2.88pt">
                      <w:txbxContent>
                        <w:p w14:paraId="5801F314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o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37" type="#_x0000_t202" style="position:absolute;left:11113;top:11253;width:45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14:paraId="22E3075E" w14:textId="77777777" w:rsidR="0071708C" w:rsidRDefault="0071708C" w:rsidP="0071708C">
                          <w:pPr>
                            <w:widowControl w:val="0"/>
                            <w:ind w:left="1134" w:hanging="1134"/>
                            <w:jc w:val="center"/>
                            <w:rPr>
                              <w:rFonts w:cs="Calibri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z w:val="44"/>
                              <w:szCs w:val="44"/>
                            </w:rPr>
                            <w:t>o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5" o:spid="_x0000_s1038" style="position:absolute;left:11015;top:11176;width:45;height:20" coordorigin="10774,11195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9" type="#_x0000_t32" style="position:absolute;left:10774;top:11195;width:4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" strokecolor="black [0]">
                    <v:shadow color="#ccc"/>
                  </v:shape>
                  <v:oval id="Oval 27" o:spid="_x0000_s1040" style="position:absolute;left:10787;top:11197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" filled="f" strokecolor="black [0]">
                    <v:shadow color="#ccc"/>
                    <v:textbox inset="2.88pt,2.88pt,2.88pt,2.88pt"/>
                  </v:oval>
                </v:group>
                <w10:wrap type="topAndBottom" anchorx="margin"/>
              </v:group>
            </w:pict>
          </mc:Fallback>
        </mc:AlternateContent>
      </w:r>
      <w:r w:rsidR="0071708C" w:rsidRPr="00F775C8">
        <w:rPr>
          <w:rFonts w:asciiTheme="minorHAnsi" w:hAnsiTheme="minorHAnsi" w:cs="Calibri"/>
        </w:rPr>
        <w:t xml:space="preserve">The suggested total time for </w:t>
      </w:r>
      <w:r w:rsidR="0071708C">
        <w:rPr>
          <w:rFonts w:asciiTheme="minorHAnsi" w:hAnsiTheme="minorHAnsi" w:cs="Calibri"/>
        </w:rPr>
        <w:t xml:space="preserve">this task </w:t>
      </w:r>
      <w:r w:rsidR="0071708C" w:rsidRPr="00F775C8">
        <w:rPr>
          <w:rFonts w:asciiTheme="minorHAnsi" w:hAnsiTheme="minorHAnsi" w:cs="Calibri"/>
        </w:rPr>
        <w:t xml:space="preserve">is </w:t>
      </w:r>
      <w:r w:rsidR="0071708C">
        <w:rPr>
          <w:rFonts w:asciiTheme="minorHAnsi" w:hAnsiTheme="minorHAnsi" w:cs="Calibri"/>
        </w:rPr>
        <w:t>10</w:t>
      </w:r>
      <w:r w:rsidR="0071708C" w:rsidRPr="00F775C8">
        <w:rPr>
          <w:rFonts w:asciiTheme="minorHAnsi" w:hAnsiTheme="minorHAnsi" w:cs="Calibri"/>
        </w:rPr>
        <w:t xml:space="preserve"> minutes (allowing for students’ level of fitness</w:t>
      </w:r>
      <w:r w:rsidR="0071708C">
        <w:rPr>
          <w:rFonts w:asciiTheme="minorHAnsi" w:hAnsiTheme="minorHAnsi" w:cs="Calibri"/>
        </w:rPr>
        <w:t xml:space="preserve"> but may be extended in order to allow all students opportunities to demonstrate required skills</w:t>
      </w:r>
      <w:r w:rsidR="0071708C" w:rsidRPr="00F775C8">
        <w:rPr>
          <w:rFonts w:asciiTheme="minorHAnsi" w:hAnsiTheme="minorHAnsi" w:cs="Calibri"/>
        </w:rPr>
        <w:t>). Groups are to be rotated, or multiple groups may be working concurrently.</w:t>
      </w:r>
    </w:p>
    <w:p w14:paraId="6C85DE0B" w14:textId="3445FA95" w:rsidR="0071708C" w:rsidRPr="000B6A28" w:rsidRDefault="0071708C" w:rsidP="000B6A28">
      <w:pPr>
        <w:spacing w:before="200"/>
        <w:rPr>
          <w:rFonts w:asciiTheme="minorHAnsi" w:hAnsiTheme="minorHAnsi" w:cs="Calibri"/>
          <w:b/>
        </w:rPr>
      </w:pPr>
      <w:r w:rsidRPr="000B6A28">
        <w:rPr>
          <w:rFonts w:asciiTheme="minorHAnsi" w:hAnsiTheme="minorHAnsi" w:cs="Calibri"/>
          <w:b/>
        </w:rPr>
        <w:t>Marking observations</w:t>
      </w:r>
    </w:p>
    <w:tbl>
      <w:tblPr>
        <w:tblStyle w:val="TableGrid"/>
        <w:tblW w:w="0" w:type="auto"/>
        <w:tblBorders>
          <w:top w:val="single" w:sz="4" w:space="0" w:color="007852"/>
          <w:left w:val="single" w:sz="4" w:space="0" w:color="007852"/>
          <w:bottom w:val="single" w:sz="4" w:space="0" w:color="007852"/>
          <w:right w:val="single" w:sz="4" w:space="0" w:color="007852"/>
          <w:insideH w:val="single" w:sz="4" w:space="0" w:color="007852"/>
          <w:insideV w:val="single" w:sz="4" w:space="0" w:color="007852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1708C" w14:paraId="13A64EC7" w14:textId="77777777" w:rsidTr="0070005C">
        <w:tc>
          <w:tcPr>
            <w:tcW w:w="2548" w:type="dxa"/>
            <w:shd w:val="clear" w:color="auto" w:fill="CCE4DC"/>
            <w:vAlign w:val="center"/>
          </w:tcPr>
          <w:p w14:paraId="66A42E26" w14:textId="77777777" w:rsidR="0071708C" w:rsidRPr="0070005C" w:rsidRDefault="0071708C" w:rsidP="0070005C">
            <w:pPr>
              <w:spacing w:after="0"/>
              <w:rPr>
                <w:rFonts w:asciiTheme="minorHAnsi" w:hAnsiTheme="minorHAnsi" w:cs="Calibri"/>
              </w:rPr>
            </w:pPr>
            <w:r w:rsidRPr="0070005C">
              <w:rPr>
                <w:rFonts w:eastAsiaTheme="minorEastAsia"/>
                <w:b/>
              </w:rPr>
              <w:t>Proficiency</w:t>
            </w:r>
          </w:p>
        </w:tc>
        <w:tc>
          <w:tcPr>
            <w:tcW w:w="2549" w:type="dxa"/>
            <w:shd w:val="clear" w:color="auto" w:fill="CCE4DC"/>
            <w:vAlign w:val="center"/>
          </w:tcPr>
          <w:p w14:paraId="438B6635" w14:textId="77777777" w:rsidR="0071708C" w:rsidRPr="0070005C" w:rsidRDefault="0071708C" w:rsidP="0070005C">
            <w:pPr>
              <w:spacing w:after="0"/>
              <w:rPr>
                <w:rFonts w:asciiTheme="minorHAnsi" w:hAnsiTheme="minorHAnsi" w:cs="Calibri"/>
              </w:rPr>
            </w:pPr>
            <w:r w:rsidRPr="0070005C">
              <w:rPr>
                <w:b/>
              </w:rPr>
              <w:t>Selection and application of skills</w:t>
            </w:r>
          </w:p>
        </w:tc>
        <w:tc>
          <w:tcPr>
            <w:tcW w:w="2549" w:type="dxa"/>
            <w:shd w:val="clear" w:color="auto" w:fill="CCE4DC"/>
            <w:vAlign w:val="center"/>
          </w:tcPr>
          <w:p w14:paraId="55DCE980" w14:textId="77777777" w:rsidR="0071708C" w:rsidRPr="0070005C" w:rsidRDefault="0071708C" w:rsidP="0070005C">
            <w:pPr>
              <w:spacing w:after="0"/>
              <w:rPr>
                <w:rFonts w:asciiTheme="minorHAnsi" w:hAnsiTheme="minorHAnsi" w:cs="Calibri"/>
              </w:rPr>
            </w:pPr>
            <w:r w:rsidRPr="0070005C">
              <w:rPr>
                <w:rFonts w:eastAsiaTheme="minorEastAsia"/>
                <w:b/>
              </w:rPr>
              <w:t>Spatial awareness</w:t>
            </w:r>
          </w:p>
        </w:tc>
        <w:tc>
          <w:tcPr>
            <w:tcW w:w="2549" w:type="dxa"/>
            <w:shd w:val="clear" w:color="auto" w:fill="CCE4DC"/>
            <w:vAlign w:val="center"/>
          </w:tcPr>
          <w:p w14:paraId="16F6C312" w14:textId="77777777" w:rsidR="0071708C" w:rsidRPr="0070005C" w:rsidRDefault="0071708C" w:rsidP="0070005C">
            <w:pPr>
              <w:spacing w:after="0"/>
              <w:rPr>
                <w:rFonts w:asciiTheme="minorHAnsi" w:hAnsiTheme="minorHAnsi" w:cs="Calibri"/>
              </w:rPr>
            </w:pPr>
            <w:r w:rsidRPr="0070005C">
              <w:rPr>
                <w:rFonts w:eastAsiaTheme="minorEastAsia"/>
                <w:b/>
              </w:rPr>
              <w:t>Tactical application</w:t>
            </w:r>
          </w:p>
        </w:tc>
      </w:tr>
      <w:tr w:rsidR="0071708C" w14:paraId="1549F8C3" w14:textId="77777777" w:rsidTr="0070005C">
        <w:trPr>
          <w:trHeight w:val="2016"/>
        </w:trPr>
        <w:tc>
          <w:tcPr>
            <w:tcW w:w="2548" w:type="dxa"/>
            <w:vMerge w:val="restart"/>
          </w:tcPr>
          <w:p w14:paraId="6E28D579" w14:textId="77777777" w:rsidR="0071708C" w:rsidRPr="0070005C" w:rsidRDefault="0071708C" w:rsidP="0070005C">
            <w:pPr>
              <w:pStyle w:val="Bulletstyle1"/>
            </w:pPr>
            <w:r w:rsidRPr="0070005C">
              <w:t>execution</w:t>
            </w:r>
          </w:p>
          <w:p w14:paraId="2F92711A" w14:textId="77777777" w:rsidR="0071708C" w:rsidRPr="0070005C" w:rsidRDefault="0071708C" w:rsidP="0070005C">
            <w:pPr>
              <w:pStyle w:val="Bulletstyle2"/>
            </w:pPr>
            <w:r w:rsidRPr="0070005C">
              <w:t>consistency</w:t>
            </w:r>
          </w:p>
          <w:p w14:paraId="2009CCE3" w14:textId="77777777" w:rsidR="0071708C" w:rsidRPr="0070005C" w:rsidRDefault="0071708C" w:rsidP="0070005C">
            <w:pPr>
              <w:pStyle w:val="Bulletstyle2"/>
            </w:pPr>
            <w:r w:rsidRPr="0070005C">
              <w:t>control</w:t>
            </w:r>
          </w:p>
          <w:p w14:paraId="3305DD28" w14:textId="77777777" w:rsidR="0071708C" w:rsidRPr="0070005C" w:rsidRDefault="0071708C" w:rsidP="0070005C">
            <w:pPr>
              <w:pStyle w:val="Bulletstyle2"/>
            </w:pPr>
            <w:r w:rsidRPr="0070005C">
              <w:t>fluency</w:t>
            </w:r>
          </w:p>
          <w:p w14:paraId="03022652" w14:textId="77777777" w:rsidR="0071708C" w:rsidRPr="0070005C" w:rsidRDefault="0071708C" w:rsidP="0070005C">
            <w:pPr>
              <w:pStyle w:val="Bulletstyle2"/>
            </w:pPr>
            <w:r w:rsidRPr="0070005C">
              <w:t>precision</w:t>
            </w:r>
          </w:p>
          <w:p w14:paraId="0484C2A7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footwork</w:t>
            </w:r>
          </w:p>
        </w:tc>
        <w:tc>
          <w:tcPr>
            <w:tcW w:w="2549" w:type="dxa"/>
            <w:vMerge w:val="restart"/>
          </w:tcPr>
          <w:p w14:paraId="742C303F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skill selection and timing</w:t>
            </w:r>
          </w:p>
          <w:p w14:paraId="5E43DED5" w14:textId="77777777" w:rsidR="0071708C" w:rsidRPr="0070005C" w:rsidRDefault="0071708C" w:rsidP="0070005C">
            <w:pPr>
              <w:pStyle w:val="Bulletstyle2"/>
            </w:pPr>
            <w:r w:rsidRPr="0070005C">
              <w:t>examples of decisions to be made: dribble; pass; shot for goal or lay-up</w:t>
            </w:r>
          </w:p>
          <w:p w14:paraId="6CC868F8" w14:textId="77777777" w:rsidR="0071708C" w:rsidRPr="0070005C" w:rsidRDefault="0071708C" w:rsidP="0070005C">
            <w:pPr>
              <w:pStyle w:val="Bulletstyle2"/>
            </w:pPr>
            <w:r w:rsidRPr="0070005C">
              <w:t>defensive techniques</w:t>
            </w:r>
          </w:p>
        </w:tc>
        <w:tc>
          <w:tcPr>
            <w:tcW w:w="2549" w:type="dxa"/>
            <w:vMerge w:val="restart"/>
          </w:tcPr>
          <w:p w14:paraId="5F6FD8E5" w14:textId="77777777" w:rsidR="0071708C" w:rsidRPr="0070005C" w:rsidRDefault="0071708C" w:rsidP="0070005C">
            <w:pPr>
              <w:pStyle w:val="Bulletstyle1"/>
            </w:pPr>
            <w:r w:rsidRPr="0070005C">
              <w:t>pass distribution</w:t>
            </w:r>
          </w:p>
          <w:p w14:paraId="60E0AB1F" w14:textId="77777777" w:rsidR="0071708C" w:rsidRPr="0070005C" w:rsidRDefault="0071708C" w:rsidP="0070005C">
            <w:pPr>
              <w:pStyle w:val="Bulletstyle1"/>
            </w:pPr>
            <w:r w:rsidRPr="0070005C">
              <w:t>selection of shot/pass to gain advantage</w:t>
            </w:r>
          </w:p>
          <w:p w14:paraId="2611AD9D" w14:textId="77777777" w:rsidR="0071708C" w:rsidRPr="0070005C" w:rsidRDefault="0071708C" w:rsidP="0070005C">
            <w:pPr>
              <w:pStyle w:val="Bulletstyle1"/>
            </w:pPr>
            <w:r w:rsidRPr="0070005C">
              <w:t>running with the ball into space</w:t>
            </w:r>
          </w:p>
          <w:p w14:paraId="0F3E225A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positioning/movement to dispossess or intercept</w:t>
            </w:r>
          </w:p>
        </w:tc>
        <w:tc>
          <w:tcPr>
            <w:tcW w:w="2549" w:type="dxa"/>
          </w:tcPr>
          <w:p w14:paraId="5DB880A7" w14:textId="77777777" w:rsidR="0071708C" w:rsidRPr="0070005C" w:rsidRDefault="0071708C" w:rsidP="0070005C">
            <w:pPr>
              <w:autoSpaceDE w:val="0"/>
              <w:autoSpaceDN w:val="0"/>
              <w:adjustRightInd w:val="0"/>
              <w:spacing w:after="0"/>
              <w:ind w:left="33" w:right="159"/>
              <w:jc w:val="both"/>
              <w:rPr>
                <w:rFonts w:cs="Calibri"/>
              </w:rPr>
            </w:pPr>
            <w:r w:rsidRPr="0070005C">
              <w:rPr>
                <w:rFonts w:cs="Calibri"/>
              </w:rPr>
              <w:t>Offence</w:t>
            </w:r>
          </w:p>
          <w:p w14:paraId="0A2C7C16" w14:textId="77777777" w:rsidR="0071708C" w:rsidRPr="0070005C" w:rsidRDefault="0071708C" w:rsidP="0070005C">
            <w:pPr>
              <w:pStyle w:val="Bulletstyle1"/>
            </w:pPr>
            <w:r w:rsidRPr="0070005C">
              <w:t>maintaining possession</w:t>
            </w:r>
          </w:p>
          <w:p w14:paraId="67A0FD4E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creating scoring opportunities</w:t>
            </w:r>
          </w:p>
          <w:p w14:paraId="262284B6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communication with teammates</w:t>
            </w:r>
          </w:p>
        </w:tc>
      </w:tr>
      <w:tr w:rsidR="0071708C" w14:paraId="61EB30E5" w14:textId="77777777" w:rsidTr="0070005C">
        <w:trPr>
          <w:trHeight w:val="2016"/>
        </w:trPr>
        <w:tc>
          <w:tcPr>
            <w:tcW w:w="2548" w:type="dxa"/>
            <w:vMerge/>
          </w:tcPr>
          <w:p w14:paraId="51D8FE9F" w14:textId="77777777" w:rsidR="0071708C" w:rsidRPr="0070005C" w:rsidRDefault="0071708C" w:rsidP="007000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8" w:right="159"/>
              <w:contextualSpacing/>
              <w:rPr>
                <w:rFonts w:cstheme="minorHAnsi"/>
              </w:rPr>
            </w:pPr>
          </w:p>
        </w:tc>
        <w:tc>
          <w:tcPr>
            <w:tcW w:w="2549" w:type="dxa"/>
            <w:vMerge/>
          </w:tcPr>
          <w:p w14:paraId="0CACF2EE" w14:textId="77777777" w:rsidR="0071708C" w:rsidRPr="0070005C" w:rsidRDefault="0071708C" w:rsidP="007000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8" w:right="159"/>
              <w:contextualSpacing/>
              <w:rPr>
                <w:rFonts w:cstheme="minorHAnsi"/>
              </w:rPr>
            </w:pPr>
          </w:p>
        </w:tc>
        <w:tc>
          <w:tcPr>
            <w:tcW w:w="2549" w:type="dxa"/>
            <w:vMerge/>
          </w:tcPr>
          <w:p w14:paraId="61F04DC8" w14:textId="77777777" w:rsidR="0071708C" w:rsidRPr="0070005C" w:rsidRDefault="0071708C" w:rsidP="007000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8" w:right="159"/>
              <w:contextualSpacing/>
              <w:rPr>
                <w:rFonts w:cstheme="minorHAnsi"/>
              </w:rPr>
            </w:pPr>
          </w:p>
        </w:tc>
        <w:tc>
          <w:tcPr>
            <w:tcW w:w="2549" w:type="dxa"/>
          </w:tcPr>
          <w:p w14:paraId="5AE4C9C5" w14:textId="77777777" w:rsidR="0071708C" w:rsidRPr="0070005C" w:rsidRDefault="0071708C" w:rsidP="0070005C">
            <w:pPr>
              <w:autoSpaceDE w:val="0"/>
              <w:autoSpaceDN w:val="0"/>
              <w:adjustRightInd w:val="0"/>
              <w:spacing w:after="0"/>
              <w:ind w:right="159"/>
              <w:rPr>
                <w:rFonts w:cs="Calibri"/>
              </w:rPr>
            </w:pPr>
            <w:r w:rsidRPr="0070005C">
              <w:rPr>
                <w:rFonts w:cs="Calibri"/>
              </w:rPr>
              <w:t>Defence</w:t>
            </w:r>
          </w:p>
          <w:p w14:paraId="161D7BC9" w14:textId="77777777" w:rsidR="0071708C" w:rsidRPr="0070005C" w:rsidRDefault="0071708C" w:rsidP="0070005C">
            <w:pPr>
              <w:pStyle w:val="Bulletstyle1"/>
            </w:pPr>
            <w:r w:rsidRPr="0070005C">
              <w:t>regaining possession</w:t>
            </w:r>
          </w:p>
          <w:p w14:paraId="0422931B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preventing scoring opportunities</w:t>
            </w:r>
          </w:p>
          <w:p w14:paraId="3D72386B" w14:textId="77777777" w:rsidR="0071708C" w:rsidRPr="0070005C" w:rsidRDefault="0071708C" w:rsidP="0070005C">
            <w:pPr>
              <w:pStyle w:val="Bulletstyle1"/>
              <w:rPr>
                <w:rFonts w:asciiTheme="minorHAnsi" w:hAnsiTheme="minorHAnsi"/>
              </w:rPr>
            </w:pPr>
            <w:r w:rsidRPr="0070005C">
              <w:t>communication with teammates</w:t>
            </w:r>
          </w:p>
        </w:tc>
      </w:tr>
    </w:tbl>
    <w:p w14:paraId="16BF9ABC" w14:textId="77777777" w:rsidR="0071708C" w:rsidRDefault="0071708C" w:rsidP="00443E5B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41988698" w14:textId="0903B288" w:rsidR="00443E5B" w:rsidRPr="00251454" w:rsidRDefault="00443E5B" w:rsidP="0070005C">
      <w:pPr>
        <w:spacing w:before="200"/>
        <w:rPr>
          <w:rFonts w:asciiTheme="minorHAnsi" w:hAnsiTheme="minorHAnsi" w:cs="Calibri"/>
          <w:b/>
        </w:rPr>
      </w:pPr>
      <w:r w:rsidRPr="00251454">
        <w:rPr>
          <w:rFonts w:asciiTheme="minorHAnsi" w:hAnsiTheme="minorHAnsi" w:cs="Calibri"/>
          <w:b/>
        </w:rPr>
        <w:lastRenderedPageBreak/>
        <w:t>Playing 3 v 3 basketball</w:t>
      </w:r>
    </w:p>
    <w:p w14:paraId="549EBAC1" w14:textId="75002065" w:rsidR="00443E5B" w:rsidRPr="00251454" w:rsidRDefault="00443E5B" w:rsidP="0070005C">
      <w:pPr>
        <w:spacing w:before="200"/>
        <w:rPr>
          <w:rFonts w:asciiTheme="minorHAnsi" w:hAnsiTheme="minorHAnsi" w:cs="Calibri"/>
        </w:rPr>
      </w:pPr>
      <w:r w:rsidRPr="00251454">
        <w:rPr>
          <w:rFonts w:asciiTheme="minorHAnsi" w:hAnsiTheme="minorHAnsi" w:cs="Calibri"/>
        </w:rPr>
        <w:t xml:space="preserve">3 v 3 </w:t>
      </w:r>
      <w:r w:rsidR="00754DA9" w:rsidRPr="00251454">
        <w:rPr>
          <w:rFonts w:asciiTheme="minorHAnsi" w:hAnsiTheme="minorHAnsi" w:cs="Calibri"/>
        </w:rPr>
        <w:t>is a game of basketball played with three players per side, on one half of a basketball court</w:t>
      </w:r>
    </w:p>
    <w:p w14:paraId="686F4FC8" w14:textId="77777777" w:rsidR="00443E5B" w:rsidRPr="00251454" w:rsidRDefault="00443E5B" w:rsidP="0070005C">
      <w:pPr>
        <w:spacing w:before="200" w:after="0"/>
        <w:rPr>
          <w:rFonts w:asciiTheme="minorHAnsi" w:hAnsiTheme="minorHAnsi" w:cs="Calibri"/>
        </w:rPr>
      </w:pPr>
      <w:r w:rsidRPr="00251454">
        <w:rPr>
          <w:rFonts w:asciiTheme="minorHAnsi" w:hAnsiTheme="minorHAnsi" w:cs="Calibri"/>
        </w:rPr>
        <w:t xml:space="preserve">Teachers should implement the game </w:t>
      </w:r>
      <w:r w:rsidR="00F1418D" w:rsidRPr="00251454">
        <w:rPr>
          <w:rFonts w:asciiTheme="minorHAnsi" w:hAnsiTheme="minorHAnsi" w:cs="Calibri"/>
        </w:rPr>
        <w:t>format</w:t>
      </w:r>
      <w:r w:rsidRPr="00251454">
        <w:rPr>
          <w:rFonts w:asciiTheme="minorHAnsi" w:hAnsiTheme="minorHAnsi" w:cs="Calibri"/>
        </w:rPr>
        <w:t xml:space="preserve"> students are familiar with, based on the teaching and learning program implemented prior to the assessment task. Suggested game </w:t>
      </w:r>
      <w:r w:rsidR="00F1418D" w:rsidRPr="00251454">
        <w:rPr>
          <w:rFonts w:asciiTheme="minorHAnsi" w:hAnsiTheme="minorHAnsi" w:cs="Calibri"/>
        </w:rPr>
        <w:t>formats</w:t>
      </w:r>
      <w:r w:rsidRPr="00251454">
        <w:rPr>
          <w:rFonts w:asciiTheme="minorHAnsi" w:hAnsiTheme="minorHAnsi" w:cs="Calibri"/>
        </w:rPr>
        <w:t xml:space="preserve"> </w:t>
      </w:r>
      <w:r w:rsidR="00F1418D" w:rsidRPr="00251454">
        <w:rPr>
          <w:rFonts w:asciiTheme="minorHAnsi" w:hAnsiTheme="minorHAnsi" w:cs="Calibri"/>
        </w:rPr>
        <w:t xml:space="preserve">may </w:t>
      </w:r>
      <w:r w:rsidRPr="00251454">
        <w:rPr>
          <w:rFonts w:asciiTheme="minorHAnsi" w:hAnsiTheme="minorHAnsi" w:cs="Calibri"/>
        </w:rPr>
        <w:t>include:</w:t>
      </w:r>
    </w:p>
    <w:p w14:paraId="1154AB6A" w14:textId="77777777" w:rsidR="00443E5B" w:rsidRPr="00251454" w:rsidRDefault="00443E5B" w:rsidP="0070005C">
      <w:pPr>
        <w:pStyle w:val="Bulletstyle1"/>
      </w:pPr>
      <w:r w:rsidRPr="00251454">
        <w:t>Game commences with a ball toss OR the teacher determines which team starts with possession of the ball.</w:t>
      </w:r>
    </w:p>
    <w:p w14:paraId="7840A95E" w14:textId="77777777" w:rsidR="00443E5B" w:rsidRPr="00251454" w:rsidRDefault="00443E5B" w:rsidP="0070005C">
      <w:pPr>
        <w:pStyle w:val="Bulletstyle1"/>
      </w:pPr>
      <w:r w:rsidRPr="00251454">
        <w:t xml:space="preserve">Players with possession of the ball attempt to score a goal, the other team defends. </w:t>
      </w:r>
    </w:p>
    <w:p w14:paraId="63AE6D43" w14:textId="77777777" w:rsidR="00443E5B" w:rsidRPr="00251454" w:rsidRDefault="00443E5B" w:rsidP="0070005C">
      <w:pPr>
        <w:pStyle w:val="Bulletstyle1"/>
      </w:pPr>
      <w:r w:rsidRPr="00251454">
        <w:t>If a goal is scored, the defending team take possession of the ball at the half court line.</w:t>
      </w:r>
    </w:p>
    <w:p w14:paraId="35A295C2" w14:textId="77777777" w:rsidR="00443E5B" w:rsidRPr="00251454" w:rsidRDefault="00F1418D" w:rsidP="0070005C">
      <w:pPr>
        <w:pStyle w:val="Bulletstyle1"/>
      </w:pPr>
      <w:r w:rsidRPr="00251454">
        <w:t>If a goal is not scored and the defending team have possession of the ball, they must dribble/pass the ball to the half court line, before commencing offensive play.</w:t>
      </w:r>
    </w:p>
    <w:p w14:paraId="3957F4F7" w14:textId="77777777" w:rsidR="00F1418D" w:rsidRPr="00251454" w:rsidRDefault="00F1418D" w:rsidP="0070005C">
      <w:pPr>
        <w:pStyle w:val="Bulletstyle1"/>
      </w:pPr>
      <w:r w:rsidRPr="00251454">
        <w:t xml:space="preserve">If a foul is called against the defending team, a sideline pass may occur, in line with the position the foul occurred. </w:t>
      </w:r>
    </w:p>
    <w:p w14:paraId="7E5D7820" w14:textId="77777777" w:rsidR="00F1418D" w:rsidRPr="00251454" w:rsidRDefault="00F1418D" w:rsidP="0070005C">
      <w:pPr>
        <w:pStyle w:val="Bulletstyle1"/>
      </w:pPr>
      <w:r w:rsidRPr="00251454">
        <w:t>If a foul is called against the offensive team:</w:t>
      </w:r>
    </w:p>
    <w:p w14:paraId="62D66001" w14:textId="77777777" w:rsidR="00F1418D" w:rsidRPr="00251454" w:rsidRDefault="00F1418D" w:rsidP="0070005C">
      <w:pPr>
        <w:pStyle w:val="Bulletstyle2"/>
      </w:pPr>
      <w:r w:rsidRPr="00251454">
        <w:t>a sideline pass may occur but the ball should be dribbled/passed to the half court line before offensive play takes place OR</w:t>
      </w:r>
    </w:p>
    <w:p w14:paraId="552DF448" w14:textId="77777777" w:rsidR="00F1418D" w:rsidRPr="00251454" w:rsidRDefault="00F1418D" w:rsidP="0070005C">
      <w:pPr>
        <w:pStyle w:val="Bulletstyle2"/>
      </w:pPr>
      <w:r w:rsidRPr="00251454">
        <w:t>possession is automatically provided at the half court line.</w:t>
      </w:r>
    </w:p>
    <w:p w14:paraId="51E2D466" w14:textId="272661E9" w:rsidR="00F1418D" w:rsidRPr="0070005C" w:rsidRDefault="00F1418D" w:rsidP="0070005C">
      <w:pPr>
        <w:pStyle w:val="Bulletstyle1"/>
      </w:pPr>
      <w:r w:rsidRPr="00251454">
        <w:t>A foul on a player in the act of shooting will incur penalty free throws.</w:t>
      </w:r>
    </w:p>
    <w:p w14:paraId="05FB32F6" w14:textId="77777777" w:rsidR="00F1418D" w:rsidRPr="00251454" w:rsidRDefault="00F1418D" w:rsidP="0070005C">
      <w:pPr>
        <w:spacing w:before="200" w:after="0"/>
        <w:rPr>
          <w:rFonts w:asciiTheme="minorHAnsi" w:hAnsiTheme="minorHAnsi" w:cs="Calibri"/>
        </w:rPr>
      </w:pPr>
      <w:r w:rsidRPr="00251454">
        <w:rPr>
          <w:rFonts w:asciiTheme="minorHAnsi" w:hAnsiTheme="minorHAnsi" w:cs="Calibri"/>
        </w:rPr>
        <w:t xml:space="preserve">Students may </w:t>
      </w:r>
      <w:r w:rsidR="005F44B6" w:rsidRPr="00251454">
        <w:rPr>
          <w:rFonts w:asciiTheme="minorHAnsi" w:hAnsiTheme="minorHAnsi" w:cs="Calibri"/>
        </w:rPr>
        <w:t>be familiar with regular or modified basketball rules. Teachers are best placed to determine the rules that will be applied in the 3 v 3 games based on the learning needs of the students. Rules that may be applied at this level are:</w:t>
      </w:r>
    </w:p>
    <w:p w14:paraId="10DEBC0C" w14:textId="77777777" w:rsidR="005F44B6" w:rsidRPr="00251454" w:rsidRDefault="005F44B6" w:rsidP="00091324">
      <w:pPr>
        <w:pStyle w:val="Bulletstyle1"/>
      </w:pPr>
      <w:r w:rsidRPr="00251454">
        <w:t>Travelling – running/stepping while holding the ball, with no dribbling taking place.</w:t>
      </w:r>
    </w:p>
    <w:p w14:paraId="4BE0C012" w14:textId="77777777" w:rsidR="005F44B6" w:rsidRPr="00251454" w:rsidRDefault="005F44B6" w:rsidP="00091324">
      <w:pPr>
        <w:pStyle w:val="Bulletstyle1"/>
      </w:pPr>
      <w:r w:rsidRPr="00251454">
        <w:t>Double dribble – Dribbling the ball, stopping, then dribbling again.</w:t>
      </w:r>
    </w:p>
    <w:p w14:paraId="083556B9" w14:textId="77777777" w:rsidR="005F44B6" w:rsidRPr="00251454" w:rsidRDefault="005F44B6" w:rsidP="00091324">
      <w:pPr>
        <w:pStyle w:val="Bulletstyle1"/>
      </w:pPr>
      <w:r w:rsidRPr="00251454">
        <w:t>Fouling – Making contact with another player, e.g. holding, hitting, pushing, bumping into etc.</w:t>
      </w:r>
    </w:p>
    <w:p w14:paraId="367ED130" w14:textId="56595307" w:rsidR="0070005C" w:rsidRDefault="0070005C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tbl>
      <w:tblPr>
        <w:tblStyle w:val="Style1"/>
        <w:tblW w:w="10173" w:type="dxa"/>
        <w:tblLayout w:type="fixed"/>
        <w:tblLook w:val="04A0" w:firstRow="1" w:lastRow="0" w:firstColumn="1" w:lastColumn="0" w:noHBand="0" w:noVBand="1"/>
      </w:tblPr>
      <w:tblGrid>
        <w:gridCol w:w="8642"/>
        <w:gridCol w:w="1531"/>
      </w:tblGrid>
      <w:tr w:rsidR="0071708C" w:rsidRPr="004D1C95" w14:paraId="016FDF89" w14:textId="77777777" w:rsidTr="0054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left w:val="single" w:sz="4" w:space="0" w:color="007852"/>
              <w:bottom w:val="single" w:sz="4" w:space="0" w:color="007852"/>
              <w:right w:val="single" w:sz="4" w:space="0" w:color="007852"/>
            </w:tcBorders>
            <w:shd w:val="clear" w:color="auto" w:fill="007852"/>
            <w:noWrap/>
            <w:vAlign w:val="center"/>
          </w:tcPr>
          <w:p w14:paraId="41374C1E" w14:textId="77777777" w:rsidR="0071708C" w:rsidRPr="004D1C95" w:rsidRDefault="0071708C" w:rsidP="00091324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lastRenderedPageBreak/>
              <w:br w:type="column"/>
              <w:t>M</w:t>
            </w:r>
            <w:r w:rsidRPr="004D1C95">
              <w:rPr>
                <w:b/>
              </w:rPr>
              <w:t>arking key</w:t>
            </w:r>
          </w:p>
        </w:tc>
      </w:tr>
      <w:tr w:rsidR="0071708C" w:rsidRPr="004D1C95" w14:paraId="42FB0D5F" w14:textId="77777777" w:rsidTr="0070005C">
        <w:trPr>
          <w:cantSplit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785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BDF4CEF" w14:textId="77777777" w:rsidR="0071708C" w:rsidRPr="00F775C8" w:rsidRDefault="0071708C" w:rsidP="00091324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Demonstration of skills in competitive situations will be assessed taking into account the combination of four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elements of an action, i.e. consistency, precision, fluency, control. Game pressure, pace, skill and intensity of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opponent and teammates, playing area, environmental conditions etc. may affect performance and should be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taken into account when marking.</w:t>
            </w:r>
          </w:p>
          <w:p w14:paraId="00972F37" w14:textId="77777777" w:rsidR="0071708C" w:rsidRPr="00733E4F" w:rsidRDefault="0071708C" w:rsidP="00091324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This marking key is intended to be used in conjunction with the document </w:t>
            </w:r>
            <w:r w:rsidRPr="00F775C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Physical Education </w:t>
            </w:r>
            <w:r w:rsidR="005F44B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Pre-primary to Year 10 </w:t>
            </w:r>
            <w:r w:rsidRPr="00F775C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performance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F775C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assessment advice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the </w:t>
            </w:r>
            <w:r w:rsidRPr="00F775C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Performance assessment support material – Basketball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which outlines the observation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points for the skills in the specific sport (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basketball</w:t>
            </w:r>
            <w:r w:rsidRPr="00F775C8">
              <w:rPr>
                <w:rFonts w:asciiTheme="minorHAnsi" w:hAnsiTheme="minorHAnsi"/>
                <w:color w:val="auto"/>
                <w:sz w:val="22"/>
                <w:szCs w:val="22"/>
              </w:rPr>
              <w:t>).</w:t>
            </w:r>
          </w:p>
        </w:tc>
      </w:tr>
      <w:tr w:rsidR="0071708C" w:rsidRPr="004D1C95" w14:paraId="732FCE3A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uto"/>
            </w:tcBorders>
            <w:shd w:val="clear" w:color="auto" w:fill="CCE4DC"/>
            <w:noWrap/>
            <w:tcMar>
              <w:top w:w="28" w:type="dxa"/>
              <w:bottom w:w="28" w:type="dxa"/>
            </w:tcMar>
          </w:tcPr>
          <w:p w14:paraId="343CDECA" w14:textId="77777777" w:rsidR="0071708C" w:rsidRPr="00733E4F" w:rsidRDefault="0071708C" w:rsidP="00091324">
            <w:pPr>
              <w:pStyle w:val="Heading"/>
              <w:framePr w:hSpace="0" w:wrap="auto" w:vAnchor="margin" w:xAlign="left" w:yAlign="inline"/>
              <w:spacing w:before="0" w:after="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531" w:type="dxa"/>
            <w:shd w:val="clear" w:color="auto" w:fill="CCE4DC"/>
            <w:noWrap/>
            <w:tcMar>
              <w:top w:w="28" w:type="dxa"/>
              <w:bottom w:w="28" w:type="dxa"/>
            </w:tcMar>
          </w:tcPr>
          <w:p w14:paraId="1E3BB231" w14:textId="77777777" w:rsidR="0071708C" w:rsidRPr="00733E4F" w:rsidRDefault="0071708C" w:rsidP="00091324">
            <w:pPr>
              <w:pStyle w:val="Heading"/>
              <w:framePr w:hSpace="0" w:wrap="auto" w:vAnchor="margin" w:xAlign="left" w:yAlign="inlin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71708C" w:rsidRPr="004D1C95" w14:paraId="13B00A4A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  <w:tcMar>
              <w:top w:w="28" w:type="dxa"/>
              <w:bottom w:w="28" w:type="dxa"/>
            </w:tcMar>
          </w:tcPr>
          <w:p w14:paraId="0C076B67" w14:textId="77777777" w:rsidR="0071708C" w:rsidRPr="001614A4" w:rsidRDefault="0071708C" w:rsidP="00091324">
            <w:pPr>
              <w:spacing w:after="0" w:line="240" w:lineRule="auto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Proficiency</w:t>
            </w:r>
          </w:p>
        </w:tc>
      </w:tr>
      <w:tr w:rsidR="0071708C" w:rsidRPr="00733E4F" w14:paraId="773A43C8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63877160" w14:textId="77777777" w:rsidR="0071708C" w:rsidRPr="00582AC8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25123C">
              <w:rPr>
                <w:rFonts w:asciiTheme="minorHAnsi" w:hAnsiTheme="minorHAnsi" w:cs="Calibri"/>
                <w:b w:val="0"/>
              </w:rPr>
              <w:t xml:space="preserve">Performs </w:t>
            </w:r>
            <w:r>
              <w:rPr>
                <w:rFonts w:asciiTheme="minorHAnsi" w:hAnsiTheme="minorHAnsi" w:cs="Calibri"/>
                <w:b w:val="0"/>
              </w:rPr>
              <w:t>fundamental movement skills including catching, throwing and dribbling</w:t>
            </w:r>
            <w:r w:rsidRPr="0025123C">
              <w:rPr>
                <w:rFonts w:asciiTheme="minorHAnsi" w:hAnsiTheme="minorHAnsi" w:cs="Calibri"/>
                <w:b w:val="0"/>
              </w:rPr>
              <w:t>, con</w:t>
            </w:r>
            <w:r>
              <w:rPr>
                <w:rFonts w:asciiTheme="minorHAnsi" w:hAnsiTheme="minorHAnsi" w:cs="Calibri"/>
                <w:b w:val="0"/>
              </w:rPr>
              <w:t xml:space="preserve">trolling accuracy and force, and </w:t>
            </w:r>
            <w:r w:rsidRPr="0025123C">
              <w:rPr>
                <w:rFonts w:asciiTheme="minorHAnsi" w:hAnsiTheme="minorHAnsi" w:cs="Calibri"/>
                <w:b w:val="0"/>
              </w:rPr>
              <w:t>adjust</w:t>
            </w:r>
            <w:r>
              <w:rPr>
                <w:rFonts w:asciiTheme="minorHAnsi" w:hAnsiTheme="minorHAnsi" w:cs="Calibri"/>
                <w:b w:val="0"/>
              </w:rPr>
              <w:t>ing</w:t>
            </w:r>
            <w:r w:rsidRPr="0025123C">
              <w:rPr>
                <w:rFonts w:asciiTheme="minorHAnsi" w:hAnsiTheme="minorHAnsi" w:cs="Calibri"/>
                <w:b w:val="0"/>
              </w:rPr>
              <w:t xml:space="preserve"> for speed, force and direction of delivery</w:t>
            </w:r>
            <w:r>
              <w:rPr>
                <w:rFonts w:asciiTheme="minorHAnsi" w:hAnsiTheme="minorHAnsi" w:cs="Calibri"/>
                <w:b w:val="0"/>
              </w:rPr>
              <w:t>, under pressure.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5E156E6D" w14:textId="77777777" w:rsidR="0071708C" w:rsidRPr="00582AC8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9-10</w:t>
            </w:r>
          </w:p>
        </w:tc>
      </w:tr>
      <w:tr w:rsidR="0071708C" w:rsidRPr="00733E4F" w14:paraId="6A9D38C7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114736FC" w14:textId="77777777" w:rsidR="0071708C" w:rsidRPr="00582AC8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25123C">
              <w:rPr>
                <w:rFonts w:asciiTheme="minorHAnsi" w:hAnsiTheme="minorHAnsi" w:cs="Calibri"/>
                <w:b w:val="0"/>
              </w:rPr>
              <w:t xml:space="preserve">Performs </w:t>
            </w:r>
            <w:r>
              <w:rPr>
                <w:rFonts w:asciiTheme="minorHAnsi" w:hAnsiTheme="minorHAnsi" w:cs="Calibri"/>
                <w:b w:val="0"/>
              </w:rPr>
              <w:t>fundamental movement skills including catching, throwing and dribbling</w:t>
            </w:r>
            <w:r w:rsidRPr="0025123C">
              <w:rPr>
                <w:rFonts w:asciiTheme="minorHAnsi" w:hAnsiTheme="minorHAnsi" w:cs="Calibri"/>
                <w:b w:val="0"/>
              </w:rPr>
              <w:t xml:space="preserve"> under some pressure over mo</w:t>
            </w:r>
            <w:r>
              <w:rPr>
                <w:rFonts w:asciiTheme="minorHAnsi" w:hAnsiTheme="minorHAnsi" w:cs="Calibri"/>
                <w:b w:val="0"/>
              </w:rPr>
              <w:t>st distances, while on the move.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7415279A" w14:textId="77777777" w:rsidR="0071708C" w:rsidRPr="00582AC8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7-8</w:t>
            </w:r>
          </w:p>
        </w:tc>
      </w:tr>
      <w:tr w:rsidR="0071708C" w:rsidRPr="00733E4F" w14:paraId="5D1D59E3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2C98119F" w14:textId="77777777" w:rsidR="0071708C" w:rsidRPr="00582AC8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25123C">
              <w:rPr>
                <w:rFonts w:asciiTheme="minorHAnsi" w:hAnsiTheme="minorHAnsi" w:cs="Calibri"/>
                <w:b w:val="0"/>
              </w:rPr>
              <w:t>Usual</w:t>
            </w:r>
            <w:r>
              <w:rPr>
                <w:rFonts w:asciiTheme="minorHAnsi" w:hAnsiTheme="minorHAnsi" w:cs="Calibri"/>
                <w:b w:val="0"/>
              </w:rPr>
              <w:t>ly performs</w:t>
            </w:r>
            <w:r w:rsidRPr="0025123C">
              <w:rPr>
                <w:rFonts w:asciiTheme="minorHAnsi" w:hAnsiTheme="minorHAnsi" w:cs="Calibri"/>
                <w:b w:val="0"/>
              </w:rPr>
              <w:t xml:space="preserve"> </w:t>
            </w:r>
            <w:r>
              <w:rPr>
                <w:rFonts w:asciiTheme="minorHAnsi" w:hAnsiTheme="minorHAnsi" w:cs="Calibri"/>
                <w:b w:val="0"/>
              </w:rPr>
              <w:t>fundamental movement skills including catching, throwing and dribbling</w:t>
            </w:r>
            <w:r w:rsidRPr="0025123C">
              <w:rPr>
                <w:rFonts w:asciiTheme="minorHAnsi" w:hAnsiTheme="minorHAnsi" w:cs="Calibri"/>
                <w:b w:val="0"/>
              </w:rPr>
              <w:t xml:space="preserve"> under some pressure over short to medium distances, w</w:t>
            </w:r>
            <w:r>
              <w:rPr>
                <w:rFonts w:asciiTheme="minorHAnsi" w:hAnsiTheme="minorHAnsi" w:cs="Calibri"/>
                <w:b w:val="0"/>
              </w:rPr>
              <w:t>hile stationary and on the move.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60E8C6BE" w14:textId="77777777" w:rsidR="0071708C" w:rsidRPr="00582AC8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5-6</w:t>
            </w:r>
          </w:p>
        </w:tc>
      </w:tr>
      <w:tr w:rsidR="0071708C" w:rsidRPr="00733E4F" w14:paraId="2223CBA5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4A0E44C3" w14:textId="77777777" w:rsidR="0071708C" w:rsidRPr="00582AC8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25123C">
              <w:rPr>
                <w:rFonts w:asciiTheme="minorHAnsi" w:hAnsiTheme="minorHAnsi" w:cs="Calibri"/>
                <w:b w:val="0"/>
              </w:rPr>
              <w:t xml:space="preserve">Performs </w:t>
            </w:r>
            <w:r>
              <w:rPr>
                <w:rFonts w:asciiTheme="minorHAnsi" w:hAnsiTheme="minorHAnsi" w:cs="Calibri"/>
                <w:b w:val="0"/>
              </w:rPr>
              <w:t>fundamental movement skills including catching, throwing and dribbling</w:t>
            </w:r>
            <w:r w:rsidRPr="00D64E4A">
              <w:rPr>
                <w:rFonts w:asciiTheme="minorHAnsi" w:hAnsiTheme="minorHAnsi" w:cs="Calibri"/>
                <w:b w:val="0"/>
              </w:rPr>
              <w:t xml:space="preserve"> over short distances while stationary with some success; however, has</w:t>
            </w:r>
            <w:r>
              <w:rPr>
                <w:rFonts w:asciiTheme="minorHAnsi" w:hAnsiTheme="minorHAnsi" w:cs="Calibri"/>
                <w:b w:val="0"/>
              </w:rPr>
              <w:t xml:space="preserve"> difficulty when under pressure.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2070CAE1" w14:textId="77777777" w:rsidR="0071708C" w:rsidRPr="00582AC8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3-4</w:t>
            </w:r>
          </w:p>
        </w:tc>
      </w:tr>
      <w:tr w:rsidR="0071708C" w:rsidRPr="00733E4F" w14:paraId="6C45A16A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52482B5E" w14:textId="77777777" w:rsidR="0071708C" w:rsidRPr="00582AC8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25123C">
              <w:rPr>
                <w:rFonts w:asciiTheme="minorHAnsi" w:hAnsiTheme="minorHAnsi" w:cs="Calibri"/>
                <w:b w:val="0"/>
              </w:rPr>
              <w:t xml:space="preserve">Performs </w:t>
            </w:r>
            <w:r>
              <w:rPr>
                <w:rFonts w:asciiTheme="minorHAnsi" w:hAnsiTheme="minorHAnsi" w:cs="Calibri"/>
                <w:b w:val="0"/>
              </w:rPr>
              <w:t>fundamental movement skills including catching, throwing and dribbling</w:t>
            </w:r>
            <w:r w:rsidRPr="00D64E4A">
              <w:rPr>
                <w:rFonts w:asciiTheme="minorHAnsi" w:hAnsiTheme="minorHAnsi" w:cs="Calibri"/>
                <w:b w:val="0"/>
              </w:rPr>
              <w:t xml:space="preserve"> with minimal success to an area in the vicinity of the target</w:t>
            </w:r>
            <w:r>
              <w:rPr>
                <w:rFonts w:asciiTheme="minorHAnsi" w:hAnsiTheme="minorHAnsi" w:cs="Calibri"/>
                <w:b w:val="0"/>
              </w:rPr>
              <w:t>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35B4985B" w14:textId="77777777" w:rsidR="0071708C" w:rsidRPr="00582AC8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1-2</w:t>
            </w:r>
          </w:p>
        </w:tc>
      </w:tr>
      <w:tr w:rsidR="0071708C" w:rsidRPr="00CF77B5" w14:paraId="70F3BF1D" w14:textId="77777777" w:rsidTr="00547E78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  <w:vAlign w:val="center"/>
          </w:tcPr>
          <w:p w14:paraId="464E4EDA" w14:textId="77777777" w:rsidR="0071708C" w:rsidRPr="00D64E4A" w:rsidRDefault="0071708C" w:rsidP="000913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D64E4A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4533D80A" w14:textId="7A66BB44" w:rsidR="0071708C" w:rsidRPr="00CF77B5" w:rsidRDefault="0071708C" w:rsidP="000913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10</w:t>
            </w:r>
          </w:p>
        </w:tc>
      </w:tr>
      <w:tr w:rsidR="0071708C" w:rsidRPr="004D1C95" w14:paraId="23CE02BE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E4DC"/>
            <w:noWrap/>
            <w:tcMar>
              <w:top w:w="28" w:type="dxa"/>
              <w:bottom w:w="28" w:type="dxa"/>
            </w:tcMar>
          </w:tcPr>
          <w:p w14:paraId="51F7A050" w14:textId="77777777" w:rsidR="0071708C" w:rsidRPr="00733E4F" w:rsidRDefault="0071708C" w:rsidP="0009132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Selection and application of skills</w:t>
            </w:r>
          </w:p>
        </w:tc>
      </w:tr>
      <w:tr w:rsidR="0071708C" w:rsidRPr="004D1C95" w14:paraId="4F960626" w14:textId="77777777" w:rsidTr="00547E7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314BF928" w14:textId="77777777" w:rsidR="0071708C" w:rsidRPr="0070005C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70005C">
              <w:rPr>
                <w:rFonts w:asciiTheme="minorHAnsi" w:hAnsiTheme="minorHAnsi" w:cs="Calibri"/>
                <w:b w:val="0"/>
                <w:color w:val="auto"/>
              </w:rPr>
              <w:t>Consistently makes the correct decision and selects a variety of skills appropriate to the situation, achieving the desired outcome.</w:t>
            </w: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14:paraId="4AA24DF8" w14:textId="77777777" w:rsidR="0071708C" w:rsidRPr="0070005C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0005C">
              <w:rPr>
                <w:rFonts w:cs="Calibri"/>
                <w:color w:val="auto"/>
              </w:rPr>
              <w:t>9-10</w:t>
            </w:r>
          </w:p>
        </w:tc>
      </w:tr>
      <w:tr w:rsidR="0071708C" w:rsidRPr="004D1C95" w14:paraId="545D6D35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4976BE97" w14:textId="77777777" w:rsidR="0071708C" w:rsidRPr="0070005C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70005C">
              <w:rPr>
                <w:rFonts w:asciiTheme="minorHAnsi" w:hAnsiTheme="minorHAnsi" w:cs="Calibri"/>
                <w:b w:val="0"/>
                <w:color w:val="auto"/>
              </w:rPr>
              <w:t>Selects a broad range of skills that are mostly appropriate for the situation and has a high degree of success in achieving the desired outcome.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6B7A7813" w14:textId="77777777" w:rsidR="0071708C" w:rsidRPr="0070005C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0005C">
              <w:rPr>
                <w:rFonts w:cs="Calibri"/>
                <w:color w:val="auto"/>
              </w:rPr>
              <w:t>7-8</w:t>
            </w:r>
          </w:p>
        </w:tc>
      </w:tr>
      <w:tr w:rsidR="0071708C" w:rsidRPr="004D1C95" w14:paraId="3C64A87A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1F337148" w14:textId="77777777" w:rsidR="0071708C" w:rsidRPr="0070005C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70005C">
              <w:rPr>
                <w:rFonts w:asciiTheme="minorHAnsi" w:hAnsiTheme="minorHAnsi" w:cs="Calibri"/>
                <w:b w:val="0"/>
                <w:color w:val="auto"/>
              </w:rPr>
              <w:t>Selects and uses mainly simple skills that are mostly appropriate for the situation usually achieving the desired outcome.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138DA7A2" w14:textId="77777777" w:rsidR="0071708C" w:rsidRPr="0070005C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0005C">
              <w:rPr>
                <w:rFonts w:cs="Calibri"/>
                <w:color w:val="auto"/>
              </w:rPr>
              <w:t>5-6</w:t>
            </w:r>
          </w:p>
        </w:tc>
      </w:tr>
      <w:tr w:rsidR="0071708C" w:rsidRPr="004D1C95" w14:paraId="640F3ED4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7CA013C1" w14:textId="77777777" w:rsidR="0071708C" w:rsidRPr="0070005C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70005C">
              <w:rPr>
                <w:rFonts w:asciiTheme="minorHAnsi" w:hAnsiTheme="minorHAnsi" w:cs="Calibri"/>
                <w:b w:val="0"/>
                <w:color w:val="auto"/>
              </w:rPr>
              <w:t>Uses the appropriate skill in some situations, giving preference to the more familiar simple skills.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2422BF3D" w14:textId="77777777" w:rsidR="0071708C" w:rsidRPr="0070005C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0005C">
              <w:rPr>
                <w:rFonts w:cs="Calibri"/>
                <w:color w:val="auto"/>
              </w:rPr>
              <w:t>3-4</w:t>
            </w:r>
          </w:p>
        </w:tc>
      </w:tr>
      <w:tr w:rsidR="0071708C" w:rsidRPr="004D1C95" w14:paraId="61534423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37EA49A5" w14:textId="77777777" w:rsidR="0071708C" w:rsidRPr="0070005C" w:rsidRDefault="0071708C" w:rsidP="00091324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70005C">
              <w:rPr>
                <w:rFonts w:asciiTheme="minorHAnsi" w:hAnsiTheme="minorHAnsi" w:cs="Calibri"/>
                <w:b w:val="0"/>
                <w:color w:val="auto"/>
              </w:rPr>
              <w:t>Performs a limited range of simple skills regardless of the situation with a low degree of success in achieving the desired outcome.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321817BC" w14:textId="77777777" w:rsidR="0071708C" w:rsidRPr="0070005C" w:rsidRDefault="0071708C" w:rsidP="0009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0005C">
              <w:rPr>
                <w:rFonts w:cs="Calibri"/>
                <w:color w:val="auto"/>
              </w:rPr>
              <w:t>1-2</w:t>
            </w:r>
          </w:p>
        </w:tc>
      </w:tr>
      <w:tr w:rsidR="0071708C" w:rsidRPr="004D1C95" w14:paraId="182D3AD1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5269DF6F" w14:textId="77777777" w:rsidR="0071708C" w:rsidRPr="00733E4F" w:rsidRDefault="0071708C" w:rsidP="000913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42AD94AB" w14:textId="0C1086AB" w:rsidR="0071708C" w:rsidRPr="001F1768" w:rsidRDefault="0071708C" w:rsidP="000913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10</w:t>
            </w:r>
          </w:p>
        </w:tc>
      </w:tr>
      <w:tr w:rsidR="0071708C" w:rsidRPr="004D1C95" w14:paraId="51FC6EC8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CCE4DC"/>
            <w:noWrap/>
            <w:tcMar>
              <w:top w:w="28" w:type="dxa"/>
              <w:bottom w:w="28" w:type="dxa"/>
            </w:tcMar>
          </w:tcPr>
          <w:p w14:paraId="2B2BFFAE" w14:textId="77777777" w:rsidR="0071708C" w:rsidRPr="00733E4F" w:rsidRDefault="0071708C" w:rsidP="00547E78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Spatial awareness</w:t>
            </w:r>
          </w:p>
        </w:tc>
      </w:tr>
      <w:tr w:rsidR="0071708C" w:rsidRPr="004D1C95" w14:paraId="6EA59C79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5C32CDD0" w14:textId="77777777" w:rsidR="0071708C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74E5A">
              <w:rPr>
                <w:rFonts w:asciiTheme="minorHAnsi" w:hAnsiTheme="minorHAnsi" w:cs="Calibri"/>
                <w:b w:val="0"/>
              </w:rPr>
              <w:t>Consistently offers multiple leads into appropriate space to receive a pa</w:t>
            </w:r>
            <w:r>
              <w:rPr>
                <w:rFonts w:asciiTheme="minorHAnsi" w:hAnsiTheme="minorHAnsi" w:cs="Calibri"/>
                <w:b w:val="0"/>
              </w:rPr>
              <w:t>ss or create attacking options. Responds appropriately when transitioning from defence to offence.</w:t>
            </w:r>
          </w:p>
          <w:p w14:paraId="240E98A1" w14:textId="77777777" w:rsidR="0071708C" w:rsidRPr="00CF77B5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F912C0">
              <w:rPr>
                <w:rFonts w:asciiTheme="minorHAnsi" w:hAnsiTheme="minorHAnsi" w:cs="Calibri"/>
                <w:b w:val="0"/>
              </w:rPr>
              <w:t>Reads the play to position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F912C0">
              <w:rPr>
                <w:rFonts w:asciiTheme="minorHAnsi" w:hAnsiTheme="minorHAnsi" w:cs="Calibri"/>
                <w:b w:val="0"/>
              </w:rPr>
              <w:t xml:space="preserve">body appropriately </w:t>
            </w:r>
            <w:r>
              <w:rPr>
                <w:rFonts w:asciiTheme="minorHAnsi" w:hAnsiTheme="minorHAnsi" w:cs="Calibri"/>
                <w:b w:val="0"/>
              </w:rPr>
              <w:t xml:space="preserve">and </w:t>
            </w:r>
            <w:r w:rsidRPr="00F912C0">
              <w:rPr>
                <w:rFonts w:asciiTheme="minorHAnsi" w:hAnsiTheme="minorHAnsi" w:cs="Calibri"/>
                <w:b w:val="0"/>
              </w:rPr>
              <w:t>effectively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F912C0">
              <w:rPr>
                <w:rFonts w:asciiTheme="minorHAnsi" w:hAnsiTheme="minorHAnsi" w:cs="Calibri"/>
                <w:b w:val="0"/>
              </w:rPr>
              <w:t>defend opponent and/or space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F912C0">
              <w:rPr>
                <w:rFonts w:asciiTheme="minorHAnsi" w:hAnsiTheme="minorHAnsi" w:cs="Calibri"/>
                <w:b w:val="0"/>
              </w:rPr>
              <w:t>in response to the game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F912C0">
              <w:rPr>
                <w:rFonts w:asciiTheme="minorHAnsi" w:hAnsiTheme="minorHAnsi" w:cs="Calibri"/>
                <w:b w:val="0"/>
              </w:rPr>
              <w:t>situation. Consistently prevent</w:t>
            </w:r>
            <w:r>
              <w:rPr>
                <w:rFonts w:asciiTheme="minorHAnsi" w:hAnsiTheme="minorHAnsi" w:cs="Calibri"/>
                <w:b w:val="0"/>
              </w:rPr>
              <w:t>s</w:t>
            </w:r>
            <w:r w:rsidRPr="00F912C0">
              <w:rPr>
                <w:rFonts w:asciiTheme="minorHAnsi" w:hAnsiTheme="minorHAnsi" w:cs="Calibri"/>
                <w:b w:val="0"/>
              </w:rPr>
              <w:t xml:space="preserve"> opponents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F912C0">
              <w:rPr>
                <w:rFonts w:asciiTheme="minorHAnsi" w:hAnsiTheme="minorHAnsi" w:cs="Calibri"/>
                <w:b w:val="0"/>
              </w:rPr>
              <w:t>from gaining advantage.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5F0219D3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9-10</w:t>
            </w:r>
          </w:p>
        </w:tc>
      </w:tr>
      <w:tr w:rsidR="0071708C" w:rsidRPr="004D1C95" w14:paraId="5A5F9A25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6270D294" w14:textId="77777777" w:rsidR="0071708C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74E5A">
              <w:rPr>
                <w:rFonts w:asciiTheme="minorHAnsi" w:hAnsiTheme="minorHAnsi" w:cs="Calibri"/>
                <w:b w:val="0"/>
              </w:rPr>
              <w:t>Often provides multiple leads into appropriate space to receive a pass or create attacking options.</w:t>
            </w:r>
            <w:r>
              <w:rPr>
                <w:rFonts w:asciiTheme="minorHAnsi" w:hAnsiTheme="minorHAnsi" w:cs="Calibri"/>
                <w:b w:val="0"/>
              </w:rPr>
              <w:t xml:space="preserve"> Provides effective options when transitioning from defence to offence.</w:t>
            </w:r>
          </w:p>
          <w:p w14:paraId="1D4B6517" w14:textId="77777777" w:rsidR="0071708C" w:rsidRPr="00CF77B5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F912C0">
              <w:rPr>
                <w:rFonts w:asciiTheme="minorHAnsi" w:hAnsiTheme="minorHAnsi" w:cs="Calibri"/>
                <w:b w:val="0"/>
              </w:rPr>
              <w:t>Defends opponent or space in response to the game situation. Often positions body appropriately while in one-on-one defence to prevent opponent from gaining possession.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7071D75A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7-8</w:t>
            </w:r>
          </w:p>
        </w:tc>
      </w:tr>
      <w:tr w:rsidR="0071708C" w:rsidRPr="004D1C95" w14:paraId="286268BF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20A9606D" w14:textId="77777777" w:rsidR="0071708C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74E5A">
              <w:rPr>
                <w:rFonts w:asciiTheme="minorHAnsi" w:hAnsiTheme="minorHAnsi" w:cs="Calibri"/>
                <w:b w:val="0"/>
              </w:rPr>
              <w:t>Leads into appropriate space to receive a pass.</w:t>
            </w:r>
            <w:r>
              <w:rPr>
                <w:rFonts w:asciiTheme="minorHAnsi" w:hAnsiTheme="minorHAnsi" w:cs="Calibri"/>
                <w:b w:val="0"/>
              </w:rPr>
              <w:t xml:space="preserve"> Usually selects effective options when transitioning from defence to offence.</w:t>
            </w:r>
          </w:p>
          <w:p w14:paraId="1CE4E70E" w14:textId="77777777" w:rsidR="0071708C" w:rsidRPr="00CF77B5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B54BF">
              <w:rPr>
                <w:rFonts w:asciiTheme="minorHAnsi" w:hAnsiTheme="minorHAnsi" w:cs="Calibri"/>
                <w:b w:val="0"/>
              </w:rPr>
              <w:t xml:space="preserve">Performs one-on-one defence, sometimes resulting in interception of the </w:t>
            </w:r>
            <w:r>
              <w:rPr>
                <w:rFonts w:asciiTheme="minorHAnsi" w:hAnsiTheme="minorHAnsi" w:cs="Calibri"/>
                <w:b w:val="0"/>
              </w:rPr>
              <w:t>ball</w:t>
            </w:r>
            <w:r w:rsidRPr="007B54BF">
              <w:rPr>
                <w:rFonts w:asciiTheme="minorHAnsi" w:hAnsiTheme="minorHAnsi" w:cs="Calibri"/>
                <w:b w:val="0"/>
              </w:rPr>
              <w:t xml:space="preserve"> or change of possession, and usually defends space to restrict opponents’ options.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1480B312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5-6</w:t>
            </w:r>
          </w:p>
        </w:tc>
      </w:tr>
      <w:tr w:rsidR="0071708C" w:rsidRPr="004D1C95" w14:paraId="3B3BF6EE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62592B7F" w14:textId="77777777" w:rsidR="0071708C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74E5A">
              <w:rPr>
                <w:rFonts w:asciiTheme="minorHAnsi" w:hAnsiTheme="minorHAnsi" w:cs="Calibri"/>
                <w:b w:val="0"/>
              </w:rPr>
              <w:lastRenderedPageBreak/>
              <w:t>Sometimes moves into space to receive a pass.</w:t>
            </w:r>
            <w:r>
              <w:rPr>
                <w:rFonts w:asciiTheme="minorHAnsi" w:hAnsiTheme="minorHAnsi" w:cs="Calibri"/>
                <w:b w:val="0"/>
              </w:rPr>
              <w:t xml:space="preserve"> Limits movements to either offence or defence with minimal transitioning.</w:t>
            </w:r>
          </w:p>
          <w:p w14:paraId="11E68540" w14:textId="77777777" w:rsidR="0071708C" w:rsidRPr="00CF77B5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B54BF">
              <w:rPr>
                <w:rFonts w:asciiTheme="minorHAnsi" w:hAnsiTheme="minorHAnsi" w:cs="Calibri"/>
                <w:b w:val="0"/>
              </w:rPr>
              <w:t>Sometimes</w:t>
            </w:r>
            <w:r>
              <w:rPr>
                <w:rFonts w:asciiTheme="minorHAnsi" w:hAnsiTheme="minorHAnsi" w:cs="Calibri"/>
                <w:b w:val="0"/>
              </w:rPr>
              <w:t xml:space="preserve"> defends </w:t>
            </w:r>
            <w:r w:rsidRPr="007B54BF">
              <w:rPr>
                <w:rFonts w:asciiTheme="minorHAnsi" w:hAnsiTheme="minorHAnsi" w:cs="Calibri"/>
                <w:b w:val="0"/>
              </w:rPr>
              <w:t>space without applying pressure.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5392A11F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3-4</w:t>
            </w:r>
          </w:p>
        </w:tc>
      </w:tr>
      <w:tr w:rsidR="0071708C" w:rsidRPr="004D1C95" w14:paraId="7929DA1D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067CEC0B" w14:textId="77777777" w:rsidR="0071708C" w:rsidRPr="00CF77B5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Shows limited awareness of space and opponents throughout the game.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017824D6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1-2</w:t>
            </w:r>
          </w:p>
        </w:tc>
      </w:tr>
      <w:tr w:rsidR="0071708C" w:rsidRPr="004D1C95" w14:paraId="3828A836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  <w:vAlign w:val="center"/>
          </w:tcPr>
          <w:p w14:paraId="55A18977" w14:textId="77777777" w:rsidR="0071708C" w:rsidRPr="00733E4F" w:rsidRDefault="0071708C" w:rsidP="00547E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31237412" w14:textId="7EAD1F76" w:rsidR="0071708C" w:rsidRPr="00CF77B5" w:rsidRDefault="0071708C" w:rsidP="00547E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10</w:t>
            </w:r>
          </w:p>
        </w:tc>
      </w:tr>
      <w:tr w:rsidR="0071708C" w:rsidRPr="00733E4F" w14:paraId="01628FF5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CCE4DC"/>
            <w:noWrap/>
            <w:tcMar>
              <w:top w:w="28" w:type="dxa"/>
              <w:bottom w:w="28" w:type="dxa"/>
            </w:tcMar>
          </w:tcPr>
          <w:p w14:paraId="0AC9F903" w14:textId="77777777" w:rsidR="0071708C" w:rsidRPr="00733E4F" w:rsidRDefault="0071708C" w:rsidP="00547E78">
            <w:pPr>
              <w:spacing w:after="0" w:line="240" w:lineRule="auto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Tactical application – 10 marks offence; 10 marks defence</w:t>
            </w:r>
          </w:p>
        </w:tc>
      </w:tr>
      <w:tr w:rsidR="0071708C" w:rsidRPr="00733E4F" w14:paraId="3F620D19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3D394F65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 xml:space="preserve">Consistently performs required skills, to a high level and appropriate to the competitive situation demonstrating anticipation while maintaining intensity under game-like pressure. </w:t>
            </w:r>
          </w:p>
          <w:p w14:paraId="5AA7A1AB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 xml:space="preserve">Reads the play to effectively defend opponents in response to the game situation. 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6BF20977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9-10</w:t>
            </w:r>
          </w:p>
        </w:tc>
      </w:tr>
      <w:tr w:rsidR="0071708C" w:rsidRPr="00733E4F" w14:paraId="2CE51CD8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2F9D3D18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Performs required skills with some consistency to a high level and appropriate to the competitive situation usually demonstrating anticipation, while maintaining intensity under game-like pressure on most occasions.</w:t>
            </w:r>
          </w:p>
          <w:p w14:paraId="3E3D805C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Defends opponents in response to the game situation.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58721D91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7-8</w:t>
            </w:r>
          </w:p>
        </w:tc>
      </w:tr>
      <w:tr w:rsidR="0071708C" w:rsidRPr="00733E4F" w14:paraId="0D19F139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6C9043C9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Performs required skills most of the time and usually appropriate to the competitive situation, at times demonstrating some anticipation at a reduced intensity.</w:t>
            </w:r>
          </w:p>
          <w:p w14:paraId="7585747F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Performs one-on-one defence, sometimes resulting in interception of the ball or change of possession, and usually defends space to restrict opponents’ options.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1BD31D5B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5-6</w:t>
            </w:r>
          </w:p>
        </w:tc>
      </w:tr>
      <w:tr w:rsidR="0071708C" w:rsidRPr="00733E4F" w14:paraId="654A77A0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3747BDEC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Performs required skills some of the time, often appropriate to the competitive situation occasionally demonstrating a low degree of anticipation at a low intensity.</w:t>
            </w:r>
          </w:p>
          <w:p w14:paraId="564DD2A3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Sometimes defends opponents without applying pressure.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02969122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3-4</w:t>
            </w:r>
          </w:p>
        </w:tc>
      </w:tr>
      <w:tr w:rsidR="0071708C" w:rsidRPr="00733E4F" w14:paraId="5470ACCB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</w:tcPr>
          <w:p w14:paraId="74DC30C2" w14:textId="77777777" w:rsidR="0071708C" w:rsidRPr="00782DA0" w:rsidRDefault="0071708C" w:rsidP="0070005C">
            <w:pPr>
              <w:spacing w:after="0"/>
              <w:rPr>
                <w:rFonts w:asciiTheme="minorHAnsi" w:hAnsiTheme="minorHAnsi" w:cs="Calibri"/>
                <w:b w:val="0"/>
              </w:rPr>
            </w:pPr>
            <w:r w:rsidRPr="00782DA0">
              <w:rPr>
                <w:rFonts w:asciiTheme="minorHAnsi" w:hAnsiTheme="minorHAnsi" w:cs="Calibri"/>
                <w:b w:val="0"/>
              </w:rPr>
              <w:t>Occasionally performs few of the required skills, at times appropriate to the competitive situation at minimal intensity.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3E476814" w14:textId="77777777" w:rsidR="0071708C" w:rsidRPr="00582AC8" w:rsidRDefault="0071708C" w:rsidP="007000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82AC8">
              <w:rPr>
                <w:rFonts w:cs="Calibri"/>
              </w:rPr>
              <w:t>1-2</w:t>
            </w:r>
          </w:p>
        </w:tc>
      </w:tr>
      <w:tr w:rsidR="0071708C" w:rsidRPr="00733E4F" w14:paraId="09FF58C4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noWrap/>
            <w:tcMar>
              <w:top w:w="28" w:type="dxa"/>
              <w:bottom w:w="28" w:type="dxa"/>
            </w:tcMar>
            <w:vAlign w:val="center"/>
          </w:tcPr>
          <w:p w14:paraId="01A1C64F" w14:textId="77777777" w:rsidR="0071708C" w:rsidRPr="00733E4F" w:rsidRDefault="0071708C" w:rsidP="00547E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1531" w:type="dxa"/>
            <w:noWrap/>
            <w:tcMar>
              <w:top w:w="28" w:type="dxa"/>
              <w:bottom w:w="28" w:type="dxa"/>
            </w:tcMar>
            <w:vAlign w:val="center"/>
          </w:tcPr>
          <w:p w14:paraId="36418104" w14:textId="13885F47" w:rsidR="0071708C" w:rsidRPr="00733E4F" w:rsidRDefault="0071708C" w:rsidP="00547E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u w:color="000000"/>
                <w:bdr w:val="nil"/>
                <w:lang w:val="en-US"/>
              </w:rPr>
              <w:t>20</w:t>
            </w:r>
          </w:p>
        </w:tc>
      </w:tr>
      <w:tr w:rsidR="0071708C" w:rsidRPr="00733E4F" w14:paraId="0D7A1541" w14:textId="77777777" w:rsidTr="00547E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CCE4DC"/>
            <w:noWrap/>
            <w:tcMar>
              <w:top w:w="28" w:type="dxa"/>
              <w:bottom w:w="28" w:type="dxa"/>
            </w:tcMar>
            <w:vAlign w:val="center"/>
          </w:tcPr>
          <w:p w14:paraId="23FCFBC5" w14:textId="77777777" w:rsidR="0071708C" w:rsidRPr="00733E4F" w:rsidRDefault="0071708C" w:rsidP="00547E78">
            <w:pPr>
              <w:spacing w:after="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1531" w:type="dxa"/>
            <w:shd w:val="clear" w:color="auto" w:fill="CCE4DC"/>
            <w:noWrap/>
            <w:tcMar>
              <w:top w:w="28" w:type="dxa"/>
              <w:bottom w:w="28" w:type="dxa"/>
            </w:tcMar>
            <w:vAlign w:val="center"/>
          </w:tcPr>
          <w:p w14:paraId="3B53809F" w14:textId="68D91117" w:rsidR="0071708C" w:rsidRPr="00733E4F" w:rsidRDefault="0071708C" w:rsidP="00547E78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</w:t>
            </w:r>
          </w:p>
        </w:tc>
      </w:tr>
    </w:tbl>
    <w:p w14:paraId="1F8E08A6" w14:textId="77777777" w:rsidR="00EC5268" w:rsidRPr="009A51DB" w:rsidRDefault="00EC5268" w:rsidP="0070005C">
      <w:pPr>
        <w:spacing w:after="0" w:line="240" w:lineRule="auto"/>
      </w:pPr>
    </w:p>
    <w:sectPr w:rsidR="00EC5268" w:rsidRPr="009A51DB" w:rsidSect="00821C5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709" w:bottom="1134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55F7" w14:textId="77777777" w:rsidR="00505111" w:rsidRDefault="00505111" w:rsidP="00DC5659">
      <w:pPr>
        <w:spacing w:after="0" w:line="240" w:lineRule="auto"/>
      </w:pPr>
      <w:r>
        <w:separator/>
      </w:r>
    </w:p>
  </w:endnote>
  <w:endnote w:type="continuationSeparator" w:id="0">
    <w:p w14:paraId="06B00572" w14:textId="77777777" w:rsidR="00505111" w:rsidRDefault="00505111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F60C" w14:textId="77777777"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8838D" w14:textId="0947F9B8" w:rsidR="00652777" w:rsidRPr="00360DB7" w:rsidRDefault="00503BD2" w:rsidP="00E4535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Health and </w:t>
        </w:r>
        <w:r w:rsidR="007C6800">
          <w:rPr>
            <w:rFonts w:cs="Calibri"/>
            <w:sz w:val="18"/>
            <w:szCs w:val="18"/>
          </w:rPr>
          <w:t>Physical Education</w:t>
        </w:r>
        <w:r w:rsidR="007C6800" w:rsidRPr="00562359">
          <w:rPr>
            <w:rFonts w:cs="Calibri"/>
            <w:sz w:val="18"/>
            <w:szCs w:val="18"/>
          </w:rPr>
          <w:t xml:space="preserve"> |</w:t>
        </w:r>
        <w:r w:rsidR="007C6800" w:rsidRPr="00B67D79">
          <w:rPr>
            <w:rFonts w:cs="Calibri"/>
            <w:sz w:val="18"/>
            <w:szCs w:val="18"/>
          </w:rPr>
          <w:t xml:space="preserve"> </w:t>
        </w:r>
        <w:r>
          <w:rPr>
            <w:rFonts w:cs="Calibri"/>
            <w:sz w:val="18"/>
            <w:szCs w:val="18"/>
          </w:rPr>
          <w:t xml:space="preserve">Physical Education </w:t>
        </w:r>
        <w:r w:rsidR="00256626">
          <w:rPr>
            <w:rFonts w:cs="Calibri"/>
            <w:sz w:val="18"/>
            <w:szCs w:val="18"/>
          </w:rPr>
          <w:t>| Year 6</w:t>
        </w:r>
        <w:r w:rsidR="00B50B66">
          <w:rPr>
            <w:rFonts w:cs="Calibri"/>
            <w:sz w:val="18"/>
            <w:szCs w:val="18"/>
          </w:rPr>
          <w:t xml:space="preserve"> | Moderation Task | 202</w:t>
        </w:r>
        <w:r w:rsidR="00C57EF7">
          <w:rPr>
            <w:rFonts w:cs="Calibri"/>
            <w:sz w:val="18"/>
            <w:szCs w:val="18"/>
          </w:rPr>
          <w:t>2</w:t>
        </w:r>
        <w:r w:rsidR="00E4535D">
          <w:rPr>
            <w:sz w:val="18"/>
            <w:szCs w:val="18"/>
          </w:rPr>
          <w:ptab w:relativeTo="margin" w:alignment="right" w:leader="none"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9D5E24">
          <w:rPr>
            <w:noProof/>
            <w:sz w:val="18"/>
            <w:szCs w:val="18"/>
          </w:rPr>
          <w:t>6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EC2F4" w14:textId="69DB0766" w:rsidR="00B50B66" w:rsidRDefault="00C57EF7" w:rsidP="00B67D79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2019/63924v3</w:t>
        </w:r>
      </w:p>
      <w:p w14:paraId="7529DDA9" w14:textId="51DEDD93" w:rsidR="00652777" w:rsidRPr="004F68B7" w:rsidRDefault="00503BD2" w:rsidP="00B67D79">
        <w:pPr>
          <w:pStyle w:val="Footer"/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 xml:space="preserve">Health and </w:t>
        </w:r>
        <w:r w:rsidR="00B67D79" w:rsidRPr="00B67D79">
          <w:rPr>
            <w:rFonts w:cs="Calibri"/>
            <w:sz w:val="18"/>
            <w:szCs w:val="18"/>
          </w:rPr>
          <w:t xml:space="preserve">Physical Education | </w:t>
        </w:r>
        <w:r>
          <w:rPr>
            <w:rFonts w:cs="Calibri"/>
            <w:sz w:val="18"/>
            <w:szCs w:val="18"/>
          </w:rPr>
          <w:t xml:space="preserve">Physical Education </w:t>
        </w:r>
        <w:r w:rsidR="00256626">
          <w:rPr>
            <w:rFonts w:cs="Calibri"/>
            <w:sz w:val="18"/>
            <w:szCs w:val="18"/>
          </w:rPr>
          <w:t>| Year 6</w:t>
        </w:r>
        <w:r w:rsidR="00B50B66">
          <w:rPr>
            <w:rFonts w:cs="Calibri"/>
            <w:sz w:val="18"/>
            <w:szCs w:val="18"/>
          </w:rPr>
          <w:t xml:space="preserve"> | Moderation Task | 202</w:t>
        </w:r>
        <w:r w:rsidR="00C57EF7">
          <w:rPr>
            <w:rFonts w:cs="Calibri"/>
            <w:sz w:val="18"/>
            <w:szCs w:val="18"/>
          </w:rPr>
          <w:t>2</w:t>
        </w:r>
        <w:r w:rsidR="00B67D79">
          <w:rPr>
            <w:rFonts w:cs="Calibri"/>
            <w:sz w:val="18"/>
            <w:szCs w:val="18"/>
          </w:rPr>
          <w:ptab w:relativeTo="margin" w:alignment="right" w:leader="none"/>
        </w:r>
        <w:r w:rsidR="00B67D79" w:rsidRPr="00B67D79">
          <w:rPr>
            <w:rFonts w:cs="Calibri"/>
            <w:sz w:val="18"/>
            <w:szCs w:val="18"/>
          </w:rPr>
          <w:fldChar w:fldCharType="begin"/>
        </w:r>
        <w:r w:rsidR="00B67D79" w:rsidRPr="00B67D79">
          <w:rPr>
            <w:rFonts w:cs="Calibri"/>
            <w:sz w:val="18"/>
            <w:szCs w:val="18"/>
          </w:rPr>
          <w:instrText xml:space="preserve"> PAGE   \* MERGEFORMAT </w:instrText>
        </w:r>
        <w:r w:rsidR="00B67D79" w:rsidRPr="00B67D79">
          <w:rPr>
            <w:rFonts w:cs="Calibri"/>
            <w:sz w:val="18"/>
            <w:szCs w:val="18"/>
          </w:rPr>
          <w:fldChar w:fldCharType="separate"/>
        </w:r>
        <w:r w:rsidR="009D5E24">
          <w:rPr>
            <w:rFonts w:cs="Calibri"/>
            <w:noProof/>
            <w:sz w:val="18"/>
            <w:szCs w:val="18"/>
          </w:rPr>
          <w:t>1</w:t>
        </w:r>
        <w:r w:rsidR="00B67D79" w:rsidRPr="00B67D79">
          <w:rPr>
            <w:rFonts w:cs="Calibr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11FB" w14:textId="77777777" w:rsidR="00505111" w:rsidRDefault="00505111" w:rsidP="00DC5659">
      <w:pPr>
        <w:spacing w:after="0" w:line="240" w:lineRule="auto"/>
      </w:pPr>
      <w:r>
        <w:separator/>
      </w:r>
    </w:p>
  </w:footnote>
  <w:footnote w:type="continuationSeparator" w:id="0">
    <w:p w14:paraId="16F33C47" w14:textId="77777777" w:rsidR="00505111" w:rsidRDefault="00505111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C0DB" w14:textId="49293269" w:rsidR="00652777" w:rsidRDefault="00652777" w:rsidP="005B1875">
    <w:pPr>
      <w:pStyle w:val="Header"/>
      <w:tabs>
        <w:tab w:val="clear" w:pos="9026"/>
        <w:tab w:val="right" w:pos="10206"/>
      </w:tabs>
      <w:spacing w:after="240"/>
      <w:ind w:left="-57"/>
    </w:pPr>
    <w:r>
      <w:rPr>
        <w:noProof/>
      </w:rPr>
      <w:drawing>
        <wp:inline distT="0" distB="0" distL="0" distR="0" wp14:anchorId="66811655" wp14:editId="0142A55B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0AA20FE"/>
    <w:multiLevelType w:val="hybridMultilevel"/>
    <w:tmpl w:val="61B4A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84ABA"/>
    <w:multiLevelType w:val="hybridMultilevel"/>
    <w:tmpl w:val="98EE8AD4"/>
    <w:lvl w:ilvl="0" w:tplc="4C0A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402BB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691"/>
    <w:multiLevelType w:val="hybridMultilevel"/>
    <w:tmpl w:val="6C3CB5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1A69D0"/>
    <w:multiLevelType w:val="hybridMultilevel"/>
    <w:tmpl w:val="2320C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62CDB"/>
    <w:multiLevelType w:val="hybridMultilevel"/>
    <w:tmpl w:val="403C9F02"/>
    <w:lvl w:ilvl="0" w:tplc="8DCC2D74">
      <w:start w:val="1"/>
      <w:numFmt w:val="bullet"/>
      <w:pStyle w:val="Bulletstyle2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F5B"/>
    <w:multiLevelType w:val="hybridMultilevel"/>
    <w:tmpl w:val="DA86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27358"/>
    <w:multiLevelType w:val="hybridMultilevel"/>
    <w:tmpl w:val="92C4D0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E5897"/>
    <w:multiLevelType w:val="hybridMultilevel"/>
    <w:tmpl w:val="B3AAFA76"/>
    <w:lvl w:ilvl="0" w:tplc="3C04E4FE">
      <w:start w:val="1"/>
      <w:numFmt w:val="bullet"/>
      <w:pStyle w:val="Bullet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29"/>
  </w:num>
  <w:num w:numId="6">
    <w:abstractNumId w:val="31"/>
  </w:num>
  <w:num w:numId="7">
    <w:abstractNumId w:val="17"/>
  </w:num>
  <w:num w:numId="8">
    <w:abstractNumId w:val="4"/>
  </w:num>
  <w:num w:numId="9">
    <w:abstractNumId w:val="22"/>
  </w:num>
  <w:num w:numId="10">
    <w:abstractNumId w:val="7"/>
  </w:num>
  <w:num w:numId="11">
    <w:abstractNumId w:val="26"/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2"/>
  </w:num>
  <w:num w:numId="17">
    <w:abstractNumId w:val="27"/>
  </w:num>
  <w:num w:numId="18">
    <w:abstractNumId w:val="1"/>
  </w:num>
  <w:num w:numId="19">
    <w:abstractNumId w:val="15"/>
  </w:num>
  <w:num w:numId="20">
    <w:abstractNumId w:val="32"/>
  </w:num>
  <w:num w:numId="21">
    <w:abstractNumId w:val="30"/>
  </w:num>
  <w:num w:numId="22">
    <w:abstractNumId w:val="28"/>
  </w:num>
  <w:num w:numId="23">
    <w:abstractNumId w:val="23"/>
  </w:num>
  <w:num w:numId="24">
    <w:abstractNumId w:val="20"/>
  </w:num>
  <w:num w:numId="25">
    <w:abstractNumId w:val="21"/>
  </w:num>
  <w:num w:numId="26">
    <w:abstractNumId w:val="8"/>
  </w:num>
  <w:num w:numId="27">
    <w:abstractNumId w:val="24"/>
  </w:num>
  <w:num w:numId="28">
    <w:abstractNumId w:val="33"/>
  </w:num>
  <w:num w:numId="29">
    <w:abstractNumId w:val="10"/>
  </w:num>
  <w:num w:numId="30">
    <w:abstractNumId w:val="14"/>
  </w:num>
  <w:num w:numId="31">
    <w:abstractNumId w:val="13"/>
  </w:num>
  <w:num w:numId="32">
    <w:abstractNumId w:val="25"/>
  </w:num>
  <w:num w:numId="33">
    <w:abstractNumId w:val="11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6A89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CAE"/>
    <w:rsid w:val="00046F5B"/>
    <w:rsid w:val="00051209"/>
    <w:rsid w:val="00051DE3"/>
    <w:rsid w:val="000520FF"/>
    <w:rsid w:val="00053538"/>
    <w:rsid w:val="00053AD3"/>
    <w:rsid w:val="00063516"/>
    <w:rsid w:val="00067170"/>
    <w:rsid w:val="00073026"/>
    <w:rsid w:val="0007334F"/>
    <w:rsid w:val="000746E3"/>
    <w:rsid w:val="00075972"/>
    <w:rsid w:val="00076DE2"/>
    <w:rsid w:val="0008789B"/>
    <w:rsid w:val="00091324"/>
    <w:rsid w:val="00097644"/>
    <w:rsid w:val="000A1462"/>
    <w:rsid w:val="000A3BE3"/>
    <w:rsid w:val="000A3E98"/>
    <w:rsid w:val="000A48A7"/>
    <w:rsid w:val="000B3399"/>
    <w:rsid w:val="000B393A"/>
    <w:rsid w:val="000B6A28"/>
    <w:rsid w:val="000B6D48"/>
    <w:rsid w:val="000D6CA7"/>
    <w:rsid w:val="000D7370"/>
    <w:rsid w:val="000E367F"/>
    <w:rsid w:val="000E3ADE"/>
    <w:rsid w:val="000F2E67"/>
    <w:rsid w:val="00103F7F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35FB"/>
    <w:rsid w:val="001E3FC4"/>
    <w:rsid w:val="001E5F93"/>
    <w:rsid w:val="001E7FB9"/>
    <w:rsid w:val="001F00C9"/>
    <w:rsid w:val="001F0C42"/>
    <w:rsid w:val="001F1768"/>
    <w:rsid w:val="001F39A3"/>
    <w:rsid w:val="001F4577"/>
    <w:rsid w:val="002003F7"/>
    <w:rsid w:val="0020175B"/>
    <w:rsid w:val="00201AC1"/>
    <w:rsid w:val="002023E6"/>
    <w:rsid w:val="002035CA"/>
    <w:rsid w:val="002159AB"/>
    <w:rsid w:val="0022287C"/>
    <w:rsid w:val="0022585E"/>
    <w:rsid w:val="00235090"/>
    <w:rsid w:val="00241C3B"/>
    <w:rsid w:val="00246CBB"/>
    <w:rsid w:val="0025123C"/>
    <w:rsid w:val="00251454"/>
    <w:rsid w:val="002550C2"/>
    <w:rsid w:val="00255389"/>
    <w:rsid w:val="00256626"/>
    <w:rsid w:val="00261F6A"/>
    <w:rsid w:val="00262899"/>
    <w:rsid w:val="00264F7F"/>
    <w:rsid w:val="0026670C"/>
    <w:rsid w:val="002771C9"/>
    <w:rsid w:val="0028466D"/>
    <w:rsid w:val="00291C6E"/>
    <w:rsid w:val="002A414F"/>
    <w:rsid w:val="002A603E"/>
    <w:rsid w:val="002A7C08"/>
    <w:rsid w:val="002B0A9E"/>
    <w:rsid w:val="002B3000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D70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494A"/>
    <w:rsid w:val="003A54E4"/>
    <w:rsid w:val="003A552A"/>
    <w:rsid w:val="003B10C8"/>
    <w:rsid w:val="003B1D7F"/>
    <w:rsid w:val="003B20EF"/>
    <w:rsid w:val="003B3134"/>
    <w:rsid w:val="003B4317"/>
    <w:rsid w:val="003C1318"/>
    <w:rsid w:val="003E0AD7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43E5B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3BD2"/>
    <w:rsid w:val="00504E1F"/>
    <w:rsid w:val="00505111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92B31"/>
    <w:rsid w:val="005A31F0"/>
    <w:rsid w:val="005A58D4"/>
    <w:rsid w:val="005B1875"/>
    <w:rsid w:val="005C0DD5"/>
    <w:rsid w:val="005C1656"/>
    <w:rsid w:val="005C392A"/>
    <w:rsid w:val="005C4B56"/>
    <w:rsid w:val="005C4E1D"/>
    <w:rsid w:val="005C7884"/>
    <w:rsid w:val="005D2330"/>
    <w:rsid w:val="005D2447"/>
    <w:rsid w:val="005D3217"/>
    <w:rsid w:val="005D4DA0"/>
    <w:rsid w:val="005D706F"/>
    <w:rsid w:val="005E0939"/>
    <w:rsid w:val="005E47DD"/>
    <w:rsid w:val="005E5879"/>
    <w:rsid w:val="005E6C83"/>
    <w:rsid w:val="005F44B6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3372"/>
    <w:rsid w:val="006751FD"/>
    <w:rsid w:val="006820BD"/>
    <w:rsid w:val="00686974"/>
    <w:rsid w:val="00690E89"/>
    <w:rsid w:val="006948D9"/>
    <w:rsid w:val="006A56E8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05C"/>
    <w:rsid w:val="007002DA"/>
    <w:rsid w:val="00706F6A"/>
    <w:rsid w:val="007104F0"/>
    <w:rsid w:val="00713AD7"/>
    <w:rsid w:val="0071708C"/>
    <w:rsid w:val="00717981"/>
    <w:rsid w:val="007246D8"/>
    <w:rsid w:val="00726906"/>
    <w:rsid w:val="00733E4F"/>
    <w:rsid w:val="00736CE7"/>
    <w:rsid w:val="00754987"/>
    <w:rsid w:val="00754DA9"/>
    <w:rsid w:val="0075589D"/>
    <w:rsid w:val="00760399"/>
    <w:rsid w:val="007613BA"/>
    <w:rsid w:val="007621EF"/>
    <w:rsid w:val="0076460A"/>
    <w:rsid w:val="00764AC7"/>
    <w:rsid w:val="007657DB"/>
    <w:rsid w:val="00765AF7"/>
    <w:rsid w:val="00774335"/>
    <w:rsid w:val="00774E5A"/>
    <w:rsid w:val="0077527B"/>
    <w:rsid w:val="00776AB0"/>
    <w:rsid w:val="00777F9A"/>
    <w:rsid w:val="00783C0D"/>
    <w:rsid w:val="00784DA1"/>
    <w:rsid w:val="007902A4"/>
    <w:rsid w:val="007924DE"/>
    <w:rsid w:val="007931C0"/>
    <w:rsid w:val="00794B01"/>
    <w:rsid w:val="007A64A5"/>
    <w:rsid w:val="007B5F16"/>
    <w:rsid w:val="007C6800"/>
    <w:rsid w:val="007D4C81"/>
    <w:rsid w:val="007D73BF"/>
    <w:rsid w:val="007E6F44"/>
    <w:rsid w:val="007E791B"/>
    <w:rsid w:val="007F004E"/>
    <w:rsid w:val="007F6028"/>
    <w:rsid w:val="0080371A"/>
    <w:rsid w:val="00805D4E"/>
    <w:rsid w:val="00814B6A"/>
    <w:rsid w:val="00815B46"/>
    <w:rsid w:val="00817779"/>
    <w:rsid w:val="00821C51"/>
    <w:rsid w:val="0083192E"/>
    <w:rsid w:val="00832248"/>
    <w:rsid w:val="00833FA4"/>
    <w:rsid w:val="00837620"/>
    <w:rsid w:val="00837AF5"/>
    <w:rsid w:val="00840392"/>
    <w:rsid w:val="00853CD0"/>
    <w:rsid w:val="0085574A"/>
    <w:rsid w:val="00857A56"/>
    <w:rsid w:val="0086156E"/>
    <w:rsid w:val="00862AAA"/>
    <w:rsid w:val="00862C4C"/>
    <w:rsid w:val="00866AA5"/>
    <w:rsid w:val="00866E42"/>
    <w:rsid w:val="00867D8F"/>
    <w:rsid w:val="00875E12"/>
    <w:rsid w:val="008763BD"/>
    <w:rsid w:val="00876505"/>
    <w:rsid w:val="0088589F"/>
    <w:rsid w:val="00890EE2"/>
    <w:rsid w:val="00891CC1"/>
    <w:rsid w:val="0089356B"/>
    <w:rsid w:val="00896E8E"/>
    <w:rsid w:val="00897D73"/>
    <w:rsid w:val="008A1A4C"/>
    <w:rsid w:val="008A386D"/>
    <w:rsid w:val="008B0108"/>
    <w:rsid w:val="008B61AB"/>
    <w:rsid w:val="008C02F4"/>
    <w:rsid w:val="008C1E6B"/>
    <w:rsid w:val="008C4299"/>
    <w:rsid w:val="008C5F00"/>
    <w:rsid w:val="008D6EBB"/>
    <w:rsid w:val="008E2890"/>
    <w:rsid w:val="008E2BE8"/>
    <w:rsid w:val="008E2C8B"/>
    <w:rsid w:val="008E50B3"/>
    <w:rsid w:val="008E76E3"/>
    <w:rsid w:val="008F4FEA"/>
    <w:rsid w:val="00903E96"/>
    <w:rsid w:val="00912774"/>
    <w:rsid w:val="0091377A"/>
    <w:rsid w:val="0091625D"/>
    <w:rsid w:val="00916D90"/>
    <w:rsid w:val="009175FD"/>
    <w:rsid w:val="00920005"/>
    <w:rsid w:val="009201FD"/>
    <w:rsid w:val="009205F8"/>
    <w:rsid w:val="00921A1D"/>
    <w:rsid w:val="00924E80"/>
    <w:rsid w:val="00925FA1"/>
    <w:rsid w:val="00931712"/>
    <w:rsid w:val="00942C32"/>
    <w:rsid w:val="0094746D"/>
    <w:rsid w:val="00953C89"/>
    <w:rsid w:val="00956EB2"/>
    <w:rsid w:val="00981E78"/>
    <w:rsid w:val="00983315"/>
    <w:rsid w:val="00994E08"/>
    <w:rsid w:val="0099668A"/>
    <w:rsid w:val="009A51DB"/>
    <w:rsid w:val="009A79D0"/>
    <w:rsid w:val="009B3569"/>
    <w:rsid w:val="009C056D"/>
    <w:rsid w:val="009C2FCF"/>
    <w:rsid w:val="009C5629"/>
    <w:rsid w:val="009D1DF0"/>
    <w:rsid w:val="009D1FEA"/>
    <w:rsid w:val="009D2EB0"/>
    <w:rsid w:val="009D2EE6"/>
    <w:rsid w:val="009D5E24"/>
    <w:rsid w:val="00A04454"/>
    <w:rsid w:val="00A05113"/>
    <w:rsid w:val="00A110C1"/>
    <w:rsid w:val="00A15B5B"/>
    <w:rsid w:val="00A17510"/>
    <w:rsid w:val="00A207E8"/>
    <w:rsid w:val="00A212CD"/>
    <w:rsid w:val="00A21497"/>
    <w:rsid w:val="00A41D71"/>
    <w:rsid w:val="00A42594"/>
    <w:rsid w:val="00A4281F"/>
    <w:rsid w:val="00A54A76"/>
    <w:rsid w:val="00A57753"/>
    <w:rsid w:val="00A62046"/>
    <w:rsid w:val="00A62284"/>
    <w:rsid w:val="00A72232"/>
    <w:rsid w:val="00A72F1B"/>
    <w:rsid w:val="00A75369"/>
    <w:rsid w:val="00A8505B"/>
    <w:rsid w:val="00A9104E"/>
    <w:rsid w:val="00AA066C"/>
    <w:rsid w:val="00AA08E4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72B"/>
    <w:rsid w:val="00B16E41"/>
    <w:rsid w:val="00B270F8"/>
    <w:rsid w:val="00B30F07"/>
    <w:rsid w:val="00B316C2"/>
    <w:rsid w:val="00B348DD"/>
    <w:rsid w:val="00B34B86"/>
    <w:rsid w:val="00B3510A"/>
    <w:rsid w:val="00B36249"/>
    <w:rsid w:val="00B41F05"/>
    <w:rsid w:val="00B50596"/>
    <w:rsid w:val="00B50B66"/>
    <w:rsid w:val="00B53877"/>
    <w:rsid w:val="00B63DC6"/>
    <w:rsid w:val="00B6562E"/>
    <w:rsid w:val="00B6727B"/>
    <w:rsid w:val="00B67D79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D4FB7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7F9"/>
    <w:rsid w:val="00C179DD"/>
    <w:rsid w:val="00C25EFA"/>
    <w:rsid w:val="00C304F6"/>
    <w:rsid w:val="00C327E3"/>
    <w:rsid w:val="00C365BD"/>
    <w:rsid w:val="00C42245"/>
    <w:rsid w:val="00C52AE2"/>
    <w:rsid w:val="00C56FD4"/>
    <w:rsid w:val="00C57EF7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3DC4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CF77B5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B95"/>
    <w:rsid w:val="00D64E4A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4538"/>
    <w:rsid w:val="00DF5EE8"/>
    <w:rsid w:val="00DF6689"/>
    <w:rsid w:val="00DF6831"/>
    <w:rsid w:val="00E00047"/>
    <w:rsid w:val="00E0389E"/>
    <w:rsid w:val="00E12EFE"/>
    <w:rsid w:val="00E13144"/>
    <w:rsid w:val="00E15F69"/>
    <w:rsid w:val="00E22833"/>
    <w:rsid w:val="00E27B93"/>
    <w:rsid w:val="00E31864"/>
    <w:rsid w:val="00E33F09"/>
    <w:rsid w:val="00E3540D"/>
    <w:rsid w:val="00E4535D"/>
    <w:rsid w:val="00E52D0C"/>
    <w:rsid w:val="00E5438E"/>
    <w:rsid w:val="00E62A9A"/>
    <w:rsid w:val="00E65227"/>
    <w:rsid w:val="00E655F7"/>
    <w:rsid w:val="00E8277C"/>
    <w:rsid w:val="00E86614"/>
    <w:rsid w:val="00E87F37"/>
    <w:rsid w:val="00E95678"/>
    <w:rsid w:val="00EA092C"/>
    <w:rsid w:val="00EA42F2"/>
    <w:rsid w:val="00EA658D"/>
    <w:rsid w:val="00EB36FE"/>
    <w:rsid w:val="00EB7669"/>
    <w:rsid w:val="00EC5268"/>
    <w:rsid w:val="00EC59E1"/>
    <w:rsid w:val="00EC7711"/>
    <w:rsid w:val="00ED7E04"/>
    <w:rsid w:val="00EE089C"/>
    <w:rsid w:val="00EE2D19"/>
    <w:rsid w:val="00EE4423"/>
    <w:rsid w:val="00EE50E4"/>
    <w:rsid w:val="00EE6339"/>
    <w:rsid w:val="00EF3926"/>
    <w:rsid w:val="00EF5BED"/>
    <w:rsid w:val="00EF7B7A"/>
    <w:rsid w:val="00F01A57"/>
    <w:rsid w:val="00F073B5"/>
    <w:rsid w:val="00F109CC"/>
    <w:rsid w:val="00F138E4"/>
    <w:rsid w:val="00F1418D"/>
    <w:rsid w:val="00F17E57"/>
    <w:rsid w:val="00F243D8"/>
    <w:rsid w:val="00F452A4"/>
    <w:rsid w:val="00F51C9F"/>
    <w:rsid w:val="00F52697"/>
    <w:rsid w:val="00F648B7"/>
    <w:rsid w:val="00F661A5"/>
    <w:rsid w:val="00F70FCD"/>
    <w:rsid w:val="00F74271"/>
    <w:rsid w:val="00F74F60"/>
    <w:rsid w:val="00F763F0"/>
    <w:rsid w:val="00F775C8"/>
    <w:rsid w:val="00F81E50"/>
    <w:rsid w:val="00F82DF6"/>
    <w:rsid w:val="00F877AE"/>
    <w:rsid w:val="00F903F8"/>
    <w:rsid w:val="00F915EC"/>
    <w:rsid w:val="00F94E5B"/>
    <w:rsid w:val="00F951D1"/>
    <w:rsid w:val="00F9691D"/>
    <w:rsid w:val="00FA1731"/>
    <w:rsid w:val="00FA6459"/>
    <w:rsid w:val="00FB554B"/>
    <w:rsid w:val="00FC4173"/>
    <w:rsid w:val="00FC4ACE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F6AC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4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B6"/>
    <w:rPr>
      <w:b/>
      <w:bCs/>
    </w:rPr>
  </w:style>
  <w:style w:type="paragraph" w:customStyle="1" w:styleId="Bulletstyle1">
    <w:name w:val="Bullet style 1"/>
    <w:basedOn w:val="ListParagraph"/>
    <w:qFormat/>
    <w:rsid w:val="0070005C"/>
    <w:pPr>
      <w:numPr>
        <w:numId w:val="28"/>
      </w:numPr>
      <w:spacing w:after="0"/>
      <w:ind w:left="357" w:hanging="357"/>
    </w:pPr>
    <w:rPr>
      <w:rFonts w:cs="Calibri"/>
    </w:rPr>
  </w:style>
  <w:style w:type="paragraph" w:customStyle="1" w:styleId="Bulletstyle2">
    <w:name w:val="Bullet style 2"/>
    <w:basedOn w:val="ListParagraph"/>
    <w:qFormat/>
    <w:rsid w:val="0070005C"/>
    <w:pPr>
      <w:numPr>
        <w:numId w:val="30"/>
      </w:numPr>
      <w:autoSpaceDE w:val="0"/>
      <w:autoSpaceDN w:val="0"/>
      <w:adjustRightInd w:val="0"/>
      <w:spacing w:after="0"/>
      <w:ind w:left="714" w:hanging="357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24A35-317B-4C1E-AE52-A544EEF4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Erin Manuel</cp:lastModifiedBy>
  <cp:revision>2</cp:revision>
  <cp:lastPrinted>2021-03-08T04:50:00Z</cp:lastPrinted>
  <dcterms:created xsi:type="dcterms:W3CDTF">2022-01-21T06:34:00Z</dcterms:created>
  <dcterms:modified xsi:type="dcterms:W3CDTF">2022-01-21T06:34:00Z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