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4C004760" w:rsidR="00396FF2" w:rsidRPr="00A5751A" w:rsidRDefault="00396FF2" w:rsidP="006C1DDC">
      <w:pPr>
        <w:pStyle w:val="SCSATitle1"/>
      </w:pPr>
      <w:bookmarkStart w:id="0" w:name="_Hlk130985801"/>
      <w:r w:rsidRPr="00A5751A">
        <w:t>Western Australian Curriculum</w:t>
      </w:r>
    </w:p>
    <w:bookmarkEnd w:id="0"/>
    <w:p w14:paraId="78367AC7" w14:textId="4562B532" w:rsidR="00396FF2" w:rsidRPr="00A5751A" w:rsidRDefault="00396FF2" w:rsidP="006C1DDC">
      <w:pPr>
        <w:pStyle w:val="SCSATitle2"/>
      </w:pPr>
      <w:r w:rsidRPr="00A5751A">
        <w:t>Science</w:t>
      </w:r>
    </w:p>
    <w:p w14:paraId="628D25B6" w14:textId="77777777" w:rsidR="006B1E3B" w:rsidRDefault="00763418" w:rsidP="006C1DDC">
      <w:pPr>
        <w:pStyle w:val="SCSATitle3"/>
      </w:pPr>
      <w:r>
        <w:t>Scope and sequence</w:t>
      </w:r>
      <w:r w:rsidR="000D2BD1" w:rsidRPr="00A5751A">
        <w:t xml:space="preserve"> </w:t>
      </w:r>
      <w:r w:rsidR="006B1E3B">
        <w:t>of the mandated curriculum content</w:t>
      </w:r>
    </w:p>
    <w:p w14:paraId="6F67E020" w14:textId="77777777" w:rsidR="006B1E3B" w:rsidRDefault="00635F94" w:rsidP="006C1DDC">
      <w:pPr>
        <w:pStyle w:val="SCSATitle3"/>
      </w:pPr>
      <w:r>
        <w:t>Pre-primary</w:t>
      </w:r>
      <w:r w:rsidR="002E0D74" w:rsidRPr="00A5751A">
        <w:t>–</w:t>
      </w:r>
      <w:r>
        <w:t xml:space="preserve">Year </w:t>
      </w:r>
      <w:r w:rsidR="00396FF2" w:rsidRPr="00A5751A">
        <w:t>10</w:t>
      </w:r>
      <w:r w:rsidR="006B1E3B">
        <w:t xml:space="preserve"> </w:t>
      </w:r>
      <w:r w:rsidR="006B1E3B" w:rsidRPr="00A5751A">
        <w:t>|</w:t>
      </w:r>
      <w:r w:rsidR="006B1E3B">
        <w:t xml:space="preserve"> </w:t>
      </w:r>
      <w:r w:rsidR="005F4CC6">
        <w:t>Revised curriculum</w:t>
      </w:r>
      <w:r w:rsidR="002E0D74" w:rsidRPr="00A5751A">
        <w:t xml:space="preserve"> </w:t>
      </w:r>
    </w:p>
    <w:p w14:paraId="5D112132" w14:textId="074B50D0" w:rsidR="00396FF2" w:rsidRPr="00A5751A" w:rsidRDefault="005F4CC6" w:rsidP="006C1DDC">
      <w:pPr>
        <w:pStyle w:val="SCSATitle3"/>
        <w:sectPr w:rsidR="00396FF2" w:rsidRPr="00A5751A" w:rsidSect="0052786F">
          <w:headerReference w:type="default" r:id="rId8"/>
          <w:headerReference w:type="first" r:id="rId9"/>
          <w:footerReference w:type="first" r:id="rId10"/>
          <w:pgSz w:w="16838" w:h="11906" w:orient="landscape" w:code="9"/>
          <w:pgMar w:top="1644" w:right="1418" w:bottom="1276" w:left="1418" w:header="709" w:footer="709" w:gutter="0"/>
          <w:cols w:space="708"/>
          <w:titlePg/>
          <w:docGrid w:linePitch="360"/>
        </w:sectPr>
      </w:pPr>
      <w:r>
        <w:t>For</w:t>
      </w:r>
      <w:r w:rsidR="002E0D74" w:rsidRPr="00A5751A">
        <w:t xml:space="preserve"> </w:t>
      </w:r>
      <w:r>
        <w:t>familiarisation in 2025</w:t>
      </w:r>
      <w:r w:rsidR="00B2086F">
        <w:t xml:space="preserve"> </w:t>
      </w:r>
    </w:p>
    <w:p w14:paraId="75337392" w14:textId="77777777" w:rsidR="00396FF2" w:rsidRPr="00A5751A"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A5751A">
        <w:rPr>
          <w:rFonts w:eastAsia="Times New Roman" w:cs="Calibri"/>
          <w:b/>
          <w:szCs w:val="22"/>
          <w:bdr w:val="none" w:sz="0" w:space="0" w:color="auto"/>
        </w:rPr>
        <w:lastRenderedPageBreak/>
        <w:t>Acknowledgement of Country</w:t>
      </w:r>
    </w:p>
    <w:p w14:paraId="51E5A445" w14:textId="77777777" w:rsidR="00396FF2" w:rsidRPr="00A5751A" w:rsidRDefault="00396FF2" w:rsidP="00F839CE">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A5751A">
        <w:rPr>
          <w:rFonts w:eastAsia="Calibri" w:cs="Calibr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A5751A"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A5751A">
        <w:rPr>
          <w:rFonts w:eastAsia="Times New Roman" w:cs="Calibri"/>
          <w:b/>
          <w:sz w:val="20"/>
          <w:szCs w:val="20"/>
          <w:bdr w:val="none" w:sz="0" w:space="0" w:color="auto"/>
          <w:lang w:eastAsia="en-AU"/>
        </w:rPr>
        <w:t>Copyright</w:t>
      </w:r>
    </w:p>
    <w:p w14:paraId="180F3F18" w14:textId="2D351749" w:rsidR="00396FF2" w:rsidRPr="00A5751A" w:rsidRDefault="00396FF2" w:rsidP="00396FF2">
      <w:pPr>
        <w:spacing w:after="120"/>
        <w:jc w:val="both"/>
        <w:rPr>
          <w:rFonts w:cs="Calibri"/>
          <w:sz w:val="20"/>
          <w:szCs w:val="20"/>
        </w:rPr>
      </w:pPr>
      <w:r w:rsidRPr="00A5751A">
        <w:rPr>
          <w:rFonts w:cs="Calibri"/>
          <w:sz w:val="20"/>
          <w:szCs w:val="20"/>
        </w:rPr>
        <w:t>© School Curriculum and Standards Authority, 202</w:t>
      </w:r>
      <w:r w:rsidR="0006060E">
        <w:rPr>
          <w:rFonts w:cs="Calibri"/>
          <w:sz w:val="20"/>
          <w:szCs w:val="20"/>
        </w:rPr>
        <w:t>4</w:t>
      </w:r>
    </w:p>
    <w:p w14:paraId="1BF42E00" w14:textId="77777777" w:rsidR="00396FF2" w:rsidRPr="00A5751A" w:rsidRDefault="00396FF2" w:rsidP="00396FF2">
      <w:pPr>
        <w:spacing w:after="120"/>
        <w:rPr>
          <w:rFonts w:cs="Calibri"/>
          <w:sz w:val="20"/>
          <w:szCs w:val="20"/>
        </w:rPr>
      </w:pPr>
      <w:r w:rsidRPr="00A5751A">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A5751A" w:rsidRDefault="00396FF2" w:rsidP="00396FF2">
      <w:pPr>
        <w:spacing w:after="120"/>
        <w:rPr>
          <w:rFonts w:cs="Calibri"/>
          <w:sz w:val="20"/>
          <w:szCs w:val="20"/>
        </w:rPr>
      </w:pPr>
      <w:r w:rsidRPr="00A5751A">
        <w:rPr>
          <w:rFonts w:cs="Calibri"/>
          <w:sz w:val="20"/>
          <w:szCs w:val="20"/>
        </w:rPr>
        <w:t>Copying or communication for any other purpose can be done only within the terms of the</w:t>
      </w:r>
      <w:r w:rsidRPr="00A5751A">
        <w:rPr>
          <w:rFonts w:cs="Calibri"/>
          <w:i/>
          <w:iCs/>
          <w:sz w:val="20"/>
          <w:szCs w:val="20"/>
        </w:rPr>
        <w:t xml:space="preserve"> Copyright Act 1968</w:t>
      </w:r>
      <w:r w:rsidRPr="00A5751A">
        <w:rPr>
          <w:rFonts w:cs="Calibri"/>
          <w:sz w:val="20"/>
          <w:szCs w:val="20"/>
        </w:rPr>
        <w:t xml:space="preserve"> or with prior written permission of the Authority. Copying or communication of any third-party copyright material can be done only within the terms of the </w:t>
      </w:r>
      <w:r w:rsidRPr="00A5751A">
        <w:rPr>
          <w:rFonts w:cs="Calibri"/>
          <w:i/>
          <w:iCs/>
          <w:sz w:val="20"/>
          <w:szCs w:val="20"/>
        </w:rPr>
        <w:t>Copyright Act 1968</w:t>
      </w:r>
      <w:r w:rsidRPr="00A5751A">
        <w:rPr>
          <w:rFonts w:cs="Calibri"/>
          <w:sz w:val="20"/>
          <w:szCs w:val="20"/>
        </w:rPr>
        <w:t xml:space="preserve"> or with permission of the copyright owners.</w:t>
      </w:r>
    </w:p>
    <w:p w14:paraId="5B4CE6E1" w14:textId="77777777" w:rsidR="00396FF2" w:rsidRPr="00A5751A" w:rsidRDefault="00396FF2" w:rsidP="00396FF2">
      <w:pPr>
        <w:spacing w:after="120"/>
        <w:rPr>
          <w:rFonts w:cs="Calibri"/>
          <w:sz w:val="20"/>
          <w:szCs w:val="20"/>
        </w:rPr>
      </w:pPr>
      <w:r w:rsidRPr="00A5751A">
        <w:rPr>
          <w:rFonts w:cs="Calibri"/>
          <w:sz w:val="20"/>
          <w:szCs w:val="20"/>
        </w:rPr>
        <w:t xml:space="preserve">Any content in this document that has been derived from the Australian Curriculum may be used under the terms of the </w:t>
      </w:r>
      <w:hyperlink r:id="rId11" w:tgtFrame="_blank" w:history="1">
        <w:r w:rsidRPr="00A5751A">
          <w:rPr>
            <w:rFonts w:cs="Calibri"/>
            <w:color w:val="580F8B"/>
            <w:sz w:val="20"/>
            <w:szCs w:val="20"/>
            <w:u w:val="single"/>
          </w:rPr>
          <w:t>Creative Commons Attribution 4.0 International licence</w:t>
        </w:r>
      </w:hyperlink>
      <w:r w:rsidRPr="00A5751A">
        <w:rPr>
          <w:rFonts w:cs="Calibri"/>
          <w:sz w:val="20"/>
          <w:szCs w:val="20"/>
        </w:rPr>
        <w:t>.</w:t>
      </w:r>
    </w:p>
    <w:p w14:paraId="30423456" w14:textId="77777777" w:rsidR="00396FF2" w:rsidRPr="00A5751A"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A5751A">
        <w:rPr>
          <w:rFonts w:eastAsia="Times New Roman" w:cs="Calibri"/>
          <w:b/>
          <w:sz w:val="20"/>
          <w:szCs w:val="20"/>
          <w:bdr w:val="none" w:sz="0" w:space="0" w:color="auto"/>
          <w:lang w:eastAsia="en-AU"/>
        </w:rPr>
        <w:t>Disclaimer</w:t>
      </w:r>
    </w:p>
    <w:p w14:paraId="76DE8A13" w14:textId="77777777" w:rsidR="00396FF2" w:rsidRPr="00A5751A" w:rsidRDefault="00396FF2" w:rsidP="00396FF2">
      <w:pPr>
        <w:spacing w:after="120"/>
        <w:rPr>
          <w:rFonts w:cs="Calibri"/>
          <w:sz w:val="20"/>
          <w:szCs w:val="20"/>
        </w:rPr>
        <w:sectPr w:rsidR="00396FF2" w:rsidRPr="00A5751A" w:rsidSect="00F839CE">
          <w:headerReference w:type="even" r:id="rId12"/>
          <w:headerReference w:type="default" r:id="rId13"/>
          <w:footerReference w:type="default" r:id="rId14"/>
          <w:headerReference w:type="first" r:id="rId15"/>
          <w:footerReference w:type="first" r:id="rId16"/>
          <w:pgSz w:w="16838" w:h="11906" w:orient="landscape" w:code="9"/>
          <w:pgMar w:top="1644" w:right="1418" w:bottom="1276" w:left="1418" w:header="680" w:footer="567" w:gutter="0"/>
          <w:cols w:space="708"/>
          <w:titlePg/>
          <w:docGrid w:linePitch="360"/>
        </w:sectPr>
      </w:pPr>
      <w:r w:rsidRPr="00A5751A">
        <w:rPr>
          <w:rFonts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7672F522" w14:textId="0AFF209F" w:rsidR="00396FF2" w:rsidRPr="00A5751A" w:rsidRDefault="00396FF2" w:rsidP="006C1DDC">
      <w:pPr>
        <w:pStyle w:val="SCSATOCHeading"/>
      </w:pPr>
      <w:r w:rsidRPr="00A5751A">
        <w:lastRenderedPageBreak/>
        <w:t>Contents</w:t>
      </w:r>
    </w:p>
    <w:p w14:paraId="3722A569" w14:textId="2C30F42A" w:rsidR="004C323C" w:rsidRDefault="00AB3638">
      <w:pPr>
        <w:pStyle w:val="TOC1"/>
        <w:rPr>
          <w:rFonts w:asciiTheme="minorHAnsi" w:hAnsiTheme="minorHAnsi" w:cstheme="minorBidi"/>
          <w:b w:val="0"/>
          <w:kern w:val="2"/>
          <w:sz w:val="24"/>
          <w:szCs w:val="21"/>
          <w:bdr w:val="none" w:sz="0" w:space="0" w:color="auto"/>
          <w:lang w:eastAsia="ja-JP" w:bidi="hi-IN"/>
          <w14:ligatures w14:val="standardContextual"/>
        </w:rPr>
      </w:pPr>
      <w:r w:rsidRPr="00A5751A">
        <w:rPr>
          <w:rFonts w:asciiTheme="minorHAnsi" w:hAnsiTheme="minorHAnsi" w:cstheme="minorHAnsi"/>
          <w:noProof w:val="0"/>
          <w:lang w:eastAsia="en-AU"/>
        </w:rPr>
        <w:fldChar w:fldCharType="begin"/>
      </w:r>
      <w:r w:rsidRPr="00A5751A">
        <w:rPr>
          <w:rFonts w:asciiTheme="minorHAnsi" w:hAnsiTheme="minorHAnsi" w:cstheme="minorHAnsi"/>
          <w:noProof w:val="0"/>
          <w:lang w:eastAsia="en-AU"/>
        </w:rPr>
        <w:instrText xml:space="preserve"> TOC \o "1-2" \h \z \u </w:instrText>
      </w:r>
      <w:r w:rsidRPr="00A5751A">
        <w:rPr>
          <w:rFonts w:asciiTheme="minorHAnsi" w:hAnsiTheme="minorHAnsi" w:cstheme="minorHAnsi"/>
          <w:noProof w:val="0"/>
          <w:lang w:eastAsia="en-AU"/>
        </w:rPr>
        <w:fldChar w:fldCharType="separate"/>
      </w:r>
      <w:hyperlink w:anchor="_Toc188358496" w:history="1">
        <w:r w:rsidR="004C323C" w:rsidRPr="000C3D4E">
          <w:rPr>
            <w:rStyle w:val="Hyperlink"/>
          </w:rPr>
          <w:t>Overview</w:t>
        </w:r>
        <w:r w:rsidR="004C323C">
          <w:rPr>
            <w:webHidden/>
          </w:rPr>
          <w:tab/>
        </w:r>
        <w:r w:rsidR="004C323C">
          <w:rPr>
            <w:webHidden/>
          </w:rPr>
          <w:fldChar w:fldCharType="begin"/>
        </w:r>
        <w:r w:rsidR="004C323C">
          <w:rPr>
            <w:webHidden/>
          </w:rPr>
          <w:instrText xml:space="preserve"> PAGEREF _Toc188358496 \h </w:instrText>
        </w:r>
        <w:r w:rsidR="004C323C">
          <w:rPr>
            <w:webHidden/>
          </w:rPr>
        </w:r>
        <w:r w:rsidR="004C323C">
          <w:rPr>
            <w:webHidden/>
          </w:rPr>
          <w:fldChar w:fldCharType="separate"/>
        </w:r>
        <w:r w:rsidR="00AC334B">
          <w:rPr>
            <w:webHidden/>
          </w:rPr>
          <w:t>1</w:t>
        </w:r>
        <w:r w:rsidR="004C323C">
          <w:rPr>
            <w:webHidden/>
          </w:rPr>
          <w:fldChar w:fldCharType="end"/>
        </w:r>
      </w:hyperlink>
    </w:p>
    <w:p w14:paraId="47308423" w14:textId="173AF103"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497" w:history="1">
        <w:r w:rsidRPr="000C3D4E">
          <w:rPr>
            <w:rStyle w:val="Hyperlink"/>
          </w:rPr>
          <w:t>Guide to reading this document</w:t>
        </w:r>
        <w:r>
          <w:rPr>
            <w:webHidden/>
          </w:rPr>
          <w:tab/>
        </w:r>
        <w:r>
          <w:rPr>
            <w:webHidden/>
          </w:rPr>
          <w:fldChar w:fldCharType="begin"/>
        </w:r>
        <w:r>
          <w:rPr>
            <w:webHidden/>
          </w:rPr>
          <w:instrText xml:space="preserve"> PAGEREF _Toc188358497 \h </w:instrText>
        </w:r>
        <w:r>
          <w:rPr>
            <w:webHidden/>
          </w:rPr>
        </w:r>
        <w:r>
          <w:rPr>
            <w:webHidden/>
          </w:rPr>
          <w:fldChar w:fldCharType="separate"/>
        </w:r>
        <w:r w:rsidR="00AC334B">
          <w:rPr>
            <w:webHidden/>
          </w:rPr>
          <w:t>1</w:t>
        </w:r>
        <w:r>
          <w:rPr>
            <w:webHidden/>
          </w:rPr>
          <w:fldChar w:fldCharType="end"/>
        </w:r>
      </w:hyperlink>
    </w:p>
    <w:p w14:paraId="2B4A0822" w14:textId="754E15FD"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498" w:history="1">
        <w:r w:rsidRPr="000C3D4E">
          <w:rPr>
            <w:rStyle w:val="Hyperlink"/>
          </w:rPr>
          <w:t>Pre-primary–Year 6</w:t>
        </w:r>
        <w:r>
          <w:rPr>
            <w:webHidden/>
          </w:rPr>
          <w:tab/>
        </w:r>
        <w:r>
          <w:rPr>
            <w:webHidden/>
          </w:rPr>
          <w:fldChar w:fldCharType="begin"/>
        </w:r>
        <w:r>
          <w:rPr>
            <w:webHidden/>
          </w:rPr>
          <w:instrText xml:space="preserve"> PAGEREF _Toc188358498 \h </w:instrText>
        </w:r>
        <w:r>
          <w:rPr>
            <w:webHidden/>
          </w:rPr>
        </w:r>
        <w:r>
          <w:rPr>
            <w:webHidden/>
          </w:rPr>
          <w:fldChar w:fldCharType="separate"/>
        </w:r>
        <w:r w:rsidR="00AC334B">
          <w:rPr>
            <w:webHidden/>
          </w:rPr>
          <w:t>2</w:t>
        </w:r>
        <w:r>
          <w:rPr>
            <w:webHidden/>
          </w:rPr>
          <w:fldChar w:fldCharType="end"/>
        </w:r>
      </w:hyperlink>
    </w:p>
    <w:p w14:paraId="5226DCE3" w14:textId="73D42375"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499" w:history="1">
        <w:r w:rsidRPr="000C3D4E">
          <w:rPr>
            <w:rStyle w:val="Hyperlink"/>
          </w:rPr>
          <w:t>Strand: Science understanding</w:t>
        </w:r>
        <w:r>
          <w:rPr>
            <w:webHidden/>
          </w:rPr>
          <w:tab/>
        </w:r>
        <w:r>
          <w:rPr>
            <w:webHidden/>
          </w:rPr>
          <w:fldChar w:fldCharType="begin"/>
        </w:r>
        <w:r>
          <w:rPr>
            <w:webHidden/>
          </w:rPr>
          <w:instrText xml:space="preserve"> PAGEREF _Toc188358499 \h </w:instrText>
        </w:r>
        <w:r>
          <w:rPr>
            <w:webHidden/>
          </w:rPr>
        </w:r>
        <w:r>
          <w:rPr>
            <w:webHidden/>
          </w:rPr>
          <w:fldChar w:fldCharType="separate"/>
        </w:r>
        <w:r w:rsidR="00AC334B">
          <w:rPr>
            <w:webHidden/>
          </w:rPr>
          <w:t>2</w:t>
        </w:r>
        <w:r>
          <w:rPr>
            <w:webHidden/>
          </w:rPr>
          <w:fldChar w:fldCharType="end"/>
        </w:r>
      </w:hyperlink>
    </w:p>
    <w:p w14:paraId="37F4D6D1" w14:textId="28A80228"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0" w:history="1">
        <w:r w:rsidRPr="000C3D4E">
          <w:rPr>
            <w:rStyle w:val="Hyperlink"/>
          </w:rPr>
          <w:t>Sub-strand: Biological sciences</w:t>
        </w:r>
        <w:r>
          <w:rPr>
            <w:webHidden/>
          </w:rPr>
          <w:tab/>
        </w:r>
        <w:r>
          <w:rPr>
            <w:webHidden/>
          </w:rPr>
          <w:fldChar w:fldCharType="begin"/>
        </w:r>
        <w:r>
          <w:rPr>
            <w:webHidden/>
          </w:rPr>
          <w:instrText xml:space="preserve"> PAGEREF _Toc188358500 \h </w:instrText>
        </w:r>
        <w:r>
          <w:rPr>
            <w:webHidden/>
          </w:rPr>
        </w:r>
        <w:r>
          <w:rPr>
            <w:webHidden/>
          </w:rPr>
          <w:fldChar w:fldCharType="separate"/>
        </w:r>
        <w:r w:rsidR="00AC334B">
          <w:rPr>
            <w:webHidden/>
          </w:rPr>
          <w:t>2</w:t>
        </w:r>
        <w:r>
          <w:rPr>
            <w:webHidden/>
          </w:rPr>
          <w:fldChar w:fldCharType="end"/>
        </w:r>
      </w:hyperlink>
    </w:p>
    <w:p w14:paraId="46E1EE69" w14:textId="2E47D0A1"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1" w:history="1">
        <w:r w:rsidRPr="000C3D4E">
          <w:rPr>
            <w:rStyle w:val="Hyperlink"/>
          </w:rPr>
          <w:t>Sub-strand: Chemical sciences</w:t>
        </w:r>
        <w:r>
          <w:rPr>
            <w:webHidden/>
          </w:rPr>
          <w:tab/>
        </w:r>
        <w:r>
          <w:rPr>
            <w:webHidden/>
          </w:rPr>
          <w:fldChar w:fldCharType="begin"/>
        </w:r>
        <w:r>
          <w:rPr>
            <w:webHidden/>
          </w:rPr>
          <w:instrText xml:space="preserve"> PAGEREF _Toc188358501 \h </w:instrText>
        </w:r>
        <w:r>
          <w:rPr>
            <w:webHidden/>
          </w:rPr>
        </w:r>
        <w:r>
          <w:rPr>
            <w:webHidden/>
          </w:rPr>
          <w:fldChar w:fldCharType="separate"/>
        </w:r>
        <w:r w:rsidR="00AC334B">
          <w:rPr>
            <w:webHidden/>
          </w:rPr>
          <w:t>2</w:t>
        </w:r>
        <w:r>
          <w:rPr>
            <w:webHidden/>
          </w:rPr>
          <w:fldChar w:fldCharType="end"/>
        </w:r>
      </w:hyperlink>
    </w:p>
    <w:p w14:paraId="64840DDB" w14:textId="7B831921"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2" w:history="1">
        <w:r w:rsidRPr="000C3D4E">
          <w:rPr>
            <w:rStyle w:val="Hyperlink"/>
          </w:rPr>
          <w:t>Sub-strand: Earth and space sciences</w:t>
        </w:r>
        <w:r>
          <w:rPr>
            <w:webHidden/>
          </w:rPr>
          <w:tab/>
        </w:r>
        <w:r>
          <w:rPr>
            <w:webHidden/>
          </w:rPr>
          <w:fldChar w:fldCharType="begin"/>
        </w:r>
        <w:r>
          <w:rPr>
            <w:webHidden/>
          </w:rPr>
          <w:instrText xml:space="preserve"> PAGEREF _Toc188358502 \h </w:instrText>
        </w:r>
        <w:r>
          <w:rPr>
            <w:webHidden/>
          </w:rPr>
        </w:r>
        <w:r>
          <w:rPr>
            <w:webHidden/>
          </w:rPr>
          <w:fldChar w:fldCharType="separate"/>
        </w:r>
        <w:r w:rsidR="00AC334B">
          <w:rPr>
            <w:webHidden/>
          </w:rPr>
          <w:t>3</w:t>
        </w:r>
        <w:r>
          <w:rPr>
            <w:webHidden/>
          </w:rPr>
          <w:fldChar w:fldCharType="end"/>
        </w:r>
      </w:hyperlink>
    </w:p>
    <w:p w14:paraId="391470FC" w14:textId="04CED5CA"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3" w:history="1">
        <w:r w:rsidRPr="000C3D4E">
          <w:rPr>
            <w:rStyle w:val="Hyperlink"/>
          </w:rPr>
          <w:t>Sub-strand: Physical sciences</w:t>
        </w:r>
        <w:r>
          <w:rPr>
            <w:webHidden/>
          </w:rPr>
          <w:tab/>
        </w:r>
        <w:r>
          <w:rPr>
            <w:webHidden/>
          </w:rPr>
          <w:fldChar w:fldCharType="begin"/>
        </w:r>
        <w:r>
          <w:rPr>
            <w:webHidden/>
          </w:rPr>
          <w:instrText xml:space="preserve"> PAGEREF _Toc188358503 \h </w:instrText>
        </w:r>
        <w:r>
          <w:rPr>
            <w:webHidden/>
          </w:rPr>
        </w:r>
        <w:r>
          <w:rPr>
            <w:webHidden/>
          </w:rPr>
          <w:fldChar w:fldCharType="separate"/>
        </w:r>
        <w:r w:rsidR="00AC334B">
          <w:rPr>
            <w:webHidden/>
          </w:rPr>
          <w:t>4</w:t>
        </w:r>
        <w:r>
          <w:rPr>
            <w:webHidden/>
          </w:rPr>
          <w:fldChar w:fldCharType="end"/>
        </w:r>
      </w:hyperlink>
    </w:p>
    <w:p w14:paraId="603F5900" w14:textId="41178962"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504" w:history="1">
        <w:r w:rsidRPr="000C3D4E">
          <w:rPr>
            <w:rStyle w:val="Hyperlink"/>
          </w:rPr>
          <w:t>Strand: Science inquiry</w:t>
        </w:r>
        <w:r>
          <w:rPr>
            <w:webHidden/>
          </w:rPr>
          <w:tab/>
        </w:r>
        <w:r>
          <w:rPr>
            <w:webHidden/>
          </w:rPr>
          <w:fldChar w:fldCharType="begin"/>
        </w:r>
        <w:r>
          <w:rPr>
            <w:webHidden/>
          </w:rPr>
          <w:instrText xml:space="preserve"> PAGEREF _Toc188358504 \h </w:instrText>
        </w:r>
        <w:r>
          <w:rPr>
            <w:webHidden/>
          </w:rPr>
        </w:r>
        <w:r>
          <w:rPr>
            <w:webHidden/>
          </w:rPr>
          <w:fldChar w:fldCharType="separate"/>
        </w:r>
        <w:r w:rsidR="00AC334B">
          <w:rPr>
            <w:webHidden/>
          </w:rPr>
          <w:t>5</w:t>
        </w:r>
        <w:r>
          <w:rPr>
            <w:webHidden/>
          </w:rPr>
          <w:fldChar w:fldCharType="end"/>
        </w:r>
      </w:hyperlink>
    </w:p>
    <w:p w14:paraId="79462C97" w14:textId="3F363E27"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5" w:history="1">
        <w:r w:rsidRPr="000C3D4E">
          <w:rPr>
            <w:rStyle w:val="Hyperlink"/>
          </w:rPr>
          <w:t>Sub-strand: Questioning and predicting</w:t>
        </w:r>
        <w:r>
          <w:rPr>
            <w:webHidden/>
          </w:rPr>
          <w:tab/>
        </w:r>
        <w:r>
          <w:rPr>
            <w:webHidden/>
          </w:rPr>
          <w:fldChar w:fldCharType="begin"/>
        </w:r>
        <w:r>
          <w:rPr>
            <w:webHidden/>
          </w:rPr>
          <w:instrText xml:space="preserve"> PAGEREF _Toc188358505 \h </w:instrText>
        </w:r>
        <w:r>
          <w:rPr>
            <w:webHidden/>
          </w:rPr>
        </w:r>
        <w:r>
          <w:rPr>
            <w:webHidden/>
          </w:rPr>
          <w:fldChar w:fldCharType="separate"/>
        </w:r>
        <w:r w:rsidR="00AC334B">
          <w:rPr>
            <w:webHidden/>
          </w:rPr>
          <w:t>5</w:t>
        </w:r>
        <w:r>
          <w:rPr>
            <w:webHidden/>
          </w:rPr>
          <w:fldChar w:fldCharType="end"/>
        </w:r>
      </w:hyperlink>
    </w:p>
    <w:p w14:paraId="142983A9" w14:textId="24339256"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6" w:history="1">
        <w:r w:rsidRPr="000C3D4E">
          <w:rPr>
            <w:rStyle w:val="Hyperlink"/>
          </w:rPr>
          <w:t>Sub-strand: Planning and conducting</w:t>
        </w:r>
        <w:r>
          <w:rPr>
            <w:webHidden/>
          </w:rPr>
          <w:tab/>
        </w:r>
        <w:r>
          <w:rPr>
            <w:webHidden/>
          </w:rPr>
          <w:fldChar w:fldCharType="begin"/>
        </w:r>
        <w:r>
          <w:rPr>
            <w:webHidden/>
          </w:rPr>
          <w:instrText xml:space="preserve"> PAGEREF _Toc188358506 \h </w:instrText>
        </w:r>
        <w:r>
          <w:rPr>
            <w:webHidden/>
          </w:rPr>
        </w:r>
        <w:r>
          <w:rPr>
            <w:webHidden/>
          </w:rPr>
          <w:fldChar w:fldCharType="separate"/>
        </w:r>
        <w:r w:rsidR="00AC334B">
          <w:rPr>
            <w:webHidden/>
          </w:rPr>
          <w:t>5</w:t>
        </w:r>
        <w:r>
          <w:rPr>
            <w:webHidden/>
          </w:rPr>
          <w:fldChar w:fldCharType="end"/>
        </w:r>
      </w:hyperlink>
    </w:p>
    <w:p w14:paraId="17ACA5F7" w14:textId="2E1937D8"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7" w:history="1">
        <w:r w:rsidRPr="000C3D4E">
          <w:rPr>
            <w:rStyle w:val="Hyperlink"/>
          </w:rPr>
          <w:t>Sub-strand: Processing, modelling and analysing</w:t>
        </w:r>
        <w:r>
          <w:rPr>
            <w:webHidden/>
          </w:rPr>
          <w:tab/>
        </w:r>
        <w:r>
          <w:rPr>
            <w:webHidden/>
          </w:rPr>
          <w:fldChar w:fldCharType="begin"/>
        </w:r>
        <w:r>
          <w:rPr>
            <w:webHidden/>
          </w:rPr>
          <w:instrText xml:space="preserve"> PAGEREF _Toc188358507 \h </w:instrText>
        </w:r>
        <w:r>
          <w:rPr>
            <w:webHidden/>
          </w:rPr>
        </w:r>
        <w:r>
          <w:rPr>
            <w:webHidden/>
          </w:rPr>
          <w:fldChar w:fldCharType="separate"/>
        </w:r>
        <w:r w:rsidR="00AC334B">
          <w:rPr>
            <w:webHidden/>
          </w:rPr>
          <w:t>6</w:t>
        </w:r>
        <w:r>
          <w:rPr>
            <w:webHidden/>
          </w:rPr>
          <w:fldChar w:fldCharType="end"/>
        </w:r>
      </w:hyperlink>
    </w:p>
    <w:p w14:paraId="5567B7B7" w14:textId="0623D312"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8" w:history="1">
        <w:r w:rsidRPr="000C3D4E">
          <w:rPr>
            <w:rStyle w:val="Hyperlink"/>
          </w:rPr>
          <w:t>Sub-strand: Evaluating</w:t>
        </w:r>
        <w:r>
          <w:rPr>
            <w:webHidden/>
          </w:rPr>
          <w:tab/>
        </w:r>
        <w:r>
          <w:rPr>
            <w:webHidden/>
          </w:rPr>
          <w:fldChar w:fldCharType="begin"/>
        </w:r>
        <w:r>
          <w:rPr>
            <w:webHidden/>
          </w:rPr>
          <w:instrText xml:space="preserve"> PAGEREF _Toc188358508 \h </w:instrText>
        </w:r>
        <w:r>
          <w:rPr>
            <w:webHidden/>
          </w:rPr>
        </w:r>
        <w:r>
          <w:rPr>
            <w:webHidden/>
          </w:rPr>
          <w:fldChar w:fldCharType="separate"/>
        </w:r>
        <w:r w:rsidR="00AC334B">
          <w:rPr>
            <w:webHidden/>
          </w:rPr>
          <w:t>6</w:t>
        </w:r>
        <w:r>
          <w:rPr>
            <w:webHidden/>
          </w:rPr>
          <w:fldChar w:fldCharType="end"/>
        </w:r>
      </w:hyperlink>
    </w:p>
    <w:p w14:paraId="06FFD029" w14:textId="689A7C2D"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09" w:history="1">
        <w:r w:rsidRPr="000C3D4E">
          <w:rPr>
            <w:rStyle w:val="Hyperlink"/>
          </w:rPr>
          <w:t>Sub-strand: Communicating</w:t>
        </w:r>
        <w:r>
          <w:rPr>
            <w:webHidden/>
          </w:rPr>
          <w:tab/>
        </w:r>
        <w:r>
          <w:rPr>
            <w:webHidden/>
          </w:rPr>
          <w:fldChar w:fldCharType="begin"/>
        </w:r>
        <w:r>
          <w:rPr>
            <w:webHidden/>
          </w:rPr>
          <w:instrText xml:space="preserve"> PAGEREF _Toc188358509 \h </w:instrText>
        </w:r>
        <w:r>
          <w:rPr>
            <w:webHidden/>
          </w:rPr>
        </w:r>
        <w:r>
          <w:rPr>
            <w:webHidden/>
          </w:rPr>
          <w:fldChar w:fldCharType="separate"/>
        </w:r>
        <w:r w:rsidR="00AC334B">
          <w:rPr>
            <w:webHidden/>
          </w:rPr>
          <w:t>6</w:t>
        </w:r>
        <w:r>
          <w:rPr>
            <w:webHidden/>
          </w:rPr>
          <w:fldChar w:fldCharType="end"/>
        </w:r>
      </w:hyperlink>
    </w:p>
    <w:p w14:paraId="1EE15EDB" w14:textId="122B56F8"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0" w:history="1">
        <w:r w:rsidRPr="000C3D4E">
          <w:rPr>
            <w:rStyle w:val="Hyperlink"/>
          </w:rPr>
          <w:t>Sub-strand: Collaborating and applying</w:t>
        </w:r>
        <w:r>
          <w:rPr>
            <w:webHidden/>
          </w:rPr>
          <w:tab/>
        </w:r>
        <w:r>
          <w:rPr>
            <w:webHidden/>
          </w:rPr>
          <w:fldChar w:fldCharType="begin"/>
        </w:r>
        <w:r>
          <w:rPr>
            <w:webHidden/>
          </w:rPr>
          <w:instrText xml:space="preserve"> PAGEREF _Toc188358510 \h </w:instrText>
        </w:r>
        <w:r>
          <w:rPr>
            <w:webHidden/>
          </w:rPr>
        </w:r>
        <w:r>
          <w:rPr>
            <w:webHidden/>
          </w:rPr>
          <w:fldChar w:fldCharType="separate"/>
        </w:r>
        <w:r w:rsidR="00AC334B">
          <w:rPr>
            <w:webHidden/>
          </w:rPr>
          <w:t>7</w:t>
        </w:r>
        <w:r>
          <w:rPr>
            <w:webHidden/>
          </w:rPr>
          <w:fldChar w:fldCharType="end"/>
        </w:r>
      </w:hyperlink>
    </w:p>
    <w:p w14:paraId="4700C69C" w14:textId="4DE3551C"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511" w:history="1">
        <w:r w:rsidRPr="000C3D4E">
          <w:rPr>
            <w:rStyle w:val="Hyperlink"/>
          </w:rPr>
          <w:t>Years 7–10</w:t>
        </w:r>
        <w:r>
          <w:rPr>
            <w:webHidden/>
          </w:rPr>
          <w:tab/>
        </w:r>
        <w:r>
          <w:rPr>
            <w:webHidden/>
          </w:rPr>
          <w:fldChar w:fldCharType="begin"/>
        </w:r>
        <w:r>
          <w:rPr>
            <w:webHidden/>
          </w:rPr>
          <w:instrText xml:space="preserve"> PAGEREF _Toc188358511 \h </w:instrText>
        </w:r>
        <w:r>
          <w:rPr>
            <w:webHidden/>
          </w:rPr>
        </w:r>
        <w:r>
          <w:rPr>
            <w:webHidden/>
          </w:rPr>
          <w:fldChar w:fldCharType="separate"/>
        </w:r>
        <w:r w:rsidR="00AC334B">
          <w:rPr>
            <w:webHidden/>
          </w:rPr>
          <w:t>8</w:t>
        </w:r>
        <w:r>
          <w:rPr>
            <w:webHidden/>
          </w:rPr>
          <w:fldChar w:fldCharType="end"/>
        </w:r>
      </w:hyperlink>
    </w:p>
    <w:p w14:paraId="03D01A5A" w14:textId="60DAD709"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512" w:history="1">
        <w:r w:rsidRPr="000C3D4E">
          <w:rPr>
            <w:rStyle w:val="Hyperlink"/>
          </w:rPr>
          <w:t>Strand: Science understanding</w:t>
        </w:r>
        <w:r>
          <w:rPr>
            <w:webHidden/>
          </w:rPr>
          <w:tab/>
        </w:r>
        <w:r>
          <w:rPr>
            <w:webHidden/>
          </w:rPr>
          <w:fldChar w:fldCharType="begin"/>
        </w:r>
        <w:r>
          <w:rPr>
            <w:webHidden/>
          </w:rPr>
          <w:instrText xml:space="preserve"> PAGEREF _Toc188358512 \h </w:instrText>
        </w:r>
        <w:r>
          <w:rPr>
            <w:webHidden/>
          </w:rPr>
        </w:r>
        <w:r>
          <w:rPr>
            <w:webHidden/>
          </w:rPr>
          <w:fldChar w:fldCharType="separate"/>
        </w:r>
        <w:r w:rsidR="00AC334B">
          <w:rPr>
            <w:webHidden/>
          </w:rPr>
          <w:t>8</w:t>
        </w:r>
        <w:r>
          <w:rPr>
            <w:webHidden/>
          </w:rPr>
          <w:fldChar w:fldCharType="end"/>
        </w:r>
      </w:hyperlink>
    </w:p>
    <w:p w14:paraId="618FB3B4" w14:textId="12A97F35"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3" w:history="1">
        <w:r w:rsidRPr="000C3D4E">
          <w:rPr>
            <w:rStyle w:val="Hyperlink"/>
          </w:rPr>
          <w:t>Sub-strand: Biological sciences</w:t>
        </w:r>
        <w:r>
          <w:rPr>
            <w:webHidden/>
          </w:rPr>
          <w:tab/>
        </w:r>
        <w:r>
          <w:rPr>
            <w:webHidden/>
          </w:rPr>
          <w:fldChar w:fldCharType="begin"/>
        </w:r>
        <w:r>
          <w:rPr>
            <w:webHidden/>
          </w:rPr>
          <w:instrText xml:space="preserve"> PAGEREF _Toc188358513 \h </w:instrText>
        </w:r>
        <w:r>
          <w:rPr>
            <w:webHidden/>
          </w:rPr>
        </w:r>
        <w:r>
          <w:rPr>
            <w:webHidden/>
          </w:rPr>
          <w:fldChar w:fldCharType="separate"/>
        </w:r>
        <w:r w:rsidR="00AC334B">
          <w:rPr>
            <w:webHidden/>
          </w:rPr>
          <w:t>8</w:t>
        </w:r>
        <w:r>
          <w:rPr>
            <w:webHidden/>
          </w:rPr>
          <w:fldChar w:fldCharType="end"/>
        </w:r>
      </w:hyperlink>
    </w:p>
    <w:p w14:paraId="60EDE564" w14:textId="0C092BEC"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4" w:history="1">
        <w:r w:rsidRPr="000C3D4E">
          <w:rPr>
            <w:rStyle w:val="Hyperlink"/>
          </w:rPr>
          <w:t>Sub-strand: Chemical sciences</w:t>
        </w:r>
        <w:r>
          <w:rPr>
            <w:webHidden/>
          </w:rPr>
          <w:tab/>
        </w:r>
        <w:r>
          <w:rPr>
            <w:webHidden/>
          </w:rPr>
          <w:fldChar w:fldCharType="begin"/>
        </w:r>
        <w:r>
          <w:rPr>
            <w:webHidden/>
          </w:rPr>
          <w:instrText xml:space="preserve"> PAGEREF _Toc188358514 \h </w:instrText>
        </w:r>
        <w:r>
          <w:rPr>
            <w:webHidden/>
          </w:rPr>
        </w:r>
        <w:r>
          <w:rPr>
            <w:webHidden/>
          </w:rPr>
          <w:fldChar w:fldCharType="separate"/>
        </w:r>
        <w:r w:rsidR="00AC334B">
          <w:rPr>
            <w:webHidden/>
          </w:rPr>
          <w:t>10</w:t>
        </w:r>
        <w:r>
          <w:rPr>
            <w:webHidden/>
          </w:rPr>
          <w:fldChar w:fldCharType="end"/>
        </w:r>
      </w:hyperlink>
    </w:p>
    <w:p w14:paraId="218627D7" w14:textId="696AABA7"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5" w:history="1">
        <w:r w:rsidRPr="000C3D4E">
          <w:rPr>
            <w:rStyle w:val="Hyperlink"/>
          </w:rPr>
          <w:t>Sub-strand: Earth and space sciences</w:t>
        </w:r>
        <w:r>
          <w:rPr>
            <w:webHidden/>
          </w:rPr>
          <w:tab/>
        </w:r>
        <w:r>
          <w:rPr>
            <w:webHidden/>
          </w:rPr>
          <w:fldChar w:fldCharType="begin"/>
        </w:r>
        <w:r>
          <w:rPr>
            <w:webHidden/>
          </w:rPr>
          <w:instrText xml:space="preserve"> PAGEREF _Toc188358515 \h </w:instrText>
        </w:r>
        <w:r>
          <w:rPr>
            <w:webHidden/>
          </w:rPr>
        </w:r>
        <w:r>
          <w:rPr>
            <w:webHidden/>
          </w:rPr>
          <w:fldChar w:fldCharType="separate"/>
        </w:r>
        <w:r w:rsidR="00AC334B">
          <w:rPr>
            <w:webHidden/>
          </w:rPr>
          <w:t>12</w:t>
        </w:r>
        <w:r>
          <w:rPr>
            <w:webHidden/>
          </w:rPr>
          <w:fldChar w:fldCharType="end"/>
        </w:r>
      </w:hyperlink>
    </w:p>
    <w:p w14:paraId="32B315E8" w14:textId="32865FDD"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6" w:history="1">
        <w:r w:rsidRPr="000C3D4E">
          <w:rPr>
            <w:rStyle w:val="Hyperlink"/>
          </w:rPr>
          <w:t>Sub-strand: Physical sciences</w:t>
        </w:r>
        <w:r>
          <w:rPr>
            <w:webHidden/>
          </w:rPr>
          <w:tab/>
        </w:r>
        <w:r>
          <w:rPr>
            <w:webHidden/>
          </w:rPr>
          <w:fldChar w:fldCharType="begin"/>
        </w:r>
        <w:r>
          <w:rPr>
            <w:webHidden/>
          </w:rPr>
          <w:instrText xml:space="preserve"> PAGEREF _Toc188358516 \h </w:instrText>
        </w:r>
        <w:r>
          <w:rPr>
            <w:webHidden/>
          </w:rPr>
        </w:r>
        <w:r>
          <w:rPr>
            <w:webHidden/>
          </w:rPr>
          <w:fldChar w:fldCharType="separate"/>
        </w:r>
        <w:r w:rsidR="00AC334B">
          <w:rPr>
            <w:webHidden/>
          </w:rPr>
          <w:t>13</w:t>
        </w:r>
        <w:r>
          <w:rPr>
            <w:webHidden/>
          </w:rPr>
          <w:fldChar w:fldCharType="end"/>
        </w:r>
      </w:hyperlink>
    </w:p>
    <w:p w14:paraId="1B5C44F8" w14:textId="0C4FA249" w:rsidR="004C323C" w:rsidRDefault="004C323C">
      <w:pPr>
        <w:pStyle w:val="TOC1"/>
        <w:rPr>
          <w:rFonts w:asciiTheme="minorHAnsi" w:hAnsiTheme="minorHAnsi" w:cstheme="minorBidi"/>
          <w:b w:val="0"/>
          <w:kern w:val="2"/>
          <w:sz w:val="24"/>
          <w:szCs w:val="21"/>
          <w:bdr w:val="none" w:sz="0" w:space="0" w:color="auto"/>
          <w:lang w:eastAsia="ja-JP" w:bidi="hi-IN"/>
          <w14:ligatures w14:val="standardContextual"/>
        </w:rPr>
      </w:pPr>
      <w:hyperlink w:anchor="_Toc188358517" w:history="1">
        <w:r w:rsidRPr="000C3D4E">
          <w:rPr>
            <w:rStyle w:val="Hyperlink"/>
          </w:rPr>
          <w:t>Strand: Science inquiry</w:t>
        </w:r>
        <w:r>
          <w:rPr>
            <w:webHidden/>
          </w:rPr>
          <w:tab/>
        </w:r>
        <w:r>
          <w:rPr>
            <w:webHidden/>
          </w:rPr>
          <w:fldChar w:fldCharType="begin"/>
        </w:r>
        <w:r>
          <w:rPr>
            <w:webHidden/>
          </w:rPr>
          <w:instrText xml:space="preserve"> PAGEREF _Toc188358517 \h </w:instrText>
        </w:r>
        <w:r>
          <w:rPr>
            <w:webHidden/>
          </w:rPr>
        </w:r>
        <w:r>
          <w:rPr>
            <w:webHidden/>
          </w:rPr>
          <w:fldChar w:fldCharType="separate"/>
        </w:r>
        <w:r w:rsidR="00AC334B">
          <w:rPr>
            <w:webHidden/>
          </w:rPr>
          <w:t>15</w:t>
        </w:r>
        <w:r>
          <w:rPr>
            <w:webHidden/>
          </w:rPr>
          <w:fldChar w:fldCharType="end"/>
        </w:r>
      </w:hyperlink>
    </w:p>
    <w:p w14:paraId="3DCE8FD9" w14:textId="498B60C1"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8" w:history="1">
        <w:r w:rsidRPr="000C3D4E">
          <w:rPr>
            <w:rStyle w:val="Hyperlink"/>
          </w:rPr>
          <w:t>Sub-strand: Questioning and predicting</w:t>
        </w:r>
        <w:r>
          <w:rPr>
            <w:webHidden/>
          </w:rPr>
          <w:tab/>
        </w:r>
        <w:r>
          <w:rPr>
            <w:webHidden/>
          </w:rPr>
          <w:fldChar w:fldCharType="begin"/>
        </w:r>
        <w:r>
          <w:rPr>
            <w:webHidden/>
          </w:rPr>
          <w:instrText xml:space="preserve"> PAGEREF _Toc188358518 \h </w:instrText>
        </w:r>
        <w:r>
          <w:rPr>
            <w:webHidden/>
          </w:rPr>
        </w:r>
        <w:r>
          <w:rPr>
            <w:webHidden/>
          </w:rPr>
          <w:fldChar w:fldCharType="separate"/>
        </w:r>
        <w:r w:rsidR="00AC334B">
          <w:rPr>
            <w:webHidden/>
          </w:rPr>
          <w:t>15</w:t>
        </w:r>
        <w:r>
          <w:rPr>
            <w:webHidden/>
          </w:rPr>
          <w:fldChar w:fldCharType="end"/>
        </w:r>
      </w:hyperlink>
    </w:p>
    <w:p w14:paraId="387142B0" w14:textId="72490388"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19" w:history="1">
        <w:r w:rsidRPr="000C3D4E">
          <w:rPr>
            <w:rStyle w:val="Hyperlink"/>
          </w:rPr>
          <w:t>Sub-strand: Planning and conducting</w:t>
        </w:r>
        <w:r>
          <w:rPr>
            <w:webHidden/>
          </w:rPr>
          <w:tab/>
        </w:r>
        <w:r>
          <w:rPr>
            <w:webHidden/>
          </w:rPr>
          <w:fldChar w:fldCharType="begin"/>
        </w:r>
        <w:r>
          <w:rPr>
            <w:webHidden/>
          </w:rPr>
          <w:instrText xml:space="preserve"> PAGEREF _Toc188358519 \h </w:instrText>
        </w:r>
        <w:r>
          <w:rPr>
            <w:webHidden/>
          </w:rPr>
        </w:r>
        <w:r>
          <w:rPr>
            <w:webHidden/>
          </w:rPr>
          <w:fldChar w:fldCharType="separate"/>
        </w:r>
        <w:r w:rsidR="00AC334B">
          <w:rPr>
            <w:webHidden/>
          </w:rPr>
          <w:t>15</w:t>
        </w:r>
        <w:r>
          <w:rPr>
            <w:webHidden/>
          </w:rPr>
          <w:fldChar w:fldCharType="end"/>
        </w:r>
      </w:hyperlink>
    </w:p>
    <w:p w14:paraId="6C181F05" w14:textId="4988691B"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20" w:history="1">
        <w:r w:rsidRPr="000C3D4E">
          <w:rPr>
            <w:rStyle w:val="Hyperlink"/>
          </w:rPr>
          <w:t>Sub-strand: Processing, modelling and analysing</w:t>
        </w:r>
        <w:r>
          <w:rPr>
            <w:webHidden/>
          </w:rPr>
          <w:tab/>
        </w:r>
        <w:r>
          <w:rPr>
            <w:webHidden/>
          </w:rPr>
          <w:fldChar w:fldCharType="begin"/>
        </w:r>
        <w:r>
          <w:rPr>
            <w:webHidden/>
          </w:rPr>
          <w:instrText xml:space="preserve"> PAGEREF _Toc188358520 \h </w:instrText>
        </w:r>
        <w:r>
          <w:rPr>
            <w:webHidden/>
          </w:rPr>
        </w:r>
        <w:r>
          <w:rPr>
            <w:webHidden/>
          </w:rPr>
          <w:fldChar w:fldCharType="separate"/>
        </w:r>
        <w:r w:rsidR="00AC334B">
          <w:rPr>
            <w:webHidden/>
          </w:rPr>
          <w:t>16</w:t>
        </w:r>
        <w:r>
          <w:rPr>
            <w:webHidden/>
          </w:rPr>
          <w:fldChar w:fldCharType="end"/>
        </w:r>
      </w:hyperlink>
    </w:p>
    <w:p w14:paraId="746AEEC9" w14:textId="3C0B86C9"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21" w:history="1">
        <w:r w:rsidRPr="000C3D4E">
          <w:rPr>
            <w:rStyle w:val="Hyperlink"/>
          </w:rPr>
          <w:t>Sub-strand: Evaluating</w:t>
        </w:r>
        <w:r>
          <w:rPr>
            <w:webHidden/>
          </w:rPr>
          <w:tab/>
        </w:r>
        <w:r>
          <w:rPr>
            <w:webHidden/>
          </w:rPr>
          <w:fldChar w:fldCharType="begin"/>
        </w:r>
        <w:r>
          <w:rPr>
            <w:webHidden/>
          </w:rPr>
          <w:instrText xml:space="preserve"> PAGEREF _Toc188358521 \h </w:instrText>
        </w:r>
        <w:r>
          <w:rPr>
            <w:webHidden/>
          </w:rPr>
        </w:r>
        <w:r>
          <w:rPr>
            <w:webHidden/>
          </w:rPr>
          <w:fldChar w:fldCharType="separate"/>
        </w:r>
        <w:r w:rsidR="00AC334B">
          <w:rPr>
            <w:webHidden/>
          </w:rPr>
          <w:t>16</w:t>
        </w:r>
        <w:r>
          <w:rPr>
            <w:webHidden/>
          </w:rPr>
          <w:fldChar w:fldCharType="end"/>
        </w:r>
      </w:hyperlink>
    </w:p>
    <w:p w14:paraId="45578B7B" w14:textId="7BC21585"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22" w:history="1">
        <w:r w:rsidRPr="000C3D4E">
          <w:rPr>
            <w:rStyle w:val="Hyperlink"/>
          </w:rPr>
          <w:t>Sub-strand: Communicating</w:t>
        </w:r>
        <w:r>
          <w:rPr>
            <w:webHidden/>
          </w:rPr>
          <w:tab/>
        </w:r>
        <w:r>
          <w:rPr>
            <w:webHidden/>
          </w:rPr>
          <w:fldChar w:fldCharType="begin"/>
        </w:r>
        <w:r>
          <w:rPr>
            <w:webHidden/>
          </w:rPr>
          <w:instrText xml:space="preserve"> PAGEREF _Toc188358522 \h </w:instrText>
        </w:r>
        <w:r>
          <w:rPr>
            <w:webHidden/>
          </w:rPr>
        </w:r>
        <w:r>
          <w:rPr>
            <w:webHidden/>
          </w:rPr>
          <w:fldChar w:fldCharType="separate"/>
        </w:r>
        <w:r w:rsidR="00AC334B">
          <w:rPr>
            <w:webHidden/>
          </w:rPr>
          <w:t>17</w:t>
        </w:r>
        <w:r>
          <w:rPr>
            <w:webHidden/>
          </w:rPr>
          <w:fldChar w:fldCharType="end"/>
        </w:r>
      </w:hyperlink>
    </w:p>
    <w:p w14:paraId="4A8ECE44" w14:textId="7ADB6137" w:rsidR="004C323C" w:rsidRDefault="004C323C">
      <w:pPr>
        <w:pStyle w:val="TOC2"/>
        <w:rPr>
          <w:rFonts w:eastAsiaTheme="minorEastAsia" w:cstheme="minorBidi"/>
          <w:bCs w:val="0"/>
          <w:kern w:val="2"/>
          <w:sz w:val="24"/>
          <w:szCs w:val="21"/>
          <w:bdr w:val="none" w:sz="0" w:space="0" w:color="auto"/>
          <w:lang w:eastAsia="ja-JP" w:bidi="hi-IN"/>
          <w14:ligatures w14:val="standardContextual"/>
        </w:rPr>
      </w:pPr>
      <w:hyperlink w:anchor="_Toc188358523" w:history="1">
        <w:r w:rsidRPr="000C3D4E">
          <w:rPr>
            <w:rStyle w:val="Hyperlink"/>
          </w:rPr>
          <w:t>Sub-strand: Collaborating and applying</w:t>
        </w:r>
        <w:r>
          <w:rPr>
            <w:webHidden/>
          </w:rPr>
          <w:tab/>
        </w:r>
        <w:r>
          <w:rPr>
            <w:webHidden/>
          </w:rPr>
          <w:fldChar w:fldCharType="begin"/>
        </w:r>
        <w:r>
          <w:rPr>
            <w:webHidden/>
          </w:rPr>
          <w:instrText xml:space="preserve"> PAGEREF _Toc188358523 \h </w:instrText>
        </w:r>
        <w:r>
          <w:rPr>
            <w:webHidden/>
          </w:rPr>
        </w:r>
        <w:r>
          <w:rPr>
            <w:webHidden/>
          </w:rPr>
          <w:fldChar w:fldCharType="separate"/>
        </w:r>
        <w:r w:rsidR="00AC334B">
          <w:rPr>
            <w:webHidden/>
          </w:rPr>
          <w:t>17</w:t>
        </w:r>
        <w:r>
          <w:rPr>
            <w:webHidden/>
          </w:rPr>
          <w:fldChar w:fldCharType="end"/>
        </w:r>
      </w:hyperlink>
    </w:p>
    <w:p w14:paraId="420A0D2D" w14:textId="638BE5B6" w:rsidR="00AB3638" w:rsidRPr="00A5751A" w:rsidRDefault="00AB3638" w:rsidP="00AB3638">
      <w:pPr>
        <w:rPr>
          <w:rFonts w:asciiTheme="minorHAnsi" w:hAnsiTheme="minorHAnsi" w:cstheme="minorHAnsi"/>
          <w:lang w:eastAsia="en-AU"/>
        </w:rPr>
      </w:pPr>
      <w:r w:rsidRPr="00A5751A">
        <w:rPr>
          <w:rFonts w:asciiTheme="minorHAnsi" w:hAnsiTheme="minorHAnsi" w:cstheme="minorHAnsi"/>
          <w:lang w:eastAsia="en-AU"/>
        </w:rPr>
        <w:fldChar w:fldCharType="end"/>
      </w:r>
    </w:p>
    <w:p w14:paraId="333321B9" w14:textId="77777777" w:rsidR="00396FF2" w:rsidRPr="00A5751A" w:rsidRDefault="00396FF2" w:rsidP="00396FF2">
      <w:pPr>
        <w:spacing w:line="240" w:lineRule="auto"/>
        <w:rPr>
          <w:rFonts w:cs="Calibri"/>
        </w:rPr>
        <w:sectPr w:rsidR="00396FF2" w:rsidRPr="00A5751A" w:rsidSect="00F839CE">
          <w:headerReference w:type="even" r:id="rId17"/>
          <w:headerReference w:type="default" r:id="rId18"/>
          <w:footerReference w:type="default" r:id="rId19"/>
          <w:headerReference w:type="first" r:id="rId20"/>
          <w:footerReference w:type="first" r:id="rId21"/>
          <w:pgSz w:w="16838" w:h="11906" w:orient="landscape" w:code="9"/>
          <w:pgMar w:top="1644" w:right="1418" w:bottom="1276" w:left="1418" w:header="680" w:footer="567" w:gutter="0"/>
          <w:cols w:space="708"/>
          <w:docGrid w:linePitch="360"/>
        </w:sectPr>
      </w:pPr>
    </w:p>
    <w:p w14:paraId="4BA18029" w14:textId="79AE3DC3" w:rsidR="00396FF2" w:rsidRPr="00A5751A" w:rsidRDefault="00396FF2" w:rsidP="006C1DDC">
      <w:pPr>
        <w:pStyle w:val="SCSAHeading1"/>
      </w:pPr>
      <w:bookmarkStart w:id="1" w:name="_Toc135300029"/>
      <w:bookmarkStart w:id="2" w:name="_Toc138936887"/>
      <w:bookmarkStart w:id="3" w:name="_Toc135138280"/>
      <w:bookmarkStart w:id="4" w:name="_Toc162450554"/>
      <w:bookmarkStart w:id="5" w:name="_Toc188358496"/>
      <w:r w:rsidRPr="00A5751A">
        <w:lastRenderedPageBreak/>
        <w:t>Overview</w:t>
      </w:r>
      <w:bookmarkEnd w:id="1"/>
      <w:bookmarkEnd w:id="2"/>
      <w:bookmarkEnd w:id="3"/>
      <w:bookmarkEnd w:id="4"/>
      <w:bookmarkEnd w:id="5"/>
    </w:p>
    <w:p w14:paraId="496D49F4" w14:textId="77777777" w:rsidR="00E65943" w:rsidRPr="00765351" w:rsidRDefault="00E65943" w:rsidP="00E65943">
      <w:pPr>
        <w:spacing w:after="160"/>
        <w:rPr>
          <w:b/>
          <w:bCs/>
          <w:i/>
          <w:iCs/>
        </w:rPr>
      </w:pPr>
      <w:r w:rsidRPr="003B3EAA">
        <w:t>The current Western Australian Curriculum: Science was adopted from the Australian Curriculum version 8.</w:t>
      </w:r>
      <w:r>
        <w:t>1</w:t>
      </w:r>
      <w:r w:rsidRPr="003B3EAA">
        <w:t>.</w:t>
      </w:r>
    </w:p>
    <w:p w14:paraId="2CFE74E1" w14:textId="00BB00F1" w:rsidR="00B83D4F" w:rsidRPr="006A4B4C" w:rsidRDefault="00E65943" w:rsidP="00E65943">
      <w:pPr>
        <w:spacing w:after="160"/>
        <w:rPr>
          <w:rFonts w:cs="Calibri"/>
        </w:rPr>
      </w:pPr>
      <w:r w:rsidRPr="003B3EAA">
        <w:t xml:space="preserve">The revised Western Australian </w:t>
      </w:r>
      <w:r>
        <w:t>C</w:t>
      </w:r>
      <w:r w:rsidRPr="003B3EAA">
        <w:t>urriculum: Science is adopted and adapted from the Australian Curriculum version 9</w:t>
      </w:r>
      <w:r w:rsidR="00AD6FE4" w:rsidRPr="006A4B4C">
        <w:rPr>
          <w:rFonts w:cs="Calibri"/>
        </w:rPr>
        <w:t>.</w:t>
      </w:r>
    </w:p>
    <w:p w14:paraId="76F81CE8" w14:textId="77777777" w:rsidR="0006060E" w:rsidRPr="00A931C0" w:rsidRDefault="0006060E" w:rsidP="0006060E">
      <w:pPr>
        <w:pStyle w:val="SCSAHeading2"/>
      </w:pPr>
      <w:bookmarkStart w:id="6" w:name="_Toc167973871"/>
      <w:bookmarkStart w:id="7" w:name="_Toc188358497"/>
      <w:bookmarkStart w:id="8" w:name="_Hlk138859138"/>
      <w:r>
        <w:t>G</w:t>
      </w:r>
      <w:r w:rsidRPr="00A931C0">
        <w:t>uide to reading this document</w:t>
      </w:r>
      <w:bookmarkEnd w:id="6"/>
      <w:bookmarkEnd w:id="7"/>
    </w:p>
    <w:p w14:paraId="2EE18698" w14:textId="2D2EFA47" w:rsidR="00E65943" w:rsidRDefault="00E65943" w:rsidP="00E65943">
      <w:pPr>
        <w:spacing w:after="120"/>
        <w:rPr>
          <w:rFonts w:eastAsia="MS Mincho"/>
        </w:rPr>
      </w:pPr>
      <w:r w:rsidRPr="00BD2E0B">
        <w:rPr>
          <w:rFonts w:eastAsia="MS Mincho"/>
        </w:rPr>
        <w:t xml:space="preserve">The Scope and sequence shows the </w:t>
      </w:r>
      <w:r w:rsidRPr="004A6AFF">
        <w:rPr>
          <w:rFonts w:eastAsia="MS Mincho"/>
          <w:b/>
          <w:bCs/>
        </w:rPr>
        <w:t>mandated</w:t>
      </w:r>
      <w:r w:rsidRPr="00BD2E0B">
        <w:rPr>
          <w:rFonts w:eastAsia="MS Mincho"/>
        </w:rPr>
        <w:t xml:space="preserve"> </w:t>
      </w:r>
      <w:r w:rsidR="004A6AFF">
        <w:rPr>
          <w:rFonts w:eastAsia="MS Mincho"/>
        </w:rPr>
        <w:t xml:space="preserve">curriculum for teaching, written as </w:t>
      </w:r>
      <w:r w:rsidR="004A6AFF" w:rsidRPr="004A6AFF">
        <w:rPr>
          <w:rFonts w:eastAsia="MS Mincho"/>
          <w:b/>
          <w:bCs/>
        </w:rPr>
        <w:t>content descriptions</w:t>
      </w:r>
      <w:r w:rsidRPr="00BD2E0B">
        <w:rPr>
          <w:rFonts w:eastAsia="MS Mincho"/>
        </w:rPr>
        <w:t xml:space="preserve"> across year levels so that a sequence of content can be viewed across the years of schooling from Pre</w:t>
      </w:r>
      <w:r w:rsidRPr="00BD2E0B">
        <w:rPr>
          <w:rFonts w:eastAsia="MS Mincho"/>
        </w:rPr>
        <w:noBreakHyphen/>
        <w:t>primary to Year 10.</w:t>
      </w:r>
    </w:p>
    <w:p w14:paraId="1CF53369" w14:textId="77777777" w:rsidR="00E65943" w:rsidRPr="00BD2E0B" w:rsidRDefault="00E65943" w:rsidP="00E65943">
      <w:pPr>
        <w:spacing w:after="120"/>
        <w:rPr>
          <w:rFonts w:eastAsia="MS Mincho"/>
        </w:rPr>
      </w:pPr>
      <w:r w:rsidRPr="00BD2E0B">
        <w:rPr>
          <w:rFonts w:eastAsia="MS Mincho"/>
        </w:rPr>
        <w:t xml:space="preserve">The document is organised by two Science strands: Science understanding and Science inquiry. </w:t>
      </w:r>
    </w:p>
    <w:p w14:paraId="05C213D9" w14:textId="4AFA1471" w:rsidR="00E65943" w:rsidRPr="00BD2E0B" w:rsidRDefault="00E65943" w:rsidP="00E65943">
      <w:pPr>
        <w:spacing w:after="120"/>
        <w:rPr>
          <w:rFonts w:eastAsia="MS Mincho"/>
        </w:rPr>
      </w:pPr>
      <w:r w:rsidRPr="00BD2E0B">
        <w:rPr>
          <w:rFonts w:eastAsia="MS Mincho"/>
        </w:rPr>
        <w:t>The Science understanding strand includes: Biological sciences</w:t>
      </w:r>
      <w:r w:rsidR="00D8659A">
        <w:rPr>
          <w:rFonts w:eastAsia="MS Mincho"/>
        </w:rPr>
        <w:t>;</w:t>
      </w:r>
      <w:r w:rsidRPr="00BD2E0B">
        <w:rPr>
          <w:rFonts w:eastAsia="MS Mincho"/>
        </w:rPr>
        <w:t xml:space="preserve"> Chemical sciences</w:t>
      </w:r>
      <w:r w:rsidR="00D8659A">
        <w:rPr>
          <w:rFonts w:eastAsia="MS Mincho"/>
        </w:rPr>
        <w:t>;</w:t>
      </w:r>
      <w:r w:rsidRPr="00BD2E0B">
        <w:rPr>
          <w:rFonts w:eastAsia="MS Mincho"/>
        </w:rPr>
        <w:t xml:space="preserve"> Earth and space sciences</w:t>
      </w:r>
      <w:r w:rsidR="00D8659A">
        <w:rPr>
          <w:rFonts w:eastAsia="MS Mincho"/>
        </w:rPr>
        <w:t>;</w:t>
      </w:r>
      <w:r w:rsidRPr="00BD2E0B">
        <w:rPr>
          <w:rFonts w:eastAsia="MS Mincho"/>
        </w:rPr>
        <w:t xml:space="preserve"> and Physical sciences. </w:t>
      </w:r>
    </w:p>
    <w:p w14:paraId="01801100" w14:textId="50C341DB" w:rsidR="00E65943" w:rsidRPr="00BD2E0B" w:rsidRDefault="00E65943" w:rsidP="00E65943">
      <w:pPr>
        <w:spacing w:after="120"/>
        <w:rPr>
          <w:rFonts w:eastAsia="MS Mincho"/>
        </w:rPr>
      </w:pPr>
      <w:r w:rsidRPr="00BD2E0B">
        <w:rPr>
          <w:rFonts w:eastAsia="MS Mincho"/>
        </w:rPr>
        <w:t>The Science inquiry strand includes: Questioning and predicting</w:t>
      </w:r>
      <w:r w:rsidR="00ED2B11">
        <w:rPr>
          <w:rFonts w:eastAsia="MS Mincho"/>
        </w:rPr>
        <w:t>;</w:t>
      </w:r>
      <w:r w:rsidRPr="00BD2E0B">
        <w:rPr>
          <w:rFonts w:eastAsia="MS Mincho"/>
        </w:rPr>
        <w:t xml:space="preserve"> Planning and conducting</w:t>
      </w:r>
      <w:r w:rsidR="00ED2B11">
        <w:rPr>
          <w:rFonts w:eastAsia="MS Mincho"/>
        </w:rPr>
        <w:t>;</w:t>
      </w:r>
      <w:r w:rsidRPr="00BD2E0B">
        <w:rPr>
          <w:rFonts w:eastAsia="MS Mincho"/>
        </w:rPr>
        <w:t xml:space="preserve"> Processing, modelling and analysing</w:t>
      </w:r>
      <w:r w:rsidR="00ED2B11">
        <w:rPr>
          <w:rFonts w:eastAsia="MS Mincho"/>
        </w:rPr>
        <w:t>;</w:t>
      </w:r>
      <w:r w:rsidRPr="00BD2E0B">
        <w:rPr>
          <w:rFonts w:eastAsia="MS Mincho"/>
        </w:rPr>
        <w:t xml:space="preserve"> Evaluating</w:t>
      </w:r>
      <w:r w:rsidR="00ED2B11">
        <w:rPr>
          <w:rFonts w:eastAsia="MS Mincho"/>
        </w:rPr>
        <w:t>;</w:t>
      </w:r>
      <w:r w:rsidRPr="00BD2E0B">
        <w:rPr>
          <w:rFonts w:eastAsia="MS Mincho"/>
        </w:rPr>
        <w:t xml:space="preserve"> Communicating</w:t>
      </w:r>
      <w:r w:rsidR="00ED2B11">
        <w:rPr>
          <w:rFonts w:eastAsia="MS Mincho"/>
        </w:rPr>
        <w:t>;</w:t>
      </w:r>
      <w:r w:rsidRPr="00BD2E0B">
        <w:rPr>
          <w:rFonts w:eastAsia="MS Mincho"/>
        </w:rPr>
        <w:t xml:space="preserve"> and Collaborating and applying.</w:t>
      </w:r>
    </w:p>
    <w:p w14:paraId="074B6959" w14:textId="5D62B61A" w:rsidR="0070590D" w:rsidRDefault="00E65943" w:rsidP="00E65943">
      <w:pPr>
        <w:spacing w:after="120"/>
      </w:pPr>
      <w:r w:rsidRPr="00BD2E0B">
        <w:rPr>
          <w:rFonts w:eastAsia="MS Mincho"/>
        </w:rPr>
        <w:t>The table below outlines the learning are</w:t>
      </w:r>
      <w:r>
        <w:rPr>
          <w:rFonts w:eastAsia="MS Mincho"/>
        </w:rPr>
        <w:t xml:space="preserve">a </w:t>
      </w:r>
      <w:r w:rsidRPr="00BD2E0B">
        <w:rPr>
          <w:rFonts w:eastAsia="MS Mincho"/>
        </w:rPr>
        <w:t>organisation for the Pre-primary to Year 10 Science curriculum</w:t>
      </w:r>
      <w:r>
        <w:t>.</w:t>
      </w:r>
    </w:p>
    <w:tbl>
      <w:tblPr>
        <w:tblStyle w:val="TableGrid"/>
        <w:tblW w:w="5000" w:type="pct"/>
        <w:tblCellMar>
          <w:top w:w="28" w:type="dxa"/>
          <w:bottom w:w="28" w:type="dxa"/>
        </w:tblCellMar>
        <w:tblLook w:val="04A0" w:firstRow="1" w:lastRow="0" w:firstColumn="1" w:lastColumn="0" w:noHBand="0" w:noVBand="1"/>
      </w:tblPr>
      <w:tblGrid>
        <w:gridCol w:w="3498"/>
        <w:gridCol w:w="3498"/>
        <w:gridCol w:w="3498"/>
        <w:gridCol w:w="3498"/>
      </w:tblGrid>
      <w:tr w:rsidR="00883FC3" w:rsidRPr="008C5803" w14:paraId="6C44F672" w14:textId="77777777" w:rsidTr="00075099">
        <w:tc>
          <w:tcPr>
            <w:tcW w:w="13992" w:type="dxa"/>
            <w:gridSpan w:val="4"/>
            <w:tcBorders>
              <w:top w:val="single" w:sz="4" w:space="0" w:color="84BD00" w:themeColor="accent1"/>
              <w:left w:val="single" w:sz="4" w:space="0" w:color="84BD00" w:themeColor="accent1"/>
              <w:bottom w:val="single" w:sz="4" w:space="0" w:color="84BD00" w:themeColor="accent1"/>
              <w:right w:val="single" w:sz="4" w:space="0" w:color="84BD00" w:themeColor="accent1"/>
            </w:tcBorders>
            <w:shd w:val="clear" w:color="auto" w:fill="84BD00" w:themeFill="accent1"/>
            <w:vAlign w:val="center"/>
          </w:tcPr>
          <w:p w14:paraId="7B043A7E" w14:textId="77777777" w:rsidR="00883FC3" w:rsidRPr="008C580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b/>
                <w:bCs/>
                <w:color w:val="FFFFFF" w:themeColor="background1"/>
                <w:sz w:val="28"/>
                <w:szCs w:val="32"/>
              </w:rPr>
            </w:pPr>
            <w:r w:rsidRPr="008C5803">
              <w:rPr>
                <w:rFonts w:eastAsia="MS Mincho"/>
                <w:b/>
                <w:bCs/>
                <w:color w:val="FFFFFF" w:themeColor="background1"/>
                <w:sz w:val="28"/>
                <w:szCs w:val="32"/>
              </w:rPr>
              <w:t>Science understanding</w:t>
            </w:r>
          </w:p>
        </w:tc>
      </w:tr>
      <w:tr w:rsidR="00883FC3" w14:paraId="62C45B90" w14:textId="77777777" w:rsidTr="00075099">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2CAF6B3A"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Biological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60B154A1"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Chemical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E08860C"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Earth and space sciences</w:t>
            </w:r>
          </w:p>
        </w:tc>
        <w:tc>
          <w:tcPr>
            <w:tcW w:w="3498"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780B40DD"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Physical sciences</w:t>
            </w:r>
          </w:p>
        </w:tc>
      </w:tr>
    </w:tbl>
    <w:p w14:paraId="21F99821" w14:textId="77777777" w:rsidR="00883FC3" w:rsidRPr="008C5803" w:rsidRDefault="00883FC3" w:rsidP="00883FC3">
      <w:pPr>
        <w:rPr>
          <w:rFonts w:eastAsia="MS Mincho"/>
          <w:sz w:val="16"/>
          <w:szCs w:val="18"/>
        </w:rPr>
      </w:pPr>
    </w:p>
    <w:tbl>
      <w:tblPr>
        <w:tblStyle w:val="TableGrid"/>
        <w:tblW w:w="0" w:type="auto"/>
        <w:tblCellMar>
          <w:top w:w="28" w:type="dxa"/>
          <w:bottom w:w="28" w:type="dxa"/>
        </w:tblCellMar>
        <w:tblLook w:val="04A0" w:firstRow="1" w:lastRow="0" w:firstColumn="1" w:lastColumn="0" w:noHBand="0" w:noVBand="1"/>
      </w:tblPr>
      <w:tblGrid>
        <w:gridCol w:w="2332"/>
        <w:gridCol w:w="2332"/>
        <w:gridCol w:w="2332"/>
        <w:gridCol w:w="2332"/>
        <w:gridCol w:w="2332"/>
        <w:gridCol w:w="2332"/>
      </w:tblGrid>
      <w:tr w:rsidR="00883FC3" w14:paraId="6A3B8422" w14:textId="77777777" w:rsidTr="00075099">
        <w:tc>
          <w:tcPr>
            <w:tcW w:w="13992" w:type="dxa"/>
            <w:gridSpan w:val="6"/>
            <w:tcBorders>
              <w:top w:val="single" w:sz="4" w:space="0" w:color="84BD00" w:themeColor="accent1"/>
              <w:left w:val="single" w:sz="4" w:space="0" w:color="84BD00" w:themeColor="accent1"/>
              <w:bottom w:val="single" w:sz="4" w:space="0" w:color="84BD00" w:themeColor="accent1"/>
              <w:right w:val="single" w:sz="4" w:space="0" w:color="84BD00" w:themeColor="accent1"/>
            </w:tcBorders>
            <w:shd w:val="clear" w:color="auto" w:fill="84BD00" w:themeFill="accent1"/>
            <w:vAlign w:val="center"/>
          </w:tcPr>
          <w:p w14:paraId="7F4DE447" w14:textId="77777777" w:rsidR="00883FC3" w:rsidRPr="008C580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b/>
                <w:bCs/>
              </w:rPr>
            </w:pPr>
            <w:r w:rsidRPr="008C5803">
              <w:rPr>
                <w:b/>
                <w:bCs/>
                <w:color w:val="FFFFFF" w:themeColor="background1"/>
                <w:sz w:val="28"/>
                <w:szCs w:val="28"/>
              </w:rPr>
              <w:t>Science inquiry</w:t>
            </w:r>
          </w:p>
        </w:tc>
      </w:tr>
      <w:tr w:rsidR="00883FC3" w14:paraId="3FA53439" w14:textId="77777777" w:rsidTr="00075099">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848EE70"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Questioning and predicting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70EFE93E"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Planning and conducting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3ED3F652"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Processing, modelling and analysing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649D78EF"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Evaluating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8355E2A"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Communicating</w:t>
            </w:r>
          </w:p>
        </w:tc>
        <w:tc>
          <w:tcPr>
            <w:tcW w:w="2332" w:type="dxa"/>
            <w:tcBorders>
              <w:top w:val="single" w:sz="4" w:space="0" w:color="84BD00" w:themeColor="accent1"/>
              <w:left w:val="single" w:sz="4" w:space="0" w:color="84BD00" w:themeColor="accent1"/>
              <w:bottom w:val="single" w:sz="4" w:space="0" w:color="84BD00" w:themeColor="accent1"/>
              <w:right w:val="single" w:sz="4" w:space="0" w:color="84BD00" w:themeColor="accent1"/>
            </w:tcBorders>
            <w:vAlign w:val="center"/>
          </w:tcPr>
          <w:p w14:paraId="026A35F9" w14:textId="77777777" w:rsidR="00883FC3" w:rsidRDefault="00883FC3" w:rsidP="0007509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MS Mincho"/>
              </w:rPr>
            </w:pPr>
            <w:r w:rsidRPr="004E2062">
              <w:rPr>
                <w:color w:val="000000"/>
              </w:rPr>
              <w:t>Collaborating and applying</w:t>
            </w:r>
          </w:p>
        </w:tc>
      </w:tr>
      <w:bookmarkEnd w:id="8"/>
    </w:tbl>
    <w:p w14:paraId="2B6E2ED5" w14:textId="7D3FA546" w:rsidR="0006060E" w:rsidRPr="00A5751A" w:rsidRDefault="0006060E" w:rsidP="00A54399">
      <w:pPr>
        <w:spacing w:after="240"/>
        <w:rPr>
          <w:shd w:val="clear" w:color="auto" w:fill="FFFFFF" w:themeFill="accent6" w:themeFillTint="33"/>
        </w:rPr>
        <w:sectPr w:rsidR="0006060E" w:rsidRPr="00A5751A" w:rsidSect="00F839CE">
          <w:headerReference w:type="even" r:id="rId22"/>
          <w:headerReference w:type="default" r:id="rId23"/>
          <w:footerReference w:type="default" r:id="rId24"/>
          <w:headerReference w:type="first" r:id="rId25"/>
          <w:footerReference w:type="first" r:id="rId26"/>
          <w:pgSz w:w="16838" w:h="11906" w:orient="landscape" w:code="9"/>
          <w:pgMar w:top="1644" w:right="1418" w:bottom="1276" w:left="1418" w:header="680" w:footer="567" w:gutter="0"/>
          <w:pgNumType w:start="1"/>
          <w:cols w:space="708"/>
          <w:docGrid w:linePitch="360"/>
        </w:sectPr>
      </w:pPr>
    </w:p>
    <w:p w14:paraId="67BB4F01" w14:textId="1BF280BE" w:rsidR="00B6572A" w:rsidRPr="00A5751A" w:rsidRDefault="00B6572A" w:rsidP="00B6572A">
      <w:pPr>
        <w:pStyle w:val="SCSAHeading1"/>
      </w:pPr>
      <w:bookmarkStart w:id="9" w:name="_Toc188358498"/>
      <w:bookmarkStart w:id="10" w:name="_Toc162527776"/>
      <w:bookmarkStart w:id="11" w:name="_Toc166074602"/>
      <w:bookmarkStart w:id="12" w:name="_Toc162450556"/>
      <w:r w:rsidRPr="00A5751A">
        <w:lastRenderedPageBreak/>
        <w:t>Pre-primary–Year</w:t>
      </w:r>
      <w:r w:rsidR="002A5166">
        <w:t xml:space="preserve"> </w:t>
      </w:r>
      <w:r w:rsidR="002953BD">
        <w:t>6</w:t>
      </w:r>
      <w:bookmarkEnd w:id="9"/>
    </w:p>
    <w:p w14:paraId="4148473F" w14:textId="75B3CB7A" w:rsidR="00B6572A" w:rsidRPr="00A5751A" w:rsidRDefault="00B6572A" w:rsidP="00B6572A">
      <w:pPr>
        <w:pStyle w:val="SCSAHeading1"/>
      </w:pPr>
      <w:bookmarkStart w:id="13" w:name="_Toc188358499"/>
      <w:r w:rsidRPr="00A5751A">
        <w:t>Strand: Science understanding</w:t>
      </w:r>
      <w:bookmarkEnd w:id="10"/>
      <w:bookmarkEnd w:id="11"/>
      <w:bookmarkEnd w:id="13"/>
      <w:r w:rsidRPr="00A5751A">
        <w:t xml:space="preserve"> </w:t>
      </w:r>
    </w:p>
    <w:p w14:paraId="0CE2023F" w14:textId="77777777" w:rsidR="00B6572A" w:rsidRPr="00A5751A" w:rsidRDefault="00B6572A" w:rsidP="00B6572A">
      <w:pPr>
        <w:pStyle w:val="SCSAHeading2"/>
      </w:pPr>
      <w:bookmarkStart w:id="14" w:name="_Toc166074603"/>
      <w:bookmarkStart w:id="15" w:name="_Toc188358500"/>
      <w:r w:rsidRPr="00A5751A">
        <w:t>Sub-strand: Biological sciences</w:t>
      </w:r>
      <w:bookmarkEnd w:id="14"/>
      <w:bookmarkEnd w:id="15"/>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104F99" w:rsidRPr="00A5751A" w14:paraId="754C8C41" w14:textId="4E7891B0" w:rsidTr="00544BC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35A46257" w14:textId="77777777" w:rsidR="00104F99" w:rsidRPr="00A5751A" w:rsidRDefault="00104F99" w:rsidP="00104F99">
            <w:pPr>
              <w:spacing w:line="264" w:lineRule="auto"/>
            </w:pPr>
            <w:r w:rsidRPr="00A5751A">
              <w:t>Pre-primary</w:t>
            </w:r>
          </w:p>
        </w:tc>
        <w:tc>
          <w:tcPr>
            <w:tcW w:w="1999" w:type="dxa"/>
          </w:tcPr>
          <w:p w14:paraId="7E5D8383" w14:textId="77777777" w:rsidR="00104F99" w:rsidRPr="00A5751A" w:rsidRDefault="00104F99" w:rsidP="00104F99">
            <w:pPr>
              <w:spacing w:line="264" w:lineRule="auto"/>
            </w:pPr>
            <w:r w:rsidRPr="00A5751A">
              <w:t>Year 1</w:t>
            </w:r>
          </w:p>
        </w:tc>
        <w:tc>
          <w:tcPr>
            <w:tcW w:w="1999" w:type="dxa"/>
          </w:tcPr>
          <w:p w14:paraId="648B259C" w14:textId="77777777" w:rsidR="00104F99" w:rsidRPr="00A5751A" w:rsidRDefault="00104F99" w:rsidP="00104F99">
            <w:pPr>
              <w:spacing w:line="264" w:lineRule="auto"/>
            </w:pPr>
            <w:r w:rsidRPr="00A5751A">
              <w:t>Year 2</w:t>
            </w:r>
          </w:p>
        </w:tc>
        <w:tc>
          <w:tcPr>
            <w:tcW w:w="1999" w:type="dxa"/>
          </w:tcPr>
          <w:p w14:paraId="0279EAAD" w14:textId="3B738B55" w:rsidR="00104F99" w:rsidRPr="00A5751A" w:rsidRDefault="00104F99" w:rsidP="00104F99">
            <w:pPr>
              <w:spacing w:line="264" w:lineRule="auto"/>
            </w:pPr>
            <w:r w:rsidRPr="00A5751A">
              <w:t>Year 3</w:t>
            </w:r>
          </w:p>
        </w:tc>
        <w:tc>
          <w:tcPr>
            <w:tcW w:w="1999" w:type="dxa"/>
          </w:tcPr>
          <w:p w14:paraId="1A2CAB3E" w14:textId="5AB50DED" w:rsidR="00104F99" w:rsidRPr="00A5751A" w:rsidRDefault="00104F99" w:rsidP="00104F99">
            <w:pPr>
              <w:spacing w:line="264" w:lineRule="auto"/>
            </w:pPr>
            <w:r w:rsidRPr="00A5751A">
              <w:t>Year 4</w:t>
            </w:r>
          </w:p>
        </w:tc>
        <w:tc>
          <w:tcPr>
            <w:tcW w:w="1999" w:type="dxa"/>
          </w:tcPr>
          <w:p w14:paraId="3EB22C70" w14:textId="6EE412F7" w:rsidR="00104F99" w:rsidRPr="00A5751A" w:rsidRDefault="00104F99" w:rsidP="00104F99">
            <w:pPr>
              <w:spacing w:line="264" w:lineRule="auto"/>
            </w:pPr>
            <w:r w:rsidRPr="00A5751A">
              <w:t>Year 5</w:t>
            </w:r>
          </w:p>
        </w:tc>
        <w:tc>
          <w:tcPr>
            <w:tcW w:w="1999" w:type="dxa"/>
          </w:tcPr>
          <w:p w14:paraId="545F9708" w14:textId="3EB86DB7" w:rsidR="00104F99" w:rsidRPr="00A5751A" w:rsidRDefault="00104F99" w:rsidP="00104F99">
            <w:pPr>
              <w:spacing w:line="264" w:lineRule="auto"/>
            </w:pPr>
            <w:r w:rsidRPr="00A5751A">
              <w:t>Year 6</w:t>
            </w:r>
          </w:p>
        </w:tc>
      </w:tr>
      <w:tr w:rsidR="00104F99" w:rsidRPr="00A5751A" w14:paraId="4968D663" w14:textId="635A7809" w:rsidTr="00544BCA">
        <w:trPr>
          <w:trHeight w:val="20"/>
        </w:trPr>
        <w:tc>
          <w:tcPr>
            <w:tcW w:w="1998" w:type="dxa"/>
          </w:tcPr>
          <w:p w14:paraId="7F3C7B24" w14:textId="05988B7C" w:rsidR="00104F99" w:rsidRPr="00901916" w:rsidRDefault="00104F99" w:rsidP="00104F99">
            <w:pPr>
              <w:spacing w:line="264" w:lineRule="auto"/>
              <w:rPr>
                <w:sz w:val="22"/>
                <w:szCs w:val="22"/>
              </w:rPr>
            </w:pPr>
            <w:r w:rsidRPr="000B1892">
              <w:rPr>
                <w:sz w:val="22"/>
                <w:szCs w:val="22"/>
              </w:rPr>
              <w:t>Plants and animals have basic needs that are met by the places they live</w:t>
            </w:r>
          </w:p>
        </w:tc>
        <w:tc>
          <w:tcPr>
            <w:tcW w:w="1999" w:type="dxa"/>
          </w:tcPr>
          <w:p w14:paraId="4861A34E" w14:textId="538AE23B" w:rsidR="00104F99" w:rsidRPr="00901916" w:rsidRDefault="00104F99" w:rsidP="00104F99">
            <w:pPr>
              <w:spacing w:line="264" w:lineRule="auto"/>
              <w:rPr>
                <w:color w:val="000000" w:themeColor="text1"/>
                <w:sz w:val="22"/>
                <w:szCs w:val="22"/>
              </w:rPr>
            </w:pPr>
            <w:r w:rsidRPr="000B1892">
              <w:rPr>
                <w:color w:val="000000" w:themeColor="text1"/>
                <w:sz w:val="22"/>
                <w:szCs w:val="22"/>
              </w:rPr>
              <w:t>Plants and animals have external features that serve a purpose and by which they can be grouped</w:t>
            </w:r>
          </w:p>
        </w:tc>
        <w:tc>
          <w:tcPr>
            <w:tcW w:w="1999" w:type="dxa"/>
          </w:tcPr>
          <w:p w14:paraId="4CE9B197" w14:textId="61CB6913" w:rsidR="00104F99" w:rsidRPr="00901916" w:rsidRDefault="00104F99" w:rsidP="00104F99">
            <w:pPr>
              <w:spacing w:line="264" w:lineRule="auto"/>
              <w:rPr>
                <w:color w:val="000000" w:themeColor="text1"/>
                <w:sz w:val="22"/>
                <w:szCs w:val="22"/>
              </w:rPr>
            </w:pPr>
            <w:r w:rsidRPr="000B1892">
              <w:rPr>
                <w:color w:val="000000" w:themeColor="text1"/>
                <w:sz w:val="22"/>
                <w:szCs w:val="22"/>
              </w:rPr>
              <w:t>Plants and animals have life cycles through which they grow, change and have offspring</w:t>
            </w:r>
          </w:p>
        </w:tc>
        <w:tc>
          <w:tcPr>
            <w:tcW w:w="1999" w:type="dxa"/>
          </w:tcPr>
          <w:p w14:paraId="20BBCAE3" w14:textId="4455D32E" w:rsidR="00104F99" w:rsidRPr="000B1892" w:rsidRDefault="00104F99" w:rsidP="00104F99">
            <w:pPr>
              <w:spacing w:line="264" w:lineRule="auto"/>
              <w:rPr>
                <w:color w:val="000000" w:themeColor="text1"/>
                <w:szCs w:val="22"/>
              </w:rPr>
            </w:pPr>
            <w:r w:rsidRPr="005A59B6">
              <w:rPr>
                <w:sz w:val="22"/>
                <w:szCs w:val="22"/>
              </w:rPr>
              <w:t>Living things can be distinguished from non-living and once-living things, and grouped by their characteristics</w:t>
            </w:r>
          </w:p>
        </w:tc>
        <w:tc>
          <w:tcPr>
            <w:tcW w:w="1999" w:type="dxa"/>
          </w:tcPr>
          <w:p w14:paraId="5F633A3C" w14:textId="2B93736A" w:rsidR="00104F99" w:rsidRPr="000B1892" w:rsidRDefault="00104F99" w:rsidP="00104F99">
            <w:pPr>
              <w:spacing w:line="264" w:lineRule="auto"/>
              <w:rPr>
                <w:color w:val="000000" w:themeColor="text1"/>
                <w:szCs w:val="22"/>
              </w:rPr>
            </w:pPr>
            <w:r w:rsidRPr="007E0ACB">
              <w:rPr>
                <w:sz w:val="22"/>
                <w:szCs w:val="22"/>
              </w:rPr>
              <w:t>Producers, consumers and decomposers have roles within a habitat and interact in ways that can be represented by food chains</w:t>
            </w:r>
          </w:p>
        </w:tc>
        <w:tc>
          <w:tcPr>
            <w:tcW w:w="1999" w:type="dxa"/>
          </w:tcPr>
          <w:p w14:paraId="7CBDEC7B" w14:textId="52BF6BF8" w:rsidR="00104F99" w:rsidRPr="000B1892" w:rsidRDefault="00104F99" w:rsidP="00104F99">
            <w:pPr>
              <w:spacing w:line="264" w:lineRule="auto"/>
              <w:rPr>
                <w:color w:val="000000" w:themeColor="text1"/>
                <w:szCs w:val="22"/>
              </w:rPr>
            </w:pPr>
            <w:r w:rsidRPr="005A59B6">
              <w:rPr>
                <w:rFonts w:cs="Calibri"/>
                <w:sz w:val="22"/>
                <w:szCs w:val="22"/>
              </w:rPr>
              <w:t>Living things have structural and behavioural adaptations that enable their survival in their habitat</w:t>
            </w:r>
          </w:p>
        </w:tc>
        <w:tc>
          <w:tcPr>
            <w:tcW w:w="1999" w:type="dxa"/>
          </w:tcPr>
          <w:p w14:paraId="1D261EFA" w14:textId="149DE75B" w:rsidR="00104F99" w:rsidRPr="000B1892" w:rsidRDefault="00104F99" w:rsidP="00104F99">
            <w:pPr>
              <w:spacing w:line="264" w:lineRule="auto"/>
              <w:rPr>
                <w:color w:val="000000" w:themeColor="text1"/>
                <w:szCs w:val="22"/>
              </w:rPr>
            </w:pPr>
            <w:r w:rsidRPr="005A59B6">
              <w:rPr>
                <w:sz w:val="22"/>
                <w:szCs w:val="22"/>
              </w:rPr>
              <w:t>The growth and survival of living things are affected by the changing conditions of their environment and the influence of human activities</w:t>
            </w:r>
          </w:p>
        </w:tc>
      </w:tr>
    </w:tbl>
    <w:p w14:paraId="55F56004" w14:textId="2787D591" w:rsidR="00B6572A" w:rsidRPr="00A5751A" w:rsidRDefault="00B6572A" w:rsidP="00B6572A">
      <w:pPr>
        <w:pStyle w:val="SCSAHeading2"/>
      </w:pPr>
      <w:bookmarkStart w:id="16" w:name="_Toc166074604"/>
      <w:bookmarkStart w:id="17" w:name="_Toc188358501"/>
      <w:r w:rsidRPr="00A5751A">
        <w:t>Sub-strand: Chemical sciences</w:t>
      </w:r>
      <w:bookmarkEnd w:id="16"/>
      <w:bookmarkEnd w:id="17"/>
    </w:p>
    <w:tbl>
      <w:tblPr>
        <w:tblStyle w:val="SCSATable"/>
        <w:tblW w:w="5000" w:type="pct"/>
        <w:tblCellMar>
          <w:top w:w="85" w:type="dxa"/>
          <w:bottom w:w="85" w:type="dxa"/>
        </w:tblCellMar>
        <w:tblLook w:val="04A0" w:firstRow="1" w:lastRow="0" w:firstColumn="1" w:lastColumn="0" w:noHBand="0" w:noVBand="1"/>
      </w:tblPr>
      <w:tblGrid>
        <w:gridCol w:w="1998"/>
        <w:gridCol w:w="1999"/>
        <w:gridCol w:w="1999"/>
        <w:gridCol w:w="1999"/>
        <w:gridCol w:w="1999"/>
        <w:gridCol w:w="1999"/>
        <w:gridCol w:w="1999"/>
      </w:tblGrid>
      <w:tr w:rsidR="00056CEC" w:rsidRPr="00A5751A" w14:paraId="0A864ACA" w14:textId="2B1325D1" w:rsidTr="00544BC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35AEBDBC" w14:textId="77777777" w:rsidR="00056CEC" w:rsidRPr="00A5751A" w:rsidRDefault="00056CEC" w:rsidP="00056CEC">
            <w:r w:rsidRPr="00A5751A">
              <w:t>Pre-primary</w:t>
            </w:r>
          </w:p>
        </w:tc>
        <w:tc>
          <w:tcPr>
            <w:tcW w:w="1999" w:type="dxa"/>
          </w:tcPr>
          <w:p w14:paraId="0BB1AB51" w14:textId="77777777" w:rsidR="00056CEC" w:rsidRPr="00A5751A" w:rsidRDefault="00056CEC" w:rsidP="00056CEC">
            <w:r w:rsidRPr="00A5751A">
              <w:t>Year 1</w:t>
            </w:r>
          </w:p>
        </w:tc>
        <w:tc>
          <w:tcPr>
            <w:tcW w:w="1999" w:type="dxa"/>
          </w:tcPr>
          <w:p w14:paraId="3A0609FC" w14:textId="77777777" w:rsidR="00056CEC" w:rsidRPr="00A5751A" w:rsidRDefault="00056CEC" w:rsidP="00056CEC">
            <w:r w:rsidRPr="00A5751A">
              <w:t>Year 2</w:t>
            </w:r>
          </w:p>
        </w:tc>
        <w:tc>
          <w:tcPr>
            <w:tcW w:w="1999" w:type="dxa"/>
          </w:tcPr>
          <w:p w14:paraId="189E99C5" w14:textId="6AD07EFB" w:rsidR="00056CEC" w:rsidRPr="00A5751A" w:rsidRDefault="00056CEC" w:rsidP="00056CEC">
            <w:r w:rsidRPr="00A5751A">
              <w:t>Year 3</w:t>
            </w:r>
          </w:p>
        </w:tc>
        <w:tc>
          <w:tcPr>
            <w:tcW w:w="1999" w:type="dxa"/>
          </w:tcPr>
          <w:p w14:paraId="177DE20D" w14:textId="5BA45333" w:rsidR="00056CEC" w:rsidRPr="00A5751A" w:rsidRDefault="00056CEC" w:rsidP="00056CEC">
            <w:r w:rsidRPr="00A5751A">
              <w:t>Year 4</w:t>
            </w:r>
          </w:p>
        </w:tc>
        <w:tc>
          <w:tcPr>
            <w:tcW w:w="1999" w:type="dxa"/>
          </w:tcPr>
          <w:p w14:paraId="5355CB23" w14:textId="4A18BAA5" w:rsidR="00056CEC" w:rsidRPr="00A5751A" w:rsidRDefault="00056CEC" w:rsidP="00056CEC">
            <w:r w:rsidRPr="00A5751A">
              <w:t>Year 5</w:t>
            </w:r>
          </w:p>
        </w:tc>
        <w:tc>
          <w:tcPr>
            <w:tcW w:w="1999" w:type="dxa"/>
          </w:tcPr>
          <w:p w14:paraId="1D5EE352" w14:textId="31BD3418" w:rsidR="00056CEC" w:rsidRPr="00A5751A" w:rsidRDefault="00056CEC" w:rsidP="00056CEC">
            <w:r w:rsidRPr="00A5751A">
              <w:t>Year 6</w:t>
            </w:r>
          </w:p>
        </w:tc>
      </w:tr>
      <w:tr w:rsidR="00056CEC" w:rsidRPr="00211E20" w14:paraId="6CF6897A" w14:textId="59459135" w:rsidTr="00544BCA">
        <w:trPr>
          <w:trHeight w:val="580"/>
        </w:trPr>
        <w:tc>
          <w:tcPr>
            <w:tcW w:w="1998" w:type="dxa"/>
          </w:tcPr>
          <w:p w14:paraId="295A5024" w14:textId="4C22D159" w:rsidR="00056CEC" w:rsidRPr="00901916" w:rsidRDefault="00056CEC" w:rsidP="00056CEC">
            <w:pPr>
              <w:rPr>
                <w:color w:val="000000" w:themeColor="text1"/>
                <w:sz w:val="22"/>
                <w:szCs w:val="22"/>
              </w:rPr>
            </w:pPr>
            <w:r w:rsidRPr="00211E20">
              <w:rPr>
                <w:color w:val="000000" w:themeColor="text1"/>
                <w:sz w:val="22"/>
                <w:szCs w:val="22"/>
              </w:rPr>
              <w:t>Objects are made of various materials that have observable properties</w:t>
            </w:r>
          </w:p>
        </w:tc>
        <w:tc>
          <w:tcPr>
            <w:tcW w:w="1999" w:type="dxa"/>
          </w:tcPr>
          <w:p w14:paraId="6DBD371E" w14:textId="4B507FF0" w:rsidR="00056CEC" w:rsidRPr="00901916" w:rsidRDefault="00056CEC" w:rsidP="00056CEC">
            <w:pPr>
              <w:rPr>
                <w:sz w:val="22"/>
                <w:szCs w:val="22"/>
              </w:rPr>
            </w:pPr>
            <w:r w:rsidRPr="00211E20">
              <w:rPr>
                <w:sz w:val="22"/>
                <w:szCs w:val="22"/>
              </w:rPr>
              <w:t>Materials can be changed physically without changing their composition</w:t>
            </w:r>
          </w:p>
        </w:tc>
        <w:tc>
          <w:tcPr>
            <w:tcW w:w="1999" w:type="dxa"/>
          </w:tcPr>
          <w:p w14:paraId="2A7CEC05" w14:textId="56E978E8" w:rsidR="00056CEC" w:rsidRPr="00901916" w:rsidRDefault="00056CEC" w:rsidP="00056CEC">
            <w:pPr>
              <w:rPr>
                <w:color w:val="000000" w:themeColor="text1"/>
                <w:sz w:val="22"/>
                <w:szCs w:val="22"/>
              </w:rPr>
            </w:pPr>
            <w:r w:rsidRPr="00211E20">
              <w:rPr>
                <w:color w:val="000000" w:themeColor="text1"/>
                <w:sz w:val="22"/>
                <w:szCs w:val="22"/>
              </w:rPr>
              <w:t>Materials can be combined for a particular purpose</w:t>
            </w:r>
          </w:p>
        </w:tc>
        <w:tc>
          <w:tcPr>
            <w:tcW w:w="1999" w:type="dxa"/>
          </w:tcPr>
          <w:p w14:paraId="5CE0808F" w14:textId="428442A1" w:rsidR="00056CEC" w:rsidRPr="00211E20" w:rsidRDefault="00056CEC" w:rsidP="00056CEC">
            <w:pPr>
              <w:rPr>
                <w:color w:val="000000" w:themeColor="text1"/>
                <w:szCs w:val="22"/>
              </w:rPr>
            </w:pPr>
            <w:r w:rsidRPr="005A59B6">
              <w:rPr>
                <w:sz w:val="22"/>
                <w:szCs w:val="22"/>
              </w:rPr>
              <w:t>The observable properties of solids and liquids and how adding or removing heat leads to a change of state</w:t>
            </w:r>
          </w:p>
        </w:tc>
        <w:tc>
          <w:tcPr>
            <w:tcW w:w="1999" w:type="dxa"/>
          </w:tcPr>
          <w:p w14:paraId="2BB0D3C7" w14:textId="66FCE005" w:rsidR="00056CEC" w:rsidRPr="00211E20" w:rsidRDefault="00056CEC" w:rsidP="00056CEC">
            <w:pPr>
              <w:rPr>
                <w:color w:val="000000" w:themeColor="text1"/>
                <w:szCs w:val="22"/>
              </w:rPr>
            </w:pPr>
            <w:r w:rsidRPr="005A59B6">
              <w:rPr>
                <w:sz w:val="22"/>
                <w:szCs w:val="22"/>
              </w:rPr>
              <w:t xml:space="preserve">Processed materials, including fibres, metals, glass and plastics, are made from raw materials, such as wool, ores, sand and oil, and have a range of physical </w:t>
            </w:r>
            <w:r w:rsidRPr="005A59B6">
              <w:rPr>
                <w:sz w:val="22"/>
                <w:szCs w:val="22"/>
              </w:rPr>
              <w:lastRenderedPageBreak/>
              <w:t>properties that influence their use</w:t>
            </w:r>
          </w:p>
        </w:tc>
        <w:tc>
          <w:tcPr>
            <w:tcW w:w="1999" w:type="dxa"/>
          </w:tcPr>
          <w:p w14:paraId="39B94D5D" w14:textId="0E2B0F3D" w:rsidR="00056CEC" w:rsidRPr="00211E20" w:rsidRDefault="00056CEC" w:rsidP="00056CEC">
            <w:pPr>
              <w:rPr>
                <w:color w:val="000000" w:themeColor="text1"/>
                <w:szCs w:val="22"/>
              </w:rPr>
            </w:pPr>
            <w:r w:rsidRPr="005A59B6">
              <w:rPr>
                <w:sz w:val="22"/>
                <w:szCs w:val="22"/>
              </w:rPr>
              <w:lastRenderedPageBreak/>
              <w:t>The observable properties of solids, liquids and gases can be explained by the motion and arrangement of atoms and molecules (particles)</w:t>
            </w:r>
          </w:p>
        </w:tc>
        <w:tc>
          <w:tcPr>
            <w:tcW w:w="1999" w:type="dxa"/>
          </w:tcPr>
          <w:p w14:paraId="14D9BAFC" w14:textId="24F44E76" w:rsidR="00056CEC" w:rsidRPr="00211E20" w:rsidRDefault="00056CEC" w:rsidP="00056CEC">
            <w:pPr>
              <w:rPr>
                <w:color w:val="000000" w:themeColor="text1"/>
                <w:szCs w:val="22"/>
              </w:rPr>
            </w:pPr>
            <w:r w:rsidRPr="005A59B6">
              <w:rPr>
                <w:sz w:val="22"/>
                <w:szCs w:val="22"/>
              </w:rPr>
              <w:t>Materials can undergo reversible changes and irreversible changes</w:t>
            </w:r>
          </w:p>
        </w:tc>
      </w:tr>
    </w:tbl>
    <w:p w14:paraId="5EF66141" w14:textId="08581B19" w:rsidR="00B6572A" w:rsidRPr="00A5751A" w:rsidRDefault="00B6572A" w:rsidP="00544BCA">
      <w:pPr>
        <w:pStyle w:val="SCSAHeading2"/>
      </w:pPr>
      <w:bookmarkStart w:id="18" w:name="_Toc162527779"/>
      <w:bookmarkStart w:id="19" w:name="_Toc166074605"/>
      <w:bookmarkStart w:id="20" w:name="_Toc188358502"/>
      <w:r w:rsidRPr="00A5751A">
        <w:t>Sub-strand: Earth and space sciences</w:t>
      </w:r>
      <w:bookmarkEnd w:id="18"/>
      <w:bookmarkEnd w:id="19"/>
      <w:bookmarkEnd w:id="20"/>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85756A" w:rsidRPr="00A5751A" w14:paraId="3D79E325" w14:textId="4A4B2282" w:rsidTr="006800B3">
        <w:trPr>
          <w:cnfStyle w:val="100000000000" w:firstRow="1" w:lastRow="0" w:firstColumn="0" w:lastColumn="0" w:oddVBand="0" w:evenVBand="0" w:oddHBand="0" w:evenHBand="0" w:firstRowFirstColumn="0" w:firstRowLastColumn="0" w:lastRowFirstColumn="0" w:lastRowLastColumn="0"/>
          <w:trHeight w:val="17"/>
        </w:trPr>
        <w:tc>
          <w:tcPr>
            <w:tcW w:w="1998" w:type="dxa"/>
          </w:tcPr>
          <w:p w14:paraId="23083E14" w14:textId="77777777" w:rsidR="0085756A" w:rsidRPr="00A5751A" w:rsidRDefault="0085756A" w:rsidP="0085756A">
            <w:r w:rsidRPr="00A5751A">
              <w:t>Pre-primary</w:t>
            </w:r>
          </w:p>
        </w:tc>
        <w:tc>
          <w:tcPr>
            <w:tcW w:w="1999" w:type="dxa"/>
          </w:tcPr>
          <w:p w14:paraId="0E425033" w14:textId="77777777" w:rsidR="0085756A" w:rsidRPr="00A5751A" w:rsidRDefault="0085756A" w:rsidP="0085756A">
            <w:r w:rsidRPr="00A5751A">
              <w:t>Year 1</w:t>
            </w:r>
          </w:p>
        </w:tc>
        <w:tc>
          <w:tcPr>
            <w:tcW w:w="1999" w:type="dxa"/>
          </w:tcPr>
          <w:p w14:paraId="210B5A38" w14:textId="77777777" w:rsidR="0085756A" w:rsidRPr="00A5751A" w:rsidRDefault="0085756A" w:rsidP="0085756A">
            <w:r w:rsidRPr="00A5751A">
              <w:t>Year 2</w:t>
            </w:r>
          </w:p>
        </w:tc>
        <w:tc>
          <w:tcPr>
            <w:tcW w:w="1999" w:type="dxa"/>
          </w:tcPr>
          <w:p w14:paraId="3F77A1BB" w14:textId="7F4732C3"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1999" w:type="dxa"/>
          </w:tcPr>
          <w:p w14:paraId="6B8447DE" w14:textId="69736849"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1999" w:type="dxa"/>
          </w:tcPr>
          <w:p w14:paraId="4CC5EDAF" w14:textId="0B74A5B2"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1999" w:type="dxa"/>
          </w:tcPr>
          <w:p w14:paraId="603C2AEA" w14:textId="150543BB"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85756A" w:rsidRPr="00A5751A" w14:paraId="7FBD8F33" w14:textId="06041AE7" w:rsidTr="006800B3">
        <w:trPr>
          <w:trHeight w:val="796"/>
        </w:trPr>
        <w:tc>
          <w:tcPr>
            <w:tcW w:w="1998" w:type="dxa"/>
          </w:tcPr>
          <w:p w14:paraId="53878037" w14:textId="67AFF6E4" w:rsidR="0085756A" w:rsidRPr="00901916" w:rsidRDefault="0085756A" w:rsidP="00544BCA">
            <w:pPr>
              <w:rPr>
                <w:color w:val="000000" w:themeColor="text1"/>
                <w:sz w:val="22"/>
                <w:szCs w:val="22"/>
              </w:rPr>
            </w:pPr>
            <w:r w:rsidRPr="000B1892">
              <w:rPr>
                <w:color w:val="000000" w:themeColor="text1"/>
                <w:sz w:val="22"/>
                <w:szCs w:val="22"/>
              </w:rPr>
              <w:t xml:space="preserve">Daily and seasonal changes in the environment affect our local community and the world around us </w:t>
            </w:r>
          </w:p>
        </w:tc>
        <w:tc>
          <w:tcPr>
            <w:tcW w:w="1999" w:type="dxa"/>
          </w:tcPr>
          <w:p w14:paraId="3E511A46" w14:textId="423CFFF8" w:rsidR="0085756A" w:rsidRPr="00901916" w:rsidRDefault="0085756A" w:rsidP="00544BCA">
            <w:pPr>
              <w:rPr>
                <w:color w:val="000000" w:themeColor="text1"/>
                <w:sz w:val="22"/>
                <w:szCs w:val="22"/>
              </w:rPr>
            </w:pPr>
            <w:r w:rsidRPr="000B1892">
              <w:rPr>
                <w:color w:val="000000" w:themeColor="text1"/>
                <w:sz w:val="22"/>
                <w:szCs w:val="22"/>
              </w:rPr>
              <w:t>Water is a natural resource that comes from a range of sources and is used by people, plants and animals in different ways</w:t>
            </w:r>
          </w:p>
        </w:tc>
        <w:tc>
          <w:tcPr>
            <w:tcW w:w="1999" w:type="dxa"/>
          </w:tcPr>
          <w:p w14:paraId="763F5305" w14:textId="2D797CD6" w:rsidR="0085756A" w:rsidRPr="00901916" w:rsidRDefault="0085756A" w:rsidP="00544BCA">
            <w:pPr>
              <w:rPr>
                <w:color w:val="000000" w:themeColor="text1"/>
                <w:sz w:val="22"/>
                <w:szCs w:val="22"/>
              </w:rPr>
            </w:pPr>
            <w:r w:rsidRPr="000B1892">
              <w:rPr>
                <w:color w:val="000000" w:themeColor="text1"/>
                <w:sz w:val="22"/>
                <w:szCs w:val="22"/>
              </w:rPr>
              <w:t xml:space="preserve">Earth is a planet in the solar system that orbits a star (the </w:t>
            </w:r>
            <w:r>
              <w:rPr>
                <w:color w:val="000000" w:themeColor="text1"/>
                <w:sz w:val="22"/>
                <w:szCs w:val="22"/>
              </w:rPr>
              <w:t>S</w:t>
            </w:r>
            <w:r w:rsidRPr="000B1892">
              <w:rPr>
                <w:color w:val="000000" w:themeColor="text1"/>
                <w:sz w:val="22"/>
                <w:szCs w:val="22"/>
              </w:rPr>
              <w:t>un)</w:t>
            </w:r>
          </w:p>
        </w:tc>
        <w:tc>
          <w:tcPr>
            <w:tcW w:w="1999" w:type="dxa"/>
          </w:tcPr>
          <w:p w14:paraId="6688CBB5" w14:textId="5376D91D"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2C6AB7">
              <w:rPr>
                <w:sz w:val="22"/>
                <w:szCs w:val="22"/>
              </w:rPr>
              <w:t xml:space="preserve">Soils, rocks and minerals are important Earth resources, and are used by humans and other living things in </w:t>
            </w:r>
            <w:r>
              <w:rPr>
                <w:sz w:val="22"/>
                <w:szCs w:val="22"/>
              </w:rPr>
              <w:t>different</w:t>
            </w:r>
            <w:r w:rsidRPr="002C6AB7">
              <w:rPr>
                <w:sz w:val="22"/>
                <w:szCs w:val="22"/>
              </w:rPr>
              <w:t xml:space="preserve"> and interconnected ways</w:t>
            </w:r>
          </w:p>
        </w:tc>
        <w:tc>
          <w:tcPr>
            <w:tcW w:w="1999" w:type="dxa"/>
          </w:tcPr>
          <w:p w14:paraId="28FBDD03" w14:textId="11740820"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2C6AB7">
              <w:rPr>
                <w:sz w:val="22"/>
                <w:szCs w:val="22"/>
              </w:rPr>
              <w:t xml:space="preserve">Weathering, erosion, transportation and deposition cause slow or rapid change to Earth’s surface </w:t>
            </w:r>
          </w:p>
        </w:tc>
        <w:tc>
          <w:tcPr>
            <w:tcW w:w="1999" w:type="dxa"/>
          </w:tcPr>
          <w:p w14:paraId="615A7209" w14:textId="2B687E41"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pPr>
            <w:r w:rsidRPr="002C6AB7">
              <w:rPr>
                <w:sz w:val="22"/>
                <w:szCs w:val="22"/>
              </w:rPr>
              <w:t xml:space="preserve">The movement of Earth and other planets relative to the </w:t>
            </w:r>
            <w:r>
              <w:rPr>
                <w:sz w:val="22"/>
                <w:szCs w:val="22"/>
              </w:rPr>
              <w:t>S</w:t>
            </w:r>
            <w:r w:rsidRPr="002C6AB7">
              <w:rPr>
                <w:sz w:val="22"/>
                <w:szCs w:val="22"/>
              </w:rPr>
              <w:t xml:space="preserve">un and how Earth’s rotation on its axis and revolution around the </w:t>
            </w:r>
            <w:r>
              <w:rPr>
                <w:sz w:val="22"/>
                <w:szCs w:val="22"/>
              </w:rPr>
              <w:t>S</w:t>
            </w:r>
            <w:r w:rsidRPr="002C6AB7">
              <w:rPr>
                <w:sz w:val="22"/>
                <w:szCs w:val="22"/>
              </w:rPr>
              <w:t>un relate to cyclic observable phenomena, including the day/night cycle</w:t>
            </w:r>
            <w:r w:rsidRPr="005B6F00" w:rsidDel="00622DF7">
              <w:rPr>
                <w:sz w:val="22"/>
                <w:szCs w:val="22"/>
              </w:rPr>
              <w:t xml:space="preserve"> </w:t>
            </w:r>
          </w:p>
        </w:tc>
        <w:tc>
          <w:tcPr>
            <w:tcW w:w="1999" w:type="dxa"/>
          </w:tcPr>
          <w:p w14:paraId="65D5BB14" w14:textId="4F171478" w:rsidR="0085756A" w:rsidRPr="00A5751A" w:rsidRDefault="0085756A" w:rsidP="00544BCA">
            <w:pPr>
              <w:pBdr>
                <w:top w:val="none" w:sz="0" w:space="0" w:color="auto"/>
                <w:left w:val="none" w:sz="0" w:space="0" w:color="auto"/>
                <w:bottom w:val="none" w:sz="0" w:space="0" w:color="auto"/>
                <w:right w:val="none" w:sz="0" w:space="0" w:color="auto"/>
                <w:between w:val="none" w:sz="0" w:space="0" w:color="auto"/>
                <w:bar w:val="none" w:sz="0" w:color="auto"/>
              </w:pBdr>
            </w:pPr>
            <w:r w:rsidRPr="002C6AB7">
              <w:rPr>
                <w:sz w:val="22"/>
                <w:szCs w:val="22"/>
              </w:rPr>
              <w:t>The effect of sudden geological events on Earth’s surface, such as tsunamis, earthquakes and volcanic eruptions, and extreme weather, such as cyclones, extreme heat and floods</w:t>
            </w:r>
          </w:p>
        </w:tc>
      </w:tr>
    </w:tbl>
    <w:p w14:paraId="44434275" w14:textId="77777777" w:rsidR="00544BCA" w:rsidRDefault="00544B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21" w:name="_Toc162527780"/>
      <w:bookmarkStart w:id="22" w:name="_Toc166074606"/>
      <w:r>
        <w:br w:type="page"/>
      </w:r>
    </w:p>
    <w:p w14:paraId="262B86F3" w14:textId="175573AC" w:rsidR="00B6572A" w:rsidRPr="00A5751A" w:rsidRDefault="00B6572A" w:rsidP="00B6572A">
      <w:pPr>
        <w:pStyle w:val="SCSAHeading2"/>
      </w:pPr>
      <w:bookmarkStart w:id="23" w:name="_Toc188358503"/>
      <w:r w:rsidRPr="00A5751A">
        <w:lastRenderedPageBreak/>
        <w:t>Sub-strand: Physical sciences</w:t>
      </w:r>
      <w:bookmarkEnd w:id="21"/>
      <w:bookmarkEnd w:id="22"/>
      <w:bookmarkEnd w:id="23"/>
    </w:p>
    <w:tbl>
      <w:tblPr>
        <w:tblStyle w:val="SCSATable"/>
        <w:tblW w:w="5000" w:type="pct"/>
        <w:tblLayout w:type="fixed"/>
        <w:tblLook w:val="04A0" w:firstRow="1" w:lastRow="0" w:firstColumn="1" w:lastColumn="0" w:noHBand="0" w:noVBand="1"/>
      </w:tblPr>
      <w:tblGrid>
        <w:gridCol w:w="1998"/>
        <w:gridCol w:w="1999"/>
        <w:gridCol w:w="1999"/>
        <w:gridCol w:w="1999"/>
        <w:gridCol w:w="1999"/>
        <w:gridCol w:w="1999"/>
        <w:gridCol w:w="1999"/>
      </w:tblGrid>
      <w:tr w:rsidR="0085756A" w:rsidRPr="00A5751A" w14:paraId="4A7F1CD9" w14:textId="628A9EB7" w:rsidTr="00544BC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5AFEF60F" w14:textId="77777777" w:rsidR="0085756A" w:rsidRPr="00A5751A" w:rsidRDefault="0085756A" w:rsidP="0085756A">
            <w:r w:rsidRPr="00A5751A">
              <w:t>Pre-primary</w:t>
            </w:r>
          </w:p>
        </w:tc>
        <w:tc>
          <w:tcPr>
            <w:tcW w:w="1999" w:type="dxa"/>
          </w:tcPr>
          <w:p w14:paraId="023286E1" w14:textId="77777777" w:rsidR="0085756A" w:rsidRPr="00A5751A" w:rsidRDefault="0085756A" w:rsidP="0085756A">
            <w:r w:rsidRPr="00A5751A">
              <w:t>Year 1</w:t>
            </w:r>
          </w:p>
        </w:tc>
        <w:tc>
          <w:tcPr>
            <w:tcW w:w="1999" w:type="dxa"/>
          </w:tcPr>
          <w:p w14:paraId="676D08A7" w14:textId="77777777" w:rsidR="0085756A" w:rsidRPr="00A5751A" w:rsidRDefault="0085756A" w:rsidP="0085756A">
            <w:r w:rsidRPr="00A5751A">
              <w:t>Year 2</w:t>
            </w:r>
          </w:p>
        </w:tc>
        <w:tc>
          <w:tcPr>
            <w:tcW w:w="1999" w:type="dxa"/>
          </w:tcPr>
          <w:p w14:paraId="7AF7AB0B" w14:textId="662ACAE1" w:rsidR="0085756A" w:rsidRPr="00A5751A" w:rsidRDefault="0085756A" w:rsidP="0085756A">
            <w:r w:rsidRPr="00A5751A">
              <w:t>Year 3</w:t>
            </w:r>
          </w:p>
        </w:tc>
        <w:tc>
          <w:tcPr>
            <w:tcW w:w="1999" w:type="dxa"/>
          </w:tcPr>
          <w:p w14:paraId="0A69B9AA" w14:textId="12B5F634" w:rsidR="0085756A" w:rsidRPr="00A5751A" w:rsidRDefault="0085756A" w:rsidP="0085756A">
            <w:r w:rsidRPr="00A5751A">
              <w:t>Year 4</w:t>
            </w:r>
          </w:p>
        </w:tc>
        <w:tc>
          <w:tcPr>
            <w:tcW w:w="1999" w:type="dxa"/>
          </w:tcPr>
          <w:p w14:paraId="15045B31" w14:textId="69B2E1E9" w:rsidR="0085756A" w:rsidRPr="00A5751A" w:rsidRDefault="0085756A" w:rsidP="0085756A">
            <w:r w:rsidRPr="00A5751A">
              <w:t>Year 5</w:t>
            </w:r>
          </w:p>
        </w:tc>
        <w:tc>
          <w:tcPr>
            <w:tcW w:w="1999" w:type="dxa"/>
          </w:tcPr>
          <w:p w14:paraId="632B35A0" w14:textId="0E918A41" w:rsidR="0085756A" w:rsidRPr="00A5751A" w:rsidRDefault="0085756A" w:rsidP="0085756A">
            <w:r w:rsidRPr="00A5751A">
              <w:t>Year 6</w:t>
            </w:r>
          </w:p>
        </w:tc>
      </w:tr>
      <w:tr w:rsidR="0085756A" w:rsidRPr="00211E20" w14:paraId="3D3C0F7D" w14:textId="22DF9100" w:rsidTr="00544BCA">
        <w:trPr>
          <w:trHeight w:val="796"/>
        </w:trPr>
        <w:tc>
          <w:tcPr>
            <w:tcW w:w="1998" w:type="dxa"/>
          </w:tcPr>
          <w:p w14:paraId="6864EE6D" w14:textId="72079029" w:rsidR="0085756A" w:rsidRPr="00901916" w:rsidRDefault="0085756A" w:rsidP="0085756A">
            <w:pPr>
              <w:rPr>
                <w:color w:val="000000" w:themeColor="text1"/>
                <w:sz w:val="22"/>
                <w:szCs w:val="22"/>
              </w:rPr>
            </w:pPr>
            <w:r w:rsidRPr="00211E20">
              <w:rPr>
                <w:color w:val="000000" w:themeColor="text1"/>
                <w:sz w:val="22"/>
                <w:szCs w:val="22"/>
              </w:rPr>
              <w:t>The way objects move depends on factors, including their size, shape, material and the force applied</w:t>
            </w:r>
          </w:p>
        </w:tc>
        <w:tc>
          <w:tcPr>
            <w:tcW w:w="1999" w:type="dxa"/>
          </w:tcPr>
          <w:p w14:paraId="5081D4CB" w14:textId="583BE880" w:rsidR="0085756A" w:rsidRPr="00901916" w:rsidRDefault="0085756A" w:rsidP="0085756A">
            <w:pPr>
              <w:rPr>
                <w:color w:val="000000" w:themeColor="text1"/>
                <w:sz w:val="22"/>
                <w:szCs w:val="22"/>
              </w:rPr>
            </w:pPr>
            <w:r w:rsidRPr="00211E20">
              <w:rPr>
                <w:color w:val="000000" w:themeColor="text1"/>
                <w:sz w:val="22"/>
                <w:szCs w:val="22"/>
              </w:rPr>
              <w:t>The strength and direction of a push or a pull force affects how an object moves or changes shape</w:t>
            </w:r>
            <w:r w:rsidRPr="00901916">
              <w:rPr>
                <w:color w:val="000000" w:themeColor="text1"/>
              </w:rPr>
              <w:t xml:space="preserve"> </w:t>
            </w:r>
          </w:p>
        </w:tc>
        <w:tc>
          <w:tcPr>
            <w:tcW w:w="1999" w:type="dxa"/>
          </w:tcPr>
          <w:p w14:paraId="0CF6C9AF" w14:textId="111B2468" w:rsidR="0085756A" w:rsidRPr="00901916" w:rsidRDefault="0085756A" w:rsidP="0085756A">
            <w:pPr>
              <w:rPr>
                <w:color w:val="000000" w:themeColor="text1"/>
                <w:sz w:val="22"/>
                <w:szCs w:val="22"/>
              </w:rPr>
            </w:pPr>
            <w:r w:rsidRPr="00211E20">
              <w:rPr>
                <w:color w:val="000000" w:themeColor="text1"/>
                <w:sz w:val="22"/>
                <w:szCs w:val="22"/>
              </w:rPr>
              <w:t>Sound energy is produced by a range of natural and human-made sources and can be sensed</w:t>
            </w:r>
          </w:p>
        </w:tc>
        <w:tc>
          <w:tcPr>
            <w:tcW w:w="1999" w:type="dxa"/>
          </w:tcPr>
          <w:p w14:paraId="75CA6558" w14:textId="00719497" w:rsidR="0085756A" w:rsidRPr="00211E20" w:rsidRDefault="0085756A" w:rsidP="0085756A">
            <w:pPr>
              <w:rPr>
                <w:color w:val="000000" w:themeColor="text1"/>
                <w:szCs w:val="22"/>
              </w:rPr>
            </w:pPr>
            <w:r w:rsidRPr="002C6AB7">
              <w:rPr>
                <w:sz w:val="22"/>
                <w:szCs w:val="22"/>
              </w:rPr>
              <w:t>Energy can move from one thing to another (transfer), and change form (transform)</w:t>
            </w:r>
          </w:p>
        </w:tc>
        <w:tc>
          <w:tcPr>
            <w:tcW w:w="1999" w:type="dxa"/>
          </w:tcPr>
          <w:p w14:paraId="709ED195" w14:textId="205E2871" w:rsidR="0085756A" w:rsidRPr="00211E20" w:rsidRDefault="0085756A" w:rsidP="0085756A">
            <w:pPr>
              <w:rPr>
                <w:color w:val="000000" w:themeColor="text1"/>
                <w:szCs w:val="22"/>
              </w:rPr>
            </w:pPr>
            <w:r w:rsidRPr="002C6AB7">
              <w:rPr>
                <w:sz w:val="22"/>
                <w:szCs w:val="22"/>
              </w:rPr>
              <w:t>Forces are exerted by one object on another through direct contact, such as friction, or from a distance, such as magnetism and gravity</w:t>
            </w:r>
          </w:p>
        </w:tc>
        <w:tc>
          <w:tcPr>
            <w:tcW w:w="1999" w:type="dxa"/>
          </w:tcPr>
          <w:p w14:paraId="17DB41A2" w14:textId="57424ABF" w:rsidR="0085756A" w:rsidRPr="00211E20" w:rsidRDefault="0085756A" w:rsidP="0085756A">
            <w:pPr>
              <w:rPr>
                <w:color w:val="000000" w:themeColor="text1"/>
                <w:szCs w:val="22"/>
              </w:rPr>
            </w:pPr>
            <w:r w:rsidRPr="003B19CB">
              <w:rPr>
                <w:sz w:val="22"/>
                <w:szCs w:val="22"/>
              </w:rPr>
              <w:t>Light energy travels from a source in a straight path and can be absorbed, reflected, refracted, form shadows and be sensed</w:t>
            </w:r>
          </w:p>
        </w:tc>
        <w:tc>
          <w:tcPr>
            <w:tcW w:w="1999" w:type="dxa"/>
          </w:tcPr>
          <w:p w14:paraId="5171AB1C" w14:textId="253A629C" w:rsidR="0085756A" w:rsidRPr="00211E20" w:rsidRDefault="0085756A" w:rsidP="0085756A">
            <w:pPr>
              <w:rPr>
                <w:color w:val="000000" w:themeColor="text1"/>
                <w:szCs w:val="22"/>
              </w:rPr>
            </w:pPr>
            <w:r w:rsidRPr="002C6AB7">
              <w:rPr>
                <w:sz w:val="22"/>
                <w:szCs w:val="22"/>
              </w:rPr>
              <w:t>The transfer and transformation of energy in electrical circuits, including the role of circuit components, insulators and conductors</w:t>
            </w:r>
          </w:p>
        </w:tc>
      </w:tr>
    </w:tbl>
    <w:p w14:paraId="442AF5AB" w14:textId="77777777" w:rsidR="00B6572A" w:rsidRPr="00A5751A" w:rsidRDefault="00B6572A" w:rsidP="00B6572A">
      <w:r w:rsidRPr="00A5751A">
        <w:br w:type="page"/>
      </w:r>
    </w:p>
    <w:p w14:paraId="3F1F70FF" w14:textId="15311223" w:rsidR="00B6572A" w:rsidRPr="00A5751A" w:rsidRDefault="00B6572A" w:rsidP="00B6572A">
      <w:pPr>
        <w:pStyle w:val="SCSAHeading1"/>
      </w:pPr>
      <w:bookmarkStart w:id="24" w:name="_Toc162527781"/>
      <w:bookmarkStart w:id="25" w:name="_Toc166074607"/>
      <w:bookmarkStart w:id="26" w:name="_Toc188358504"/>
      <w:r w:rsidRPr="00A5751A">
        <w:lastRenderedPageBreak/>
        <w:t>Strand: Science inquiry</w:t>
      </w:r>
      <w:bookmarkEnd w:id="24"/>
      <w:bookmarkEnd w:id="25"/>
      <w:bookmarkEnd w:id="26"/>
    </w:p>
    <w:p w14:paraId="343EB23E" w14:textId="77777777" w:rsidR="00B6572A" w:rsidRPr="00A5751A" w:rsidRDefault="00B6572A" w:rsidP="00B6572A">
      <w:pPr>
        <w:pStyle w:val="SCSAHeading2"/>
      </w:pPr>
      <w:bookmarkStart w:id="27" w:name="_Toc162527782"/>
      <w:bookmarkStart w:id="28" w:name="_Toc166074608"/>
      <w:bookmarkStart w:id="29" w:name="_Toc188358505"/>
      <w:r w:rsidRPr="00A5751A">
        <w:t>Sub-strand: Questioning and predicting</w:t>
      </w:r>
      <w:bookmarkEnd w:id="27"/>
      <w:bookmarkEnd w:id="28"/>
      <w:bookmarkEnd w:id="29"/>
    </w:p>
    <w:tbl>
      <w:tblPr>
        <w:tblStyle w:val="SCSATable"/>
        <w:tblW w:w="5000" w:type="pct"/>
        <w:tblLayout w:type="fixed"/>
        <w:tblLook w:val="04A0" w:firstRow="1" w:lastRow="0" w:firstColumn="1" w:lastColumn="0" w:noHBand="0" w:noVBand="1"/>
      </w:tblPr>
      <w:tblGrid>
        <w:gridCol w:w="2014"/>
        <w:gridCol w:w="1996"/>
        <w:gridCol w:w="1996"/>
        <w:gridCol w:w="1997"/>
        <w:gridCol w:w="1996"/>
        <w:gridCol w:w="1996"/>
        <w:gridCol w:w="1997"/>
      </w:tblGrid>
      <w:tr w:rsidR="00BC4DBD" w:rsidRPr="00A5751A" w14:paraId="20A6FDEC" w14:textId="205A2210" w:rsidTr="00544BCA">
        <w:trPr>
          <w:cnfStyle w:val="100000000000" w:firstRow="1" w:lastRow="0" w:firstColumn="0" w:lastColumn="0" w:oddVBand="0" w:evenVBand="0" w:oddHBand="0" w:evenHBand="0" w:firstRowFirstColumn="0" w:firstRowLastColumn="0" w:lastRowFirstColumn="0" w:lastRowLastColumn="0"/>
          <w:trHeight w:val="20"/>
        </w:trPr>
        <w:tc>
          <w:tcPr>
            <w:tcW w:w="1996" w:type="dxa"/>
          </w:tcPr>
          <w:p w14:paraId="53F72770" w14:textId="77777777" w:rsidR="00BC4DBD" w:rsidRPr="00A5751A" w:rsidRDefault="00BC4DBD" w:rsidP="00BC4DBD">
            <w:r w:rsidRPr="00A5751A">
              <w:t>Pre-primary</w:t>
            </w:r>
          </w:p>
        </w:tc>
        <w:tc>
          <w:tcPr>
            <w:tcW w:w="1978" w:type="dxa"/>
          </w:tcPr>
          <w:p w14:paraId="4BB0C775" w14:textId="77777777" w:rsidR="00BC4DBD" w:rsidRPr="00A5751A" w:rsidRDefault="00BC4DBD" w:rsidP="00BC4DBD">
            <w:r w:rsidRPr="00A5751A">
              <w:t>Year 1</w:t>
            </w:r>
          </w:p>
        </w:tc>
        <w:tc>
          <w:tcPr>
            <w:tcW w:w="1978" w:type="dxa"/>
          </w:tcPr>
          <w:p w14:paraId="57E0B030" w14:textId="77777777" w:rsidR="00BC4DBD" w:rsidRPr="00A5751A" w:rsidRDefault="00BC4DBD" w:rsidP="00BC4DBD">
            <w:r w:rsidRPr="00A5751A">
              <w:t>Year 2</w:t>
            </w:r>
          </w:p>
        </w:tc>
        <w:tc>
          <w:tcPr>
            <w:tcW w:w="1979" w:type="dxa"/>
          </w:tcPr>
          <w:p w14:paraId="3CD98246" w14:textId="246495BF" w:rsidR="00BC4DBD" w:rsidRPr="00A5751A" w:rsidRDefault="00BC4DBD" w:rsidP="00BC4DBD">
            <w:r w:rsidRPr="00A5751A">
              <w:t>Year 3</w:t>
            </w:r>
          </w:p>
        </w:tc>
        <w:tc>
          <w:tcPr>
            <w:tcW w:w="1978" w:type="dxa"/>
          </w:tcPr>
          <w:p w14:paraId="7F6795B0" w14:textId="41D18EE9" w:rsidR="00BC4DBD" w:rsidRPr="00A5751A" w:rsidRDefault="00BC4DBD" w:rsidP="00BC4DBD">
            <w:r w:rsidRPr="00A5751A">
              <w:t>Year 4</w:t>
            </w:r>
          </w:p>
        </w:tc>
        <w:tc>
          <w:tcPr>
            <w:tcW w:w="1978" w:type="dxa"/>
          </w:tcPr>
          <w:p w14:paraId="43E66E1C" w14:textId="1F646846" w:rsidR="00BC4DBD" w:rsidRPr="00A5751A" w:rsidRDefault="00BC4DBD" w:rsidP="00BC4DBD">
            <w:r w:rsidRPr="00A5751A">
              <w:t>Year 5</w:t>
            </w:r>
          </w:p>
        </w:tc>
        <w:tc>
          <w:tcPr>
            <w:tcW w:w="1979" w:type="dxa"/>
          </w:tcPr>
          <w:p w14:paraId="7A1AF4AC" w14:textId="6A0100EC" w:rsidR="00BC4DBD" w:rsidRPr="00A5751A" w:rsidRDefault="00BC4DBD" w:rsidP="00BC4DBD">
            <w:r w:rsidRPr="00A5751A">
              <w:t>Year 6</w:t>
            </w:r>
          </w:p>
        </w:tc>
      </w:tr>
      <w:tr w:rsidR="00392D2C" w:rsidRPr="00A5751A" w14:paraId="3827DBCC" w14:textId="53AFD9A4" w:rsidTr="00544BCA">
        <w:trPr>
          <w:trHeight w:val="1140"/>
        </w:trPr>
        <w:tc>
          <w:tcPr>
            <w:tcW w:w="1996" w:type="dxa"/>
          </w:tcPr>
          <w:p w14:paraId="121D0F3C" w14:textId="77777777" w:rsidR="00392D2C" w:rsidRPr="002C6AB7" w:rsidRDefault="00392D2C" w:rsidP="00BC4DBD">
            <w:pPr>
              <w:rPr>
                <w:sz w:val="22"/>
                <w:szCs w:val="22"/>
              </w:rPr>
            </w:pPr>
            <w:r w:rsidRPr="002C6AB7">
              <w:rPr>
                <w:sz w:val="22"/>
                <w:szCs w:val="22"/>
              </w:rPr>
              <w:t>Pose questions and make predictions based on prior knowledge and shared experiences</w:t>
            </w:r>
          </w:p>
        </w:tc>
        <w:tc>
          <w:tcPr>
            <w:tcW w:w="3956" w:type="dxa"/>
            <w:gridSpan w:val="2"/>
          </w:tcPr>
          <w:p w14:paraId="7FDE2997" w14:textId="77777777" w:rsidR="00392D2C" w:rsidRPr="002C6AB7" w:rsidRDefault="00392D2C" w:rsidP="00BC4DBD">
            <w:pPr>
              <w:rPr>
                <w:sz w:val="22"/>
                <w:szCs w:val="22"/>
              </w:rPr>
            </w:pPr>
            <w:r w:rsidRPr="002C6AB7">
              <w:rPr>
                <w:sz w:val="22"/>
                <w:szCs w:val="22"/>
              </w:rPr>
              <w:t xml:space="preserve">Pose questions, explore ideas and make predictions based on knowledge and experiences </w:t>
            </w:r>
          </w:p>
        </w:tc>
        <w:tc>
          <w:tcPr>
            <w:tcW w:w="3957" w:type="dxa"/>
            <w:gridSpan w:val="2"/>
          </w:tcPr>
          <w:p w14:paraId="760CEA53" w14:textId="438D401E" w:rsidR="00392D2C" w:rsidRPr="002C6AB7" w:rsidRDefault="00392D2C" w:rsidP="00BC4DBD">
            <w:pPr>
              <w:rPr>
                <w:szCs w:val="22"/>
              </w:rPr>
            </w:pPr>
            <w:r w:rsidRPr="00211E20">
              <w:rPr>
                <w:sz w:val="22"/>
                <w:szCs w:val="22"/>
              </w:rPr>
              <w:t>Pose</w:t>
            </w:r>
            <w:r>
              <w:rPr>
                <w:sz w:val="22"/>
                <w:szCs w:val="22"/>
              </w:rPr>
              <w:t xml:space="preserve"> questions </w:t>
            </w:r>
            <w:r w:rsidRPr="001B4D17">
              <w:rPr>
                <w:sz w:val="22"/>
                <w:szCs w:val="22"/>
              </w:rPr>
              <w:t>and make predictions based on planned observations of phenomena that include variables to be measured and changed</w:t>
            </w:r>
            <w:r w:rsidRPr="00211E20">
              <w:rPr>
                <w:sz w:val="22"/>
                <w:szCs w:val="22"/>
              </w:rPr>
              <w:t xml:space="preserve"> </w:t>
            </w:r>
          </w:p>
        </w:tc>
        <w:tc>
          <w:tcPr>
            <w:tcW w:w="3957" w:type="dxa"/>
            <w:gridSpan w:val="2"/>
          </w:tcPr>
          <w:p w14:paraId="6A930B34" w14:textId="096AB4B1" w:rsidR="00392D2C" w:rsidRPr="002C6AB7" w:rsidRDefault="00392D2C" w:rsidP="00BC4DBD">
            <w:pPr>
              <w:rPr>
                <w:szCs w:val="22"/>
              </w:rPr>
            </w:pPr>
            <w:r w:rsidRPr="00211E20">
              <w:rPr>
                <w:sz w:val="22"/>
                <w:szCs w:val="22"/>
              </w:rPr>
              <w:t xml:space="preserve">Pose </w:t>
            </w:r>
            <w:r>
              <w:rPr>
                <w:sz w:val="22"/>
                <w:szCs w:val="22"/>
              </w:rPr>
              <w:t>testable</w:t>
            </w:r>
            <w:r w:rsidRPr="00211E20">
              <w:rPr>
                <w:sz w:val="22"/>
                <w:szCs w:val="22"/>
              </w:rPr>
              <w:t xml:space="preserve"> questions that include variables to be </w:t>
            </w:r>
            <w:r>
              <w:rPr>
                <w:sz w:val="22"/>
                <w:szCs w:val="22"/>
              </w:rPr>
              <w:t>measured</w:t>
            </w:r>
            <w:r w:rsidRPr="00211E20">
              <w:rPr>
                <w:sz w:val="22"/>
                <w:szCs w:val="22"/>
              </w:rPr>
              <w:t xml:space="preserve"> and </w:t>
            </w:r>
            <w:r>
              <w:rPr>
                <w:sz w:val="22"/>
                <w:szCs w:val="22"/>
              </w:rPr>
              <w:t>changed</w:t>
            </w:r>
            <w:r w:rsidR="006800B3">
              <w:rPr>
                <w:sz w:val="22"/>
                <w:szCs w:val="22"/>
              </w:rPr>
              <w:t>,</w:t>
            </w:r>
            <w:r w:rsidRPr="00211E20">
              <w:rPr>
                <w:sz w:val="22"/>
                <w:szCs w:val="22"/>
              </w:rPr>
              <w:t xml:space="preserve"> and apply science knowledge to make predictions</w:t>
            </w:r>
          </w:p>
        </w:tc>
      </w:tr>
    </w:tbl>
    <w:p w14:paraId="015132FA" w14:textId="77777777" w:rsidR="00B6572A" w:rsidRPr="00A5751A" w:rsidRDefault="00B6572A" w:rsidP="00B6572A">
      <w:pPr>
        <w:pStyle w:val="SCSAHeading2"/>
      </w:pPr>
      <w:bookmarkStart w:id="30" w:name="_Toc162527783"/>
      <w:bookmarkStart w:id="31" w:name="_Toc166074609"/>
      <w:bookmarkStart w:id="32" w:name="_Toc188358506"/>
      <w:r w:rsidRPr="00A5751A">
        <w:t>Sub-strand: Planning and conducting</w:t>
      </w:r>
      <w:bookmarkEnd w:id="30"/>
      <w:bookmarkEnd w:id="31"/>
      <w:bookmarkEnd w:id="32"/>
    </w:p>
    <w:tbl>
      <w:tblPr>
        <w:tblStyle w:val="SCSATable"/>
        <w:tblW w:w="5000" w:type="pct"/>
        <w:tblLayout w:type="fixed"/>
        <w:tblLook w:val="04A0" w:firstRow="1" w:lastRow="0" w:firstColumn="1" w:lastColumn="0" w:noHBand="0" w:noVBand="1"/>
      </w:tblPr>
      <w:tblGrid>
        <w:gridCol w:w="1989"/>
        <w:gridCol w:w="2001"/>
        <w:gridCol w:w="2001"/>
        <w:gridCol w:w="2000"/>
        <w:gridCol w:w="2000"/>
        <w:gridCol w:w="2000"/>
        <w:gridCol w:w="2001"/>
      </w:tblGrid>
      <w:tr w:rsidR="00040208" w:rsidRPr="00A5751A" w14:paraId="13885507" w14:textId="51475336" w:rsidTr="00544BCA">
        <w:trPr>
          <w:cnfStyle w:val="100000000000" w:firstRow="1" w:lastRow="0" w:firstColumn="0" w:lastColumn="0" w:oddVBand="0" w:evenVBand="0" w:oddHBand="0" w:evenHBand="0" w:firstRowFirstColumn="0" w:firstRowLastColumn="0" w:lastRowFirstColumn="0" w:lastRowLastColumn="0"/>
          <w:trHeight w:val="20"/>
        </w:trPr>
        <w:tc>
          <w:tcPr>
            <w:tcW w:w="1996" w:type="dxa"/>
          </w:tcPr>
          <w:p w14:paraId="38880A27" w14:textId="77777777" w:rsidR="00040208" w:rsidRPr="00A5751A" w:rsidRDefault="00040208" w:rsidP="00040208">
            <w:bookmarkStart w:id="33" w:name="_Toc162527784"/>
            <w:r w:rsidRPr="00A5751A">
              <w:t>Pre-primary</w:t>
            </w:r>
          </w:p>
        </w:tc>
        <w:tc>
          <w:tcPr>
            <w:tcW w:w="2008" w:type="dxa"/>
          </w:tcPr>
          <w:p w14:paraId="55FA4941" w14:textId="77777777" w:rsidR="00040208" w:rsidRPr="00A5751A" w:rsidRDefault="00040208" w:rsidP="00040208">
            <w:r w:rsidRPr="00A5751A">
              <w:t>Year 1</w:t>
            </w:r>
          </w:p>
        </w:tc>
        <w:tc>
          <w:tcPr>
            <w:tcW w:w="2008" w:type="dxa"/>
          </w:tcPr>
          <w:p w14:paraId="7DD924EA" w14:textId="77777777" w:rsidR="00040208" w:rsidRPr="00A5751A" w:rsidRDefault="00040208" w:rsidP="00040208">
            <w:r w:rsidRPr="00A5751A">
              <w:t>Year 2</w:t>
            </w:r>
          </w:p>
        </w:tc>
        <w:tc>
          <w:tcPr>
            <w:tcW w:w="2008" w:type="dxa"/>
          </w:tcPr>
          <w:p w14:paraId="38502FC2" w14:textId="2214FCFA" w:rsidR="00040208" w:rsidRPr="00A5751A" w:rsidRDefault="00040208"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2008" w:type="dxa"/>
          </w:tcPr>
          <w:p w14:paraId="774509F4" w14:textId="1A39CD3A" w:rsidR="00040208" w:rsidRPr="00A5751A" w:rsidRDefault="00040208"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2008" w:type="dxa"/>
          </w:tcPr>
          <w:p w14:paraId="2E9BC5BC" w14:textId="3682EBB5" w:rsidR="00040208" w:rsidRPr="00A5751A" w:rsidRDefault="00040208"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2009" w:type="dxa"/>
          </w:tcPr>
          <w:p w14:paraId="28FD8CF3" w14:textId="57995D16" w:rsidR="00040208" w:rsidRPr="00A5751A" w:rsidRDefault="00040208"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AC6384" w:rsidRPr="00A5751A" w14:paraId="31C6BCE8" w14:textId="31950922" w:rsidTr="00544BCA">
        <w:trPr>
          <w:trHeight w:val="238"/>
        </w:trPr>
        <w:tc>
          <w:tcPr>
            <w:tcW w:w="1996" w:type="dxa"/>
          </w:tcPr>
          <w:p w14:paraId="171D1540" w14:textId="77777777" w:rsidR="00AC6384" w:rsidRPr="00A5751A" w:rsidRDefault="00AC6384" w:rsidP="00040208">
            <w:pPr>
              <w:rPr>
                <w:sz w:val="22"/>
                <w:szCs w:val="28"/>
              </w:rPr>
            </w:pPr>
            <w:r w:rsidRPr="00A5751A">
              <w:rPr>
                <w:sz w:val="22"/>
                <w:szCs w:val="28"/>
              </w:rPr>
              <w:t>Participate in guided and self-initiated investigations making observations and assessing risks</w:t>
            </w:r>
          </w:p>
        </w:tc>
        <w:tc>
          <w:tcPr>
            <w:tcW w:w="4016" w:type="dxa"/>
            <w:gridSpan w:val="2"/>
          </w:tcPr>
          <w:p w14:paraId="51C4E847" w14:textId="77777777" w:rsidR="00AC6384" w:rsidRPr="00A5751A" w:rsidRDefault="00AC6384" w:rsidP="00040208">
            <w:pPr>
              <w:rPr>
                <w:sz w:val="22"/>
                <w:szCs w:val="28"/>
              </w:rPr>
            </w:pPr>
            <w:r w:rsidRPr="00A5751A">
              <w:rPr>
                <w:sz w:val="22"/>
                <w:szCs w:val="28"/>
              </w:rPr>
              <w:t>Engage in guided investigations to explore and answer questions, test predictions, and assess risks</w:t>
            </w:r>
          </w:p>
        </w:tc>
        <w:tc>
          <w:tcPr>
            <w:tcW w:w="4016" w:type="dxa"/>
            <w:gridSpan w:val="2"/>
          </w:tcPr>
          <w:p w14:paraId="448D82BC" w14:textId="0DAF39AD" w:rsidR="00AC6384" w:rsidRPr="00A5751A" w:rsidRDefault="00AC6384" w:rsidP="000402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11E20">
              <w:rPr>
                <w:sz w:val="22"/>
                <w:szCs w:val="22"/>
              </w:rPr>
              <w:t>Plan and conduct investigations</w:t>
            </w:r>
            <w:r w:rsidR="00ED2B11">
              <w:rPr>
                <w:sz w:val="22"/>
                <w:szCs w:val="22"/>
              </w:rPr>
              <w:t>,</w:t>
            </w:r>
            <w:r w:rsidRPr="00211E20">
              <w:rPr>
                <w:sz w:val="22"/>
                <w:szCs w:val="22"/>
              </w:rPr>
              <w:t xml:space="preserve"> including elements of fair tests, and consider the material and equipment risks </w:t>
            </w:r>
          </w:p>
        </w:tc>
        <w:tc>
          <w:tcPr>
            <w:tcW w:w="4017" w:type="dxa"/>
            <w:gridSpan w:val="2"/>
          </w:tcPr>
          <w:p w14:paraId="03DD44EF" w14:textId="519D385B" w:rsidR="00AC6384" w:rsidRPr="00A5751A" w:rsidRDefault="00AC6384" w:rsidP="000402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11E20">
              <w:rPr>
                <w:sz w:val="22"/>
                <w:szCs w:val="22"/>
              </w:rPr>
              <w:t>Plan and conduct fair, safe and repeatable investigations</w:t>
            </w:r>
          </w:p>
        </w:tc>
      </w:tr>
      <w:tr w:rsidR="00AC6384" w:rsidRPr="00A5751A" w14:paraId="10B08F36" w14:textId="1787E143" w:rsidTr="00544BCA">
        <w:trPr>
          <w:trHeight w:val="369"/>
        </w:trPr>
        <w:tc>
          <w:tcPr>
            <w:tcW w:w="1996" w:type="dxa"/>
          </w:tcPr>
          <w:p w14:paraId="71B6FA94" w14:textId="4633D3AA" w:rsidR="00AC6384" w:rsidRPr="00A5751A" w:rsidRDefault="00AC6384" w:rsidP="00040208">
            <w:pPr>
              <w:rPr>
                <w:szCs w:val="28"/>
              </w:rPr>
            </w:pPr>
            <w:r>
              <w:rPr>
                <w:sz w:val="22"/>
                <w:szCs w:val="28"/>
              </w:rPr>
              <w:t>No content</w:t>
            </w:r>
          </w:p>
        </w:tc>
        <w:tc>
          <w:tcPr>
            <w:tcW w:w="4016" w:type="dxa"/>
            <w:gridSpan w:val="2"/>
          </w:tcPr>
          <w:p w14:paraId="13B7E3F3" w14:textId="4D4BF3ED" w:rsidR="00AC6384" w:rsidRPr="00A5751A" w:rsidRDefault="00AC6384" w:rsidP="00040208">
            <w:pPr>
              <w:rPr>
                <w:szCs w:val="28"/>
              </w:rPr>
            </w:pPr>
            <w:r w:rsidRPr="00A5751A">
              <w:rPr>
                <w:sz w:val="22"/>
                <w:szCs w:val="28"/>
              </w:rPr>
              <w:t>Make and record observations, including informal measurements</w:t>
            </w:r>
          </w:p>
        </w:tc>
        <w:tc>
          <w:tcPr>
            <w:tcW w:w="4016" w:type="dxa"/>
            <w:gridSpan w:val="2"/>
          </w:tcPr>
          <w:p w14:paraId="00A4C36C" w14:textId="624C785B" w:rsidR="00AC6384" w:rsidRPr="00A5751A" w:rsidRDefault="00AC6384" w:rsidP="00C10B3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211E20">
              <w:rPr>
                <w:sz w:val="22"/>
                <w:szCs w:val="22"/>
              </w:rPr>
              <w:t xml:space="preserve">Make and record observations, including formal measurements using familiar scaled instruments </w:t>
            </w:r>
          </w:p>
        </w:tc>
        <w:tc>
          <w:tcPr>
            <w:tcW w:w="4017" w:type="dxa"/>
            <w:gridSpan w:val="2"/>
          </w:tcPr>
          <w:p w14:paraId="4BE9C58C" w14:textId="2AB220F6" w:rsidR="00AC6384" w:rsidRPr="00A5751A" w:rsidRDefault="00AC6384" w:rsidP="00C10B3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211E20">
              <w:rPr>
                <w:sz w:val="22"/>
                <w:szCs w:val="22"/>
              </w:rPr>
              <w:t>Use equipment to observe, measure and record data</w:t>
            </w:r>
          </w:p>
        </w:tc>
      </w:tr>
    </w:tbl>
    <w:p w14:paraId="7FCEDE6B" w14:textId="2ED71E42" w:rsidR="00B6572A" w:rsidRPr="00A5751A" w:rsidRDefault="00B6572A" w:rsidP="00B6572A">
      <w:pPr>
        <w:pStyle w:val="SCSAHeading2"/>
      </w:pPr>
      <w:bookmarkStart w:id="34" w:name="_Toc162527785"/>
      <w:bookmarkStart w:id="35" w:name="_Toc166074611"/>
      <w:bookmarkStart w:id="36" w:name="_Toc188358507"/>
      <w:bookmarkEnd w:id="33"/>
      <w:r w:rsidRPr="00A5751A">
        <w:lastRenderedPageBreak/>
        <w:t>Sub-strand: Processing, modelling and analysing</w:t>
      </w:r>
      <w:bookmarkEnd w:id="34"/>
      <w:bookmarkEnd w:id="35"/>
      <w:bookmarkEnd w:id="36"/>
    </w:p>
    <w:tbl>
      <w:tblPr>
        <w:tblStyle w:val="SCSATable"/>
        <w:tblW w:w="5013" w:type="pct"/>
        <w:tblLayout w:type="fixed"/>
        <w:tblLook w:val="04A0" w:firstRow="1" w:lastRow="0" w:firstColumn="1" w:lastColumn="0" w:noHBand="0" w:noVBand="1"/>
      </w:tblPr>
      <w:tblGrid>
        <w:gridCol w:w="1979"/>
        <w:gridCol w:w="2028"/>
        <w:gridCol w:w="1942"/>
        <w:gridCol w:w="2066"/>
        <w:gridCol w:w="2044"/>
        <w:gridCol w:w="1964"/>
        <w:gridCol w:w="2005"/>
      </w:tblGrid>
      <w:tr w:rsidR="004E348A" w:rsidRPr="00A5751A" w14:paraId="421EC870" w14:textId="7B982B89" w:rsidTr="00717134">
        <w:trPr>
          <w:cnfStyle w:val="100000000000" w:firstRow="1" w:lastRow="0" w:firstColumn="0" w:lastColumn="0" w:oddVBand="0" w:evenVBand="0" w:oddHBand="0" w:evenHBand="0" w:firstRowFirstColumn="0" w:firstRowLastColumn="0" w:lastRowFirstColumn="0" w:lastRowLastColumn="0"/>
          <w:trHeight w:val="20"/>
        </w:trPr>
        <w:tc>
          <w:tcPr>
            <w:tcW w:w="1979" w:type="dxa"/>
          </w:tcPr>
          <w:p w14:paraId="7ABCCCC7" w14:textId="77777777" w:rsidR="004E348A" w:rsidRPr="00A5751A" w:rsidRDefault="004E348A" w:rsidP="00322378">
            <w:bookmarkStart w:id="37" w:name="_Toc162527786"/>
            <w:r w:rsidRPr="00A5751A">
              <w:t>Pre-primary</w:t>
            </w:r>
          </w:p>
        </w:tc>
        <w:tc>
          <w:tcPr>
            <w:tcW w:w="2028" w:type="dxa"/>
          </w:tcPr>
          <w:p w14:paraId="3808F936" w14:textId="77777777" w:rsidR="004E348A" w:rsidRPr="00A5751A" w:rsidRDefault="004E348A" w:rsidP="00322378">
            <w:r w:rsidRPr="00A5751A">
              <w:t>Year 1</w:t>
            </w:r>
          </w:p>
        </w:tc>
        <w:tc>
          <w:tcPr>
            <w:tcW w:w="1942" w:type="dxa"/>
          </w:tcPr>
          <w:p w14:paraId="4B4D5D77" w14:textId="77777777" w:rsidR="004E348A" w:rsidRPr="00A5751A" w:rsidRDefault="004E348A" w:rsidP="00322378">
            <w:r w:rsidRPr="00A5751A">
              <w:t>Year 2</w:t>
            </w:r>
          </w:p>
        </w:tc>
        <w:tc>
          <w:tcPr>
            <w:tcW w:w="2066" w:type="dxa"/>
          </w:tcPr>
          <w:p w14:paraId="17CB1B23" w14:textId="6984B2E2" w:rsidR="004E348A" w:rsidRPr="00A5751A" w:rsidRDefault="004E348A" w:rsidP="003223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2044" w:type="dxa"/>
          </w:tcPr>
          <w:p w14:paraId="65DCC4A3" w14:textId="22CF71AD" w:rsidR="004E348A" w:rsidRPr="00A5751A" w:rsidRDefault="004E348A" w:rsidP="003223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1964" w:type="dxa"/>
          </w:tcPr>
          <w:p w14:paraId="61708086" w14:textId="0B48D111" w:rsidR="004E348A" w:rsidRPr="00A5751A" w:rsidRDefault="004E348A" w:rsidP="003223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2005" w:type="dxa"/>
          </w:tcPr>
          <w:p w14:paraId="33FF7051" w14:textId="03893D24" w:rsidR="004E348A" w:rsidRPr="00A5751A" w:rsidRDefault="004E348A" w:rsidP="0032237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4E348A" w:rsidRPr="00211E20" w14:paraId="23E4DB25" w14:textId="42FB37E3" w:rsidTr="00717134">
        <w:trPr>
          <w:trHeight w:val="20"/>
        </w:trPr>
        <w:tc>
          <w:tcPr>
            <w:tcW w:w="1979" w:type="dxa"/>
          </w:tcPr>
          <w:p w14:paraId="05D5D38A" w14:textId="77777777" w:rsidR="004E348A" w:rsidRPr="00211E20" w:rsidRDefault="004E348A" w:rsidP="004E348A">
            <w:pPr>
              <w:rPr>
                <w:sz w:val="22"/>
                <w:szCs w:val="22"/>
              </w:rPr>
            </w:pPr>
            <w:r w:rsidRPr="00211E20">
              <w:rPr>
                <w:sz w:val="22"/>
                <w:szCs w:val="22"/>
              </w:rPr>
              <w:t>Represent and discuss observations and identify patterns</w:t>
            </w:r>
          </w:p>
        </w:tc>
        <w:tc>
          <w:tcPr>
            <w:tcW w:w="3970" w:type="dxa"/>
            <w:gridSpan w:val="2"/>
          </w:tcPr>
          <w:p w14:paraId="7720FE7D" w14:textId="77777777" w:rsidR="004E348A" w:rsidRPr="00211E20" w:rsidRDefault="004E348A" w:rsidP="004E348A">
            <w:pPr>
              <w:rPr>
                <w:sz w:val="22"/>
                <w:szCs w:val="22"/>
              </w:rPr>
            </w:pPr>
            <w:r w:rsidRPr="00211E20">
              <w:rPr>
                <w:sz w:val="22"/>
                <w:szCs w:val="22"/>
              </w:rPr>
              <w:t>Sort and order data using provided tables and represent data using visual or physical models</w:t>
            </w:r>
          </w:p>
        </w:tc>
        <w:tc>
          <w:tcPr>
            <w:tcW w:w="4110" w:type="dxa"/>
            <w:gridSpan w:val="2"/>
          </w:tcPr>
          <w:p w14:paraId="09F77F79" w14:textId="58886F07" w:rsidR="004E348A" w:rsidRPr="00211E20" w:rsidRDefault="004E348A" w:rsidP="004E348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52D7">
              <w:rPr>
                <w:sz w:val="22"/>
                <w:szCs w:val="22"/>
              </w:rPr>
              <w:t>Organise and represent data using tables, column graphs and models to identify patterns</w:t>
            </w:r>
          </w:p>
        </w:tc>
        <w:tc>
          <w:tcPr>
            <w:tcW w:w="3969" w:type="dxa"/>
            <w:gridSpan w:val="2"/>
          </w:tcPr>
          <w:p w14:paraId="76E20937" w14:textId="051836B0" w:rsidR="004E348A" w:rsidRPr="00211E20" w:rsidRDefault="004E348A" w:rsidP="00C10B3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7B52D7">
              <w:rPr>
                <w:sz w:val="22"/>
                <w:szCs w:val="22"/>
              </w:rPr>
              <w:t xml:space="preserve">Organise and represent data using tables, graphs and models to identify the relationships between </w:t>
            </w:r>
            <w:r>
              <w:rPr>
                <w:sz w:val="22"/>
                <w:szCs w:val="22"/>
              </w:rPr>
              <w:t>measured</w:t>
            </w:r>
            <w:r w:rsidRPr="007B52D7">
              <w:rPr>
                <w:sz w:val="22"/>
                <w:szCs w:val="22"/>
              </w:rPr>
              <w:t xml:space="preserve"> and </w:t>
            </w:r>
            <w:r>
              <w:rPr>
                <w:sz w:val="22"/>
                <w:szCs w:val="22"/>
              </w:rPr>
              <w:t>changed</w:t>
            </w:r>
            <w:r w:rsidRPr="007B52D7">
              <w:rPr>
                <w:sz w:val="22"/>
                <w:szCs w:val="22"/>
              </w:rPr>
              <w:t xml:space="preserve"> variables</w:t>
            </w:r>
          </w:p>
        </w:tc>
      </w:tr>
    </w:tbl>
    <w:p w14:paraId="02E4B673" w14:textId="2A3EE3F5" w:rsidR="00B6572A" w:rsidRPr="00A5751A" w:rsidRDefault="00B6572A" w:rsidP="00B6572A">
      <w:pPr>
        <w:pStyle w:val="SCSAHeading2"/>
      </w:pPr>
      <w:bookmarkStart w:id="38" w:name="_Toc166074612"/>
      <w:bookmarkStart w:id="39" w:name="_Toc188358508"/>
      <w:r w:rsidRPr="00A5751A">
        <w:t>Sub-strand: Evaluating</w:t>
      </w:r>
      <w:bookmarkEnd w:id="37"/>
      <w:bookmarkEnd w:id="38"/>
      <w:bookmarkEnd w:id="39"/>
    </w:p>
    <w:tbl>
      <w:tblPr>
        <w:tblStyle w:val="SCSATable"/>
        <w:tblW w:w="5000" w:type="pct"/>
        <w:tblLayout w:type="fixed"/>
        <w:tblLook w:val="04A0" w:firstRow="1" w:lastRow="0" w:firstColumn="1" w:lastColumn="0" w:noHBand="0" w:noVBand="1"/>
      </w:tblPr>
      <w:tblGrid>
        <w:gridCol w:w="1988"/>
        <w:gridCol w:w="2000"/>
        <w:gridCol w:w="2000"/>
        <w:gridCol w:w="2001"/>
        <w:gridCol w:w="2001"/>
        <w:gridCol w:w="2001"/>
        <w:gridCol w:w="2001"/>
      </w:tblGrid>
      <w:tr w:rsidR="00EA3359" w:rsidRPr="00A5751A" w14:paraId="62637DA6" w14:textId="1CD3B913" w:rsidTr="00544BCA">
        <w:trPr>
          <w:cnfStyle w:val="100000000000" w:firstRow="1" w:lastRow="0" w:firstColumn="0" w:lastColumn="0" w:oddVBand="0" w:evenVBand="0" w:oddHBand="0" w:evenHBand="0" w:firstRowFirstColumn="0" w:firstRowLastColumn="0" w:lastRowFirstColumn="0" w:lastRowLastColumn="0"/>
          <w:trHeight w:val="20"/>
        </w:trPr>
        <w:tc>
          <w:tcPr>
            <w:tcW w:w="1996" w:type="dxa"/>
          </w:tcPr>
          <w:p w14:paraId="52D9ABD6" w14:textId="77777777" w:rsidR="00EA3359" w:rsidRPr="00A5751A" w:rsidRDefault="00EA3359" w:rsidP="00544BCA">
            <w:r w:rsidRPr="00A5751A">
              <w:t>Pre-primary</w:t>
            </w:r>
          </w:p>
        </w:tc>
        <w:tc>
          <w:tcPr>
            <w:tcW w:w="2008" w:type="dxa"/>
          </w:tcPr>
          <w:p w14:paraId="03A208DD" w14:textId="77777777" w:rsidR="00EA3359" w:rsidRPr="00A5751A" w:rsidRDefault="00EA3359" w:rsidP="00544BCA">
            <w:r w:rsidRPr="00A5751A">
              <w:t>Year 1</w:t>
            </w:r>
          </w:p>
        </w:tc>
        <w:tc>
          <w:tcPr>
            <w:tcW w:w="2008" w:type="dxa"/>
          </w:tcPr>
          <w:p w14:paraId="7A3AAAC6" w14:textId="77777777" w:rsidR="00EA3359" w:rsidRPr="00A5751A" w:rsidRDefault="00EA3359" w:rsidP="00544BCA">
            <w:r w:rsidRPr="00A5751A">
              <w:t>Year 2</w:t>
            </w:r>
          </w:p>
        </w:tc>
        <w:tc>
          <w:tcPr>
            <w:tcW w:w="2008" w:type="dxa"/>
          </w:tcPr>
          <w:p w14:paraId="016FD7F0" w14:textId="04D43C2D" w:rsidR="00EA3359" w:rsidRPr="00A5751A" w:rsidRDefault="00EA3359"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2008" w:type="dxa"/>
          </w:tcPr>
          <w:p w14:paraId="3ABBB0FC" w14:textId="5D152BFD" w:rsidR="00EA3359" w:rsidRPr="00A5751A" w:rsidRDefault="00EA3359"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2008" w:type="dxa"/>
          </w:tcPr>
          <w:p w14:paraId="4D818020" w14:textId="1045781B" w:rsidR="00EA3359" w:rsidRPr="00A5751A" w:rsidRDefault="00EA3359"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2008" w:type="dxa"/>
          </w:tcPr>
          <w:p w14:paraId="7C1D22FD" w14:textId="541D6C90" w:rsidR="00EA3359" w:rsidRPr="00A5751A" w:rsidRDefault="00EA3359"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EA3359" w:rsidRPr="00A5751A" w14:paraId="4129F794" w14:textId="07DAB877" w:rsidTr="00544BCA">
        <w:trPr>
          <w:trHeight w:val="129"/>
        </w:trPr>
        <w:tc>
          <w:tcPr>
            <w:tcW w:w="1996" w:type="dxa"/>
          </w:tcPr>
          <w:p w14:paraId="17F88763" w14:textId="77777777" w:rsidR="00EA3359" w:rsidRPr="00A5751A" w:rsidRDefault="00EA3359" w:rsidP="00EA3359">
            <w:pPr>
              <w:rPr>
                <w:sz w:val="22"/>
                <w:szCs w:val="28"/>
              </w:rPr>
            </w:pPr>
            <w:r w:rsidRPr="00A5751A">
              <w:rPr>
                <w:sz w:val="22"/>
                <w:szCs w:val="28"/>
              </w:rPr>
              <w:t>Discuss similarities and differences between predictions and observations</w:t>
            </w:r>
          </w:p>
        </w:tc>
        <w:tc>
          <w:tcPr>
            <w:tcW w:w="4016" w:type="dxa"/>
            <w:gridSpan w:val="2"/>
          </w:tcPr>
          <w:p w14:paraId="346E939E" w14:textId="17F622C8" w:rsidR="00EA3359" w:rsidRPr="00A5751A" w:rsidRDefault="00EA3359" w:rsidP="00EA3359">
            <w:pPr>
              <w:rPr>
                <w:sz w:val="22"/>
                <w:szCs w:val="28"/>
              </w:rPr>
            </w:pPr>
            <w:r w:rsidRPr="00A5751A">
              <w:rPr>
                <w:sz w:val="22"/>
                <w:szCs w:val="28"/>
              </w:rPr>
              <w:t xml:space="preserve">Compare observations </w:t>
            </w:r>
            <w:r>
              <w:rPr>
                <w:sz w:val="22"/>
                <w:szCs w:val="28"/>
              </w:rPr>
              <w:t>to</w:t>
            </w:r>
            <w:r w:rsidRPr="00A5751A">
              <w:rPr>
                <w:sz w:val="22"/>
                <w:szCs w:val="28"/>
              </w:rPr>
              <w:t xml:space="preserve"> predictions and identify further questions </w:t>
            </w:r>
            <w:r>
              <w:rPr>
                <w:sz w:val="22"/>
                <w:szCs w:val="28"/>
              </w:rPr>
              <w:t>for investigation</w:t>
            </w:r>
          </w:p>
        </w:tc>
        <w:tc>
          <w:tcPr>
            <w:tcW w:w="4016" w:type="dxa"/>
            <w:gridSpan w:val="2"/>
          </w:tcPr>
          <w:p w14:paraId="6CC4F19C" w14:textId="76AF9916" w:rsidR="00EA3359" w:rsidRPr="00A5751A" w:rsidRDefault="00EA3359" w:rsidP="00EA33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52D7">
              <w:rPr>
                <w:sz w:val="22"/>
                <w:szCs w:val="22"/>
              </w:rPr>
              <w:t xml:space="preserve">Compare findings with those of others, and to predictions; consider if investigations were fair; and identify questions for further investigation </w:t>
            </w:r>
          </w:p>
        </w:tc>
        <w:tc>
          <w:tcPr>
            <w:tcW w:w="4016" w:type="dxa"/>
            <w:gridSpan w:val="2"/>
          </w:tcPr>
          <w:p w14:paraId="5A75DD17" w14:textId="4990EA1C" w:rsidR="00EA3359" w:rsidRPr="00A5751A" w:rsidRDefault="00EA3359" w:rsidP="00C10B3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7B52D7">
              <w:rPr>
                <w:sz w:val="22"/>
                <w:szCs w:val="22"/>
              </w:rPr>
              <w:t>Compare findings with those of others, and to predictions; evaluate the fairness of an investigation</w:t>
            </w:r>
            <w:r>
              <w:rPr>
                <w:sz w:val="22"/>
                <w:szCs w:val="22"/>
              </w:rPr>
              <w:t xml:space="preserve"> and suggest improvements</w:t>
            </w:r>
            <w:r w:rsidRPr="007B52D7">
              <w:rPr>
                <w:sz w:val="22"/>
                <w:szCs w:val="22"/>
              </w:rPr>
              <w:t>; and pose questions for further investigation</w:t>
            </w:r>
          </w:p>
        </w:tc>
      </w:tr>
    </w:tbl>
    <w:p w14:paraId="1922D945" w14:textId="66371E98" w:rsidR="00B6572A" w:rsidRPr="00A5751A" w:rsidRDefault="00B6572A" w:rsidP="00B6572A">
      <w:pPr>
        <w:pStyle w:val="SCSAHeading2"/>
      </w:pPr>
      <w:bookmarkStart w:id="40" w:name="_Toc162527787"/>
      <w:bookmarkStart w:id="41" w:name="_Toc166074613"/>
      <w:bookmarkStart w:id="42" w:name="_Toc188358509"/>
      <w:r w:rsidRPr="00A5751A">
        <w:t>Sub-strand: Communicating</w:t>
      </w:r>
      <w:bookmarkEnd w:id="40"/>
      <w:bookmarkEnd w:id="41"/>
      <w:bookmarkEnd w:id="42"/>
    </w:p>
    <w:tbl>
      <w:tblPr>
        <w:tblStyle w:val="SCSATable"/>
        <w:tblW w:w="5000" w:type="pct"/>
        <w:tblLayout w:type="fixed"/>
        <w:tblLook w:val="04A0" w:firstRow="1" w:lastRow="0" w:firstColumn="1" w:lastColumn="0" w:noHBand="0" w:noVBand="1"/>
      </w:tblPr>
      <w:tblGrid>
        <w:gridCol w:w="1989"/>
        <w:gridCol w:w="2001"/>
        <w:gridCol w:w="2001"/>
        <w:gridCol w:w="2000"/>
        <w:gridCol w:w="2000"/>
        <w:gridCol w:w="2000"/>
        <w:gridCol w:w="2001"/>
      </w:tblGrid>
      <w:tr w:rsidR="008B0DC5" w:rsidRPr="00A5751A" w14:paraId="4CE0B719" w14:textId="16E2EB64" w:rsidTr="00544BCA">
        <w:trPr>
          <w:cnfStyle w:val="100000000000" w:firstRow="1" w:lastRow="0" w:firstColumn="0" w:lastColumn="0" w:oddVBand="0" w:evenVBand="0" w:oddHBand="0" w:evenHBand="0" w:firstRowFirstColumn="0" w:firstRowLastColumn="0" w:lastRowFirstColumn="0" w:lastRowLastColumn="0"/>
          <w:trHeight w:val="20"/>
        </w:trPr>
        <w:tc>
          <w:tcPr>
            <w:tcW w:w="1996" w:type="dxa"/>
          </w:tcPr>
          <w:p w14:paraId="3BA78801" w14:textId="77777777" w:rsidR="008B0DC5" w:rsidRPr="00A5751A" w:rsidRDefault="008B0DC5" w:rsidP="00544BCA">
            <w:bookmarkStart w:id="43" w:name="_Toc162527788"/>
            <w:r w:rsidRPr="00A5751A">
              <w:t>Pre-primary</w:t>
            </w:r>
          </w:p>
        </w:tc>
        <w:tc>
          <w:tcPr>
            <w:tcW w:w="2008" w:type="dxa"/>
          </w:tcPr>
          <w:p w14:paraId="25196907" w14:textId="77777777" w:rsidR="008B0DC5" w:rsidRPr="00A5751A" w:rsidRDefault="008B0DC5" w:rsidP="00544BCA">
            <w:r w:rsidRPr="00A5751A">
              <w:t>Year 1</w:t>
            </w:r>
          </w:p>
        </w:tc>
        <w:tc>
          <w:tcPr>
            <w:tcW w:w="2008" w:type="dxa"/>
          </w:tcPr>
          <w:p w14:paraId="5ADF0323" w14:textId="77777777" w:rsidR="008B0DC5" w:rsidRPr="00A5751A" w:rsidRDefault="008B0DC5" w:rsidP="00544BCA">
            <w:r w:rsidRPr="00A5751A">
              <w:t>Year 2</w:t>
            </w:r>
          </w:p>
        </w:tc>
        <w:tc>
          <w:tcPr>
            <w:tcW w:w="2008" w:type="dxa"/>
          </w:tcPr>
          <w:p w14:paraId="1A6D25CF" w14:textId="17F48D29" w:rsidR="008B0DC5" w:rsidRPr="00A5751A" w:rsidRDefault="008B0DC5"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2008" w:type="dxa"/>
          </w:tcPr>
          <w:p w14:paraId="68503ECD" w14:textId="1BD82DFF" w:rsidR="008B0DC5" w:rsidRPr="00A5751A" w:rsidRDefault="008B0DC5"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2008" w:type="dxa"/>
          </w:tcPr>
          <w:p w14:paraId="69863F0C" w14:textId="4F6949C8" w:rsidR="008B0DC5" w:rsidRPr="00A5751A" w:rsidRDefault="008B0DC5"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2009" w:type="dxa"/>
          </w:tcPr>
          <w:p w14:paraId="5E2DA3DF" w14:textId="154055B3" w:rsidR="008B0DC5" w:rsidRPr="00A5751A" w:rsidRDefault="008B0DC5"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8B0DC5" w:rsidRPr="00A5751A" w14:paraId="0155E147" w14:textId="602477E9" w:rsidTr="00544BCA">
        <w:trPr>
          <w:trHeight w:val="20"/>
        </w:trPr>
        <w:tc>
          <w:tcPr>
            <w:tcW w:w="1996" w:type="dxa"/>
          </w:tcPr>
          <w:p w14:paraId="69A55ECC" w14:textId="77777777" w:rsidR="008B0DC5" w:rsidRPr="005A59B6" w:rsidRDefault="008B0DC5" w:rsidP="008B0DC5">
            <w:pPr>
              <w:rPr>
                <w:sz w:val="22"/>
                <w:szCs w:val="22"/>
              </w:rPr>
            </w:pPr>
            <w:r w:rsidRPr="005A59B6">
              <w:rPr>
                <w:sz w:val="22"/>
                <w:szCs w:val="22"/>
              </w:rPr>
              <w:t>Share questions, predictions, observations and ideas with others</w:t>
            </w:r>
          </w:p>
        </w:tc>
        <w:tc>
          <w:tcPr>
            <w:tcW w:w="4016" w:type="dxa"/>
            <w:gridSpan w:val="2"/>
          </w:tcPr>
          <w:p w14:paraId="0832AB0E" w14:textId="77777777" w:rsidR="008B0DC5" w:rsidRPr="005A59B6" w:rsidRDefault="008B0DC5" w:rsidP="008B0DC5">
            <w:pPr>
              <w:rPr>
                <w:sz w:val="22"/>
                <w:szCs w:val="22"/>
              </w:rPr>
            </w:pPr>
            <w:r w:rsidRPr="005A59B6">
              <w:rPr>
                <w:sz w:val="22"/>
                <w:szCs w:val="22"/>
              </w:rPr>
              <w:t>Communicate observations, ideas, and findings using everyday and scientific vocabulary</w:t>
            </w:r>
          </w:p>
        </w:tc>
        <w:tc>
          <w:tcPr>
            <w:tcW w:w="4016" w:type="dxa"/>
            <w:gridSpan w:val="2"/>
          </w:tcPr>
          <w:p w14:paraId="474FA437" w14:textId="37E9F3D3" w:rsidR="008B0DC5" w:rsidRPr="00A5751A" w:rsidRDefault="008B0DC5" w:rsidP="008B0DC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52D7">
              <w:rPr>
                <w:sz w:val="22"/>
                <w:szCs w:val="22"/>
              </w:rPr>
              <w:t xml:space="preserve">Communicate ideas using scientific vocabulary </w:t>
            </w:r>
          </w:p>
        </w:tc>
        <w:tc>
          <w:tcPr>
            <w:tcW w:w="4017" w:type="dxa"/>
            <w:gridSpan w:val="2"/>
          </w:tcPr>
          <w:p w14:paraId="555BA586" w14:textId="253BBFF1" w:rsidR="008B0DC5" w:rsidRPr="00A5751A" w:rsidRDefault="008B0DC5" w:rsidP="008B0DC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FF6D3B">
              <w:rPr>
                <w:sz w:val="22"/>
                <w:szCs w:val="22"/>
              </w:rPr>
              <w:t xml:space="preserve">Communicate ideas in </w:t>
            </w:r>
            <w:r>
              <w:rPr>
                <w:sz w:val="22"/>
                <w:szCs w:val="22"/>
              </w:rPr>
              <w:t>a variety of</w:t>
            </w:r>
            <w:r w:rsidRPr="00FF6D3B">
              <w:rPr>
                <w:sz w:val="22"/>
                <w:szCs w:val="22"/>
              </w:rPr>
              <w:t xml:space="preserve"> ways, including scientific reports with appropriate language features</w:t>
            </w:r>
          </w:p>
        </w:tc>
      </w:tr>
    </w:tbl>
    <w:p w14:paraId="133F33CA" w14:textId="3C7F83ED" w:rsidR="00B6572A" w:rsidRPr="00A5751A" w:rsidRDefault="00B6572A" w:rsidP="00B6572A">
      <w:pPr>
        <w:pStyle w:val="SCSAHeading2"/>
      </w:pPr>
      <w:bookmarkStart w:id="44" w:name="_Toc166074614"/>
      <w:bookmarkStart w:id="45" w:name="_Toc188358510"/>
      <w:r w:rsidRPr="00A5751A">
        <w:lastRenderedPageBreak/>
        <w:t>Sub-strand: Collaborating and applying</w:t>
      </w:r>
      <w:bookmarkEnd w:id="43"/>
      <w:bookmarkEnd w:id="44"/>
      <w:bookmarkEnd w:id="45"/>
    </w:p>
    <w:tbl>
      <w:tblPr>
        <w:tblStyle w:val="SCSATable"/>
        <w:tblW w:w="5000" w:type="pct"/>
        <w:tblLayout w:type="fixed"/>
        <w:tblLook w:val="04A0" w:firstRow="1" w:lastRow="0" w:firstColumn="1" w:lastColumn="0" w:noHBand="0" w:noVBand="1"/>
      </w:tblPr>
      <w:tblGrid>
        <w:gridCol w:w="1989"/>
        <w:gridCol w:w="2001"/>
        <w:gridCol w:w="2001"/>
        <w:gridCol w:w="2000"/>
        <w:gridCol w:w="2000"/>
        <w:gridCol w:w="2000"/>
        <w:gridCol w:w="2001"/>
      </w:tblGrid>
      <w:tr w:rsidR="00EB6C41" w:rsidRPr="00A5751A" w14:paraId="33719849" w14:textId="6A9AD36B" w:rsidTr="00544BCA">
        <w:trPr>
          <w:cnfStyle w:val="100000000000" w:firstRow="1" w:lastRow="0" w:firstColumn="0" w:lastColumn="0" w:oddVBand="0" w:evenVBand="0" w:oddHBand="0" w:evenHBand="0" w:firstRowFirstColumn="0" w:firstRowLastColumn="0" w:lastRowFirstColumn="0" w:lastRowLastColumn="0"/>
          <w:trHeight w:val="23"/>
        </w:trPr>
        <w:tc>
          <w:tcPr>
            <w:tcW w:w="1996" w:type="dxa"/>
          </w:tcPr>
          <w:p w14:paraId="2D83C539" w14:textId="77777777" w:rsidR="00EB6C41" w:rsidRPr="00A5751A" w:rsidRDefault="00EB6C41" w:rsidP="00544BCA">
            <w:bookmarkStart w:id="46" w:name="_Hlk172797702"/>
            <w:r w:rsidRPr="00A5751A">
              <w:t>Pre-primary</w:t>
            </w:r>
          </w:p>
        </w:tc>
        <w:tc>
          <w:tcPr>
            <w:tcW w:w="2008" w:type="dxa"/>
          </w:tcPr>
          <w:p w14:paraId="3331F074" w14:textId="77777777" w:rsidR="00EB6C41" w:rsidRPr="00A5751A" w:rsidRDefault="00EB6C41" w:rsidP="00544BCA">
            <w:r w:rsidRPr="00A5751A">
              <w:t>Year 1</w:t>
            </w:r>
          </w:p>
        </w:tc>
        <w:tc>
          <w:tcPr>
            <w:tcW w:w="2008" w:type="dxa"/>
          </w:tcPr>
          <w:p w14:paraId="1DE25654" w14:textId="77777777" w:rsidR="00EB6C41" w:rsidRPr="00A5751A" w:rsidRDefault="00EB6C41" w:rsidP="00544BCA">
            <w:r w:rsidRPr="00A5751A">
              <w:t>Year 2</w:t>
            </w:r>
          </w:p>
        </w:tc>
        <w:tc>
          <w:tcPr>
            <w:tcW w:w="2008" w:type="dxa"/>
          </w:tcPr>
          <w:p w14:paraId="50ADAA14" w14:textId="219565B1" w:rsidR="00EB6C41" w:rsidRPr="00A5751A" w:rsidRDefault="00EB6C41"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3</w:t>
            </w:r>
          </w:p>
        </w:tc>
        <w:tc>
          <w:tcPr>
            <w:tcW w:w="2008" w:type="dxa"/>
          </w:tcPr>
          <w:p w14:paraId="3162A4EC" w14:textId="7B6B0213" w:rsidR="00EB6C41" w:rsidRPr="00A5751A" w:rsidRDefault="00EB6C41"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4</w:t>
            </w:r>
          </w:p>
        </w:tc>
        <w:tc>
          <w:tcPr>
            <w:tcW w:w="2008" w:type="dxa"/>
          </w:tcPr>
          <w:p w14:paraId="305DBB8A" w14:textId="533B9DBE" w:rsidR="00EB6C41" w:rsidRPr="00A5751A" w:rsidRDefault="00EB6C41"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5</w:t>
            </w:r>
          </w:p>
        </w:tc>
        <w:tc>
          <w:tcPr>
            <w:tcW w:w="2009" w:type="dxa"/>
          </w:tcPr>
          <w:p w14:paraId="16F073C1" w14:textId="311F7231" w:rsidR="00EB6C41" w:rsidRPr="00A5751A" w:rsidRDefault="00EB6C41" w:rsidP="00544BC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pPr>
            <w:r w:rsidRPr="00A5751A">
              <w:t>Year 6</w:t>
            </w:r>
          </w:p>
        </w:tc>
      </w:tr>
      <w:tr w:rsidR="00EB6C41" w:rsidRPr="005A59B6" w14:paraId="7A6FD932" w14:textId="1E6C986C" w:rsidTr="00544BCA">
        <w:trPr>
          <w:trHeight w:val="211"/>
        </w:trPr>
        <w:tc>
          <w:tcPr>
            <w:tcW w:w="1996" w:type="dxa"/>
          </w:tcPr>
          <w:p w14:paraId="61910EE6" w14:textId="13A36287" w:rsidR="00EB6C41" w:rsidRPr="005A59B6" w:rsidRDefault="00EB6C41" w:rsidP="00EB6C41">
            <w:pPr>
              <w:rPr>
                <w:sz w:val="22"/>
                <w:szCs w:val="22"/>
              </w:rPr>
            </w:pPr>
            <w:r w:rsidRPr="005A59B6">
              <w:rPr>
                <w:sz w:val="22"/>
                <w:szCs w:val="22"/>
              </w:rPr>
              <w:t>Use the senses to learn about the natural and physical world</w:t>
            </w:r>
            <w:r>
              <w:rPr>
                <w:sz w:val="22"/>
                <w:szCs w:val="22"/>
              </w:rPr>
              <w:t xml:space="preserve"> and develop scientific ideas</w:t>
            </w:r>
          </w:p>
        </w:tc>
        <w:tc>
          <w:tcPr>
            <w:tcW w:w="4016" w:type="dxa"/>
            <w:gridSpan w:val="2"/>
          </w:tcPr>
          <w:p w14:paraId="14F56D8A" w14:textId="379D5BF4" w:rsidR="00EB6C41" w:rsidRPr="005A59B6" w:rsidRDefault="00EB6C41" w:rsidP="00EB6C41">
            <w:pPr>
              <w:rPr>
                <w:sz w:val="22"/>
                <w:szCs w:val="22"/>
              </w:rPr>
            </w:pPr>
            <w:r w:rsidRPr="005A59B6">
              <w:rPr>
                <w:sz w:val="22"/>
                <w:szCs w:val="22"/>
              </w:rPr>
              <w:t>Use science knowledge</w:t>
            </w:r>
            <w:r>
              <w:rPr>
                <w:sz w:val="22"/>
                <w:szCs w:val="22"/>
              </w:rPr>
              <w:t xml:space="preserve"> and understandings</w:t>
            </w:r>
            <w:r w:rsidRPr="005A59B6">
              <w:rPr>
                <w:sz w:val="22"/>
                <w:szCs w:val="22"/>
              </w:rPr>
              <w:t xml:space="preserve"> to make decisions and choices in their environment</w:t>
            </w:r>
          </w:p>
        </w:tc>
        <w:tc>
          <w:tcPr>
            <w:tcW w:w="4016" w:type="dxa"/>
            <w:gridSpan w:val="2"/>
          </w:tcPr>
          <w:p w14:paraId="358B0B58" w14:textId="331A2EB9" w:rsidR="00EB6C41" w:rsidRPr="005A59B6" w:rsidRDefault="00EB6C41" w:rsidP="00EB6C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52D7">
              <w:rPr>
                <w:sz w:val="22"/>
                <w:szCs w:val="22"/>
              </w:rPr>
              <w:t>Use science knowledge to propose explanations for observed phenomena and solutions to problems</w:t>
            </w:r>
          </w:p>
        </w:tc>
        <w:tc>
          <w:tcPr>
            <w:tcW w:w="4017" w:type="dxa"/>
            <w:gridSpan w:val="2"/>
          </w:tcPr>
          <w:p w14:paraId="323EED16" w14:textId="0E7F3EDC" w:rsidR="00EB6C41" w:rsidRPr="005A59B6" w:rsidRDefault="00EB6C41" w:rsidP="00EB6C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52D7">
              <w:rPr>
                <w:sz w:val="22"/>
                <w:szCs w:val="22"/>
              </w:rPr>
              <w:t xml:space="preserve">Use science knowledge to develop considered responses to problems, at a local and global level, through investigation and research </w:t>
            </w:r>
          </w:p>
        </w:tc>
      </w:tr>
      <w:bookmarkEnd w:id="46"/>
    </w:tbl>
    <w:p w14:paraId="7C2A89CC" w14:textId="044C50CE" w:rsidR="008529C1" w:rsidRPr="003737FA" w:rsidRDefault="00FE36C4" w:rsidP="003737F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color w:val="84BD00" w:themeColor="accent1"/>
          <w:sz w:val="20"/>
          <w:szCs w:val="20"/>
        </w:rPr>
      </w:pPr>
      <w:r>
        <w:br w:type="page"/>
      </w:r>
    </w:p>
    <w:p w14:paraId="5B68E548" w14:textId="7E82D4CC" w:rsidR="00B6572A" w:rsidRPr="00A5751A" w:rsidRDefault="00B6572A" w:rsidP="006C1DDC">
      <w:pPr>
        <w:pStyle w:val="SCSAHeading1"/>
      </w:pPr>
      <w:bookmarkStart w:id="47" w:name="_Toc188358511"/>
      <w:r w:rsidRPr="00A5751A">
        <w:lastRenderedPageBreak/>
        <w:t>Years 7–10</w:t>
      </w:r>
      <w:bookmarkEnd w:id="47"/>
      <w:r w:rsidRPr="00A5751A">
        <w:t xml:space="preserve"> </w:t>
      </w:r>
    </w:p>
    <w:p w14:paraId="14FA3E8B" w14:textId="343208B5" w:rsidR="00396FF2" w:rsidRPr="00A5751A" w:rsidRDefault="00396FF2" w:rsidP="006C1DDC">
      <w:pPr>
        <w:pStyle w:val="SCSAHeading1"/>
      </w:pPr>
      <w:bookmarkStart w:id="48" w:name="_Toc188358512"/>
      <w:r w:rsidRPr="00A5751A">
        <w:t xml:space="preserve">Strand: </w:t>
      </w:r>
      <w:r w:rsidR="00662F9D" w:rsidRPr="00A5751A">
        <w:t>Science understanding</w:t>
      </w:r>
      <w:bookmarkEnd w:id="12"/>
      <w:bookmarkEnd w:id="48"/>
      <w:r w:rsidR="00662F9D" w:rsidRPr="00A5751A">
        <w:t xml:space="preserve"> </w:t>
      </w:r>
    </w:p>
    <w:p w14:paraId="5F3E298B" w14:textId="52CABAE4" w:rsidR="00396FF2" w:rsidRPr="00A5751A" w:rsidRDefault="00396FF2" w:rsidP="006C1DDC">
      <w:pPr>
        <w:pStyle w:val="SCSAHeading2"/>
      </w:pPr>
      <w:bookmarkStart w:id="49" w:name="_Toc162450557"/>
      <w:bookmarkStart w:id="50" w:name="_Toc188358513"/>
      <w:r w:rsidRPr="00A5751A">
        <w:t xml:space="preserve">Sub-strand: </w:t>
      </w:r>
      <w:r w:rsidR="00662F9D" w:rsidRPr="00A5751A">
        <w:t>Biological sciences</w:t>
      </w:r>
      <w:bookmarkEnd w:id="49"/>
      <w:bookmarkEnd w:id="50"/>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05B6BCD8" w14:textId="77777777" w:rsidTr="00544BCA">
        <w:trPr>
          <w:trHeight w:val="17"/>
          <w:tblHeader/>
        </w:trPr>
        <w:tc>
          <w:tcPr>
            <w:tcW w:w="3498" w:type="dxa"/>
            <w:vAlign w:val="center"/>
          </w:tcPr>
          <w:p w14:paraId="0DC035AE" w14:textId="3250578E" w:rsidR="008529C1" w:rsidRPr="00A5751A" w:rsidRDefault="008529C1" w:rsidP="001E5949">
            <w:pPr>
              <w:pStyle w:val="Heading3"/>
              <w:spacing w:before="0" w:after="0" w:line="22" w:lineRule="atLeast"/>
            </w:pPr>
            <w:r w:rsidRPr="00A5751A">
              <w:t>Year 7</w:t>
            </w:r>
          </w:p>
        </w:tc>
        <w:tc>
          <w:tcPr>
            <w:tcW w:w="3498" w:type="dxa"/>
            <w:vAlign w:val="center"/>
          </w:tcPr>
          <w:p w14:paraId="21D805BE" w14:textId="770E767A" w:rsidR="008529C1" w:rsidRPr="00A5751A" w:rsidRDefault="008529C1" w:rsidP="001E5949">
            <w:pPr>
              <w:pStyle w:val="Heading3"/>
              <w:spacing w:before="0" w:after="0" w:line="22" w:lineRule="atLeast"/>
            </w:pPr>
            <w:r w:rsidRPr="00A5751A">
              <w:t>Year 8</w:t>
            </w:r>
          </w:p>
        </w:tc>
        <w:tc>
          <w:tcPr>
            <w:tcW w:w="3498" w:type="dxa"/>
            <w:vAlign w:val="center"/>
          </w:tcPr>
          <w:p w14:paraId="7760FFF8" w14:textId="0883C24C" w:rsidR="008529C1" w:rsidRPr="00A5751A" w:rsidRDefault="008529C1" w:rsidP="001E5949">
            <w:pPr>
              <w:pStyle w:val="Heading3"/>
              <w:spacing w:before="0" w:after="0" w:line="22" w:lineRule="atLeast"/>
            </w:pPr>
            <w:r w:rsidRPr="00A5751A">
              <w:t>Year 9</w:t>
            </w:r>
          </w:p>
        </w:tc>
        <w:tc>
          <w:tcPr>
            <w:tcW w:w="3498" w:type="dxa"/>
            <w:shd w:val="clear" w:color="auto" w:fill="auto"/>
            <w:vAlign w:val="center"/>
          </w:tcPr>
          <w:p w14:paraId="5F48C4E7" w14:textId="77777777" w:rsidR="008529C1" w:rsidRPr="00A5751A" w:rsidRDefault="008529C1" w:rsidP="001E5949">
            <w:pPr>
              <w:pStyle w:val="Heading3"/>
              <w:spacing w:before="0" w:after="0" w:line="22" w:lineRule="atLeast"/>
            </w:pPr>
            <w:r w:rsidRPr="00A5751A">
              <w:t>Year 10</w:t>
            </w:r>
          </w:p>
        </w:tc>
      </w:tr>
      <w:tr w:rsidR="008529C1" w:rsidRPr="00A5751A" w14:paraId="46E625B7" w14:textId="77777777" w:rsidTr="00544BCA">
        <w:trPr>
          <w:trHeight w:val="796"/>
        </w:trPr>
        <w:tc>
          <w:tcPr>
            <w:tcW w:w="3498" w:type="dxa"/>
          </w:tcPr>
          <w:p w14:paraId="52442D07" w14:textId="1E6BF0C6" w:rsidR="008529C1" w:rsidRPr="0040180C" w:rsidRDefault="008529C1" w:rsidP="0040180C">
            <w:pPr>
              <w:rPr>
                <w:szCs w:val="22"/>
              </w:rPr>
            </w:pPr>
            <w:r w:rsidRPr="00211E20">
              <w:rPr>
                <w:szCs w:val="22"/>
              </w:rPr>
              <w:t xml:space="preserve">Classification helps </w:t>
            </w:r>
            <w:r>
              <w:rPr>
                <w:szCs w:val="22"/>
              </w:rPr>
              <w:t>to</w:t>
            </w:r>
            <w:r w:rsidRPr="00211E20">
              <w:rPr>
                <w:szCs w:val="22"/>
              </w:rPr>
              <w:t xml:space="preserve"> order and organis</w:t>
            </w:r>
            <w:r>
              <w:rPr>
                <w:szCs w:val="22"/>
              </w:rPr>
              <w:t>e</w:t>
            </w:r>
            <w:r w:rsidRPr="00211E20">
              <w:rPr>
                <w:szCs w:val="22"/>
              </w:rPr>
              <w:t xml:space="preserve"> the diversity of life on Earth into a hierarchy from kingdom to species; classification tools, including dichotomous keys, can be developed and used to classify organisms</w:t>
            </w:r>
          </w:p>
        </w:tc>
        <w:tc>
          <w:tcPr>
            <w:tcW w:w="3498" w:type="dxa"/>
          </w:tcPr>
          <w:p w14:paraId="1C804A2D" w14:textId="327BD5DD" w:rsidR="008529C1" w:rsidRPr="0040180C" w:rsidRDefault="008529C1" w:rsidP="0040180C">
            <w:pPr>
              <w:pBdr>
                <w:top w:val="none" w:sz="0" w:space="0" w:color="auto"/>
                <w:left w:val="none" w:sz="0" w:space="0" w:color="auto"/>
                <w:bottom w:val="none" w:sz="0" w:space="0" w:color="auto"/>
                <w:right w:val="none" w:sz="0" w:space="0" w:color="auto"/>
                <w:between w:val="none" w:sz="0" w:space="0" w:color="auto"/>
                <w:bar w:val="none" w:sz="0" w:color="auto"/>
              </w:pBdr>
              <w:rPr>
                <w:szCs w:val="22"/>
              </w:rPr>
            </w:pPr>
            <w:r w:rsidRPr="00211E20">
              <w:rPr>
                <w:szCs w:val="22"/>
              </w:rPr>
              <w:t>Cells are the basic units of living things and can be viewed with a compound microscope; animal cells have specialised structures and functions, including the cell membrane, cytoplasm, nucleus and mitochondria; plant cells have specialised structures and functions, including the cell membrane, cytoplasm, nucleus, mitochondria, cell wall, chloroplasts and large vacuoles</w:t>
            </w:r>
          </w:p>
        </w:tc>
        <w:tc>
          <w:tcPr>
            <w:tcW w:w="3498" w:type="dxa"/>
          </w:tcPr>
          <w:p w14:paraId="00AA51A8" w14:textId="7909B468" w:rsidR="008529C1" w:rsidRPr="0040180C" w:rsidRDefault="008529C1" w:rsidP="0040180C">
            <w:pPr>
              <w:rPr>
                <w:rFonts w:cstheme="minorHAnsi"/>
                <w:szCs w:val="22"/>
              </w:rPr>
            </w:pPr>
            <w:r w:rsidRPr="00211E20">
              <w:rPr>
                <w:rFonts w:cstheme="minorHAnsi"/>
                <w:szCs w:val="22"/>
              </w:rPr>
              <w:t>Plants and animals have structural, behavioural and physiological adaptations that enable their survival in their environment</w:t>
            </w:r>
          </w:p>
        </w:tc>
        <w:tc>
          <w:tcPr>
            <w:tcW w:w="3498" w:type="dxa"/>
          </w:tcPr>
          <w:p w14:paraId="210B3B14" w14:textId="3A1D6827" w:rsidR="008529C1" w:rsidRPr="0040180C" w:rsidRDefault="008529C1" w:rsidP="0040180C">
            <w:pPr>
              <w:rPr>
                <w:szCs w:val="22"/>
              </w:rPr>
            </w:pPr>
            <w:r w:rsidRPr="00211E20">
              <w:rPr>
                <w:szCs w:val="22"/>
              </w:rPr>
              <w:t xml:space="preserve">Cell division processes of meiosis and mitosis produce new cells with chromosome numbers specific to their role; chromosomes contain genes that are composed of DNA (deoxyribonucleic acid) </w:t>
            </w:r>
          </w:p>
        </w:tc>
      </w:tr>
      <w:tr w:rsidR="008529C1" w:rsidRPr="00A5751A" w14:paraId="214BC3B7" w14:textId="77777777" w:rsidTr="00544BCA">
        <w:trPr>
          <w:trHeight w:val="20"/>
        </w:trPr>
        <w:tc>
          <w:tcPr>
            <w:tcW w:w="3498" w:type="dxa"/>
            <w:vMerge w:val="restart"/>
          </w:tcPr>
          <w:p w14:paraId="75F7B968" w14:textId="177BF402" w:rsidR="008529C1" w:rsidRPr="0040180C" w:rsidRDefault="008529C1" w:rsidP="0040180C">
            <w:pPr>
              <w:rPr>
                <w:szCs w:val="22"/>
              </w:rPr>
            </w:pPr>
            <w:r w:rsidRPr="00211E20">
              <w:rPr>
                <w:szCs w:val="22"/>
              </w:rPr>
              <w:t>Food chains and food webs can be used to represent energy flow in ecosystems and predict possible impacts of human activity</w:t>
            </w:r>
          </w:p>
        </w:tc>
        <w:tc>
          <w:tcPr>
            <w:tcW w:w="3498" w:type="dxa"/>
            <w:vMerge w:val="restart"/>
          </w:tcPr>
          <w:p w14:paraId="3B90CDAE" w14:textId="1FB9C553" w:rsidR="008529C1" w:rsidRPr="0040180C" w:rsidRDefault="008529C1" w:rsidP="0040180C">
            <w:pPr>
              <w:rPr>
                <w:rFonts w:cstheme="minorHAnsi"/>
                <w:szCs w:val="22"/>
              </w:rPr>
            </w:pPr>
            <w:r w:rsidRPr="00211E20">
              <w:rPr>
                <w:rFonts w:cstheme="minorHAnsi"/>
                <w:szCs w:val="22"/>
              </w:rPr>
              <w:t>Flowering plant and vertebrate systems carry out specialised functions that enable the</w:t>
            </w:r>
            <w:r>
              <w:rPr>
                <w:rFonts w:cstheme="minorHAnsi"/>
                <w:szCs w:val="22"/>
              </w:rPr>
              <w:t>m to</w:t>
            </w:r>
            <w:r w:rsidRPr="00211E20">
              <w:rPr>
                <w:rFonts w:cstheme="minorHAnsi"/>
                <w:szCs w:val="22"/>
              </w:rPr>
              <w:t xml:space="preserve"> surv</w:t>
            </w:r>
            <w:r>
              <w:rPr>
                <w:rFonts w:cstheme="minorHAnsi"/>
                <w:szCs w:val="22"/>
              </w:rPr>
              <w:t>ive and reproduce</w:t>
            </w:r>
            <w:r w:rsidRPr="00211E20">
              <w:rPr>
                <w:rFonts w:cstheme="minorHAnsi"/>
                <w:color w:val="7030A0"/>
                <w:szCs w:val="22"/>
              </w:rPr>
              <w:t xml:space="preserve">, </w:t>
            </w:r>
            <w:r w:rsidRPr="00211E20">
              <w:rPr>
                <w:rFonts w:cstheme="minorHAnsi"/>
                <w:szCs w:val="22"/>
              </w:rPr>
              <w:t>including systems for gas exchange, transportation of materials around the organism and reproduction</w:t>
            </w:r>
          </w:p>
        </w:tc>
        <w:tc>
          <w:tcPr>
            <w:tcW w:w="3498" w:type="dxa"/>
          </w:tcPr>
          <w:p w14:paraId="3D2F72A3" w14:textId="2570A18C" w:rsidR="008529C1" w:rsidRPr="0040180C" w:rsidRDefault="008529C1" w:rsidP="0040180C">
            <w:pPr>
              <w:rPr>
                <w:rFonts w:cstheme="minorHAnsi"/>
                <w:szCs w:val="22"/>
              </w:rPr>
            </w:pPr>
            <w:r w:rsidRPr="00211E20">
              <w:rPr>
                <w:rFonts w:cstheme="minorHAnsi"/>
                <w:szCs w:val="22"/>
              </w:rPr>
              <w:t>Organisms have mechanisms to respond to changes in their environment; endotherms and ectotherms respond differently to changes in external temperature; tropisms help plants respond to external stimuli</w:t>
            </w:r>
          </w:p>
        </w:tc>
        <w:tc>
          <w:tcPr>
            <w:tcW w:w="3498" w:type="dxa"/>
          </w:tcPr>
          <w:p w14:paraId="604DBCAB" w14:textId="55D5D7AA" w:rsidR="008529C1" w:rsidRPr="0040180C" w:rsidRDefault="008529C1" w:rsidP="0040180C">
            <w:pPr>
              <w:rPr>
                <w:rFonts w:cstheme="minorHAnsi"/>
                <w:szCs w:val="22"/>
              </w:rPr>
            </w:pPr>
            <w:r w:rsidRPr="00211E20">
              <w:rPr>
                <w:rFonts w:cstheme="minorHAnsi"/>
                <w:szCs w:val="22"/>
              </w:rPr>
              <w:t>Patterns of monohybrid inheritance, including autosomal dominant/recessive and sex-linked recessive inheritance, can be predicted using pedigrees and Punnett square crosses</w:t>
            </w:r>
          </w:p>
        </w:tc>
      </w:tr>
      <w:tr w:rsidR="008529C1" w:rsidRPr="00A5751A" w14:paraId="19EB6259" w14:textId="77777777" w:rsidTr="00544BCA">
        <w:trPr>
          <w:trHeight w:val="796"/>
        </w:trPr>
        <w:tc>
          <w:tcPr>
            <w:tcW w:w="3498" w:type="dxa"/>
            <w:vMerge/>
          </w:tcPr>
          <w:p w14:paraId="779DBA13" w14:textId="0DDBF6D9" w:rsidR="008529C1" w:rsidRPr="00211E20" w:rsidRDefault="008529C1" w:rsidP="00130709">
            <w:pPr>
              <w:pStyle w:val="ListParagraph"/>
              <w:rPr>
                <w:lang w:val="en-AU"/>
              </w:rPr>
            </w:pPr>
          </w:p>
        </w:tc>
        <w:tc>
          <w:tcPr>
            <w:tcW w:w="3498" w:type="dxa"/>
            <w:vMerge/>
          </w:tcPr>
          <w:p w14:paraId="78F8700C" w14:textId="52CDC3C9" w:rsidR="008529C1" w:rsidRPr="00211E20" w:rsidRDefault="008529C1" w:rsidP="00130709">
            <w:pPr>
              <w:pStyle w:val="ListParagraph"/>
              <w:rPr>
                <w:lang w:val="en-AU"/>
              </w:rPr>
            </w:pPr>
          </w:p>
        </w:tc>
        <w:tc>
          <w:tcPr>
            <w:tcW w:w="3498" w:type="dxa"/>
          </w:tcPr>
          <w:p w14:paraId="6DEF7404" w14:textId="66C3DECD" w:rsidR="008529C1" w:rsidRPr="0040180C" w:rsidRDefault="008529C1" w:rsidP="0040180C">
            <w:pPr>
              <w:rPr>
                <w:szCs w:val="22"/>
              </w:rPr>
            </w:pPr>
            <w:r w:rsidRPr="00211E20">
              <w:rPr>
                <w:szCs w:val="22"/>
              </w:rPr>
              <w:t>Population size and species diversity can be affected by abiotic and biotic factors; sampling techniques can be used to monitor abiotic factors and estimate numbers of organisms; ecological</w:t>
            </w:r>
            <w:r w:rsidRPr="00211E20">
              <w:rPr>
                <w:rFonts w:cstheme="minorHAnsi"/>
                <w:szCs w:val="22"/>
              </w:rPr>
              <w:t xml:space="preserve"> </w:t>
            </w:r>
            <w:r w:rsidRPr="00211E20">
              <w:rPr>
                <w:szCs w:val="22"/>
              </w:rPr>
              <w:t>monitoring can be used to inform ecosystem health and impacts of human activity</w:t>
            </w:r>
          </w:p>
        </w:tc>
        <w:tc>
          <w:tcPr>
            <w:tcW w:w="3498" w:type="dxa"/>
          </w:tcPr>
          <w:p w14:paraId="1642C0CE" w14:textId="016885E2" w:rsidR="008529C1" w:rsidRPr="0040180C" w:rsidRDefault="008529C1" w:rsidP="0040180C">
            <w:pPr>
              <w:rPr>
                <w:rFonts w:cstheme="minorHAnsi"/>
                <w:szCs w:val="22"/>
              </w:rPr>
            </w:pPr>
            <w:r w:rsidRPr="00211E20">
              <w:rPr>
                <w:rFonts w:cstheme="minorHAnsi"/>
                <w:szCs w:val="22"/>
              </w:rPr>
              <w:t xml:space="preserve">The </w:t>
            </w:r>
            <w:hyperlink r:id="rId27" w:tooltip="Display the glossary entry for theory" w:history="1">
              <w:r w:rsidRPr="00211E20">
                <w:rPr>
                  <w:rFonts w:cstheme="minorHAnsi"/>
                  <w:szCs w:val="22"/>
                </w:rPr>
                <w:t>theory</w:t>
              </w:r>
            </w:hyperlink>
            <w:r w:rsidRPr="00211E20">
              <w:rPr>
                <w:rFonts w:cstheme="minorHAnsi"/>
                <w:szCs w:val="22"/>
              </w:rPr>
              <w:t xml:space="preserve"> of evolution by natural selection explains the past and present diversity of living things, including variation within a species, adaptations and speciation</w:t>
            </w:r>
          </w:p>
        </w:tc>
      </w:tr>
    </w:tbl>
    <w:p w14:paraId="59B61895" w14:textId="77777777" w:rsidR="007C6392" w:rsidRDefault="007C63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51" w:name="_Toc162450558"/>
      <w:r>
        <w:br w:type="page"/>
      </w:r>
    </w:p>
    <w:p w14:paraId="7432E5B8" w14:textId="3491D571" w:rsidR="00A904E8" w:rsidRPr="00A5751A" w:rsidRDefault="00396FF2" w:rsidP="006C1DDC">
      <w:pPr>
        <w:pStyle w:val="SCSAHeading2"/>
      </w:pPr>
      <w:bookmarkStart w:id="52" w:name="_Toc188358514"/>
      <w:r w:rsidRPr="00A5751A">
        <w:lastRenderedPageBreak/>
        <w:t xml:space="preserve">Sub-strand: </w:t>
      </w:r>
      <w:r w:rsidR="003842FF" w:rsidRPr="00A5751A">
        <w:t>Chemical sciences</w:t>
      </w:r>
      <w:bookmarkEnd w:id="51"/>
      <w:bookmarkEnd w:id="5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3461998F" w14:textId="77777777" w:rsidTr="00322378">
        <w:trPr>
          <w:trHeight w:val="20"/>
          <w:tblHeader/>
        </w:trPr>
        <w:tc>
          <w:tcPr>
            <w:tcW w:w="3498" w:type="dxa"/>
            <w:vAlign w:val="center"/>
          </w:tcPr>
          <w:p w14:paraId="61444D47" w14:textId="4ABCDAAF" w:rsidR="008529C1" w:rsidRPr="00A5751A" w:rsidRDefault="008529C1" w:rsidP="001E5949">
            <w:pPr>
              <w:pStyle w:val="Heading3"/>
              <w:spacing w:before="0" w:after="0" w:line="252" w:lineRule="auto"/>
            </w:pPr>
            <w:r w:rsidRPr="00A5751A">
              <w:t>Year 7</w:t>
            </w:r>
          </w:p>
        </w:tc>
        <w:tc>
          <w:tcPr>
            <w:tcW w:w="3498" w:type="dxa"/>
            <w:vAlign w:val="center"/>
          </w:tcPr>
          <w:p w14:paraId="14558146" w14:textId="603FBCED" w:rsidR="008529C1" w:rsidRPr="00A5751A" w:rsidRDefault="008529C1" w:rsidP="001E5949">
            <w:pPr>
              <w:pStyle w:val="Heading3"/>
              <w:spacing w:before="0" w:after="0" w:line="252" w:lineRule="auto"/>
            </w:pPr>
            <w:r w:rsidRPr="00A5751A">
              <w:t>Year 8</w:t>
            </w:r>
          </w:p>
        </w:tc>
        <w:tc>
          <w:tcPr>
            <w:tcW w:w="3498" w:type="dxa"/>
            <w:vAlign w:val="center"/>
          </w:tcPr>
          <w:p w14:paraId="2F4D2429" w14:textId="77777777" w:rsidR="008529C1" w:rsidRPr="00A5751A" w:rsidRDefault="008529C1" w:rsidP="001E5949">
            <w:pPr>
              <w:pStyle w:val="Heading3"/>
              <w:spacing w:before="0" w:after="0" w:line="252" w:lineRule="auto"/>
            </w:pPr>
            <w:r w:rsidRPr="00A5751A">
              <w:t>Year 9</w:t>
            </w:r>
          </w:p>
        </w:tc>
        <w:tc>
          <w:tcPr>
            <w:tcW w:w="3498" w:type="dxa"/>
            <w:shd w:val="clear" w:color="auto" w:fill="auto"/>
            <w:vAlign w:val="center"/>
          </w:tcPr>
          <w:p w14:paraId="3D71088B" w14:textId="77777777" w:rsidR="008529C1" w:rsidRPr="00A5751A" w:rsidRDefault="008529C1" w:rsidP="001E5949">
            <w:pPr>
              <w:pStyle w:val="Heading3"/>
              <w:spacing w:before="0" w:after="0" w:line="252" w:lineRule="auto"/>
            </w:pPr>
            <w:r w:rsidRPr="00A5751A">
              <w:t>Year 10</w:t>
            </w:r>
          </w:p>
        </w:tc>
      </w:tr>
      <w:tr w:rsidR="008529C1" w:rsidRPr="00A5751A" w14:paraId="4D331F05" w14:textId="77777777" w:rsidTr="00322378">
        <w:trPr>
          <w:trHeight w:val="2309"/>
        </w:trPr>
        <w:tc>
          <w:tcPr>
            <w:tcW w:w="3498" w:type="dxa"/>
          </w:tcPr>
          <w:p w14:paraId="1876E72E" w14:textId="531AE050" w:rsidR="008529C1" w:rsidRPr="00AD3969" w:rsidRDefault="008529C1" w:rsidP="00AD3969">
            <w:pPr>
              <w:rPr>
                <w:color w:val="007BB8"/>
                <w:szCs w:val="22"/>
              </w:rPr>
            </w:pPr>
            <w:r w:rsidRPr="00211E20">
              <w:rPr>
                <w:szCs w:val="22"/>
              </w:rPr>
              <w:t>Properties of the different states of matter can be explained by the motion and arrangement of particles; states can change with the addition or removal of energy</w:t>
            </w:r>
          </w:p>
        </w:tc>
        <w:tc>
          <w:tcPr>
            <w:tcW w:w="3498" w:type="dxa"/>
          </w:tcPr>
          <w:p w14:paraId="248F904D" w14:textId="4E156896" w:rsidR="008529C1" w:rsidRPr="00AD3969" w:rsidRDefault="008529C1" w:rsidP="00AD3969">
            <w:pPr>
              <w:rPr>
                <w:szCs w:val="22"/>
              </w:rPr>
            </w:pPr>
            <w:r w:rsidRPr="00211E20">
              <w:rPr>
                <w:szCs w:val="22"/>
              </w:rPr>
              <w:t>Matter is composed of atoms which contain protons, neutrons and electrons; matter can be classified as elements or compounds which can be compared using different representations, including symbols, formulae and models</w:t>
            </w:r>
          </w:p>
        </w:tc>
        <w:tc>
          <w:tcPr>
            <w:tcW w:w="3498" w:type="dxa"/>
          </w:tcPr>
          <w:p w14:paraId="329FA37A" w14:textId="0DD61C9B" w:rsidR="008529C1" w:rsidRPr="00AD3969" w:rsidRDefault="008529C1" w:rsidP="00AD3969">
            <w:pPr>
              <w:rPr>
                <w:rFonts w:cstheme="minorHAnsi"/>
                <w:szCs w:val="22"/>
              </w:rPr>
            </w:pPr>
            <w:r w:rsidRPr="00211E20">
              <w:rPr>
                <w:rFonts w:eastAsia="Arial Unicode MS" w:cstheme="minorHAnsi"/>
                <w:szCs w:val="22"/>
              </w:rPr>
              <w:t>The atomic number and mass number of an element can be used to determine the number of protons, neutrons and electrons in an atom of the element; isotopes of an element have the same number of protons but different numbers of neutrons in their nuclei and have the same chemical properties</w:t>
            </w:r>
          </w:p>
        </w:tc>
        <w:tc>
          <w:tcPr>
            <w:tcW w:w="3498" w:type="dxa"/>
          </w:tcPr>
          <w:p w14:paraId="314F606E" w14:textId="3B694634" w:rsidR="008529C1" w:rsidRPr="00AD3969" w:rsidRDefault="008529C1" w:rsidP="00AD3969">
            <w:pPr>
              <w:rPr>
                <w:szCs w:val="22"/>
              </w:rPr>
            </w:pPr>
            <w:r w:rsidRPr="00211E20">
              <w:rPr>
                <w:szCs w:val="22"/>
              </w:rPr>
              <w:t>The ability of atoms to form chemical bonds can be explained by the arrangement of electrons in the atom; ionic bonding involves electron transfer and covalent bonding involves sharing of electrons</w:t>
            </w:r>
          </w:p>
        </w:tc>
      </w:tr>
      <w:tr w:rsidR="008529C1" w:rsidRPr="00A5751A" w14:paraId="07E3DF87" w14:textId="77777777" w:rsidTr="00322378">
        <w:trPr>
          <w:trHeight w:val="20"/>
        </w:trPr>
        <w:tc>
          <w:tcPr>
            <w:tcW w:w="3498" w:type="dxa"/>
          </w:tcPr>
          <w:p w14:paraId="28637D8C" w14:textId="13753D96" w:rsidR="008529C1" w:rsidRPr="00AD3969" w:rsidRDefault="008529C1" w:rsidP="00AD3969">
            <w:pPr>
              <w:rPr>
                <w:szCs w:val="22"/>
              </w:rPr>
            </w:pPr>
            <w:r w:rsidRPr="00211E20">
              <w:rPr>
                <w:szCs w:val="22"/>
              </w:rPr>
              <w:t>Mixtures, including solutions, contain a combination of pure substances that can be separated using a range of techniques, including decantation, filtration, evaporation, crystallisation, chromatography and distillation</w:t>
            </w:r>
          </w:p>
        </w:tc>
        <w:tc>
          <w:tcPr>
            <w:tcW w:w="3498" w:type="dxa"/>
          </w:tcPr>
          <w:p w14:paraId="0BD428CC" w14:textId="1D31A991" w:rsidR="008529C1" w:rsidRPr="00AD3969" w:rsidRDefault="008529C1" w:rsidP="00AD3969">
            <w:pPr>
              <w:rPr>
                <w:szCs w:val="22"/>
              </w:rPr>
            </w:pPr>
            <w:r w:rsidRPr="00211E20">
              <w:rPr>
                <w:szCs w:val="22"/>
              </w:rPr>
              <w:t>Elements of the periodic table can be classified as metals and non</w:t>
            </w:r>
            <w:r w:rsidR="00783355">
              <w:rPr>
                <w:szCs w:val="22"/>
              </w:rPr>
              <w:noBreakHyphen/>
            </w:r>
            <w:r w:rsidRPr="00211E20">
              <w:rPr>
                <w:szCs w:val="22"/>
              </w:rPr>
              <w:t>metals based on their physical properties</w:t>
            </w:r>
          </w:p>
        </w:tc>
        <w:tc>
          <w:tcPr>
            <w:tcW w:w="3498" w:type="dxa"/>
          </w:tcPr>
          <w:p w14:paraId="652DD1C7" w14:textId="13893DD6" w:rsidR="008529C1" w:rsidRPr="00AD3969" w:rsidRDefault="008529C1" w:rsidP="00AD3969">
            <w:pPr>
              <w:rPr>
                <w:szCs w:val="22"/>
              </w:rPr>
            </w:pPr>
            <w:r w:rsidRPr="00211E20">
              <w:rPr>
                <w:szCs w:val="22"/>
                <w:shd w:val="clear" w:color="auto" w:fill="FFFFFF" w:themeFill="accent6" w:themeFillTint="33"/>
              </w:rPr>
              <w:t>The structure and properties of atoms relate to the organisation of the elements in the periodic table;</w:t>
            </w:r>
            <w:r w:rsidRPr="00211E20">
              <w:rPr>
                <w:szCs w:val="22"/>
              </w:rPr>
              <w:t xml:space="preserve"> elements in the same group on the periodic table have similar properties</w:t>
            </w:r>
          </w:p>
        </w:tc>
        <w:tc>
          <w:tcPr>
            <w:tcW w:w="3498" w:type="dxa"/>
          </w:tcPr>
          <w:p w14:paraId="29D5BDEC" w14:textId="2E994150" w:rsidR="008529C1" w:rsidRPr="00AD3969" w:rsidRDefault="008529C1" w:rsidP="00AD3969">
            <w:pPr>
              <w:rPr>
                <w:szCs w:val="22"/>
              </w:rPr>
            </w:pPr>
            <w:r w:rsidRPr="00211E20">
              <w:rPr>
                <w:szCs w:val="22"/>
              </w:rPr>
              <w:t>Reactions follow general patterns that help to predict the reaction products, including precipitation reactions</w:t>
            </w:r>
            <w:r w:rsidRPr="00211E20">
              <w:rPr>
                <w:color w:val="007BB8"/>
                <w:szCs w:val="22"/>
              </w:rPr>
              <w:t xml:space="preserve"> </w:t>
            </w:r>
            <w:r w:rsidRPr="00211E20">
              <w:rPr>
                <w:szCs w:val="22"/>
              </w:rPr>
              <w:t>and reactions of acids with bases, metals and carbonates; word and balanced chemical equations can be used to represent these reactions</w:t>
            </w:r>
          </w:p>
        </w:tc>
      </w:tr>
      <w:tr w:rsidR="008529C1" w:rsidRPr="00A5751A" w14:paraId="73240F27" w14:textId="77777777" w:rsidTr="00322378">
        <w:trPr>
          <w:trHeight w:val="796"/>
        </w:trPr>
        <w:tc>
          <w:tcPr>
            <w:tcW w:w="3498" w:type="dxa"/>
          </w:tcPr>
          <w:p w14:paraId="0B93818B" w14:textId="2899DB6E" w:rsidR="008529C1" w:rsidRPr="00211E20" w:rsidRDefault="008529C1" w:rsidP="003A127F">
            <w:pPr>
              <w:ind w:left="360" w:hanging="360"/>
              <w:rPr>
                <w:szCs w:val="22"/>
              </w:rPr>
            </w:pPr>
          </w:p>
        </w:tc>
        <w:tc>
          <w:tcPr>
            <w:tcW w:w="3498" w:type="dxa"/>
          </w:tcPr>
          <w:p w14:paraId="34DD77B4" w14:textId="4F339A32" w:rsidR="008529C1" w:rsidRPr="00AD3969" w:rsidRDefault="008529C1" w:rsidP="00AD3969">
            <w:pPr>
              <w:rPr>
                <w:szCs w:val="22"/>
              </w:rPr>
            </w:pPr>
            <w:r w:rsidRPr="00211E20">
              <w:rPr>
                <w:szCs w:val="22"/>
              </w:rPr>
              <w:t>Changes to substances can be classified as physical or chemical; chemical changes involve the formation of new substances</w:t>
            </w:r>
          </w:p>
        </w:tc>
        <w:tc>
          <w:tcPr>
            <w:tcW w:w="3498" w:type="dxa"/>
          </w:tcPr>
          <w:p w14:paraId="2F4615CC" w14:textId="483A5359" w:rsidR="008529C1" w:rsidRPr="00AD3969" w:rsidRDefault="008529C1" w:rsidP="00AD3969">
            <w:pPr>
              <w:rPr>
                <w:szCs w:val="22"/>
              </w:rPr>
            </w:pPr>
            <w:r w:rsidRPr="00211E20">
              <w:rPr>
                <w:szCs w:val="22"/>
              </w:rPr>
              <w:t>Compounds are formed when atoms lose, gain or share electrons; non</w:t>
            </w:r>
            <w:r w:rsidR="00ED2B11">
              <w:rPr>
                <w:szCs w:val="22"/>
              </w:rPr>
              <w:noBreakHyphen/>
            </w:r>
            <w:r w:rsidRPr="00211E20">
              <w:rPr>
                <w:szCs w:val="22"/>
              </w:rPr>
              <w:t xml:space="preserve">metal elements combine to form covalent substances; positively charged ions and negatively charged ions combine to form ionic </w:t>
            </w:r>
            <w:r w:rsidRPr="00211E20">
              <w:rPr>
                <w:szCs w:val="22"/>
              </w:rPr>
              <w:lastRenderedPageBreak/>
              <w:t>compounds; compounds can be represented using chemical formulae and models</w:t>
            </w:r>
          </w:p>
        </w:tc>
        <w:tc>
          <w:tcPr>
            <w:tcW w:w="3498" w:type="dxa"/>
          </w:tcPr>
          <w:p w14:paraId="2EBF120B" w14:textId="05042EA1" w:rsidR="008529C1" w:rsidRPr="00AD3969" w:rsidRDefault="008529C1" w:rsidP="00AD3969">
            <w:pPr>
              <w:rPr>
                <w:szCs w:val="22"/>
              </w:rPr>
            </w:pPr>
            <w:r w:rsidRPr="00211E20">
              <w:rPr>
                <w:szCs w:val="22"/>
              </w:rPr>
              <w:lastRenderedPageBreak/>
              <w:t>The rate at which a reaction occurs can be altered by changing factors, including temperature, concentration and the surface area of a reactant</w:t>
            </w:r>
          </w:p>
        </w:tc>
      </w:tr>
      <w:tr w:rsidR="008529C1" w:rsidRPr="00A5751A" w14:paraId="4302BFB0" w14:textId="77777777" w:rsidTr="00322378">
        <w:trPr>
          <w:trHeight w:val="1451"/>
        </w:trPr>
        <w:tc>
          <w:tcPr>
            <w:tcW w:w="3498" w:type="dxa"/>
          </w:tcPr>
          <w:p w14:paraId="6610AFDF" w14:textId="77777777" w:rsidR="008529C1" w:rsidRPr="00211E20" w:rsidRDefault="008529C1" w:rsidP="003A127F">
            <w:pPr>
              <w:rPr>
                <w:szCs w:val="22"/>
              </w:rPr>
            </w:pPr>
          </w:p>
        </w:tc>
        <w:tc>
          <w:tcPr>
            <w:tcW w:w="3498" w:type="dxa"/>
          </w:tcPr>
          <w:p w14:paraId="2937EE55" w14:textId="77777777" w:rsidR="008529C1" w:rsidRPr="00211E20" w:rsidRDefault="008529C1" w:rsidP="003A127F">
            <w:pPr>
              <w:rPr>
                <w:szCs w:val="22"/>
              </w:rPr>
            </w:pPr>
          </w:p>
        </w:tc>
        <w:tc>
          <w:tcPr>
            <w:tcW w:w="3498" w:type="dxa"/>
          </w:tcPr>
          <w:p w14:paraId="61BEF111" w14:textId="584CCAAA" w:rsidR="008529C1" w:rsidRPr="00AD3969" w:rsidRDefault="008529C1" w:rsidP="00AD3969">
            <w:pPr>
              <w:rPr>
                <w:szCs w:val="22"/>
              </w:rPr>
            </w:pPr>
            <w:r w:rsidRPr="00211E20">
              <w:rPr>
                <w:szCs w:val="22"/>
              </w:rPr>
              <w:t>Chemical reactions involve rearranging atoms to form new substances; word and balanced chemical equations can be used to represent the rearrangement of atoms in a chemical reaction and demonstrate the law of conservation of mass</w:t>
            </w:r>
          </w:p>
        </w:tc>
        <w:tc>
          <w:tcPr>
            <w:tcW w:w="3498" w:type="dxa"/>
          </w:tcPr>
          <w:p w14:paraId="7533103C" w14:textId="40D7764A" w:rsidR="008529C1" w:rsidRPr="00211E20" w:rsidRDefault="008529C1" w:rsidP="0068306D">
            <w:pPr>
              <w:rPr>
                <w:szCs w:val="22"/>
              </w:rPr>
            </w:pPr>
          </w:p>
        </w:tc>
      </w:tr>
    </w:tbl>
    <w:p w14:paraId="66C734E6" w14:textId="77777777" w:rsidR="006D36FB" w:rsidRDefault="006D36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themeColor="background1"/>
          <w:sz w:val="28"/>
        </w:rPr>
      </w:pPr>
      <w:bookmarkStart w:id="53" w:name="_Toc162450559"/>
      <w:r>
        <w:br w:type="page"/>
      </w:r>
    </w:p>
    <w:p w14:paraId="4B1B87CC" w14:textId="227B1451" w:rsidR="003842FF" w:rsidRPr="00A5751A" w:rsidRDefault="005E6A31" w:rsidP="006C1DDC">
      <w:pPr>
        <w:pStyle w:val="SCSAHeading2"/>
      </w:pPr>
      <w:bookmarkStart w:id="54" w:name="_Toc188358515"/>
      <w:r w:rsidRPr="00A5751A">
        <w:lastRenderedPageBreak/>
        <w:t xml:space="preserve">Sub-strand: </w:t>
      </w:r>
      <w:r w:rsidR="007A46DF" w:rsidRPr="00A5751A">
        <w:t>Earth and space science</w:t>
      </w:r>
      <w:r w:rsidR="00A13189" w:rsidRPr="00A5751A">
        <w:t>s</w:t>
      </w:r>
      <w:bookmarkEnd w:id="53"/>
      <w:bookmarkEnd w:id="5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5D3D7C20" w14:textId="77777777" w:rsidTr="00322378">
        <w:trPr>
          <w:trHeight w:val="22"/>
          <w:tblHeader/>
        </w:trPr>
        <w:tc>
          <w:tcPr>
            <w:tcW w:w="3498" w:type="dxa"/>
            <w:vAlign w:val="center"/>
          </w:tcPr>
          <w:p w14:paraId="021891DB" w14:textId="77777777" w:rsidR="008529C1" w:rsidRPr="00A5751A" w:rsidRDefault="008529C1" w:rsidP="00BC208D">
            <w:pPr>
              <w:pStyle w:val="Heading3"/>
              <w:spacing w:before="0" w:after="0"/>
            </w:pPr>
            <w:r w:rsidRPr="00A5751A">
              <w:t>Year 7</w:t>
            </w:r>
          </w:p>
        </w:tc>
        <w:tc>
          <w:tcPr>
            <w:tcW w:w="3498" w:type="dxa"/>
            <w:vAlign w:val="center"/>
          </w:tcPr>
          <w:p w14:paraId="03A032CA" w14:textId="5F81313A" w:rsidR="008529C1" w:rsidRPr="00A5751A" w:rsidRDefault="008529C1" w:rsidP="00BC208D">
            <w:pPr>
              <w:pStyle w:val="Heading3"/>
              <w:spacing w:before="0" w:after="0"/>
            </w:pPr>
            <w:r w:rsidRPr="00A5751A">
              <w:t>Year 8</w:t>
            </w:r>
          </w:p>
        </w:tc>
        <w:tc>
          <w:tcPr>
            <w:tcW w:w="3498" w:type="dxa"/>
            <w:vAlign w:val="center"/>
          </w:tcPr>
          <w:p w14:paraId="33C913A7" w14:textId="50CA2FDD" w:rsidR="008529C1" w:rsidRPr="00A5751A" w:rsidRDefault="008529C1" w:rsidP="00BC208D">
            <w:pPr>
              <w:pStyle w:val="Heading3"/>
              <w:spacing w:before="0" w:after="0"/>
            </w:pPr>
            <w:r w:rsidRPr="00A5751A">
              <w:t>Year 9</w:t>
            </w:r>
          </w:p>
        </w:tc>
        <w:tc>
          <w:tcPr>
            <w:tcW w:w="3498" w:type="dxa"/>
            <w:shd w:val="clear" w:color="auto" w:fill="auto"/>
            <w:vAlign w:val="center"/>
          </w:tcPr>
          <w:p w14:paraId="4403B4D7" w14:textId="12D22B1B" w:rsidR="008529C1" w:rsidRPr="00A5751A" w:rsidRDefault="008529C1" w:rsidP="00BC208D">
            <w:pPr>
              <w:pStyle w:val="Heading3"/>
              <w:spacing w:before="0" w:after="0"/>
            </w:pPr>
            <w:r w:rsidRPr="00A5751A">
              <w:t>Year 10</w:t>
            </w:r>
          </w:p>
        </w:tc>
      </w:tr>
      <w:tr w:rsidR="008529C1" w:rsidRPr="00A5751A" w14:paraId="748CE7D6" w14:textId="77777777" w:rsidTr="00322378">
        <w:trPr>
          <w:trHeight w:val="1830"/>
        </w:trPr>
        <w:tc>
          <w:tcPr>
            <w:tcW w:w="3498" w:type="dxa"/>
          </w:tcPr>
          <w:p w14:paraId="51549910" w14:textId="181EE88C" w:rsidR="008529C1" w:rsidRPr="00AD3969" w:rsidRDefault="008529C1" w:rsidP="00AD3969">
            <w:bookmarkStart w:id="55" w:name="_Hlk162343067"/>
            <w:r w:rsidRPr="0068306D">
              <w:t>Celestial objects can be classified as planets, stars, moons, asteroids, meteors, comets, constellations and galaxies</w:t>
            </w:r>
            <w:bookmarkEnd w:id="55"/>
            <w:r w:rsidRPr="0068306D">
              <w:t>; planets in our solar system have distinguishing features</w:t>
            </w:r>
            <w:r w:rsidR="00ED2B11">
              <w:t>,</w:t>
            </w:r>
            <w:r w:rsidRPr="0068306D">
              <w:t xml:space="preserve"> including composition, temperature, size, orbit, rotation, tilt of axis, moons and rings</w:t>
            </w:r>
          </w:p>
        </w:tc>
        <w:tc>
          <w:tcPr>
            <w:tcW w:w="3498" w:type="dxa"/>
          </w:tcPr>
          <w:p w14:paraId="3580D973" w14:textId="48123F17" w:rsidR="008529C1" w:rsidRPr="00AD3969" w:rsidRDefault="008529C1" w:rsidP="00AD3969">
            <w:pPr>
              <w:rPr>
                <w:color w:val="BFBFBF" w:themeColor="accent6" w:themeShade="BF"/>
              </w:rPr>
            </w:pPr>
            <w:r w:rsidRPr="00A5751A">
              <w:t>The theory of plate tectonics explains global patterns of geological activity, including the formation of features at divergent, convergent and transform plate boundaries</w:t>
            </w:r>
          </w:p>
        </w:tc>
        <w:tc>
          <w:tcPr>
            <w:tcW w:w="3498" w:type="dxa"/>
          </w:tcPr>
          <w:p w14:paraId="2B22D411" w14:textId="7B85C400" w:rsidR="008529C1" w:rsidRPr="00AD3969" w:rsidRDefault="008529C1" w:rsidP="00AD3969">
            <w:r w:rsidRPr="00A5751A">
              <w:t>Global systems, including the carbon and water cycles, rely on interactions involving the biosphere, lithosphere, hydrosphere and atmosphere</w:t>
            </w:r>
          </w:p>
        </w:tc>
        <w:tc>
          <w:tcPr>
            <w:tcW w:w="3498" w:type="dxa"/>
          </w:tcPr>
          <w:p w14:paraId="722E47FF" w14:textId="55331EE7" w:rsidR="008529C1" w:rsidRPr="00AD3969" w:rsidRDefault="008529C1" w:rsidP="00AD3969">
            <w:r w:rsidRPr="00A5751A">
              <w:t>The formation of stars, galaxies and solar systems has continued since the time of the Big Bang</w:t>
            </w:r>
            <w:r w:rsidRPr="00A53197">
              <w:t>; stars have a life cycle determined by their mass</w:t>
            </w:r>
          </w:p>
        </w:tc>
      </w:tr>
      <w:tr w:rsidR="008529C1" w:rsidRPr="00A5751A" w14:paraId="194A4804" w14:textId="77777777" w:rsidTr="00322378">
        <w:trPr>
          <w:trHeight w:val="1263"/>
        </w:trPr>
        <w:tc>
          <w:tcPr>
            <w:tcW w:w="3498" w:type="dxa"/>
            <w:vMerge w:val="restart"/>
          </w:tcPr>
          <w:p w14:paraId="0BDE31B3" w14:textId="0F9ED381" w:rsidR="008529C1" w:rsidRPr="00AD3969" w:rsidRDefault="008529C1" w:rsidP="00CE7496">
            <w:pPr>
              <w:spacing w:line="264" w:lineRule="auto"/>
              <w:rPr>
                <w:rFonts w:eastAsia="Arial Unicode MS"/>
              </w:rPr>
            </w:pPr>
            <w:r w:rsidRPr="0068306D">
              <w:rPr>
                <w:rFonts w:eastAsia="Arial Unicode MS"/>
              </w:rPr>
              <w:t>Predictable phenomena on Earth</w:t>
            </w:r>
            <w:r w:rsidRPr="0068306D">
              <w:t xml:space="preserve"> caused by its position relative to the </w:t>
            </w:r>
            <w:r>
              <w:t>S</w:t>
            </w:r>
            <w:r w:rsidRPr="0068306D">
              <w:t xml:space="preserve">un and the </w:t>
            </w:r>
            <w:r>
              <w:t>M</w:t>
            </w:r>
            <w:r w:rsidRPr="0068306D">
              <w:t xml:space="preserve">oon, </w:t>
            </w:r>
            <w:r w:rsidRPr="0068306D">
              <w:rPr>
                <w:rFonts w:eastAsia="Arial Unicode MS"/>
              </w:rPr>
              <w:t xml:space="preserve">including </w:t>
            </w:r>
            <w:r w:rsidRPr="0068306D">
              <w:t xml:space="preserve">lunar phases, eclipses, </w:t>
            </w:r>
            <w:r w:rsidRPr="0068306D">
              <w:rPr>
                <w:rFonts w:eastAsia="Arial Unicode MS"/>
              </w:rPr>
              <w:t>seasons and tides</w:t>
            </w:r>
          </w:p>
        </w:tc>
        <w:tc>
          <w:tcPr>
            <w:tcW w:w="3498" w:type="dxa"/>
          </w:tcPr>
          <w:p w14:paraId="6625664F" w14:textId="05520A0D" w:rsidR="008529C1" w:rsidRPr="00AD3969" w:rsidRDefault="008529C1" w:rsidP="00CE7496">
            <w:pPr>
              <w:spacing w:line="264" w:lineRule="auto"/>
            </w:pPr>
            <w:r w:rsidRPr="00A5751A">
              <w:rPr>
                <w:rFonts w:eastAsia="Arial Unicode MS" w:cstheme="minorHAnsi"/>
              </w:rPr>
              <w:t xml:space="preserve">Rocks are </w:t>
            </w:r>
            <w:r>
              <w:rPr>
                <w:rFonts w:eastAsia="Arial Unicode MS" w:cstheme="minorHAnsi"/>
              </w:rPr>
              <w:t>composed</w:t>
            </w:r>
            <w:r w:rsidRPr="00A5751A">
              <w:rPr>
                <w:rFonts w:eastAsia="Arial Unicode MS" w:cstheme="minorHAnsi"/>
              </w:rPr>
              <w:t xml:space="preserve"> of minerals</w:t>
            </w:r>
            <w:r>
              <w:rPr>
                <w:rFonts w:eastAsia="Arial Unicode MS" w:cstheme="minorHAnsi"/>
              </w:rPr>
              <w:t xml:space="preserve">; </w:t>
            </w:r>
            <w:r>
              <w:t>t</w:t>
            </w:r>
            <w:r w:rsidRPr="00C855D2">
              <w:t>he key processes of the rock cycle are involved in the formation of igneous, sedimentary and metamorphic rocks; the properties of these rocks reflect their formation and influence their use</w:t>
            </w:r>
          </w:p>
        </w:tc>
        <w:tc>
          <w:tcPr>
            <w:tcW w:w="3498" w:type="dxa"/>
            <w:vMerge w:val="restart"/>
          </w:tcPr>
          <w:p w14:paraId="43D2CD13" w14:textId="573457D1" w:rsidR="008529C1" w:rsidRPr="00020B08" w:rsidRDefault="008529C1" w:rsidP="00CE7496">
            <w:pPr>
              <w:spacing w:line="264" w:lineRule="auto"/>
            </w:pPr>
            <w:r w:rsidRPr="00A53197">
              <w:t>Changes to</w:t>
            </w:r>
            <w:r w:rsidRPr="00A53197">
              <w:rPr>
                <w:color w:val="007BB8"/>
              </w:rPr>
              <w:t xml:space="preserve"> </w:t>
            </w:r>
            <w:r w:rsidRPr="00A53197">
              <w:t>global</w:t>
            </w:r>
            <w:r w:rsidRPr="00A5751A">
              <w:t xml:space="preserve"> systems can be used to explain patterns of global climate change</w:t>
            </w:r>
          </w:p>
        </w:tc>
        <w:tc>
          <w:tcPr>
            <w:tcW w:w="3498" w:type="dxa"/>
            <w:vMerge w:val="restart"/>
          </w:tcPr>
          <w:p w14:paraId="09122CB8" w14:textId="13170F87" w:rsidR="008529C1" w:rsidRPr="00AD3969" w:rsidRDefault="008529C1" w:rsidP="00CE7496">
            <w:pPr>
              <w:spacing w:line="264" w:lineRule="auto"/>
            </w:pPr>
            <w:r w:rsidRPr="00A5751A">
              <w:t xml:space="preserve">Space </w:t>
            </w:r>
            <w:r w:rsidRPr="00A53197">
              <w:t>exploration contributes</w:t>
            </w:r>
            <w:r w:rsidRPr="00A5751A">
              <w:t xml:space="preserve"> to knowledge of the formation and evolution of the universe and Earth, as well as providing useful tools and technologies to improve our life on Earth</w:t>
            </w:r>
          </w:p>
        </w:tc>
      </w:tr>
      <w:tr w:rsidR="008529C1" w:rsidRPr="00A5751A" w14:paraId="3BBD951C" w14:textId="77777777" w:rsidTr="00322378">
        <w:tc>
          <w:tcPr>
            <w:tcW w:w="3498" w:type="dxa"/>
            <w:vMerge/>
          </w:tcPr>
          <w:p w14:paraId="02FD1F79" w14:textId="77777777" w:rsidR="008529C1" w:rsidRPr="00A5751A" w:rsidRDefault="008529C1" w:rsidP="00CE7496">
            <w:pPr>
              <w:spacing w:line="264" w:lineRule="auto"/>
              <w:rPr>
                <w:rFonts w:eastAsia="Arial Unicode MS"/>
                <w:u w:val="single"/>
              </w:rPr>
            </w:pPr>
          </w:p>
        </w:tc>
        <w:tc>
          <w:tcPr>
            <w:tcW w:w="3498" w:type="dxa"/>
          </w:tcPr>
          <w:p w14:paraId="43AD29D1" w14:textId="60E93493" w:rsidR="008529C1" w:rsidRPr="00AD3969" w:rsidRDefault="008529C1" w:rsidP="00CE7496">
            <w:pPr>
              <w:spacing w:line="264" w:lineRule="auto"/>
              <w:rPr>
                <w:rFonts w:eastAsia="Arial Unicode MS" w:cstheme="minorHAnsi"/>
              </w:rPr>
            </w:pPr>
            <w:r>
              <w:rPr>
                <w:rFonts w:eastAsia="Arial Unicode MS" w:cstheme="minorHAnsi"/>
              </w:rPr>
              <w:t>M</w:t>
            </w:r>
            <w:r w:rsidRPr="00A5751A">
              <w:rPr>
                <w:rFonts w:eastAsia="Arial Unicode MS" w:cstheme="minorHAnsi"/>
              </w:rPr>
              <w:t xml:space="preserve">inerals can be classified using physical properties, including colour, streak, lustre, transparency, hardness and cleavage; </w:t>
            </w:r>
            <w:r w:rsidRPr="00A5751A">
              <w:t>useful resources can be extracted from minerals</w:t>
            </w:r>
          </w:p>
        </w:tc>
        <w:tc>
          <w:tcPr>
            <w:tcW w:w="3498" w:type="dxa"/>
            <w:vMerge/>
          </w:tcPr>
          <w:p w14:paraId="652A0DFE" w14:textId="77777777" w:rsidR="008529C1" w:rsidRPr="00A5751A" w:rsidRDefault="008529C1" w:rsidP="00CE7496">
            <w:pPr>
              <w:spacing w:line="264" w:lineRule="auto"/>
            </w:pPr>
          </w:p>
        </w:tc>
        <w:tc>
          <w:tcPr>
            <w:tcW w:w="3498" w:type="dxa"/>
            <w:vMerge/>
          </w:tcPr>
          <w:p w14:paraId="1967BCAA" w14:textId="77777777" w:rsidR="008529C1" w:rsidRPr="00A5751A" w:rsidRDefault="008529C1" w:rsidP="00CE7496">
            <w:pPr>
              <w:spacing w:line="264" w:lineRule="auto"/>
            </w:pPr>
          </w:p>
        </w:tc>
      </w:tr>
    </w:tbl>
    <w:p w14:paraId="6904BDC6" w14:textId="2485CE37" w:rsidR="00396FF2" w:rsidRPr="00A5751A" w:rsidRDefault="00396FF2" w:rsidP="006C1DDC">
      <w:pPr>
        <w:pStyle w:val="SCSAHeading2"/>
      </w:pPr>
      <w:bookmarkStart w:id="56" w:name="_Toc162450560"/>
      <w:bookmarkStart w:id="57" w:name="_Toc188358516"/>
      <w:r w:rsidRPr="00A5751A">
        <w:lastRenderedPageBreak/>
        <w:t xml:space="preserve">Sub-strand: </w:t>
      </w:r>
      <w:r w:rsidR="005E6A31" w:rsidRPr="00A5751A">
        <w:t>Physical sciences</w:t>
      </w:r>
      <w:bookmarkEnd w:id="56"/>
      <w:bookmarkEnd w:id="5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50B92DFE" w14:textId="77777777" w:rsidTr="00322378">
        <w:trPr>
          <w:trHeight w:val="20"/>
          <w:tblHeader/>
        </w:trPr>
        <w:tc>
          <w:tcPr>
            <w:tcW w:w="3498" w:type="dxa"/>
            <w:vAlign w:val="center"/>
          </w:tcPr>
          <w:p w14:paraId="562E98F2" w14:textId="77777777" w:rsidR="008529C1" w:rsidRPr="00A5751A" w:rsidRDefault="008529C1" w:rsidP="00BC208D">
            <w:pPr>
              <w:pStyle w:val="Heading3"/>
              <w:spacing w:before="0" w:after="0"/>
            </w:pPr>
            <w:r w:rsidRPr="00A5751A">
              <w:t>Year 7</w:t>
            </w:r>
          </w:p>
        </w:tc>
        <w:tc>
          <w:tcPr>
            <w:tcW w:w="3498" w:type="dxa"/>
            <w:vAlign w:val="center"/>
          </w:tcPr>
          <w:p w14:paraId="54AE669C" w14:textId="77777777" w:rsidR="008529C1" w:rsidRPr="00A5751A" w:rsidRDefault="008529C1" w:rsidP="00BC208D">
            <w:pPr>
              <w:pStyle w:val="Heading3"/>
              <w:spacing w:before="0" w:after="0"/>
            </w:pPr>
            <w:r w:rsidRPr="00A5751A">
              <w:t>Year 8</w:t>
            </w:r>
          </w:p>
        </w:tc>
        <w:tc>
          <w:tcPr>
            <w:tcW w:w="3498" w:type="dxa"/>
            <w:vAlign w:val="center"/>
          </w:tcPr>
          <w:p w14:paraId="41A361B0" w14:textId="77777777" w:rsidR="008529C1" w:rsidRPr="00A5751A" w:rsidRDefault="008529C1" w:rsidP="00BC208D">
            <w:pPr>
              <w:pStyle w:val="Heading3"/>
              <w:spacing w:before="0" w:after="0"/>
            </w:pPr>
            <w:r w:rsidRPr="00A5751A">
              <w:t>Year 9</w:t>
            </w:r>
          </w:p>
        </w:tc>
        <w:tc>
          <w:tcPr>
            <w:tcW w:w="3498" w:type="dxa"/>
            <w:shd w:val="clear" w:color="auto" w:fill="auto"/>
            <w:vAlign w:val="center"/>
          </w:tcPr>
          <w:p w14:paraId="33E76FCF" w14:textId="77777777" w:rsidR="008529C1" w:rsidRPr="00A5751A" w:rsidRDefault="008529C1" w:rsidP="00BC208D">
            <w:pPr>
              <w:pStyle w:val="Heading3"/>
              <w:spacing w:before="0" w:after="0"/>
            </w:pPr>
            <w:r w:rsidRPr="00A5751A">
              <w:t>Year 10</w:t>
            </w:r>
          </w:p>
        </w:tc>
      </w:tr>
      <w:tr w:rsidR="008529C1" w:rsidRPr="00A5751A" w14:paraId="533A965F" w14:textId="77777777" w:rsidTr="00322378">
        <w:trPr>
          <w:trHeight w:val="796"/>
        </w:trPr>
        <w:tc>
          <w:tcPr>
            <w:tcW w:w="3498" w:type="dxa"/>
          </w:tcPr>
          <w:p w14:paraId="0AC74E2E" w14:textId="77BD1118" w:rsidR="008529C1" w:rsidRPr="00AD3969" w:rsidRDefault="008529C1" w:rsidP="00AD3969">
            <w:r w:rsidRPr="00A5751A">
              <w:t>Change to an object’s motion is caused by unbalanced forces</w:t>
            </w:r>
            <w:r w:rsidR="00ED2B11">
              <w:t>,</w:t>
            </w:r>
            <w:r w:rsidRPr="00A5751A">
              <w:t xml:space="preserve"> </w:t>
            </w:r>
            <w:r w:rsidRPr="00A53197">
              <w:t xml:space="preserve">including friction, </w:t>
            </w:r>
            <w:r w:rsidRPr="00A5751A">
              <w:t>gravitational</w:t>
            </w:r>
            <w:r>
              <w:t>, magnetic</w:t>
            </w:r>
            <w:r w:rsidRPr="00A5751A">
              <w:t xml:space="preserve"> and electr</w:t>
            </w:r>
            <w:r>
              <w:t xml:space="preserve">ostatic </w:t>
            </w:r>
            <w:r w:rsidRPr="00A5751A">
              <w:t>forces; the unit of measurement for force is the newton</w:t>
            </w:r>
          </w:p>
        </w:tc>
        <w:tc>
          <w:tcPr>
            <w:tcW w:w="3498" w:type="dxa"/>
          </w:tcPr>
          <w:p w14:paraId="1B0EE9B2" w14:textId="0E2E6809" w:rsidR="008529C1" w:rsidRPr="00AD3969" w:rsidRDefault="008529C1" w:rsidP="00AD3969">
            <w:r w:rsidRPr="00A5751A">
              <w:t xml:space="preserve">The different forms of energy can be classified as either kinetic or potential energy; </w:t>
            </w:r>
            <w:r w:rsidRPr="00A5751A">
              <w:rPr>
                <w:rFonts w:eastAsia="Times New Roman"/>
              </w:rPr>
              <w:t>energy transformations and transfers cause change within systems</w:t>
            </w:r>
          </w:p>
        </w:tc>
        <w:tc>
          <w:tcPr>
            <w:tcW w:w="3498" w:type="dxa"/>
          </w:tcPr>
          <w:p w14:paraId="262800DF" w14:textId="44691353" w:rsidR="008529C1" w:rsidRPr="00A5751A" w:rsidRDefault="008529C1" w:rsidP="00AD3969">
            <w:pPr>
              <w:keepLines/>
              <w:contextualSpacing/>
            </w:pPr>
            <w:r w:rsidRPr="0088049D">
              <w:t>Sound waves are longitudinal waves produced by vibrating objects; sound waves travel through solids, liquids and gases at different speeds; sound is reflected when coming into contact with a solid or liquid surface</w:t>
            </w:r>
          </w:p>
        </w:tc>
        <w:tc>
          <w:tcPr>
            <w:tcW w:w="3498" w:type="dxa"/>
          </w:tcPr>
          <w:p w14:paraId="67B62F1F" w14:textId="1488B3FD" w:rsidR="008529C1" w:rsidRPr="00AD3969" w:rsidRDefault="008529C1" w:rsidP="00AD3969">
            <w:pPr>
              <w:rPr>
                <w:rFonts w:eastAsia="Times New Roman"/>
              </w:rPr>
            </w:pPr>
            <w:r w:rsidRPr="00A5751A">
              <w:rPr>
                <w:rFonts w:eastAsia="Times New Roman"/>
              </w:rPr>
              <w:t>Motion can be quantitatively determined; quantities, including time, distance, displacement, speed, velocity and acceleration can be classified as scalar or vector; vector diagrams can be used to represent the magnitude and direction of motion</w:t>
            </w:r>
          </w:p>
        </w:tc>
      </w:tr>
      <w:tr w:rsidR="008529C1" w:rsidRPr="00A5751A" w14:paraId="7EEF316B" w14:textId="77777777" w:rsidTr="00322378">
        <w:trPr>
          <w:trHeight w:val="796"/>
        </w:trPr>
        <w:tc>
          <w:tcPr>
            <w:tcW w:w="3498" w:type="dxa"/>
          </w:tcPr>
          <w:p w14:paraId="758D88CB" w14:textId="11295CCE" w:rsidR="008529C1" w:rsidRPr="00AD3969" w:rsidRDefault="008529C1" w:rsidP="00AD3969">
            <w:pPr>
              <w:keepLines/>
              <w:rPr>
                <w:rFonts w:cstheme="minorHAnsi"/>
              </w:rPr>
            </w:pPr>
            <w:r w:rsidRPr="0088049D">
              <w:rPr>
                <w:rFonts w:cstheme="minorHAnsi"/>
              </w:rPr>
              <w:t>Simple machines, including levers, inclined planes and wheels and axles, provide a mechanical advantage</w:t>
            </w:r>
            <w:r w:rsidR="00ED2B11">
              <w:rPr>
                <w:rFonts w:cstheme="minorHAnsi"/>
              </w:rPr>
              <w:t>,</w:t>
            </w:r>
            <w:r w:rsidRPr="0088049D">
              <w:rPr>
                <w:rFonts w:cstheme="minorHAnsi"/>
              </w:rPr>
              <w:t xml:space="preserve"> including force, distance and speed advantage</w:t>
            </w:r>
          </w:p>
        </w:tc>
        <w:tc>
          <w:tcPr>
            <w:tcW w:w="3498" w:type="dxa"/>
          </w:tcPr>
          <w:p w14:paraId="51C5CE1A" w14:textId="6AFCC6CD" w:rsidR="008529C1" w:rsidRPr="00AD3969" w:rsidRDefault="008529C1" w:rsidP="00AD3969">
            <w:r w:rsidRPr="0088049D">
              <w:t>Heat is transferred by conduction in solids, convection in liquids and gases, and radiation in all states; heat can be reflected and absorbed</w:t>
            </w:r>
          </w:p>
        </w:tc>
        <w:tc>
          <w:tcPr>
            <w:tcW w:w="3498" w:type="dxa"/>
          </w:tcPr>
          <w:p w14:paraId="2C80AD1D" w14:textId="59C2FCDE" w:rsidR="008529C1" w:rsidRPr="00AD3969" w:rsidRDefault="008529C1" w:rsidP="00AD3969">
            <w:pPr>
              <w:rPr>
                <w:rFonts w:cstheme="minorHAnsi"/>
              </w:rPr>
            </w:pPr>
            <w:bookmarkStart w:id="58" w:name="_Hlk161729483"/>
            <w:r w:rsidRPr="0088049D">
              <w:rPr>
                <w:rFonts w:cstheme="minorHAnsi"/>
              </w:rPr>
              <w:t>Light is an electromagnetic wave; light is made up of photons that have both particle and wave properties; light can be reflected from plane and curved mirrors and refracted when passing through concave and convex lenses</w:t>
            </w:r>
            <w:bookmarkEnd w:id="58"/>
          </w:p>
        </w:tc>
        <w:tc>
          <w:tcPr>
            <w:tcW w:w="3498" w:type="dxa"/>
          </w:tcPr>
          <w:p w14:paraId="5F7DFA10" w14:textId="51B81996" w:rsidR="008529C1" w:rsidRPr="00AD3969" w:rsidRDefault="008529C1" w:rsidP="00AD3969">
            <w:pPr>
              <w:rPr>
                <w:rFonts w:eastAsia="Times New Roman"/>
              </w:rPr>
            </w:pPr>
            <w:r w:rsidRPr="00A5751A">
              <w:rPr>
                <w:rFonts w:eastAsia="Times New Roman"/>
              </w:rPr>
              <w:t>Newton’s laws of motion can be used to predict motion; the relationship between force, mass and acceleration of objects can be quantitatively determined</w:t>
            </w:r>
          </w:p>
        </w:tc>
      </w:tr>
      <w:tr w:rsidR="008529C1" w:rsidRPr="00A5751A" w14:paraId="529B0FE6" w14:textId="77777777" w:rsidTr="00322378">
        <w:trPr>
          <w:trHeight w:val="1281"/>
        </w:trPr>
        <w:tc>
          <w:tcPr>
            <w:tcW w:w="3498" w:type="dxa"/>
          </w:tcPr>
          <w:p w14:paraId="2C0944B2" w14:textId="7C3F9A32" w:rsidR="008529C1" w:rsidRPr="00A53197" w:rsidRDefault="008529C1" w:rsidP="00A53197">
            <w:pPr>
              <w:keepLines/>
            </w:pPr>
          </w:p>
        </w:tc>
        <w:tc>
          <w:tcPr>
            <w:tcW w:w="3498" w:type="dxa"/>
          </w:tcPr>
          <w:p w14:paraId="7A9D3D59" w14:textId="782DE826" w:rsidR="008529C1" w:rsidRPr="00AD3969" w:rsidRDefault="008529C1" w:rsidP="00AD3969">
            <w:pPr>
              <w:keepLines/>
            </w:pPr>
            <w:r w:rsidRPr="0088049D">
              <w:t>The flow of electricity through a circuit is affected by the type of circuit; a load placed in a circuit transforms electrical energy into other forms of energy; safety switches and circuit breakers are devices installed in buildings to protect people and electrical systems</w:t>
            </w:r>
          </w:p>
        </w:tc>
        <w:tc>
          <w:tcPr>
            <w:tcW w:w="3498" w:type="dxa"/>
          </w:tcPr>
          <w:p w14:paraId="7D47739E" w14:textId="52E390E3" w:rsidR="008529C1" w:rsidRPr="0088049D" w:rsidRDefault="008529C1" w:rsidP="0088049D">
            <w:pPr>
              <w:keepLines/>
              <w:contextualSpacing/>
            </w:pPr>
          </w:p>
        </w:tc>
        <w:tc>
          <w:tcPr>
            <w:tcW w:w="3498" w:type="dxa"/>
          </w:tcPr>
          <w:p w14:paraId="392B7101" w14:textId="02C2C234" w:rsidR="008529C1" w:rsidRPr="00AD3969" w:rsidRDefault="008529C1" w:rsidP="00AD3969">
            <w:pPr>
              <w:keepLines/>
              <w:rPr>
                <w:szCs w:val="22"/>
              </w:rPr>
            </w:pPr>
            <w:r w:rsidRPr="00A5751A">
              <w:rPr>
                <w:szCs w:val="22"/>
              </w:rPr>
              <w:t>The law of conservation of energy can be applied to analyse system efficiency in terms of energy inputs and outputs, transfers and transformations</w:t>
            </w:r>
          </w:p>
        </w:tc>
      </w:tr>
    </w:tbl>
    <w:p w14:paraId="4ECD32CB" w14:textId="77777777" w:rsidR="00D36B9E" w:rsidRPr="00A5751A" w:rsidRDefault="00D36B9E">
      <w:r w:rsidRPr="00A5751A">
        <w:br w:type="page"/>
      </w:r>
    </w:p>
    <w:p w14:paraId="42512928" w14:textId="09929FF3" w:rsidR="00656B2C" w:rsidRPr="00A5751A" w:rsidRDefault="00656B2C" w:rsidP="006C1DDC">
      <w:pPr>
        <w:pStyle w:val="SCSAHeading1"/>
      </w:pPr>
      <w:bookmarkStart w:id="59" w:name="_Toc162450561"/>
      <w:bookmarkStart w:id="60" w:name="_Toc188358517"/>
      <w:r w:rsidRPr="00A5751A">
        <w:lastRenderedPageBreak/>
        <w:t>Strand: Science inquiry</w:t>
      </w:r>
      <w:bookmarkEnd w:id="59"/>
      <w:bookmarkEnd w:id="60"/>
    </w:p>
    <w:p w14:paraId="00E79B4E" w14:textId="212D7EC9" w:rsidR="00BB5EF7" w:rsidRPr="00A5751A" w:rsidRDefault="00BB5EF7" w:rsidP="006C1DDC">
      <w:pPr>
        <w:pStyle w:val="SCSAHeading2"/>
      </w:pPr>
      <w:bookmarkStart w:id="61" w:name="_Toc162450562"/>
      <w:bookmarkStart w:id="62" w:name="_Toc188358518"/>
      <w:r w:rsidRPr="00A5751A">
        <w:t xml:space="preserve">Sub-strand: </w:t>
      </w:r>
      <w:r w:rsidR="00656B2C" w:rsidRPr="00A5751A">
        <w:t>Questioning and predicting</w:t>
      </w:r>
      <w:bookmarkEnd w:id="61"/>
      <w:bookmarkEnd w:id="6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607A51E5" w14:textId="77777777" w:rsidTr="00322378">
        <w:trPr>
          <w:trHeight w:val="17"/>
          <w:tblHeader/>
        </w:trPr>
        <w:tc>
          <w:tcPr>
            <w:tcW w:w="3498" w:type="dxa"/>
            <w:vAlign w:val="center"/>
          </w:tcPr>
          <w:p w14:paraId="5D38B619" w14:textId="77777777" w:rsidR="008529C1" w:rsidRPr="00A5751A" w:rsidRDefault="008529C1" w:rsidP="00BC208D">
            <w:pPr>
              <w:pStyle w:val="Heading3"/>
              <w:spacing w:before="0" w:after="0"/>
            </w:pPr>
            <w:r w:rsidRPr="00A5751A">
              <w:t>Year 7</w:t>
            </w:r>
          </w:p>
        </w:tc>
        <w:tc>
          <w:tcPr>
            <w:tcW w:w="3498" w:type="dxa"/>
            <w:vAlign w:val="center"/>
          </w:tcPr>
          <w:p w14:paraId="63AEC41B" w14:textId="77777777" w:rsidR="008529C1" w:rsidRPr="00A5751A" w:rsidRDefault="008529C1" w:rsidP="00BC208D">
            <w:pPr>
              <w:pStyle w:val="Heading3"/>
              <w:spacing w:before="0" w:after="0"/>
            </w:pPr>
            <w:r w:rsidRPr="00A5751A">
              <w:t>Year 8</w:t>
            </w:r>
          </w:p>
        </w:tc>
        <w:tc>
          <w:tcPr>
            <w:tcW w:w="3498" w:type="dxa"/>
            <w:vAlign w:val="center"/>
          </w:tcPr>
          <w:p w14:paraId="42A636A5" w14:textId="77777777" w:rsidR="008529C1" w:rsidRPr="00A5751A" w:rsidRDefault="008529C1" w:rsidP="00BC208D">
            <w:pPr>
              <w:pStyle w:val="Heading3"/>
              <w:spacing w:before="0" w:after="0"/>
            </w:pPr>
            <w:r w:rsidRPr="00A5751A">
              <w:t>Year 9</w:t>
            </w:r>
          </w:p>
        </w:tc>
        <w:tc>
          <w:tcPr>
            <w:tcW w:w="3498" w:type="dxa"/>
            <w:shd w:val="clear" w:color="auto" w:fill="auto"/>
            <w:vAlign w:val="center"/>
          </w:tcPr>
          <w:p w14:paraId="7D8B34ED" w14:textId="77777777" w:rsidR="008529C1" w:rsidRPr="00A5751A" w:rsidRDefault="008529C1" w:rsidP="00BC208D">
            <w:pPr>
              <w:pStyle w:val="Heading3"/>
              <w:spacing w:before="0" w:after="0"/>
            </w:pPr>
            <w:r w:rsidRPr="00A5751A">
              <w:t>Year 10</w:t>
            </w:r>
          </w:p>
        </w:tc>
      </w:tr>
      <w:tr w:rsidR="008529C1" w:rsidRPr="00A5751A" w14:paraId="272B8FB7" w14:textId="77777777" w:rsidTr="00322378">
        <w:trPr>
          <w:trHeight w:val="20"/>
        </w:trPr>
        <w:tc>
          <w:tcPr>
            <w:tcW w:w="6996" w:type="dxa"/>
            <w:gridSpan w:val="2"/>
          </w:tcPr>
          <w:p w14:paraId="32AF333F" w14:textId="614F1A17" w:rsidR="008529C1" w:rsidRPr="00A5751A" w:rsidRDefault="008529C1" w:rsidP="00130709">
            <w:r w:rsidRPr="00A5751A">
              <w:t>Propose investigable questions and make predictions based on scientific knowledge to explore scientific models, identify patterns and test relationships</w:t>
            </w:r>
          </w:p>
        </w:tc>
        <w:tc>
          <w:tcPr>
            <w:tcW w:w="6996" w:type="dxa"/>
            <w:gridSpan w:val="2"/>
          </w:tcPr>
          <w:p w14:paraId="734B348A" w14:textId="791F2ACC" w:rsidR="008529C1" w:rsidRPr="00A5751A" w:rsidRDefault="008529C1" w:rsidP="00130709">
            <w:r w:rsidRPr="00A5751A">
              <w:t xml:space="preserve">Propose investigable questions and hypotheses to test relationships and develop explanatory models </w:t>
            </w:r>
          </w:p>
        </w:tc>
      </w:tr>
    </w:tbl>
    <w:p w14:paraId="6D70D8E5" w14:textId="398AC488" w:rsidR="0039011A" w:rsidRPr="00A5751A" w:rsidRDefault="0039011A" w:rsidP="00130709">
      <w:pPr>
        <w:pStyle w:val="SCSAHeading2"/>
      </w:pPr>
      <w:bookmarkStart w:id="63" w:name="_Toc162450563"/>
      <w:bookmarkStart w:id="64" w:name="_Toc188358519"/>
      <w:r w:rsidRPr="00A5751A">
        <w:t xml:space="preserve">Sub-strand: </w:t>
      </w:r>
      <w:r w:rsidR="00642807" w:rsidRPr="00A5751A">
        <w:t>Planning and conducting</w:t>
      </w:r>
      <w:bookmarkEnd w:id="63"/>
      <w:bookmarkEnd w:id="6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8529C1" w:rsidRPr="00A5751A" w14:paraId="6228114D" w14:textId="77777777" w:rsidTr="00322378">
        <w:trPr>
          <w:trHeight w:val="20"/>
          <w:tblHeader/>
        </w:trPr>
        <w:tc>
          <w:tcPr>
            <w:tcW w:w="3498" w:type="dxa"/>
            <w:vAlign w:val="center"/>
          </w:tcPr>
          <w:p w14:paraId="491CF196" w14:textId="77777777" w:rsidR="008529C1" w:rsidRPr="00A5751A" w:rsidRDefault="008529C1" w:rsidP="00130709">
            <w:pPr>
              <w:pStyle w:val="Heading3"/>
              <w:spacing w:before="0" w:after="0"/>
            </w:pPr>
            <w:r w:rsidRPr="00A5751A">
              <w:t>Year 7</w:t>
            </w:r>
          </w:p>
        </w:tc>
        <w:tc>
          <w:tcPr>
            <w:tcW w:w="3498" w:type="dxa"/>
            <w:vAlign w:val="center"/>
          </w:tcPr>
          <w:p w14:paraId="766CE407" w14:textId="77777777" w:rsidR="008529C1" w:rsidRPr="00A5751A" w:rsidRDefault="008529C1" w:rsidP="00130709">
            <w:pPr>
              <w:pStyle w:val="Heading3"/>
              <w:spacing w:before="0" w:after="0"/>
            </w:pPr>
            <w:r w:rsidRPr="00A5751A">
              <w:t>Year 8</w:t>
            </w:r>
          </w:p>
        </w:tc>
        <w:tc>
          <w:tcPr>
            <w:tcW w:w="3498" w:type="dxa"/>
            <w:vAlign w:val="center"/>
          </w:tcPr>
          <w:p w14:paraId="4A74C6E5" w14:textId="77777777" w:rsidR="008529C1" w:rsidRPr="00A5751A" w:rsidRDefault="008529C1" w:rsidP="00130709">
            <w:pPr>
              <w:pStyle w:val="Heading3"/>
              <w:spacing w:before="0" w:after="0"/>
            </w:pPr>
            <w:r w:rsidRPr="00A5751A">
              <w:t>Year 9</w:t>
            </w:r>
          </w:p>
        </w:tc>
        <w:tc>
          <w:tcPr>
            <w:tcW w:w="3498" w:type="dxa"/>
            <w:shd w:val="clear" w:color="auto" w:fill="auto"/>
            <w:vAlign w:val="center"/>
          </w:tcPr>
          <w:p w14:paraId="7CFF1DD3" w14:textId="77777777" w:rsidR="008529C1" w:rsidRPr="00A5751A" w:rsidRDefault="008529C1" w:rsidP="00130709">
            <w:pPr>
              <w:pStyle w:val="Heading3"/>
              <w:spacing w:before="0" w:after="0"/>
            </w:pPr>
            <w:r w:rsidRPr="00A5751A">
              <w:t>Year 10</w:t>
            </w:r>
          </w:p>
        </w:tc>
      </w:tr>
      <w:tr w:rsidR="008529C1" w:rsidRPr="00A5751A" w14:paraId="2AB16BFA" w14:textId="77777777" w:rsidTr="00322378">
        <w:trPr>
          <w:trHeight w:val="412"/>
        </w:trPr>
        <w:tc>
          <w:tcPr>
            <w:tcW w:w="6996" w:type="dxa"/>
            <w:gridSpan w:val="2"/>
          </w:tcPr>
          <w:p w14:paraId="59BA82B3" w14:textId="14E70B42" w:rsidR="008529C1" w:rsidRPr="00A5751A" w:rsidRDefault="008529C1" w:rsidP="00130709">
            <w:r w:rsidRPr="00A5751A">
              <w:t>Plan and conduct reproducible investigations to answer questions; recognising and managing risks and considering ethical issues</w:t>
            </w:r>
          </w:p>
        </w:tc>
        <w:tc>
          <w:tcPr>
            <w:tcW w:w="6996" w:type="dxa"/>
            <w:gridSpan w:val="2"/>
          </w:tcPr>
          <w:p w14:paraId="7FE5B72E" w14:textId="67C43D5A" w:rsidR="008529C1" w:rsidRPr="00A5751A" w:rsidRDefault="008529C1" w:rsidP="00130709">
            <w:r w:rsidRPr="00A5751A">
              <w:t xml:space="preserve">Plan and conduct valid and reproducible investigations to answer questions and test hypotheses, developing and following risk assessments, and considering ethical issues </w:t>
            </w:r>
          </w:p>
        </w:tc>
      </w:tr>
      <w:tr w:rsidR="008529C1" w:rsidRPr="00A5751A" w14:paraId="304AFF5F" w14:textId="77777777" w:rsidTr="00322378">
        <w:trPr>
          <w:trHeight w:val="144"/>
        </w:trPr>
        <w:tc>
          <w:tcPr>
            <w:tcW w:w="6996" w:type="dxa"/>
            <w:gridSpan w:val="2"/>
          </w:tcPr>
          <w:p w14:paraId="576F5BF7" w14:textId="13A6159D" w:rsidR="008529C1" w:rsidRPr="00A5751A" w:rsidRDefault="008529C1" w:rsidP="00130709">
            <w:pPr>
              <w:rPr>
                <w:shd w:val="clear" w:color="auto" w:fill="FFFFFF" w:themeFill="accent6" w:themeFillTint="33"/>
              </w:rPr>
            </w:pPr>
            <w:r w:rsidRPr="00A5751A">
              <w:rPr>
                <w:shd w:val="clear" w:color="auto" w:fill="FFFFFF" w:themeFill="accent6" w:themeFillTint="33"/>
              </w:rPr>
              <w:t xml:space="preserve">Select and use equipment to generate and record data with precision, using digital tools as appropriate </w:t>
            </w:r>
          </w:p>
        </w:tc>
        <w:tc>
          <w:tcPr>
            <w:tcW w:w="6996" w:type="dxa"/>
            <w:gridSpan w:val="2"/>
          </w:tcPr>
          <w:p w14:paraId="25EA805C" w14:textId="5A4AA21D" w:rsidR="008529C1" w:rsidRPr="00A5751A" w:rsidRDefault="008529C1" w:rsidP="00130709">
            <w:pPr>
              <w:rPr>
                <w:shd w:val="clear" w:color="auto" w:fill="FFFFFF" w:themeFill="accent6" w:themeFillTint="33"/>
              </w:rPr>
            </w:pPr>
            <w:r w:rsidRPr="00A5751A">
              <w:rPr>
                <w:shd w:val="clear" w:color="auto" w:fill="FFFFFF" w:themeFill="accent6" w:themeFillTint="33"/>
              </w:rPr>
              <w:t>Select and use equipment to generate and record data with precision to obtain appropriate sample sizes and replicable data, using digital tools as appropriate</w:t>
            </w:r>
          </w:p>
        </w:tc>
      </w:tr>
    </w:tbl>
    <w:p w14:paraId="5D13AA02" w14:textId="1B39C71A" w:rsidR="00BC208D" w:rsidRPr="00A5751A" w:rsidRDefault="00BC208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sz w:val="28"/>
        </w:rPr>
      </w:pPr>
      <w:bookmarkStart w:id="65" w:name="_Toc162450564"/>
    </w:p>
    <w:p w14:paraId="3BDAD443" w14:textId="703FDD24" w:rsidR="00396FF2" w:rsidRPr="00A5751A" w:rsidRDefault="00396FF2" w:rsidP="006C1DDC">
      <w:pPr>
        <w:pStyle w:val="SCSAHeading2"/>
      </w:pPr>
      <w:bookmarkStart w:id="66" w:name="_Toc188358520"/>
      <w:r w:rsidRPr="00A5751A">
        <w:lastRenderedPageBreak/>
        <w:t xml:space="preserve">Sub-strand: </w:t>
      </w:r>
      <w:r w:rsidR="00105428" w:rsidRPr="00A5751A">
        <w:t>Processing</w:t>
      </w:r>
      <w:r w:rsidR="00435867" w:rsidRPr="00A5751A">
        <w:t>, modelling</w:t>
      </w:r>
      <w:r w:rsidR="00105428" w:rsidRPr="00A5751A">
        <w:t xml:space="preserve"> and analysing</w:t>
      </w:r>
      <w:bookmarkEnd w:id="65"/>
      <w:bookmarkEnd w:id="66"/>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98"/>
        <w:gridCol w:w="3498"/>
        <w:gridCol w:w="3498"/>
        <w:gridCol w:w="3498"/>
      </w:tblGrid>
      <w:tr w:rsidR="00757540" w:rsidRPr="00A5751A" w14:paraId="57A90280" w14:textId="77777777" w:rsidTr="00322378">
        <w:trPr>
          <w:trHeight w:val="17"/>
          <w:tblHeader/>
        </w:trPr>
        <w:tc>
          <w:tcPr>
            <w:tcW w:w="3498" w:type="dxa"/>
            <w:vAlign w:val="center"/>
          </w:tcPr>
          <w:p w14:paraId="4664D501" w14:textId="77777777" w:rsidR="00757540" w:rsidRPr="00A5751A" w:rsidRDefault="00757540" w:rsidP="00BC208D">
            <w:pPr>
              <w:pStyle w:val="Heading3"/>
              <w:spacing w:before="0" w:after="0"/>
            </w:pPr>
            <w:r w:rsidRPr="00A5751A">
              <w:t>Year 7</w:t>
            </w:r>
          </w:p>
        </w:tc>
        <w:tc>
          <w:tcPr>
            <w:tcW w:w="3498" w:type="dxa"/>
            <w:vAlign w:val="center"/>
          </w:tcPr>
          <w:p w14:paraId="254C6181" w14:textId="77777777" w:rsidR="00757540" w:rsidRPr="00A5751A" w:rsidRDefault="00757540" w:rsidP="00BC208D">
            <w:pPr>
              <w:pStyle w:val="Heading3"/>
              <w:spacing w:before="0" w:after="0"/>
            </w:pPr>
            <w:r w:rsidRPr="00A5751A">
              <w:t>Year 8</w:t>
            </w:r>
          </w:p>
        </w:tc>
        <w:tc>
          <w:tcPr>
            <w:tcW w:w="3498" w:type="dxa"/>
            <w:vAlign w:val="center"/>
          </w:tcPr>
          <w:p w14:paraId="7E45590B" w14:textId="77777777" w:rsidR="00757540" w:rsidRPr="00A5751A" w:rsidRDefault="00757540" w:rsidP="00BC208D">
            <w:pPr>
              <w:pStyle w:val="Heading3"/>
              <w:spacing w:before="0" w:after="0"/>
            </w:pPr>
            <w:r w:rsidRPr="00A5751A">
              <w:t>Year 9</w:t>
            </w:r>
          </w:p>
        </w:tc>
        <w:tc>
          <w:tcPr>
            <w:tcW w:w="3498" w:type="dxa"/>
            <w:shd w:val="clear" w:color="auto" w:fill="auto"/>
            <w:vAlign w:val="center"/>
          </w:tcPr>
          <w:p w14:paraId="4575EA44" w14:textId="77777777" w:rsidR="00757540" w:rsidRPr="00A5751A" w:rsidRDefault="00757540" w:rsidP="00BC208D">
            <w:pPr>
              <w:pStyle w:val="Heading3"/>
              <w:spacing w:before="0" w:after="0"/>
            </w:pPr>
            <w:r w:rsidRPr="00A5751A">
              <w:t>Year 10</w:t>
            </w:r>
          </w:p>
        </w:tc>
      </w:tr>
      <w:tr w:rsidR="00757540" w:rsidRPr="00A5751A" w14:paraId="722BE6DD" w14:textId="77777777" w:rsidTr="00322378">
        <w:trPr>
          <w:trHeight w:val="312"/>
        </w:trPr>
        <w:tc>
          <w:tcPr>
            <w:tcW w:w="6996" w:type="dxa"/>
            <w:gridSpan w:val="2"/>
          </w:tcPr>
          <w:p w14:paraId="6DB4FB4A" w14:textId="35717193" w:rsidR="00757540" w:rsidRPr="00A5751A" w:rsidRDefault="00757540" w:rsidP="00A647A2">
            <w:r w:rsidRPr="00A5751A">
              <w:t xml:space="preserve">Construct appropriate representations, including tables, graphs, models and mathematical relationships, to organise and process data and information </w:t>
            </w:r>
          </w:p>
        </w:tc>
        <w:tc>
          <w:tcPr>
            <w:tcW w:w="6996" w:type="dxa"/>
            <w:gridSpan w:val="2"/>
          </w:tcPr>
          <w:p w14:paraId="0A18BD89" w14:textId="2B622AFB" w:rsidR="00757540" w:rsidRPr="00A5751A" w:rsidRDefault="00757540" w:rsidP="00792775">
            <w:r w:rsidRPr="00A5751A">
              <w:rPr>
                <w:shd w:val="clear" w:color="auto" w:fill="FFFFFF" w:themeFill="accent6" w:themeFillTint="33"/>
              </w:rPr>
              <w:t xml:space="preserve">Select and construct appropriate representations, including tables, graphs, descriptive statistics, models and mathematical relationships, to organise and process data and information </w:t>
            </w:r>
          </w:p>
        </w:tc>
      </w:tr>
      <w:tr w:rsidR="00757540" w:rsidRPr="00A5751A" w14:paraId="60C14058" w14:textId="77777777" w:rsidTr="00322378">
        <w:trPr>
          <w:trHeight w:val="689"/>
        </w:trPr>
        <w:tc>
          <w:tcPr>
            <w:tcW w:w="6996" w:type="dxa"/>
            <w:gridSpan w:val="2"/>
          </w:tcPr>
          <w:p w14:paraId="497D07C2" w14:textId="4A299F0B" w:rsidR="00757540" w:rsidRPr="00A5751A" w:rsidRDefault="00757540" w:rsidP="00792775">
            <w:r w:rsidRPr="00A5751A">
              <w:t>Analyse data and information to describe patterns and relationships, identify anomalies and draw conclusions based on evidence</w:t>
            </w:r>
          </w:p>
        </w:tc>
        <w:tc>
          <w:tcPr>
            <w:tcW w:w="6996" w:type="dxa"/>
            <w:gridSpan w:val="2"/>
          </w:tcPr>
          <w:p w14:paraId="6BE23968" w14:textId="6461B7C8" w:rsidR="00757540" w:rsidRPr="00A5751A" w:rsidRDefault="00757540" w:rsidP="00792775">
            <w:r w:rsidRPr="00A5751A">
              <w:t>Analyse and connect a variety of data and information to identify and explain patterns</w:t>
            </w:r>
            <w:r>
              <w:t xml:space="preserve">, </w:t>
            </w:r>
            <w:r w:rsidRPr="00A5751A">
              <w:t>relationships and anomalies, and draw conclusions based on evidence</w:t>
            </w:r>
          </w:p>
        </w:tc>
      </w:tr>
    </w:tbl>
    <w:p w14:paraId="5654E367" w14:textId="4EE1EA79" w:rsidR="00396FF2" w:rsidRPr="00A5751A" w:rsidRDefault="00105428" w:rsidP="006C1DDC">
      <w:pPr>
        <w:pStyle w:val="SCSAHeading2"/>
      </w:pPr>
      <w:bookmarkStart w:id="67" w:name="_Toc162450565"/>
      <w:bookmarkStart w:id="68" w:name="_Toc188358521"/>
      <w:r w:rsidRPr="00A5751A">
        <w:t>Sub-strand: Evaluating</w:t>
      </w:r>
      <w:bookmarkEnd w:id="67"/>
      <w:bookmarkEnd w:id="68"/>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757540" w:rsidRPr="00A5751A" w14:paraId="2AD415C4" w14:textId="77777777" w:rsidTr="00322378">
        <w:trPr>
          <w:trHeight w:val="17"/>
          <w:tblHeader/>
        </w:trPr>
        <w:tc>
          <w:tcPr>
            <w:tcW w:w="3498" w:type="dxa"/>
            <w:vAlign w:val="center"/>
          </w:tcPr>
          <w:p w14:paraId="5BB1A660" w14:textId="77777777" w:rsidR="00757540" w:rsidRPr="00A5751A" w:rsidRDefault="00757540" w:rsidP="00BC208D">
            <w:pPr>
              <w:pStyle w:val="Heading3"/>
              <w:spacing w:before="0" w:after="0"/>
            </w:pPr>
            <w:r w:rsidRPr="00A5751A">
              <w:t>Year 7</w:t>
            </w:r>
          </w:p>
        </w:tc>
        <w:tc>
          <w:tcPr>
            <w:tcW w:w="3498" w:type="dxa"/>
            <w:vAlign w:val="center"/>
          </w:tcPr>
          <w:p w14:paraId="49489547" w14:textId="77777777" w:rsidR="00757540" w:rsidRPr="00A5751A" w:rsidRDefault="00757540" w:rsidP="00BC208D">
            <w:pPr>
              <w:pStyle w:val="Heading3"/>
              <w:spacing w:before="0" w:after="0"/>
            </w:pPr>
            <w:r w:rsidRPr="00A5751A">
              <w:t>Year 8</w:t>
            </w:r>
          </w:p>
        </w:tc>
        <w:tc>
          <w:tcPr>
            <w:tcW w:w="3498" w:type="dxa"/>
            <w:vAlign w:val="center"/>
          </w:tcPr>
          <w:p w14:paraId="0093ADEC" w14:textId="77777777" w:rsidR="00757540" w:rsidRPr="00A5751A" w:rsidRDefault="00757540" w:rsidP="00BC208D">
            <w:pPr>
              <w:pStyle w:val="Heading3"/>
              <w:spacing w:before="0" w:after="0"/>
            </w:pPr>
            <w:r w:rsidRPr="00A5751A">
              <w:t>Year 9</w:t>
            </w:r>
          </w:p>
        </w:tc>
        <w:tc>
          <w:tcPr>
            <w:tcW w:w="3498" w:type="dxa"/>
            <w:shd w:val="clear" w:color="auto" w:fill="auto"/>
            <w:vAlign w:val="center"/>
          </w:tcPr>
          <w:p w14:paraId="3C83E424" w14:textId="77777777" w:rsidR="00757540" w:rsidRPr="00A5751A" w:rsidRDefault="00757540" w:rsidP="00BC208D">
            <w:pPr>
              <w:pStyle w:val="Heading3"/>
              <w:spacing w:before="0" w:after="0"/>
            </w:pPr>
            <w:r w:rsidRPr="00A5751A">
              <w:t>Year 10</w:t>
            </w:r>
          </w:p>
        </w:tc>
      </w:tr>
      <w:tr w:rsidR="00757540" w:rsidRPr="00A5751A" w14:paraId="66E4248A" w14:textId="77777777" w:rsidTr="00322378">
        <w:trPr>
          <w:trHeight w:val="20"/>
        </w:trPr>
        <w:tc>
          <w:tcPr>
            <w:tcW w:w="6996" w:type="dxa"/>
            <w:gridSpan w:val="2"/>
          </w:tcPr>
          <w:p w14:paraId="45DC66DE" w14:textId="0D9D4F70" w:rsidR="00757540" w:rsidRPr="00211E20" w:rsidRDefault="00757540" w:rsidP="00327C51">
            <w:pPr>
              <w:rPr>
                <w:szCs w:val="22"/>
              </w:rPr>
            </w:pPr>
            <w:r w:rsidRPr="00211E20">
              <w:rPr>
                <w:szCs w:val="22"/>
              </w:rPr>
              <w:t xml:space="preserve">Reflect on scientific investigations, including evaluating the quality of the data collected, and identifying improvements </w:t>
            </w:r>
          </w:p>
        </w:tc>
        <w:tc>
          <w:tcPr>
            <w:tcW w:w="6996" w:type="dxa"/>
            <w:gridSpan w:val="2"/>
          </w:tcPr>
          <w:p w14:paraId="014C4AF4" w14:textId="10B45041" w:rsidR="00757540" w:rsidRPr="00211E20" w:rsidRDefault="00757540" w:rsidP="00327C51">
            <w:pPr>
              <w:rPr>
                <w:szCs w:val="22"/>
              </w:rPr>
            </w:pPr>
            <w:r w:rsidRPr="00211E20">
              <w:rPr>
                <w:szCs w:val="22"/>
              </w:rPr>
              <w:t xml:space="preserve">Evaluate validity and </w:t>
            </w:r>
            <w:r>
              <w:rPr>
                <w:szCs w:val="22"/>
              </w:rPr>
              <w:t>reliability</w:t>
            </w:r>
            <w:r w:rsidRPr="00211E20">
              <w:rPr>
                <w:szCs w:val="22"/>
              </w:rPr>
              <w:t xml:space="preserve"> of methods and validity of conclusions, including identifying possible sources of error, and describe specific ways to improve the quality of the data </w:t>
            </w:r>
          </w:p>
        </w:tc>
      </w:tr>
      <w:tr w:rsidR="00757540" w:rsidRPr="00A5751A" w14:paraId="2A16158A" w14:textId="77777777" w:rsidTr="00322378">
        <w:trPr>
          <w:trHeight w:val="426"/>
        </w:trPr>
        <w:tc>
          <w:tcPr>
            <w:tcW w:w="6996" w:type="dxa"/>
            <w:gridSpan w:val="2"/>
          </w:tcPr>
          <w:p w14:paraId="2598A225" w14:textId="4ACF4639" w:rsidR="00757540" w:rsidRPr="00211E20" w:rsidRDefault="00757540" w:rsidP="00757540">
            <w:pPr>
              <w:rPr>
                <w:szCs w:val="22"/>
              </w:rPr>
            </w:pPr>
            <w:r w:rsidRPr="00211E20">
              <w:rPr>
                <w:szCs w:val="22"/>
              </w:rPr>
              <w:t xml:space="preserve">Construct evidence-based arguments to support conclusions or evaluate claims </w:t>
            </w:r>
          </w:p>
        </w:tc>
        <w:tc>
          <w:tcPr>
            <w:tcW w:w="6996" w:type="dxa"/>
            <w:gridSpan w:val="2"/>
          </w:tcPr>
          <w:p w14:paraId="392DB8C4" w14:textId="6B57CDEB" w:rsidR="00757540" w:rsidRPr="00211E20" w:rsidRDefault="00757540" w:rsidP="00327C51">
            <w:pPr>
              <w:rPr>
                <w:szCs w:val="22"/>
              </w:rPr>
            </w:pPr>
            <w:r w:rsidRPr="00211E20">
              <w:rPr>
                <w:szCs w:val="22"/>
              </w:rPr>
              <w:t xml:space="preserve">Construct arguments based on analysis of a variety of evidence to support conclusions or evaluate claims </w:t>
            </w:r>
          </w:p>
        </w:tc>
      </w:tr>
    </w:tbl>
    <w:p w14:paraId="3EF783B3" w14:textId="7514AB81" w:rsidR="005A4AD6" w:rsidRPr="00A5751A" w:rsidRDefault="0006592B" w:rsidP="00757540">
      <w:pPr>
        <w:pStyle w:val="SCSAHeading2"/>
        <w:keepNext w:val="0"/>
        <w:pageBreakBefore/>
      </w:pPr>
      <w:bookmarkStart w:id="69" w:name="_Toc162450566"/>
      <w:bookmarkStart w:id="70" w:name="_Toc188358522"/>
      <w:r w:rsidRPr="00A5751A">
        <w:lastRenderedPageBreak/>
        <w:t>Sub-strand: Communicating</w:t>
      </w:r>
      <w:bookmarkEnd w:id="69"/>
      <w:bookmarkEnd w:id="70"/>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757540" w:rsidRPr="00A5751A" w14:paraId="2D67AB97" w14:textId="77777777" w:rsidTr="00322378">
        <w:trPr>
          <w:trHeight w:val="20"/>
          <w:tblHeader/>
        </w:trPr>
        <w:tc>
          <w:tcPr>
            <w:tcW w:w="3498" w:type="dxa"/>
            <w:vAlign w:val="center"/>
          </w:tcPr>
          <w:p w14:paraId="7272DEF3" w14:textId="77777777" w:rsidR="00757540" w:rsidRPr="00A5751A" w:rsidRDefault="00757540" w:rsidP="004F1CAE">
            <w:pPr>
              <w:pStyle w:val="Heading3"/>
              <w:spacing w:before="0" w:after="0"/>
            </w:pPr>
            <w:r w:rsidRPr="00A5751A">
              <w:t>Year 7</w:t>
            </w:r>
          </w:p>
        </w:tc>
        <w:tc>
          <w:tcPr>
            <w:tcW w:w="3498" w:type="dxa"/>
            <w:vAlign w:val="center"/>
          </w:tcPr>
          <w:p w14:paraId="3BDFF4FB" w14:textId="77777777" w:rsidR="00757540" w:rsidRPr="00A5751A" w:rsidRDefault="00757540" w:rsidP="004F1CAE">
            <w:pPr>
              <w:pStyle w:val="Heading3"/>
              <w:spacing w:before="0" w:after="0"/>
            </w:pPr>
            <w:r w:rsidRPr="00A5751A">
              <w:t>Year 8</w:t>
            </w:r>
          </w:p>
        </w:tc>
        <w:tc>
          <w:tcPr>
            <w:tcW w:w="3498" w:type="dxa"/>
            <w:vAlign w:val="center"/>
          </w:tcPr>
          <w:p w14:paraId="19C61FD2" w14:textId="77777777" w:rsidR="00757540" w:rsidRPr="00A5751A" w:rsidRDefault="00757540" w:rsidP="004F1CAE">
            <w:pPr>
              <w:pStyle w:val="Heading3"/>
              <w:spacing w:before="0" w:after="0"/>
            </w:pPr>
            <w:r w:rsidRPr="00A5751A">
              <w:t>Year 9</w:t>
            </w:r>
          </w:p>
        </w:tc>
        <w:tc>
          <w:tcPr>
            <w:tcW w:w="3498" w:type="dxa"/>
            <w:shd w:val="clear" w:color="auto" w:fill="auto"/>
            <w:vAlign w:val="center"/>
          </w:tcPr>
          <w:p w14:paraId="60BF7E93" w14:textId="77777777" w:rsidR="00757540" w:rsidRPr="00A5751A" w:rsidRDefault="00757540" w:rsidP="004F1CAE">
            <w:pPr>
              <w:pStyle w:val="Heading3"/>
              <w:spacing w:before="0" w:after="0"/>
            </w:pPr>
            <w:r w:rsidRPr="00A5751A">
              <w:t>Year 10</w:t>
            </w:r>
          </w:p>
        </w:tc>
      </w:tr>
      <w:tr w:rsidR="00757540" w:rsidRPr="00A5751A" w14:paraId="12493577" w14:textId="77777777" w:rsidTr="00322378">
        <w:trPr>
          <w:trHeight w:val="66"/>
        </w:trPr>
        <w:tc>
          <w:tcPr>
            <w:tcW w:w="6996" w:type="dxa"/>
            <w:gridSpan w:val="2"/>
          </w:tcPr>
          <w:p w14:paraId="26D79054" w14:textId="6E3E159B" w:rsidR="00757540" w:rsidRPr="00211E20" w:rsidRDefault="00757540" w:rsidP="00B0367C">
            <w:pPr>
              <w:rPr>
                <w:szCs w:val="22"/>
              </w:rPr>
            </w:pPr>
            <w:r w:rsidRPr="00211E20">
              <w:rPr>
                <w:szCs w:val="22"/>
              </w:rPr>
              <w:t xml:space="preserve">Communicate ideas, findings and arguments for specific purposes and audiences, including selection of appropriate content, language and text features, using digital tools as appropriate </w:t>
            </w:r>
          </w:p>
        </w:tc>
        <w:tc>
          <w:tcPr>
            <w:tcW w:w="6996" w:type="dxa"/>
            <w:gridSpan w:val="2"/>
          </w:tcPr>
          <w:p w14:paraId="49CB2B4E" w14:textId="1F1C4E6D" w:rsidR="00757540" w:rsidRPr="00211E20" w:rsidRDefault="00757540" w:rsidP="00B0367C">
            <w:pPr>
              <w:rPr>
                <w:szCs w:val="22"/>
              </w:rPr>
            </w:pPr>
            <w:r w:rsidRPr="00211E20">
              <w:rPr>
                <w:szCs w:val="22"/>
              </w:rPr>
              <w:t xml:space="preserve">Communicate scientific ideas and information for specific purposes and audiences, including constructing evidence-based arguments and selection of appropriate content, language and text features, using digital tools as appropriate </w:t>
            </w:r>
          </w:p>
        </w:tc>
      </w:tr>
    </w:tbl>
    <w:p w14:paraId="708CA267" w14:textId="350A396D" w:rsidR="0054673C" w:rsidRPr="00A5751A" w:rsidRDefault="00642807" w:rsidP="00757540">
      <w:pPr>
        <w:pStyle w:val="SCSAHeading2"/>
        <w:keepNext w:val="0"/>
      </w:pPr>
      <w:bookmarkStart w:id="71" w:name="_Toc162450567"/>
      <w:bookmarkStart w:id="72" w:name="_Toc188358523"/>
      <w:r w:rsidRPr="00A5751A">
        <w:t>Sub-strand: Collaborating and applying</w:t>
      </w:r>
      <w:bookmarkEnd w:id="71"/>
      <w:bookmarkEnd w:id="7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3498"/>
        <w:gridCol w:w="3498"/>
        <w:gridCol w:w="3498"/>
        <w:gridCol w:w="3498"/>
      </w:tblGrid>
      <w:tr w:rsidR="00757540" w:rsidRPr="00A5751A" w14:paraId="1C702EF6" w14:textId="77777777" w:rsidTr="00322378">
        <w:trPr>
          <w:trHeight w:val="20"/>
          <w:tblHeader/>
        </w:trPr>
        <w:tc>
          <w:tcPr>
            <w:tcW w:w="3498" w:type="dxa"/>
            <w:tcBorders>
              <w:bottom w:val="single" w:sz="4" w:space="0" w:color="A6A6A6"/>
            </w:tcBorders>
            <w:vAlign w:val="center"/>
          </w:tcPr>
          <w:p w14:paraId="1D5DEE5C" w14:textId="77777777" w:rsidR="00757540" w:rsidRPr="00A5751A" w:rsidRDefault="00757540" w:rsidP="004F1CAE">
            <w:pPr>
              <w:pStyle w:val="Heading3"/>
              <w:spacing w:before="0" w:after="0"/>
            </w:pPr>
            <w:r w:rsidRPr="00A5751A">
              <w:t>Year 7</w:t>
            </w:r>
          </w:p>
        </w:tc>
        <w:tc>
          <w:tcPr>
            <w:tcW w:w="3498" w:type="dxa"/>
            <w:tcBorders>
              <w:bottom w:val="single" w:sz="4" w:space="0" w:color="A6A6A6"/>
            </w:tcBorders>
            <w:vAlign w:val="center"/>
          </w:tcPr>
          <w:p w14:paraId="378DF4B2" w14:textId="77777777" w:rsidR="00757540" w:rsidRPr="00A5751A" w:rsidRDefault="00757540" w:rsidP="004F1CAE">
            <w:pPr>
              <w:pStyle w:val="Heading3"/>
              <w:spacing w:before="0" w:after="0"/>
            </w:pPr>
            <w:r w:rsidRPr="00A5751A">
              <w:t>Year 8</w:t>
            </w:r>
          </w:p>
        </w:tc>
        <w:tc>
          <w:tcPr>
            <w:tcW w:w="3498" w:type="dxa"/>
            <w:tcBorders>
              <w:bottom w:val="single" w:sz="4" w:space="0" w:color="A6A6A6"/>
            </w:tcBorders>
            <w:vAlign w:val="center"/>
          </w:tcPr>
          <w:p w14:paraId="5BF1301F" w14:textId="77777777" w:rsidR="00757540" w:rsidRPr="00A5751A" w:rsidRDefault="00757540" w:rsidP="004F1CAE">
            <w:pPr>
              <w:pStyle w:val="Heading3"/>
              <w:spacing w:before="0" w:after="0"/>
            </w:pPr>
            <w:r w:rsidRPr="00A5751A">
              <w:t>Year 9</w:t>
            </w:r>
          </w:p>
        </w:tc>
        <w:tc>
          <w:tcPr>
            <w:tcW w:w="3498" w:type="dxa"/>
            <w:tcBorders>
              <w:bottom w:val="single" w:sz="4" w:space="0" w:color="A6A6A6"/>
            </w:tcBorders>
            <w:shd w:val="clear" w:color="auto" w:fill="auto"/>
            <w:vAlign w:val="center"/>
          </w:tcPr>
          <w:p w14:paraId="4ECFFED6" w14:textId="77777777" w:rsidR="00757540" w:rsidRPr="00A5751A" w:rsidRDefault="00757540" w:rsidP="004F1CAE">
            <w:pPr>
              <w:pStyle w:val="Heading3"/>
              <w:spacing w:before="0" w:after="0"/>
            </w:pPr>
            <w:r w:rsidRPr="00A5751A">
              <w:t>Year 10</w:t>
            </w:r>
          </w:p>
        </w:tc>
      </w:tr>
      <w:tr w:rsidR="00757540" w:rsidRPr="00A5751A" w14:paraId="623960EE" w14:textId="77777777" w:rsidTr="00322378">
        <w:trPr>
          <w:trHeight w:val="20"/>
        </w:trPr>
        <w:tc>
          <w:tcPr>
            <w:tcW w:w="6996" w:type="dxa"/>
            <w:gridSpan w:val="2"/>
          </w:tcPr>
          <w:p w14:paraId="2DB88691" w14:textId="69172FF0" w:rsidR="00757540" w:rsidRPr="00A5751A" w:rsidRDefault="00757540" w:rsidP="00757540">
            <w:r w:rsidRPr="00A5751A">
              <w:t>Illustrate how the development of scientific knowledge has benefited from collaboration across disciplines and the contributions of people from a range of cultures</w:t>
            </w:r>
          </w:p>
        </w:tc>
        <w:tc>
          <w:tcPr>
            <w:tcW w:w="6996" w:type="dxa"/>
            <w:gridSpan w:val="2"/>
          </w:tcPr>
          <w:p w14:paraId="329A3D96" w14:textId="42A5AE29" w:rsidR="00757540" w:rsidRPr="00A5751A" w:rsidRDefault="00757540" w:rsidP="00757540">
            <w:r w:rsidRPr="00A5751A">
              <w:t>Illustrate how advances in scientific understanding often rely on developments in technologies and engineering and technological and engineering advances are often linked to scientific discoveries</w:t>
            </w:r>
          </w:p>
        </w:tc>
      </w:tr>
      <w:tr w:rsidR="00757540" w:rsidRPr="00A5751A" w14:paraId="316BC85D" w14:textId="77777777" w:rsidTr="00322378">
        <w:trPr>
          <w:trHeight w:val="20"/>
        </w:trPr>
        <w:tc>
          <w:tcPr>
            <w:tcW w:w="6996" w:type="dxa"/>
            <w:gridSpan w:val="2"/>
          </w:tcPr>
          <w:p w14:paraId="3359FCF9" w14:textId="60F1EF9D" w:rsidR="00757540" w:rsidRPr="00A5751A" w:rsidRDefault="00757540" w:rsidP="0025490D">
            <w:r w:rsidRPr="00211E20">
              <w:rPr>
                <w:szCs w:val="22"/>
              </w:rPr>
              <w:t>Illustrate how science understanding and skills have influenced the development of individual, community and workplace practices</w:t>
            </w:r>
          </w:p>
        </w:tc>
        <w:tc>
          <w:tcPr>
            <w:tcW w:w="6996" w:type="dxa"/>
            <w:gridSpan w:val="2"/>
          </w:tcPr>
          <w:p w14:paraId="1E4AAA16" w14:textId="6EAB749D" w:rsidR="00757540" w:rsidRPr="00A5751A" w:rsidRDefault="00757540" w:rsidP="0025490D">
            <w:r w:rsidRPr="00211E20">
              <w:rPr>
                <w:szCs w:val="22"/>
              </w:rPr>
              <w:t>Illustrate how proposed scientific responses to contemporary issues may impact on society</w:t>
            </w:r>
          </w:p>
        </w:tc>
      </w:tr>
    </w:tbl>
    <w:p w14:paraId="4B8FF9C9" w14:textId="4F93F535" w:rsidR="0054673C" w:rsidRDefault="0054673C" w:rsidP="00327C51"/>
    <w:sectPr w:rsidR="0054673C" w:rsidSect="0040180C">
      <w:headerReference w:type="even" r:id="rId28"/>
      <w:headerReference w:type="default" r:id="rId29"/>
      <w:footerReference w:type="default" r:id="rId30"/>
      <w:headerReference w:type="first" r:id="rId31"/>
      <w:footerReference w:type="first" r:id="rId32"/>
      <w:pgSz w:w="16838" w:h="11906" w:orient="landscape" w:code="9"/>
      <w:pgMar w:top="1644"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DCD6" w14:textId="77777777" w:rsidR="00E93A57" w:rsidRPr="00A5751A" w:rsidRDefault="00E93A57" w:rsidP="00883456">
      <w:pPr>
        <w:spacing w:line="240" w:lineRule="auto"/>
      </w:pPr>
      <w:r w:rsidRPr="00A5751A">
        <w:separator/>
      </w:r>
    </w:p>
  </w:endnote>
  <w:endnote w:type="continuationSeparator" w:id="0">
    <w:p w14:paraId="479801B1" w14:textId="77777777" w:rsidR="00E93A57" w:rsidRPr="00A5751A" w:rsidRDefault="00E93A57" w:rsidP="00883456">
      <w:pPr>
        <w:spacing w:line="240" w:lineRule="auto"/>
      </w:pPr>
      <w:r w:rsidRPr="00A575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0C2E" w14:textId="77777777" w:rsidR="00EA3DAE" w:rsidRPr="00A5751A" w:rsidRDefault="00EA3DAE" w:rsidP="00EA3111">
    <w:pPr>
      <w:pStyle w:val="Footer"/>
      <w:tabs>
        <w:tab w:val="right" w:pos="9638"/>
      </w:tabs>
      <w:rPr>
        <w:rFonts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A5751A" w:rsidRDefault="00AC334B" w:rsidP="00EA7C32">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EndPr/>
      <w:sdtContent>
        <w:sdt>
          <w:sdtPr>
            <w:rPr>
              <w:rFonts w:asciiTheme="minorHAnsi" w:hAnsiTheme="minorHAnsi" w:cstheme="minorHAnsi"/>
              <w:sz w:val="18"/>
              <w:szCs w:val="18"/>
            </w:rPr>
            <w:id w:val="465176119"/>
            <w:docPartObj>
              <w:docPartGallery w:val="Page Numbers (Bottom of Page)"/>
              <w:docPartUnique/>
            </w:docPartObj>
          </w:sdtPr>
          <w:sdtEndPr/>
          <w:sdtContent>
            <w:r w:rsidR="001E3B30" w:rsidRPr="00A5751A">
              <w:rPr>
                <w:rFonts w:asciiTheme="minorHAnsi" w:hAnsiTheme="minorHAnsi" w:cstheme="minorHAnsi"/>
                <w:sz w:val="18"/>
                <w:szCs w:val="18"/>
              </w:rPr>
              <w:t xml:space="preserve">English| Scope and Sequence| Year P–10| Draft – not for distribution </w:t>
            </w:r>
          </w:sdtContent>
        </w:sdt>
        <w:r w:rsidR="001E3B30" w:rsidRPr="00A5751A">
          <w:rPr>
            <w:rFonts w:asciiTheme="minorHAnsi" w:hAnsiTheme="minorHAnsi" w:cstheme="minorHAnsi"/>
            <w:sz w:val="18"/>
            <w:szCs w:val="18"/>
          </w:rPr>
          <w:ptab w:relativeTo="margin" w:alignment="right" w:leader="none"/>
        </w:r>
        <w:r w:rsidR="001E3B30" w:rsidRPr="00A5751A">
          <w:rPr>
            <w:rFonts w:asciiTheme="minorHAnsi" w:hAnsiTheme="minorHAnsi" w:cstheme="minorHAnsi"/>
            <w:sz w:val="18"/>
            <w:szCs w:val="18"/>
          </w:rPr>
          <w:fldChar w:fldCharType="begin"/>
        </w:r>
        <w:r w:rsidR="001E3B30" w:rsidRPr="00A5751A">
          <w:rPr>
            <w:rFonts w:asciiTheme="minorHAnsi" w:hAnsiTheme="minorHAnsi" w:cstheme="minorHAnsi"/>
            <w:sz w:val="18"/>
            <w:szCs w:val="18"/>
          </w:rPr>
          <w:instrText xml:space="preserve"> PAGE   \* MERGEFORMAT </w:instrText>
        </w:r>
        <w:r w:rsidR="001E3B30" w:rsidRPr="00A5751A">
          <w:rPr>
            <w:rFonts w:asciiTheme="minorHAnsi" w:hAnsiTheme="minorHAnsi" w:cstheme="minorHAnsi"/>
            <w:sz w:val="18"/>
            <w:szCs w:val="18"/>
          </w:rPr>
          <w:fldChar w:fldCharType="separate"/>
        </w:r>
        <w:r w:rsidR="001E3B30" w:rsidRPr="00A5751A">
          <w:rPr>
            <w:rFonts w:asciiTheme="minorHAnsi" w:hAnsiTheme="minorHAnsi" w:cstheme="minorHAnsi"/>
            <w:sz w:val="18"/>
            <w:szCs w:val="18"/>
          </w:rPr>
          <w:t>2</w:t>
        </w:r>
        <w:r w:rsidR="001E3B30" w:rsidRPr="00A5751A">
          <w:rPr>
            <w:rFonts w:asciiTheme="minorHAnsi" w:hAnsiTheme="minorHAnsi" w:cstheme="minorHAnsi"/>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7EB46CCA" w:rsidR="00EA3DAE" w:rsidRPr="000A714C" w:rsidRDefault="000A714C" w:rsidP="000A714C">
    <w:pPr>
      <w:pStyle w:val="Footer"/>
    </w:pPr>
    <w:r w:rsidRPr="000A714C">
      <w:rPr>
        <w:rFonts w:asciiTheme="minorHAnsi" w:hAnsiTheme="minorHAnsi" w:cstheme="minorHAnsi"/>
        <w:sz w:val="18"/>
        <w:szCs w:val="18"/>
      </w:rPr>
      <w:t>2024/74891</w:t>
    </w:r>
    <w:r w:rsidR="000A666E">
      <w:rPr>
        <w:rFonts w:asciiTheme="minorHAnsi" w:hAnsiTheme="minorHAnsi" w:cstheme="minorHAnsi"/>
        <w:sz w:val="18"/>
        <w:szCs w:val="18"/>
      </w:rPr>
      <w:t>[v</w:t>
    </w:r>
    <w:r w:rsidR="00E65943">
      <w:rPr>
        <w:rFonts w:asciiTheme="minorHAnsi" w:hAnsiTheme="minorHAnsi" w:cstheme="minorHAnsi"/>
        <w:sz w:val="18"/>
        <w:szCs w:val="18"/>
      </w:rPr>
      <w:t>4</w:t>
    </w:r>
    <w:r w:rsidR="000A666E">
      <w:rPr>
        <w:rFonts w:asciiTheme="minorHAnsi" w:hAnsiTheme="minorHAnsi" w:cstheme="minorHAns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A5751A" w:rsidRDefault="00EA3DAE" w:rsidP="004D2A68">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A5751A" w:rsidRDefault="00EA3DAE" w:rsidP="007C7F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06C3F126" w:rsidR="00EA3DAE" w:rsidRPr="00A5751A" w:rsidRDefault="00AC334B" w:rsidP="00443A41">
    <w:pPr>
      <w:pStyle w:val="SCSAFooter"/>
    </w:pPr>
    <w:sdt>
      <w:sdtPr>
        <w:id w:val="-884400406"/>
        <w:docPartObj>
          <w:docPartGallery w:val="Page Numbers (Bottom of Page)"/>
          <w:docPartUnique/>
        </w:docPartObj>
      </w:sdtPr>
      <w:sdtEndPr/>
      <w:sdtContent>
        <w:r w:rsidR="00AF7180" w:rsidRPr="00A5751A">
          <w:t>Science</w:t>
        </w:r>
        <w:r w:rsidR="001E3B30" w:rsidRPr="00A5751A">
          <w:t xml:space="preserve"> </w:t>
        </w:r>
        <w:r w:rsidR="002357EA" w:rsidRPr="00A5751A">
          <w:t>│</w:t>
        </w:r>
        <w:r w:rsidR="00176F62" w:rsidRPr="00A5751A">
          <w:t xml:space="preserve"> </w:t>
        </w:r>
        <w:r w:rsidR="00F505D6" w:rsidRPr="00F505D6">
          <w:t>Scope and sequence of the mandated curriculum content</w:t>
        </w:r>
        <w:r w:rsidR="00F505D6">
          <w:t xml:space="preserve"> </w:t>
        </w:r>
        <w:r w:rsidR="00176F62" w:rsidRPr="00A5751A">
          <w:t xml:space="preserve">| </w:t>
        </w:r>
        <w:r w:rsidR="009A352D">
          <w:t>Pre-primary</w:t>
        </w:r>
        <w:r w:rsidR="00873430" w:rsidRPr="00A5751A">
          <w:t>–</w:t>
        </w:r>
        <w:r w:rsidR="009A352D">
          <w:t xml:space="preserve">Year </w:t>
        </w:r>
        <w:r w:rsidR="00873430" w:rsidRPr="00A5751A">
          <w:t xml:space="preserve">10 │ </w:t>
        </w:r>
        <w:r w:rsidR="005F4CC6">
          <w:t>F</w:t>
        </w:r>
        <w:r w:rsidR="002357EA" w:rsidRPr="00A5751A">
          <w:t xml:space="preserve">or </w:t>
        </w:r>
        <w:r w:rsidR="005F4CC6">
          <w:t>familiarisation in 2025</w:t>
        </w:r>
        <w:r w:rsidR="002357EA" w:rsidRPr="00A5751A">
          <w:t xml:space="preserve"> </w:t>
        </w:r>
      </w:sdtContent>
    </w:sdt>
    <w:r w:rsidR="001E3B30" w:rsidRPr="00A5751A">
      <w:ptab w:relativeTo="margin" w:alignment="right" w:leader="none"/>
    </w:r>
    <w:r w:rsidR="001E3B30" w:rsidRPr="00A5751A">
      <w:fldChar w:fldCharType="begin"/>
    </w:r>
    <w:r w:rsidR="001E3B30" w:rsidRPr="00A5751A">
      <w:instrText xml:space="preserve"> PAGE   \* MERGEFORMAT </w:instrText>
    </w:r>
    <w:r w:rsidR="001E3B30" w:rsidRPr="00A5751A">
      <w:fldChar w:fldCharType="separate"/>
    </w:r>
    <w:r w:rsidR="001E3B30" w:rsidRPr="00A5751A">
      <w:t>8</w:t>
    </w:r>
    <w:r w:rsidR="001E3B30" w:rsidRPr="00A5751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77777777" w:rsidR="00EA3DAE" w:rsidRPr="00A5751A" w:rsidRDefault="00AC334B" w:rsidP="00170AB7">
    <w:pPr>
      <w:pStyle w:val="Footer"/>
      <w:rPr>
        <w:sz w:val="18"/>
        <w:szCs w:val="18"/>
      </w:rPr>
    </w:pPr>
    <w:sdt>
      <w:sdtPr>
        <w:rPr>
          <w:sz w:val="18"/>
          <w:szCs w:val="18"/>
        </w:rPr>
        <w:id w:val="1383363533"/>
        <w:docPartObj>
          <w:docPartGallery w:val="Page Numbers (Bottom of Page)"/>
          <w:docPartUnique/>
        </w:docPartObj>
      </w:sdtPr>
      <w:sdtEndPr/>
      <w:sdtContent>
        <w:sdt>
          <w:sdtPr>
            <w:rPr>
              <w:sz w:val="18"/>
              <w:szCs w:val="18"/>
            </w:rPr>
            <w:id w:val="-660624094"/>
            <w:docPartObj>
              <w:docPartGallery w:val="Page Numbers (Bottom of Page)"/>
              <w:docPartUnique/>
            </w:docPartObj>
          </w:sdtPr>
          <w:sdtEndPr/>
          <w:sdtContent>
            <w:r w:rsidR="001E3B30" w:rsidRPr="00A5751A">
              <w:rPr>
                <w:rFonts w:hint="eastAsia"/>
                <w:sz w:val="18"/>
                <w:szCs w:val="18"/>
              </w:rPr>
              <w:t xml:space="preserve">Health and Physical Education | Scope and sequence | </w:t>
            </w:r>
            <w:r w:rsidR="001E3B30" w:rsidRPr="00A5751A">
              <w:rPr>
                <w:sz w:val="18"/>
                <w:szCs w:val="18"/>
              </w:rPr>
              <w:t>Years 3</w:t>
            </w:r>
            <w:r w:rsidR="001E3B30" w:rsidRPr="00A5751A">
              <w:rPr>
                <w:rFonts w:hint="eastAsia"/>
                <w:sz w:val="18"/>
                <w:szCs w:val="18"/>
              </w:rPr>
              <w:t>–</w:t>
            </w:r>
            <w:r w:rsidR="001E3B30" w:rsidRPr="00A5751A">
              <w:rPr>
                <w:sz w:val="18"/>
                <w:szCs w:val="18"/>
              </w:rPr>
              <w:t>6</w:t>
            </w:r>
            <w:r w:rsidR="001E3B30" w:rsidRPr="00A5751A">
              <w:rPr>
                <w:rFonts w:hint="eastAsia"/>
                <w:sz w:val="18"/>
                <w:szCs w:val="18"/>
              </w:rPr>
              <w:t xml:space="preserve"> </w:t>
            </w:r>
            <w:r w:rsidR="001E3B30" w:rsidRPr="00A5751A">
              <w:rPr>
                <w:rFonts w:hint="eastAsia"/>
                <w:sz w:val="18"/>
                <w:szCs w:val="18"/>
              </w:rPr>
              <w:t>│</w:t>
            </w:r>
            <w:r w:rsidR="001E3B30" w:rsidRPr="00A5751A">
              <w:rPr>
                <w:rFonts w:hint="eastAsia"/>
                <w:sz w:val="18"/>
                <w:szCs w:val="18"/>
              </w:rPr>
              <w:t xml:space="preserve"> </w:t>
            </w:r>
            <w:r w:rsidR="001E3B30" w:rsidRPr="00A5751A">
              <w:rPr>
                <w:sz w:val="18"/>
                <w:szCs w:val="18"/>
              </w:rPr>
              <w:t xml:space="preserve">Draft for consultation | </w:t>
            </w:r>
            <w:r w:rsidR="001E3B30" w:rsidRPr="00A5751A">
              <w:rPr>
                <w:rFonts w:hint="eastAsia"/>
                <w:sz w:val="18"/>
                <w:szCs w:val="18"/>
              </w:rPr>
              <w:t>Not for implementation</w:t>
            </w:r>
          </w:sdtContent>
        </w:sdt>
      </w:sdtContent>
    </w:sdt>
    <w:r w:rsidR="001E3B30" w:rsidRPr="00A5751A">
      <w:rPr>
        <w:sz w:val="18"/>
        <w:szCs w:val="18"/>
      </w:rPr>
      <w:ptab w:relativeTo="margin" w:alignment="right" w:leader="none"/>
    </w:r>
    <w:r w:rsidR="001E3B30" w:rsidRPr="00A5751A">
      <w:rPr>
        <w:sz w:val="18"/>
        <w:szCs w:val="18"/>
      </w:rPr>
      <w:fldChar w:fldCharType="begin"/>
    </w:r>
    <w:r w:rsidR="001E3B30" w:rsidRPr="00A5751A">
      <w:rPr>
        <w:sz w:val="18"/>
        <w:szCs w:val="18"/>
      </w:rPr>
      <w:instrText xml:space="preserve"> PAGE   \* MERGEFORMAT </w:instrText>
    </w:r>
    <w:r w:rsidR="001E3B30" w:rsidRPr="00A5751A">
      <w:rPr>
        <w:sz w:val="18"/>
        <w:szCs w:val="18"/>
      </w:rPr>
      <w:fldChar w:fldCharType="separate"/>
    </w:r>
    <w:r w:rsidR="001E3B30" w:rsidRPr="00A5751A">
      <w:rPr>
        <w:sz w:val="18"/>
        <w:szCs w:val="18"/>
      </w:rPr>
      <w:t>1</w:t>
    </w:r>
    <w:r w:rsidR="001E3B30" w:rsidRPr="00A5751A">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1DF0" w14:textId="55F56023" w:rsidR="00AB3638" w:rsidRPr="00A5751A" w:rsidRDefault="00AC334B" w:rsidP="006C1DDC">
    <w:pPr>
      <w:pStyle w:val="SCSAFooter"/>
      <w:rPr>
        <w:color w:val="000000" w:themeColor="text1"/>
      </w:rPr>
    </w:pPr>
    <w:sdt>
      <w:sdtPr>
        <w:rPr>
          <w:color w:val="000000" w:themeColor="text1"/>
        </w:rPr>
        <w:id w:val="234668831"/>
        <w:docPartObj>
          <w:docPartGallery w:val="Page Numbers (Bottom of Page)"/>
          <w:docPartUnique/>
        </w:docPartObj>
      </w:sdtPr>
      <w:sdtEndPr/>
      <w:sdtContent>
        <w:sdt>
          <w:sdtPr>
            <w:rPr>
              <w:color w:val="FF0000"/>
            </w:rPr>
            <w:id w:val="-1184981611"/>
            <w:docPartObj>
              <w:docPartGallery w:val="Page Numbers (Bottom of Page)"/>
              <w:docPartUnique/>
            </w:docPartObj>
          </w:sdtPr>
          <w:sdtEndPr/>
          <w:sdtContent>
            <w:sdt>
              <w:sdtPr>
                <w:id w:val="1435170508"/>
                <w:docPartObj>
                  <w:docPartGallery w:val="Page Numbers (Bottom of Page)"/>
                  <w:docPartUnique/>
                </w:docPartObj>
              </w:sdtPr>
              <w:sdtEndPr/>
              <w:sdtContent>
                <w:r w:rsidR="0060063D" w:rsidRPr="00A5751A">
                  <w:t xml:space="preserve">Science │ </w:t>
                </w:r>
                <w:r w:rsidR="00F505D6" w:rsidRPr="00F505D6">
                  <w:t>Scope and sequence of the mandated curriculum content</w:t>
                </w:r>
                <w:r w:rsidR="00F505D6">
                  <w:t xml:space="preserve"> </w:t>
                </w:r>
                <w:r w:rsidR="0060063D" w:rsidRPr="00A5751A">
                  <w:t xml:space="preserve">| </w:t>
                </w:r>
                <w:r w:rsidR="0060063D">
                  <w:t>Pre-primary</w:t>
                </w:r>
                <w:r w:rsidR="0060063D" w:rsidRPr="00A5751A">
                  <w:t>–</w:t>
                </w:r>
                <w:r w:rsidR="0060063D">
                  <w:t xml:space="preserve">Year </w:t>
                </w:r>
                <w:r w:rsidR="0060063D" w:rsidRPr="00A5751A">
                  <w:t xml:space="preserve">10 │ </w:t>
                </w:r>
                <w:r w:rsidR="0060063D">
                  <w:t>F</w:t>
                </w:r>
                <w:r w:rsidR="0060063D" w:rsidRPr="00A5751A">
                  <w:t xml:space="preserve">or </w:t>
                </w:r>
                <w:r w:rsidR="0060063D">
                  <w:t>familiarisation in 2025</w:t>
                </w:r>
                <w:r w:rsidR="0060063D" w:rsidRPr="00A5751A">
                  <w:t xml:space="preserve"> </w:t>
                </w:r>
              </w:sdtContent>
            </w:sdt>
          </w:sdtContent>
        </w:sdt>
      </w:sdtContent>
    </w:sdt>
    <w:r w:rsidR="00AB3638" w:rsidRPr="00A5751A">
      <w:rPr>
        <w:color w:val="000000" w:themeColor="text1"/>
      </w:rPr>
      <w:ptab w:relativeTo="margin" w:alignment="right" w:leader="none"/>
    </w:r>
    <w:r w:rsidR="00AB3638" w:rsidRPr="00A5751A">
      <w:rPr>
        <w:color w:val="000000" w:themeColor="text1"/>
      </w:rPr>
      <w:fldChar w:fldCharType="begin"/>
    </w:r>
    <w:r w:rsidR="00AB3638" w:rsidRPr="00A5751A">
      <w:rPr>
        <w:color w:val="000000" w:themeColor="text1"/>
      </w:rPr>
      <w:instrText xml:space="preserve"> PAGE   \* MERGEFORMAT </w:instrText>
    </w:r>
    <w:r w:rsidR="00AB3638" w:rsidRPr="00A5751A">
      <w:rPr>
        <w:color w:val="000000" w:themeColor="text1"/>
      </w:rPr>
      <w:fldChar w:fldCharType="separate"/>
    </w:r>
    <w:r w:rsidR="00AB3638" w:rsidRPr="00A5751A">
      <w:rPr>
        <w:color w:val="000000" w:themeColor="text1"/>
      </w:rPr>
      <w:t>8</w:t>
    </w:r>
    <w:r w:rsidR="00AB3638" w:rsidRPr="00A5751A">
      <w:rPr>
        <w:color w:val="000000" w:themeColor="text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77777777" w:rsidR="00EA3DAE" w:rsidRPr="00A5751A" w:rsidRDefault="00AC334B" w:rsidP="004D2A68">
    <w:pPr>
      <w:pStyle w:val="Footer"/>
      <w:rPr>
        <w:sz w:val="18"/>
        <w:szCs w:val="18"/>
      </w:rPr>
    </w:pPr>
    <w:sdt>
      <w:sdtPr>
        <w:rPr>
          <w:sz w:val="18"/>
          <w:szCs w:val="18"/>
        </w:rPr>
        <w:id w:val="-1226136298"/>
        <w:docPartObj>
          <w:docPartGallery w:val="Page Numbers (Bottom of Page)"/>
          <w:docPartUnique/>
        </w:docPartObj>
      </w:sdtPr>
      <w:sdtEndPr/>
      <w:sdtContent>
        <w:r w:rsidR="001E3B30" w:rsidRPr="00A5751A">
          <w:rPr>
            <w:rFonts w:hint="eastAsia"/>
            <w:sz w:val="18"/>
            <w:szCs w:val="18"/>
          </w:rPr>
          <w:t xml:space="preserve">Health and Physical Education | Consultation draft </w:t>
        </w:r>
        <w:r w:rsidR="001E3B30" w:rsidRPr="00A5751A">
          <w:rPr>
            <w:rFonts w:hint="eastAsia"/>
            <w:sz w:val="18"/>
            <w:szCs w:val="18"/>
          </w:rPr>
          <w:t>│</w:t>
        </w:r>
        <w:r w:rsidR="001E3B30" w:rsidRPr="00A5751A">
          <w:rPr>
            <w:rFonts w:hint="eastAsia"/>
            <w:sz w:val="18"/>
            <w:szCs w:val="18"/>
          </w:rPr>
          <w:t xml:space="preserve"> Scope and sequence | </w:t>
        </w:r>
        <w:r w:rsidR="001E3B30" w:rsidRPr="00A5751A">
          <w:rPr>
            <w:sz w:val="18"/>
            <w:szCs w:val="18"/>
          </w:rPr>
          <w:t>Years 3</w:t>
        </w:r>
        <w:r w:rsidR="001E3B30" w:rsidRPr="00A5751A">
          <w:rPr>
            <w:rFonts w:hint="eastAsia"/>
            <w:sz w:val="18"/>
            <w:szCs w:val="18"/>
          </w:rPr>
          <w:t>–</w:t>
        </w:r>
        <w:r w:rsidR="001E3B30" w:rsidRPr="00A5751A">
          <w:rPr>
            <w:sz w:val="18"/>
            <w:szCs w:val="18"/>
          </w:rPr>
          <w:t>6</w:t>
        </w:r>
        <w:r w:rsidR="001E3B30" w:rsidRPr="00A5751A">
          <w:rPr>
            <w:rFonts w:hint="eastAsia"/>
            <w:sz w:val="18"/>
            <w:szCs w:val="18"/>
          </w:rPr>
          <w:t xml:space="preserve"> </w:t>
        </w:r>
        <w:r w:rsidR="001E3B30" w:rsidRPr="00A5751A">
          <w:rPr>
            <w:rFonts w:hint="eastAsia"/>
            <w:sz w:val="18"/>
            <w:szCs w:val="18"/>
          </w:rPr>
          <w:t>│</w:t>
        </w:r>
        <w:r w:rsidR="001E3B30" w:rsidRPr="00A5751A">
          <w:rPr>
            <w:rFonts w:hint="eastAsia"/>
            <w:sz w:val="18"/>
            <w:szCs w:val="18"/>
          </w:rPr>
          <w:t xml:space="preserve"> Not for implementation</w:t>
        </w:r>
      </w:sdtContent>
    </w:sdt>
    <w:r w:rsidR="001E3B30" w:rsidRPr="00A5751A">
      <w:rPr>
        <w:sz w:val="18"/>
        <w:szCs w:val="18"/>
      </w:rPr>
      <w:ptab w:relativeTo="margin" w:alignment="right" w:leader="none"/>
    </w:r>
    <w:r w:rsidR="001E3B30" w:rsidRPr="00A5751A">
      <w:rPr>
        <w:sz w:val="18"/>
        <w:szCs w:val="18"/>
      </w:rPr>
      <w:fldChar w:fldCharType="begin"/>
    </w:r>
    <w:r w:rsidR="001E3B30" w:rsidRPr="00A5751A">
      <w:rPr>
        <w:sz w:val="18"/>
        <w:szCs w:val="18"/>
      </w:rPr>
      <w:instrText xml:space="preserve"> PAGE   \* MERGEFORMAT </w:instrText>
    </w:r>
    <w:r w:rsidR="001E3B30" w:rsidRPr="00A5751A">
      <w:rPr>
        <w:sz w:val="18"/>
        <w:szCs w:val="18"/>
      </w:rPr>
      <w:fldChar w:fldCharType="separate"/>
    </w:r>
    <w:r w:rsidR="001E3B30" w:rsidRPr="00A5751A">
      <w:rPr>
        <w:sz w:val="18"/>
        <w:szCs w:val="18"/>
      </w:rPr>
      <w:t>i</w:t>
    </w:r>
    <w:r w:rsidR="001E3B30" w:rsidRPr="00A5751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23EB" w14:textId="77777777" w:rsidR="00E93A57" w:rsidRPr="00A5751A" w:rsidRDefault="00E93A57" w:rsidP="00883456">
      <w:pPr>
        <w:spacing w:line="240" w:lineRule="auto"/>
      </w:pPr>
      <w:r w:rsidRPr="00A5751A">
        <w:separator/>
      </w:r>
    </w:p>
  </w:footnote>
  <w:footnote w:type="continuationSeparator" w:id="0">
    <w:p w14:paraId="57FEE33F" w14:textId="77777777" w:rsidR="00E93A57" w:rsidRPr="00A5751A" w:rsidRDefault="00E93A57" w:rsidP="00883456">
      <w:pPr>
        <w:spacing w:line="240" w:lineRule="auto"/>
      </w:pPr>
      <w:r w:rsidRPr="00A575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5FFDE869" w:rsidR="00EA3DAE" w:rsidRPr="00A5751A" w:rsidRDefault="001E3B30" w:rsidP="007A6EED">
    <w:pPr>
      <w:pStyle w:val="NormalWeb"/>
      <w:rPr>
        <w:rFonts w:asciiTheme="minorHAnsi" w:hAnsiTheme="minorHAnsi" w:cstheme="minorHAnsi"/>
        <w:caps/>
        <w:sz w:val="36"/>
      </w:rPr>
    </w:pPr>
    <w:r w:rsidRPr="00A5751A">
      <w:rPr>
        <w:rFonts w:asciiTheme="minorHAnsi" w:hAnsiTheme="minorHAnsi" w:cstheme="minorHAnsi"/>
        <w:szCs w:val="20"/>
      </w:rPr>
      <w:t>Guide to reading this document</w:t>
    </w:r>
  </w:p>
  <w:p w14:paraId="3D67AB6C" w14:textId="77777777" w:rsidR="00EA3DAE" w:rsidRPr="00A5751A"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A5751A">
      <w:rPr>
        <w:rFonts w:asciiTheme="minorHAnsi" w:eastAsia="Arial" w:hAnsiTheme="minorHAnsi" w:cstheme="minorHAnsi"/>
        <w:position w:val="-2"/>
        <w:szCs w:val="22"/>
        <w:u w:val="single"/>
      </w:rPr>
      <w:t>Underlined text</w:t>
    </w:r>
    <w:r w:rsidRPr="00A5751A">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A5751A"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A5751A">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7A4C" w14:textId="0A924A2C" w:rsidR="00B00656" w:rsidRPr="00A5751A" w:rsidRDefault="00B006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2789" w14:textId="216A380C" w:rsidR="00B00656" w:rsidRPr="00A5751A" w:rsidRDefault="00B006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7675" w14:textId="4F654BB1" w:rsidR="00B00656" w:rsidRPr="00A5751A" w:rsidRDefault="00B006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26D1" w14:textId="7C159BCD" w:rsidR="00B00656" w:rsidRPr="00A5751A" w:rsidRDefault="00B006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5092" w14:textId="29341DBB" w:rsidR="00B00656" w:rsidRPr="00A5751A" w:rsidRDefault="00B0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11C0" w14:textId="52BA0574" w:rsidR="00131FFB" w:rsidRPr="00A5751A" w:rsidRDefault="002918DF">
    <w:pPr>
      <w:pStyle w:val="Header"/>
    </w:pPr>
    <w:r>
      <w:rPr>
        <w:noProof/>
      </w:rPr>
      <w:drawing>
        <wp:inline distT="0" distB="0" distL="0" distR="0" wp14:anchorId="1BDE625E" wp14:editId="706AB0E4">
          <wp:extent cx="8851900" cy="572770"/>
          <wp:effectExtent l="0" t="0" r="6350" b="0"/>
          <wp:docPr id="1936827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22636F7D" w:rsidR="00EA3DAE" w:rsidRPr="00A5751A"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5BB8D2BE" w:rsidR="00EA3DAE" w:rsidRPr="00A5751A" w:rsidRDefault="00EA3DAE" w:rsidP="00B956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2AC9FFB4" w:rsidR="00EA3DAE" w:rsidRPr="00A5751A" w:rsidRDefault="00EA3DAE" w:rsidP="00EA3111">
    <w:pPr>
      <w:pStyle w:val="Header"/>
      <w:ind w:left="-28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98AD" w14:textId="44497081" w:rsidR="00B00656" w:rsidRPr="00A5751A" w:rsidRDefault="00B006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D9D" w14:textId="506DDAA8" w:rsidR="00B00656" w:rsidRPr="00A5751A" w:rsidRDefault="00B006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4851" w14:textId="5C79B609" w:rsidR="00B00656" w:rsidRPr="00A5751A" w:rsidRDefault="00B006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8FF3" w14:textId="02F4F61C" w:rsidR="00B00656" w:rsidRPr="00A5751A" w:rsidRDefault="00B0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6D8"/>
    <w:multiLevelType w:val="multilevel"/>
    <w:tmpl w:val="B68212A6"/>
    <w:lvl w:ilvl="0">
      <w:start w:val="1"/>
      <w:numFmt w:val="bullet"/>
      <w:lvlText w:val=""/>
      <w:lvlJc w:val="left"/>
      <w:pPr>
        <w:ind w:left="287" w:hanging="360"/>
      </w:pPr>
      <w:rPr>
        <w:rFonts w:ascii="Symbol" w:hAnsi="Symbol" w:hint="default"/>
        <w:color w:val="auto"/>
      </w:rPr>
    </w:lvl>
    <w:lvl w:ilvl="1">
      <w:start w:val="1"/>
      <w:numFmt w:val="bullet"/>
      <w:lvlText w:val=""/>
      <w:lvlJc w:val="left"/>
      <w:pPr>
        <w:ind w:left="644" w:hanging="360"/>
      </w:pPr>
      <w:rPr>
        <w:rFonts w:ascii="Wingdings" w:hAnsi="Wingdings" w:hint="default"/>
        <w:color w:val="auto"/>
      </w:rPr>
    </w:lvl>
    <w:lvl w:ilvl="2">
      <w:start w:val="1"/>
      <w:numFmt w:val="bullet"/>
      <w:lvlText w:val=""/>
      <w:lvlJc w:val="left"/>
      <w:pPr>
        <w:ind w:left="1004" w:hanging="357"/>
      </w:pPr>
      <w:rPr>
        <w:rFonts w:ascii="Symbol" w:hAnsi="Symbol" w:hint="default"/>
        <w:color w:val="auto"/>
      </w:rPr>
    </w:lvl>
    <w:lvl w:ilvl="3">
      <w:start w:val="1"/>
      <w:numFmt w:val="bullet"/>
      <w:lvlText w:val=""/>
      <w:lvlJc w:val="left"/>
      <w:pPr>
        <w:ind w:left="1362" w:hanging="358"/>
      </w:pPr>
      <w:rPr>
        <w:rFonts w:ascii="Symbol" w:hAnsi="Symbol" w:hint="default"/>
      </w:rPr>
    </w:lvl>
    <w:lvl w:ilvl="4">
      <w:start w:val="1"/>
      <w:numFmt w:val="bullet"/>
      <w:lvlText w:val="o"/>
      <w:lvlJc w:val="left"/>
      <w:pPr>
        <w:ind w:left="3167" w:hanging="360"/>
      </w:pPr>
      <w:rPr>
        <w:rFonts w:ascii="Courier New" w:hAnsi="Courier New" w:hint="default"/>
      </w:rPr>
    </w:lvl>
    <w:lvl w:ilvl="5">
      <w:start w:val="1"/>
      <w:numFmt w:val="bullet"/>
      <w:lvlText w:val=""/>
      <w:lvlJc w:val="left"/>
      <w:pPr>
        <w:ind w:left="3887" w:hanging="360"/>
      </w:pPr>
      <w:rPr>
        <w:rFonts w:ascii="Wingdings" w:hAnsi="Wingdings" w:hint="default"/>
      </w:rPr>
    </w:lvl>
    <w:lvl w:ilvl="6">
      <w:start w:val="1"/>
      <w:numFmt w:val="bullet"/>
      <w:lvlText w:val=""/>
      <w:lvlJc w:val="left"/>
      <w:pPr>
        <w:ind w:left="4607" w:hanging="360"/>
      </w:pPr>
      <w:rPr>
        <w:rFonts w:ascii="Symbol" w:hAnsi="Symbol" w:hint="default"/>
      </w:rPr>
    </w:lvl>
    <w:lvl w:ilvl="7">
      <w:start w:val="1"/>
      <w:numFmt w:val="bullet"/>
      <w:lvlText w:val="o"/>
      <w:lvlJc w:val="left"/>
      <w:pPr>
        <w:ind w:left="5327" w:hanging="360"/>
      </w:pPr>
      <w:rPr>
        <w:rFonts w:ascii="Courier New" w:hAnsi="Courier New" w:cs="Courier New" w:hint="default"/>
      </w:rPr>
    </w:lvl>
    <w:lvl w:ilvl="8">
      <w:start w:val="1"/>
      <w:numFmt w:val="bullet"/>
      <w:lvlText w:val=""/>
      <w:lvlJc w:val="left"/>
      <w:pPr>
        <w:ind w:left="6047" w:hanging="360"/>
      </w:pPr>
      <w:rPr>
        <w:rFonts w:ascii="Wingdings" w:hAnsi="Wingdings" w:hint="default"/>
      </w:rPr>
    </w:lvl>
  </w:abstractNum>
  <w:abstractNum w:abstractNumId="1"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51F1BD0"/>
    <w:multiLevelType w:val="multilevel"/>
    <w:tmpl w:val="3600EC8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D35D6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7E43B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4B722D"/>
    <w:multiLevelType w:val="multilevel"/>
    <w:tmpl w:val="C8B201F2"/>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A63623"/>
    <w:multiLevelType w:val="multilevel"/>
    <w:tmpl w:val="DE60B45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23B211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030248"/>
    <w:multiLevelType w:val="multilevel"/>
    <w:tmpl w:val="4C302E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30C65C1"/>
    <w:multiLevelType w:val="multilevel"/>
    <w:tmpl w:val="C31E111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5522C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9B73B2"/>
    <w:multiLevelType w:val="hybridMultilevel"/>
    <w:tmpl w:val="71AEA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0E78C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E07547"/>
    <w:multiLevelType w:val="multilevel"/>
    <w:tmpl w:val="2CCAC58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A0262C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DBC5D4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05067A0"/>
    <w:multiLevelType w:val="multilevel"/>
    <w:tmpl w:val="B82E430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AE4F7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39417E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57955D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A9A16E1"/>
    <w:multiLevelType w:val="multilevel"/>
    <w:tmpl w:val="07B4F41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AB80F44"/>
    <w:multiLevelType w:val="hybridMultilevel"/>
    <w:tmpl w:val="6FEE95C4"/>
    <w:lvl w:ilvl="0" w:tplc="2B385DA0">
      <w:start w:val="1"/>
      <w:numFmt w:val="bullet"/>
      <w:pStyle w:val="ListParagraph"/>
      <w:lvlText w:val=""/>
      <w:lvlJc w:val="left"/>
      <w:pPr>
        <w:ind w:left="360" w:hanging="360"/>
      </w:pPr>
      <w:rPr>
        <w:rFonts w:ascii="Symbol" w:hAnsi="Symbol" w:hint="default"/>
        <w:strike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0779D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BE8194A"/>
    <w:multiLevelType w:val="multilevel"/>
    <w:tmpl w:val="E5DCDDF0"/>
    <w:lvl w:ilvl="0">
      <w:start w:val="1"/>
      <w:numFmt w:val="bullet"/>
      <w:lvlText w:val=""/>
      <w:lvlJc w:val="left"/>
      <w:pPr>
        <w:ind w:left="360" w:hanging="360"/>
      </w:pPr>
      <w:rPr>
        <w:rFonts w:ascii="Symbol" w:hAnsi="Symbol" w:hint="default"/>
        <w:strike w:val="0"/>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D35925"/>
    <w:multiLevelType w:val="multilevel"/>
    <w:tmpl w:val="C420B20C"/>
    <w:lvl w:ilvl="0">
      <w:start w:val="1"/>
      <w:numFmt w:val="bullet"/>
      <w:lvlText w:val=""/>
      <w:lvlJc w:val="left"/>
      <w:pPr>
        <w:ind w:left="360" w:hanging="360"/>
      </w:pPr>
      <w:rPr>
        <w:rFonts w:ascii="Symbol" w:hAnsi="Symbol" w:hint="default"/>
        <w:strike w:val="0"/>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DB004C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32310F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405742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6A1785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79E652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96C2FA8"/>
    <w:multiLevelType w:val="multilevel"/>
    <w:tmpl w:val="1682C4AA"/>
    <w:lvl w:ilvl="0">
      <w:start w:val="1"/>
      <w:numFmt w:val="bullet"/>
      <w:lvlText w:val=""/>
      <w:lvlJc w:val="left"/>
      <w:pPr>
        <w:ind w:left="360" w:hanging="360"/>
      </w:pPr>
      <w:rPr>
        <w:rFonts w:ascii="Symbol" w:hAnsi="Symbol" w:hint="default"/>
        <w:strike w:val="0"/>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B3C2D8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B95065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C2D3FE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CA369D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CEE2C9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D187E8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D71644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E4A69A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4089182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1DC616A"/>
    <w:multiLevelType w:val="hybridMultilevel"/>
    <w:tmpl w:val="8036FD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8657C83"/>
    <w:multiLevelType w:val="multilevel"/>
    <w:tmpl w:val="B5F2A2A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9EE062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A48782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AA4497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62336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E18335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E944FAB"/>
    <w:multiLevelType w:val="multilevel"/>
    <w:tmpl w:val="265E62EA"/>
    <w:lvl w:ilvl="0">
      <w:start w:val="1"/>
      <w:numFmt w:val="bullet"/>
      <w:lvlText w:val=""/>
      <w:lvlJc w:val="left"/>
      <w:pPr>
        <w:ind w:left="720" w:hanging="360"/>
      </w:pPr>
      <w:rPr>
        <w:rFonts w:ascii="Symbol" w:hAnsi="Symbol"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57"/>
      </w:pPr>
      <w:rPr>
        <w:rFonts w:ascii="Symbol" w:hAnsi="Symbol" w:hint="default"/>
        <w:color w:val="auto"/>
      </w:rPr>
    </w:lvl>
    <w:lvl w:ilvl="3">
      <w:start w:val="1"/>
      <w:numFmt w:val="bullet"/>
      <w:lvlText w:val=""/>
      <w:lvlJc w:val="left"/>
      <w:pPr>
        <w:ind w:left="1795" w:hanging="358"/>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68711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0CF6AD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13A579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14A4877"/>
    <w:multiLevelType w:val="hybridMultilevel"/>
    <w:tmpl w:val="C0868B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FA3C1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2C04814"/>
    <w:multiLevelType w:val="multilevel"/>
    <w:tmpl w:val="AE5A2302"/>
    <w:lvl w:ilvl="0">
      <w:start w:val="1"/>
      <w:numFmt w:val="bullet"/>
      <w:lvlText w:val=""/>
      <w:lvlJc w:val="left"/>
      <w:pPr>
        <w:ind w:left="360" w:hanging="360"/>
      </w:pPr>
      <w:rPr>
        <w:rFonts w:ascii="Symbol" w:hAnsi="Symbol" w:hint="default"/>
        <w:strike w:val="0"/>
        <w:color w:val="auto"/>
      </w:rPr>
    </w:lvl>
    <w:lvl w:ilvl="1">
      <w:start w:val="1"/>
      <w:numFmt w:val="bullet"/>
      <w:lvlText w:val=""/>
      <w:lvlJc w:val="left"/>
      <w:pPr>
        <w:ind w:left="717" w:hanging="360"/>
      </w:pPr>
      <w:rPr>
        <w:rFonts w:ascii="Wingdings" w:hAnsi="Wingdings"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5EB60EC"/>
    <w:multiLevelType w:val="multilevel"/>
    <w:tmpl w:val="CCB0027E"/>
    <w:lvl w:ilvl="0">
      <w:start w:val="1"/>
      <w:numFmt w:val="bullet"/>
      <w:lvlText w:val=""/>
      <w:lvlJc w:val="left"/>
      <w:pPr>
        <w:ind w:left="360" w:hanging="360"/>
      </w:pPr>
      <w:rPr>
        <w:rFonts w:ascii="Symbol" w:hAnsi="Symbol" w:hint="default"/>
        <w:strike w:val="0"/>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75B02B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7DC4CB4"/>
    <w:multiLevelType w:val="multilevel"/>
    <w:tmpl w:val="0A20C142"/>
    <w:lvl w:ilvl="0">
      <w:start w:val="1"/>
      <w:numFmt w:val="bullet"/>
      <w:lvlText w:val=""/>
      <w:lvlJc w:val="left"/>
      <w:pPr>
        <w:ind w:left="360" w:hanging="360"/>
      </w:pPr>
      <w:rPr>
        <w:rFonts w:ascii="Symbol" w:hAnsi="Symbol" w:hint="default"/>
        <w:color w:val="007BB8"/>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AFA622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5DE9048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24E043D"/>
    <w:multiLevelType w:val="multilevel"/>
    <w:tmpl w:val="64547CC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42" w:hanging="360"/>
      </w:pPr>
      <w:rPr>
        <w:rFonts w:ascii="Wingdings" w:hAnsi="Wingdings" w:hint="default"/>
        <w:strike w:val="0"/>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2855ECB"/>
    <w:multiLevelType w:val="multilevel"/>
    <w:tmpl w:val="55A2AA6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5081DF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6AB066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7551D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8276E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C6435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95D6E73"/>
    <w:multiLevelType w:val="multilevel"/>
    <w:tmpl w:val="714CE50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8" w15:restartNumberingAfterBreak="0">
    <w:nsid w:val="6A23111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A8C56D2"/>
    <w:multiLevelType w:val="hybridMultilevel"/>
    <w:tmpl w:val="D31EAE26"/>
    <w:lvl w:ilvl="0" w:tplc="FFFFFFFF">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B1C703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CF671FF"/>
    <w:multiLevelType w:val="multilevel"/>
    <w:tmpl w:val="022A5E5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6DD5504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DE9508F"/>
    <w:multiLevelType w:val="multilevel"/>
    <w:tmpl w:val="B4B62D56"/>
    <w:lvl w:ilvl="0">
      <w:start w:val="1"/>
      <w:numFmt w:val="bullet"/>
      <w:lvlText w:val=""/>
      <w:lvlJc w:val="left"/>
      <w:pPr>
        <w:ind w:left="360" w:hanging="360"/>
      </w:pPr>
      <w:rPr>
        <w:rFonts w:ascii="Symbol" w:hAnsi="Symbol" w:hint="default"/>
        <w:strike w:val="0"/>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DEA06A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6DFE72E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F962EB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70FD67CD"/>
    <w:multiLevelType w:val="multilevel"/>
    <w:tmpl w:val="76563C8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005471"/>
    <w:multiLevelType w:val="multilevel"/>
    <w:tmpl w:val="D756A06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33C0A3E"/>
    <w:multiLevelType w:val="multilevel"/>
    <w:tmpl w:val="D72E7EC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5173DD8"/>
    <w:multiLevelType w:val="multilevel"/>
    <w:tmpl w:val="6B6C963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83C695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A8169CC"/>
    <w:multiLevelType w:val="multilevel"/>
    <w:tmpl w:val="49466B2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E1C4C2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5" w15:restartNumberingAfterBreak="0">
    <w:nsid w:val="7FBE76D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7204864">
    <w:abstractNumId w:val="1"/>
  </w:num>
  <w:num w:numId="2" w16cid:durableId="625241575">
    <w:abstractNumId w:val="84"/>
  </w:num>
  <w:num w:numId="3" w16cid:durableId="538054697">
    <w:abstractNumId w:val="67"/>
  </w:num>
  <w:num w:numId="4" w16cid:durableId="376661115">
    <w:abstractNumId w:val="21"/>
  </w:num>
  <w:num w:numId="5" w16cid:durableId="1674255803">
    <w:abstractNumId w:val="51"/>
  </w:num>
  <w:num w:numId="6" w16cid:durableId="511067962">
    <w:abstractNumId w:val="47"/>
  </w:num>
  <w:num w:numId="7" w16cid:durableId="1929532848">
    <w:abstractNumId w:val="5"/>
  </w:num>
  <w:num w:numId="8" w16cid:durableId="1537962860">
    <w:abstractNumId w:val="40"/>
  </w:num>
  <w:num w:numId="9" w16cid:durableId="871842235">
    <w:abstractNumId w:val="74"/>
  </w:num>
  <w:num w:numId="10" w16cid:durableId="1962689776">
    <w:abstractNumId w:val="69"/>
  </w:num>
  <w:num w:numId="11" w16cid:durableId="1110659271">
    <w:abstractNumId w:val="26"/>
  </w:num>
  <w:num w:numId="12" w16cid:durableId="871303088">
    <w:abstractNumId w:val="14"/>
  </w:num>
  <w:num w:numId="13" w16cid:durableId="269581814">
    <w:abstractNumId w:val="3"/>
  </w:num>
  <w:num w:numId="14" w16cid:durableId="915701240">
    <w:abstractNumId w:val="72"/>
  </w:num>
  <w:num w:numId="15" w16cid:durableId="800267488">
    <w:abstractNumId w:val="83"/>
  </w:num>
  <w:num w:numId="16" w16cid:durableId="2173590">
    <w:abstractNumId w:val="66"/>
  </w:num>
  <w:num w:numId="17" w16cid:durableId="933585518">
    <w:abstractNumId w:val="73"/>
  </w:num>
  <w:num w:numId="18" w16cid:durableId="478960139">
    <w:abstractNumId w:val="10"/>
  </w:num>
  <w:num w:numId="19" w16cid:durableId="357465762">
    <w:abstractNumId w:val="77"/>
  </w:num>
  <w:num w:numId="20" w16cid:durableId="431707272">
    <w:abstractNumId w:val="19"/>
  </w:num>
  <w:num w:numId="21" w16cid:durableId="1739785103">
    <w:abstractNumId w:val="18"/>
  </w:num>
  <w:num w:numId="22" w16cid:durableId="231233935">
    <w:abstractNumId w:val="13"/>
  </w:num>
  <w:num w:numId="23" w16cid:durableId="1622615805">
    <w:abstractNumId w:val="82"/>
  </w:num>
  <w:num w:numId="24" w16cid:durableId="215706623">
    <w:abstractNumId w:val="64"/>
  </w:num>
  <w:num w:numId="25" w16cid:durableId="2026321267">
    <w:abstractNumId w:val="23"/>
  </w:num>
  <w:num w:numId="26" w16cid:durableId="355817079">
    <w:abstractNumId w:val="57"/>
  </w:num>
  <w:num w:numId="27" w16cid:durableId="2128156614">
    <w:abstractNumId w:val="27"/>
  </w:num>
  <w:num w:numId="28" w16cid:durableId="64226300">
    <w:abstractNumId w:val="6"/>
  </w:num>
  <w:num w:numId="29" w16cid:durableId="757404750">
    <w:abstractNumId w:val="25"/>
  </w:num>
  <w:num w:numId="30" w16cid:durableId="1895896070">
    <w:abstractNumId w:val="78"/>
  </w:num>
  <w:num w:numId="31" w16cid:durableId="944848609">
    <w:abstractNumId w:val="2"/>
  </w:num>
  <w:num w:numId="32" w16cid:durableId="375200451">
    <w:abstractNumId w:val="79"/>
  </w:num>
  <w:num w:numId="33" w16cid:durableId="1741363477">
    <w:abstractNumId w:val="71"/>
  </w:num>
  <w:num w:numId="34" w16cid:durableId="1047028149">
    <w:abstractNumId w:val="30"/>
  </w:num>
  <w:num w:numId="35" w16cid:durableId="1958826148">
    <w:abstractNumId w:val="60"/>
  </w:num>
  <w:num w:numId="36" w16cid:durableId="571621596">
    <w:abstractNumId w:val="81"/>
  </w:num>
  <w:num w:numId="37" w16cid:durableId="842864556">
    <w:abstractNumId w:val="46"/>
  </w:num>
  <w:num w:numId="38" w16cid:durableId="2099866616">
    <w:abstractNumId w:val="53"/>
  </w:num>
  <w:num w:numId="39" w16cid:durableId="160201706">
    <w:abstractNumId w:val="0"/>
  </w:num>
  <w:num w:numId="40" w16cid:durableId="702288723">
    <w:abstractNumId w:val="8"/>
  </w:num>
  <w:num w:numId="41" w16cid:durableId="101386522">
    <w:abstractNumId w:val="41"/>
  </w:num>
  <w:num w:numId="42" w16cid:durableId="1592812742">
    <w:abstractNumId w:val="56"/>
  </w:num>
  <w:num w:numId="43" w16cid:durableId="1870216848">
    <w:abstractNumId w:val="59"/>
  </w:num>
  <w:num w:numId="44" w16cid:durableId="2116822716">
    <w:abstractNumId w:val="20"/>
  </w:num>
  <w:num w:numId="45" w16cid:durableId="761535899">
    <w:abstractNumId w:val="63"/>
  </w:num>
  <w:num w:numId="46" w16cid:durableId="2103530179">
    <w:abstractNumId w:val="29"/>
  </w:num>
  <w:num w:numId="47" w16cid:durableId="786318585">
    <w:abstractNumId w:val="52"/>
  </w:num>
  <w:num w:numId="48" w16cid:durableId="1002974597">
    <w:abstractNumId w:val="80"/>
  </w:num>
  <w:num w:numId="49" w16cid:durableId="810903477">
    <w:abstractNumId w:val="70"/>
  </w:num>
  <w:num w:numId="50" w16cid:durableId="402143938">
    <w:abstractNumId w:val="55"/>
  </w:num>
  <w:num w:numId="51" w16cid:durableId="2117292091">
    <w:abstractNumId w:val="32"/>
  </w:num>
  <w:num w:numId="52" w16cid:durableId="95485989">
    <w:abstractNumId w:val="45"/>
  </w:num>
  <w:num w:numId="53" w16cid:durableId="1153257060">
    <w:abstractNumId w:val="9"/>
  </w:num>
  <w:num w:numId="54" w16cid:durableId="935746059">
    <w:abstractNumId w:val="7"/>
  </w:num>
  <w:num w:numId="55" w16cid:durableId="385492782">
    <w:abstractNumId w:val="31"/>
  </w:num>
  <w:num w:numId="56" w16cid:durableId="458381506">
    <w:abstractNumId w:val="39"/>
  </w:num>
  <w:num w:numId="57" w16cid:durableId="1444958759">
    <w:abstractNumId w:val="65"/>
  </w:num>
  <w:num w:numId="58" w16cid:durableId="638192845">
    <w:abstractNumId w:val="50"/>
  </w:num>
  <w:num w:numId="59" w16cid:durableId="672339173">
    <w:abstractNumId w:val="38"/>
  </w:num>
  <w:num w:numId="60" w16cid:durableId="320810876">
    <w:abstractNumId w:val="76"/>
  </w:num>
  <w:num w:numId="61" w16cid:durableId="817917020">
    <w:abstractNumId w:val="54"/>
  </w:num>
  <w:num w:numId="62" w16cid:durableId="406653547">
    <w:abstractNumId w:val="68"/>
  </w:num>
  <w:num w:numId="63" w16cid:durableId="860363374">
    <w:abstractNumId w:val="24"/>
  </w:num>
  <w:num w:numId="64" w16cid:durableId="1228373102">
    <w:abstractNumId w:val="43"/>
  </w:num>
  <w:num w:numId="65" w16cid:durableId="654338734">
    <w:abstractNumId w:val="48"/>
  </w:num>
  <w:num w:numId="66" w16cid:durableId="598755182">
    <w:abstractNumId w:val="85"/>
  </w:num>
  <w:num w:numId="67" w16cid:durableId="1044136034">
    <w:abstractNumId w:val="37"/>
  </w:num>
  <w:num w:numId="68" w16cid:durableId="1433206970">
    <w:abstractNumId w:val="15"/>
  </w:num>
  <w:num w:numId="69" w16cid:durableId="1285769015">
    <w:abstractNumId w:val="36"/>
  </w:num>
  <w:num w:numId="70" w16cid:durableId="1360886693">
    <w:abstractNumId w:val="35"/>
  </w:num>
  <w:num w:numId="71" w16cid:durableId="1975479088">
    <w:abstractNumId w:val="58"/>
  </w:num>
  <w:num w:numId="72" w16cid:durableId="1517965735">
    <w:abstractNumId w:val="44"/>
  </w:num>
  <w:num w:numId="73" w16cid:durableId="1971666228">
    <w:abstractNumId w:val="22"/>
  </w:num>
  <w:num w:numId="74" w16cid:durableId="1299610311">
    <w:abstractNumId w:val="61"/>
  </w:num>
  <w:num w:numId="75" w16cid:durableId="2080977633">
    <w:abstractNumId w:val="12"/>
  </w:num>
  <w:num w:numId="76" w16cid:durableId="1962417738">
    <w:abstractNumId w:val="33"/>
  </w:num>
  <w:num w:numId="77" w16cid:durableId="38555861">
    <w:abstractNumId w:val="49"/>
  </w:num>
  <w:num w:numId="78" w16cid:durableId="1072242214">
    <w:abstractNumId w:val="42"/>
  </w:num>
  <w:num w:numId="79" w16cid:durableId="758718183">
    <w:abstractNumId w:val="34"/>
  </w:num>
  <w:num w:numId="80" w16cid:durableId="255948128">
    <w:abstractNumId w:val="28"/>
  </w:num>
  <w:num w:numId="81" w16cid:durableId="120417337">
    <w:abstractNumId w:val="17"/>
  </w:num>
  <w:num w:numId="82" w16cid:durableId="241988101">
    <w:abstractNumId w:val="4"/>
  </w:num>
  <w:num w:numId="83" w16cid:durableId="766461855">
    <w:abstractNumId w:val="62"/>
  </w:num>
  <w:num w:numId="84" w16cid:durableId="5178664">
    <w:abstractNumId w:val="75"/>
  </w:num>
  <w:num w:numId="85" w16cid:durableId="2043749191">
    <w:abstractNumId w:val="16"/>
  </w:num>
  <w:num w:numId="86" w16cid:durableId="171264488">
    <w:abstractNumId w:val="11"/>
  </w:num>
  <w:num w:numId="87" w16cid:durableId="27217281">
    <w:abstractNumId w:val="21"/>
  </w:num>
  <w:num w:numId="88" w16cid:durableId="1745907940">
    <w:abstractNumId w:val="21"/>
  </w:num>
  <w:num w:numId="89" w16cid:durableId="196820986">
    <w:abstractNumId w:val="21"/>
  </w:num>
  <w:num w:numId="90" w16cid:durableId="797336614">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8E4"/>
    <w:rsid w:val="00000C74"/>
    <w:rsid w:val="00004129"/>
    <w:rsid w:val="00005547"/>
    <w:rsid w:val="0000605D"/>
    <w:rsid w:val="0000744D"/>
    <w:rsid w:val="00012E10"/>
    <w:rsid w:val="00020B08"/>
    <w:rsid w:val="0002210D"/>
    <w:rsid w:val="00032A11"/>
    <w:rsid w:val="00040208"/>
    <w:rsid w:val="000545C0"/>
    <w:rsid w:val="00056CEC"/>
    <w:rsid w:val="00056D18"/>
    <w:rsid w:val="00056FB6"/>
    <w:rsid w:val="0006060E"/>
    <w:rsid w:val="0006592B"/>
    <w:rsid w:val="000709F3"/>
    <w:rsid w:val="0007604F"/>
    <w:rsid w:val="000802A6"/>
    <w:rsid w:val="00080985"/>
    <w:rsid w:val="0008189C"/>
    <w:rsid w:val="00081AF4"/>
    <w:rsid w:val="000904B1"/>
    <w:rsid w:val="00092882"/>
    <w:rsid w:val="0009303D"/>
    <w:rsid w:val="00093B9D"/>
    <w:rsid w:val="000954A4"/>
    <w:rsid w:val="00097B0D"/>
    <w:rsid w:val="000A0589"/>
    <w:rsid w:val="000A06E7"/>
    <w:rsid w:val="000A1958"/>
    <w:rsid w:val="000A666E"/>
    <w:rsid w:val="000A714C"/>
    <w:rsid w:val="000B1892"/>
    <w:rsid w:val="000B4116"/>
    <w:rsid w:val="000C0126"/>
    <w:rsid w:val="000C0E7E"/>
    <w:rsid w:val="000D2BD1"/>
    <w:rsid w:val="000D4CF0"/>
    <w:rsid w:val="000E1D63"/>
    <w:rsid w:val="000E229A"/>
    <w:rsid w:val="000F14C2"/>
    <w:rsid w:val="000F42BD"/>
    <w:rsid w:val="000F4C9A"/>
    <w:rsid w:val="000F6F58"/>
    <w:rsid w:val="000F7A35"/>
    <w:rsid w:val="001004C4"/>
    <w:rsid w:val="00103070"/>
    <w:rsid w:val="00103700"/>
    <w:rsid w:val="00104F99"/>
    <w:rsid w:val="00105428"/>
    <w:rsid w:val="00107A75"/>
    <w:rsid w:val="00111DFE"/>
    <w:rsid w:val="0011455E"/>
    <w:rsid w:val="0011748F"/>
    <w:rsid w:val="001177F2"/>
    <w:rsid w:val="00117D0A"/>
    <w:rsid w:val="001214B4"/>
    <w:rsid w:val="00125553"/>
    <w:rsid w:val="00130709"/>
    <w:rsid w:val="00131FFB"/>
    <w:rsid w:val="00133FA1"/>
    <w:rsid w:val="00140263"/>
    <w:rsid w:val="0014572E"/>
    <w:rsid w:val="00157E68"/>
    <w:rsid w:val="00163157"/>
    <w:rsid w:val="00176F62"/>
    <w:rsid w:val="00177F27"/>
    <w:rsid w:val="0018102F"/>
    <w:rsid w:val="00181FC2"/>
    <w:rsid w:val="001823E0"/>
    <w:rsid w:val="00186AFE"/>
    <w:rsid w:val="00187C31"/>
    <w:rsid w:val="0019124C"/>
    <w:rsid w:val="00197E99"/>
    <w:rsid w:val="001A2AF3"/>
    <w:rsid w:val="001A66C4"/>
    <w:rsid w:val="001A7CFF"/>
    <w:rsid w:val="001B4D17"/>
    <w:rsid w:val="001C3806"/>
    <w:rsid w:val="001C51FC"/>
    <w:rsid w:val="001C59AD"/>
    <w:rsid w:val="001C75BF"/>
    <w:rsid w:val="001D0EFE"/>
    <w:rsid w:val="001D23F3"/>
    <w:rsid w:val="001D245D"/>
    <w:rsid w:val="001D2854"/>
    <w:rsid w:val="001D3650"/>
    <w:rsid w:val="001D3FF2"/>
    <w:rsid w:val="001D5E1F"/>
    <w:rsid w:val="001D799F"/>
    <w:rsid w:val="001E0EE4"/>
    <w:rsid w:val="001E16B5"/>
    <w:rsid w:val="001E3B30"/>
    <w:rsid w:val="001E5949"/>
    <w:rsid w:val="001E7C53"/>
    <w:rsid w:val="001F2501"/>
    <w:rsid w:val="001F397E"/>
    <w:rsid w:val="001F7FCE"/>
    <w:rsid w:val="00200751"/>
    <w:rsid w:val="00202BA3"/>
    <w:rsid w:val="00203EF5"/>
    <w:rsid w:val="002047F2"/>
    <w:rsid w:val="00210720"/>
    <w:rsid w:val="00211E20"/>
    <w:rsid w:val="0021502D"/>
    <w:rsid w:val="0021613D"/>
    <w:rsid w:val="00220D18"/>
    <w:rsid w:val="00223DBC"/>
    <w:rsid w:val="00227306"/>
    <w:rsid w:val="00227A98"/>
    <w:rsid w:val="00232FE4"/>
    <w:rsid w:val="00235404"/>
    <w:rsid w:val="002357EA"/>
    <w:rsid w:val="0023674D"/>
    <w:rsid w:val="002369CF"/>
    <w:rsid w:val="00236B3C"/>
    <w:rsid w:val="00236D10"/>
    <w:rsid w:val="00243C20"/>
    <w:rsid w:val="00247EC1"/>
    <w:rsid w:val="002517BA"/>
    <w:rsid w:val="002519C4"/>
    <w:rsid w:val="00251C03"/>
    <w:rsid w:val="0025490D"/>
    <w:rsid w:val="00255984"/>
    <w:rsid w:val="0026731F"/>
    <w:rsid w:val="00273542"/>
    <w:rsid w:val="0027538A"/>
    <w:rsid w:val="00277C93"/>
    <w:rsid w:val="00290FA2"/>
    <w:rsid w:val="002918DF"/>
    <w:rsid w:val="002944EA"/>
    <w:rsid w:val="002953BD"/>
    <w:rsid w:val="0029679F"/>
    <w:rsid w:val="00297674"/>
    <w:rsid w:val="002A5166"/>
    <w:rsid w:val="002B1530"/>
    <w:rsid w:val="002B45FD"/>
    <w:rsid w:val="002C095B"/>
    <w:rsid w:val="002C2D3A"/>
    <w:rsid w:val="002C6AB7"/>
    <w:rsid w:val="002D3659"/>
    <w:rsid w:val="002E0D74"/>
    <w:rsid w:val="002E353D"/>
    <w:rsid w:val="002E3754"/>
    <w:rsid w:val="002E79B9"/>
    <w:rsid w:val="002F0425"/>
    <w:rsid w:val="002F06F1"/>
    <w:rsid w:val="002F284E"/>
    <w:rsid w:val="002F455B"/>
    <w:rsid w:val="002F6052"/>
    <w:rsid w:val="003054A3"/>
    <w:rsid w:val="003076B3"/>
    <w:rsid w:val="003114CF"/>
    <w:rsid w:val="00320195"/>
    <w:rsid w:val="00322378"/>
    <w:rsid w:val="00324C40"/>
    <w:rsid w:val="0032576A"/>
    <w:rsid w:val="003266E4"/>
    <w:rsid w:val="00327C51"/>
    <w:rsid w:val="00330C8C"/>
    <w:rsid w:val="00337E7E"/>
    <w:rsid w:val="00345599"/>
    <w:rsid w:val="00345C71"/>
    <w:rsid w:val="003548BA"/>
    <w:rsid w:val="00354B4A"/>
    <w:rsid w:val="0036024B"/>
    <w:rsid w:val="003609A7"/>
    <w:rsid w:val="00363BAA"/>
    <w:rsid w:val="0036421A"/>
    <w:rsid w:val="0036678B"/>
    <w:rsid w:val="003670AF"/>
    <w:rsid w:val="003737FA"/>
    <w:rsid w:val="00373AE7"/>
    <w:rsid w:val="003741E7"/>
    <w:rsid w:val="003842FF"/>
    <w:rsid w:val="00386A34"/>
    <w:rsid w:val="00386F7C"/>
    <w:rsid w:val="00387189"/>
    <w:rsid w:val="0039011A"/>
    <w:rsid w:val="00391195"/>
    <w:rsid w:val="00392D2C"/>
    <w:rsid w:val="00393F02"/>
    <w:rsid w:val="003949A3"/>
    <w:rsid w:val="00396FF2"/>
    <w:rsid w:val="003A127F"/>
    <w:rsid w:val="003A4691"/>
    <w:rsid w:val="003A4A14"/>
    <w:rsid w:val="003B19CB"/>
    <w:rsid w:val="003B2C1B"/>
    <w:rsid w:val="003B5E19"/>
    <w:rsid w:val="003B6C29"/>
    <w:rsid w:val="003B6D93"/>
    <w:rsid w:val="003C02E0"/>
    <w:rsid w:val="003C38EC"/>
    <w:rsid w:val="003D0EB9"/>
    <w:rsid w:val="003D184F"/>
    <w:rsid w:val="003D3A15"/>
    <w:rsid w:val="003D5BEC"/>
    <w:rsid w:val="003D6789"/>
    <w:rsid w:val="003D7082"/>
    <w:rsid w:val="003E05C3"/>
    <w:rsid w:val="003E363E"/>
    <w:rsid w:val="003F059F"/>
    <w:rsid w:val="003F0D89"/>
    <w:rsid w:val="003F14A1"/>
    <w:rsid w:val="003F4780"/>
    <w:rsid w:val="00400831"/>
    <w:rsid w:val="0040180C"/>
    <w:rsid w:val="0040196E"/>
    <w:rsid w:val="00401F6B"/>
    <w:rsid w:val="004024C5"/>
    <w:rsid w:val="00403431"/>
    <w:rsid w:val="00404933"/>
    <w:rsid w:val="00404DB7"/>
    <w:rsid w:val="00410F06"/>
    <w:rsid w:val="004117EE"/>
    <w:rsid w:val="00412DE5"/>
    <w:rsid w:val="0041419C"/>
    <w:rsid w:val="004151D1"/>
    <w:rsid w:val="004152A6"/>
    <w:rsid w:val="0041663B"/>
    <w:rsid w:val="00421E74"/>
    <w:rsid w:val="00426AF3"/>
    <w:rsid w:val="00435867"/>
    <w:rsid w:val="00436FD6"/>
    <w:rsid w:val="00443A41"/>
    <w:rsid w:val="00452032"/>
    <w:rsid w:val="00453624"/>
    <w:rsid w:val="00453C67"/>
    <w:rsid w:val="00454766"/>
    <w:rsid w:val="00461923"/>
    <w:rsid w:val="00465B32"/>
    <w:rsid w:val="00467202"/>
    <w:rsid w:val="00470497"/>
    <w:rsid w:val="00470930"/>
    <w:rsid w:val="004829C9"/>
    <w:rsid w:val="00484047"/>
    <w:rsid w:val="00484B23"/>
    <w:rsid w:val="004903C9"/>
    <w:rsid w:val="0049165A"/>
    <w:rsid w:val="00492254"/>
    <w:rsid w:val="004947D5"/>
    <w:rsid w:val="00497FBC"/>
    <w:rsid w:val="004A003E"/>
    <w:rsid w:val="004A230E"/>
    <w:rsid w:val="004A6AFF"/>
    <w:rsid w:val="004B3622"/>
    <w:rsid w:val="004B38EA"/>
    <w:rsid w:val="004B59CE"/>
    <w:rsid w:val="004B7926"/>
    <w:rsid w:val="004C152F"/>
    <w:rsid w:val="004C323C"/>
    <w:rsid w:val="004C537D"/>
    <w:rsid w:val="004D0D19"/>
    <w:rsid w:val="004E2D04"/>
    <w:rsid w:val="004E348A"/>
    <w:rsid w:val="004E50BB"/>
    <w:rsid w:val="004F0750"/>
    <w:rsid w:val="004F1CAE"/>
    <w:rsid w:val="004F3206"/>
    <w:rsid w:val="004F3455"/>
    <w:rsid w:val="00510A02"/>
    <w:rsid w:val="005237F6"/>
    <w:rsid w:val="005261F5"/>
    <w:rsid w:val="0052786F"/>
    <w:rsid w:val="005315F8"/>
    <w:rsid w:val="005335A8"/>
    <w:rsid w:val="00535173"/>
    <w:rsid w:val="00542ED9"/>
    <w:rsid w:val="00544113"/>
    <w:rsid w:val="00544BCA"/>
    <w:rsid w:val="0054673C"/>
    <w:rsid w:val="00552C07"/>
    <w:rsid w:val="00552CAB"/>
    <w:rsid w:val="00572686"/>
    <w:rsid w:val="00574A1E"/>
    <w:rsid w:val="0057624C"/>
    <w:rsid w:val="0058152F"/>
    <w:rsid w:val="00584BB7"/>
    <w:rsid w:val="00584CAC"/>
    <w:rsid w:val="00593FB6"/>
    <w:rsid w:val="005953F6"/>
    <w:rsid w:val="00597689"/>
    <w:rsid w:val="005A4AD6"/>
    <w:rsid w:val="005A59B6"/>
    <w:rsid w:val="005B2964"/>
    <w:rsid w:val="005B34DA"/>
    <w:rsid w:val="005B6DEA"/>
    <w:rsid w:val="005B6F00"/>
    <w:rsid w:val="005B7AC7"/>
    <w:rsid w:val="005C09C5"/>
    <w:rsid w:val="005C1550"/>
    <w:rsid w:val="005C4F03"/>
    <w:rsid w:val="005C5413"/>
    <w:rsid w:val="005C7C57"/>
    <w:rsid w:val="005D422A"/>
    <w:rsid w:val="005E1EB4"/>
    <w:rsid w:val="005E6105"/>
    <w:rsid w:val="005E6A31"/>
    <w:rsid w:val="005E7EDD"/>
    <w:rsid w:val="005F4CC6"/>
    <w:rsid w:val="005F5D81"/>
    <w:rsid w:val="005F7F3A"/>
    <w:rsid w:val="0060063D"/>
    <w:rsid w:val="00601847"/>
    <w:rsid w:val="0060392A"/>
    <w:rsid w:val="00605116"/>
    <w:rsid w:val="006057EB"/>
    <w:rsid w:val="00607BF4"/>
    <w:rsid w:val="00611797"/>
    <w:rsid w:val="00614590"/>
    <w:rsid w:val="00620CFE"/>
    <w:rsid w:val="006210D8"/>
    <w:rsid w:val="00623631"/>
    <w:rsid w:val="00635F94"/>
    <w:rsid w:val="00640439"/>
    <w:rsid w:val="00642807"/>
    <w:rsid w:val="00644526"/>
    <w:rsid w:val="00646B6C"/>
    <w:rsid w:val="00651F57"/>
    <w:rsid w:val="00654002"/>
    <w:rsid w:val="00654DDE"/>
    <w:rsid w:val="00656B2C"/>
    <w:rsid w:val="0066104D"/>
    <w:rsid w:val="006610D7"/>
    <w:rsid w:val="00661C78"/>
    <w:rsid w:val="00662F9D"/>
    <w:rsid w:val="006704AD"/>
    <w:rsid w:val="00674E2D"/>
    <w:rsid w:val="00675E84"/>
    <w:rsid w:val="00676435"/>
    <w:rsid w:val="00676B25"/>
    <w:rsid w:val="006800B3"/>
    <w:rsid w:val="0068147E"/>
    <w:rsid w:val="0068306D"/>
    <w:rsid w:val="00685D75"/>
    <w:rsid w:val="00686723"/>
    <w:rsid w:val="006877E1"/>
    <w:rsid w:val="006918AD"/>
    <w:rsid w:val="00691EFC"/>
    <w:rsid w:val="006932E1"/>
    <w:rsid w:val="006940C4"/>
    <w:rsid w:val="006965EF"/>
    <w:rsid w:val="00696D40"/>
    <w:rsid w:val="006A4B4C"/>
    <w:rsid w:val="006A6D14"/>
    <w:rsid w:val="006A7C26"/>
    <w:rsid w:val="006B1E3B"/>
    <w:rsid w:val="006B2877"/>
    <w:rsid w:val="006B3B94"/>
    <w:rsid w:val="006B4148"/>
    <w:rsid w:val="006B5B41"/>
    <w:rsid w:val="006C1DDC"/>
    <w:rsid w:val="006C1F65"/>
    <w:rsid w:val="006C22F0"/>
    <w:rsid w:val="006C46E0"/>
    <w:rsid w:val="006C48A7"/>
    <w:rsid w:val="006C5306"/>
    <w:rsid w:val="006C53BD"/>
    <w:rsid w:val="006D040D"/>
    <w:rsid w:val="006D36FB"/>
    <w:rsid w:val="006D5EA3"/>
    <w:rsid w:val="006D6D8F"/>
    <w:rsid w:val="006E00D5"/>
    <w:rsid w:val="006E0ECD"/>
    <w:rsid w:val="006E78EC"/>
    <w:rsid w:val="006F0854"/>
    <w:rsid w:val="006F0AE2"/>
    <w:rsid w:val="006F3B87"/>
    <w:rsid w:val="00702B55"/>
    <w:rsid w:val="0070590D"/>
    <w:rsid w:val="00706750"/>
    <w:rsid w:val="00713829"/>
    <w:rsid w:val="00715A8A"/>
    <w:rsid w:val="007160C3"/>
    <w:rsid w:val="00717134"/>
    <w:rsid w:val="00721B0F"/>
    <w:rsid w:val="00723DA9"/>
    <w:rsid w:val="007254AB"/>
    <w:rsid w:val="00734186"/>
    <w:rsid w:val="00736E56"/>
    <w:rsid w:val="00744DD2"/>
    <w:rsid w:val="00753D61"/>
    <w:rsid w:val="007545E8"/>
    <w:rsid w:val="00755F4B"/>
    <w:rsid w:val="00757540"/>
    <w:rsid w:val="00761737"/>
    <w:rsid w:val="00763418"/>
    <w:rsid w:val="007657A3"/>
    <w:rsid w:val="00773433"/>
    <w:rsid w:val="00776849"/>
    <w:rsid w:val="00782D03"/>
    <w:rsid w:val="00783355"/>
    <w:rsid w:val="00784B2A"/>
    <w:rsid w:val="007850A3"/>
    <w:rsid w:val="00792775"/>
    <w:rsid w:val="00797260"/>
    <w:rsid w:val="0079732B"/>
    <w:rsid w:val="007A095F"/>
    <w:rsid w:val="007A0D79"/>
    <w:rsid w:val="007A292D"/>
    <w:rsid w:val="007A46DF"/>
    <w:rsid w:val="007A5C93"/>
    <w:rsid w:val="007B1240"/>
    <w:rsid w:val="007B21BA"/>
    <w:rsid w:val="007B52D7"/>
    <w:rsid w:val="007C48A0"/>
    <w:rsid w:val="007C5925"/>
    <w:rsid w:val="007C6392"/>
    <w:rsid w:val="007C72DD"/>
    <w:rsid w:val="007D20DF"/>
    <w:rsid w:val="007E0ACB"/>
    <w:rsid w:val="007E50C1"/>
    <w:rsid w:val="007E5451"/>
    <w:rsid w:val="007F0ED9"/>
    <w:rsid w:val="007F21B1"/>
    <w:rsid w:val="007F3683"/>
    <w:rsid w:val="008001E9"/>
    <w:rsid w:val="00803F4D"/>
    <w:rsid w:val="00815343"/>
    <w:rsid w:val="0081785F"/>
    <w:rsid w:val="008236DD"/>
    <w:rsid w:val="00823DDE"/>
    <w:rsid w:val="00824B2A"/>
    <w:rsid w:val="008303D1"/>
    <w:rsid w:val="00843113"/>
    <w:rsid w:val="0084493D"/>
    <w:rsid w:val="00847C4C"/>
    <w:rsid w:val="00850879"/>
    <w:rsid w:val="008529C1"/>
    <w:rsid w:val="00853C64"/>
    <w:rsid w:val="0085756A"/>
    <w:rsid w:val="008576A6"/>
    <w:rsid w:val="00865D13"/>
    <w:rsid w:val="00871A74"/>
    <w:rsid w:val="00872C6A"/>
    <w:rsid w:val="00873430"/>
    <w:rsid w:val="0088049D"/>
    <w:rsid w:val="00882818"/>
    <w:rsid w:val="00883262"/>
    <w:rsid w:val="00883456"/>
    <w:rsid w:val="00883FC3"/>
    <w:rsid w:val="0088617B"/>
    <w:rsid w:val="00893ABA"/>
    <w:rsid w:val="00896D3E"/>
    <w:rsid w:val="008A30F8"/>
    <w:rsid w:val="008A6862"/>
    <w:rsid w:val="008B0DC5"/>
    <w:rsid w:val="008C01E3"/>
    <w:rsid w:val="008D100D"/>
    <w:rsid w:val="008D5D28"/>
    <w:rsid w:val="008F750F"/>
    <w:rsid w:val="008F7D2E"/>
    <w:rsid w:val="00901916"/>
    <w:rsid w:val="00914D1A"/>
    <w:rsid w:val="009220EC"/>
    <w:rsid w:val="009256AE"/>
    <w:rsid w:val="009263E4"/>
    <w:rsid w:val="00930295"/>
    <w:rsid w:val="00931BEF"/>
    <w:rsid w:val="009339F1"/>
    <w:rsid w:val="00940500"/>
    <w:rsid w:val="00944779"/>
    <w:rsid w:val="00945A45"/>
    <w:rsid w:val="00945AD7"/>
    <w:rsid w:val="009516AA"/>
    <w:rsid w:val="00956E73"/>
    <w:rsid w:val="0096179A"/>
    <w:rsid w:val="009628B2"/>
    <w:rsid w:val="009630C2"/>
    <w:rsid w:val="00964836"/>
    <w:rsid w:val="00967FAE"/>
    <w:rsid w:val="0098048B"/>
    <w:rsid w:val="00980D40"/>
    <w:rsid w:val="0098249C"/>
    <w:rsid w:val="00982A7B"/>
    <w:rsid w:val="0098307A"/>
    <w:rsid w:val="00984543"/>
    <w:rsid w:val="009856DA"/>
    <w:rsid w:val="00991F3B"/>
    <w:rsid w:val="00992B3E"/>
    <w:rsid w:val="009A06D4"/>
    <w:rsid w:val="009A19A0"/>
    <w:rsid w:val="009A352D"/>
    <w:rsid w:val="009A5CDC"/>
    <w:rsid w:val="009A72D4"/>
    <w:rsid w:val="009A7D35"/>
    <w:rsid w:val="009B0D65"/>
    <w:rsid w:val="009B5FD2"/>
    <w:rsid w:val="009B7727"/>
    <w:rsid w:val="009C6D56"/>
    <w:rsid w:val="009D0E7C"/>
    <w:rsid w:val="009D2D87"/>
    <w:rsid w:val="009D7047"/>
    <w:rsid w:val="009E2EF1"/>
    <w:rsid w:val="009E387B"/>
    <w:rsid w:val="009E54F3"/>
    <w:rsid w:val="009F1790"/>
    <w:rsid w:val="009F1D4B"/>
    <w:rsid w:val="009F251C"/>
    <w:rsid w:val="009F3542"/>
    <w:rsid w:val="009F61C7"/>
    <w:rsid w:val="009F7303"/>
    <w:rsid w:val="00A010A5"/>
    <w:rsid w:val="00A056D5"/>
    <w:rsid w:val="00A13189"/>
    <w:rsid w:val="00A225EB"/>
    <w:rsid w:val="00A26988"/>
    <w:rsid w:val="00A35CDA"/>
    <w:rsid w:val="00A37E38"/>
    <w:rsid w:val="00A40BBE"/>
    <w:rsid w:val="00A40C5C"/>
    <w:rsid w:val="00A42DD1"/>
    <w:rsid w:val="00A42EFD"/>
    <w:rsid w:val="00A43D02"/>
    <w:rsid w:val="00A45D06"/>
    <w:rsid w:val="00A53197"/>
    <w:rsid w:val="00A541DD"/>
    <w:rsid w:val="00A54399"/>
    <w:rsid w:val="00A54A5B"/>
    <w:rsid w:val="00A551CA"/>
    <w:rsid w:val="00A5751A"/>
    <w:rsid w:val="00A601CC"/>
    <w:rsid w:val="00A6089A"/>
    <w:rsid w:val="00A627A2"/>
    <w:rsid w:val="00A647A2"/>
    <w:rsid w:val="00A7008B"/>
    <w:rsid w:val="00A7036C"/>
    <w:rsid w:val="00A707C1"/>
    <w:rsid w:val="00A73F2B"/>
    <w:rsid w:val="00A756D0"/>
    <w:rsid w:val="00A8729F"/>
    <w:rsid w:val="00A87339"/>
    <w:rsid w:val="00A904E8"/>
    <w:rsid w:val="00A949D1"/>
    <w:rsid w:val="00A950C1"/>
    <w:rsid w:val="00A96D2C"/>
    <w:rsid w:val="00AA3361"/>
    <w:rsid w:val="00AA4721"/>
    <w:rsid w:val="00AB019F"/>
    <w:rsid w:val="00AB3638"/>
    <w:rsid w:val="00AC18D3"/>
    <w:rsid w:val="00AC1BF0"/>
    <w:rsid w:val="00AC334B"/>
    <w:rsid w:val="00AC4966"/>
    <w:rsid w:val="00AC6384"/>
    <w:rsid w:val="00AD18D5"/>
    <w:rsid w:val="00AD364F"/>
    <w:rsid w:val="00AD3969"/>
    <w:rsid w:val="00AD6FE4"/>
    <w:rsid w:val="00AD7AF6"/>
    <w:rsid w:val="00AE1661"/>
    <w:rsid w:val="00AE5267"/>
    <w:rsid w:val="00AE6245"/>
    <w:rsid w:val="00AE6F6B"/>
    <w:rsid w:val="00AE7EDE"/>
    <w:rsid w:val="00AF3B95"/>
    <w:rsid w:val="00AF7180"/>
    <w:rsid w:val="00AF797A"/>
    <w:rsid w:val="00AF7BDB"/>
    <w:rsid w:val="00B00656"/>
    <w:rsid w:val="00B0367C"/>
    <w:rsid w:val="00B038B4"/>
    <w:rsid w:val="00B03E02"/>
    <w:rsid w:val="00B0504F"/>
    <w:rsid w:val="00B056AA"/>
    <w:rsid w:val="00B06558"/>
    <w:rsid w:val="00B14728"/>
    <w:rsid w:val="00B17580"/>
    <w:rsid w:val="00B2086F"/>
    <w:rsid w:val="00B21F1E"/>
    <w:rsid w:val="00B2483C"/>
    <w:rsid w:val="00B26701"/>
    <w:rsid w:val="00B3019F"/>
    <w:rsid w:val="00B320C3"/>
    <w:rsid w:val="00B33FF1"/>
    <w:rsid w:val="00B37D27"/>
    <w:rsid w:val="00B44649"/>
    <w:rsid w:val="00B50BE5"/>
    <w:rsid w:val="00B6572A"/>
    <w:rsid w:val="00B72731"/>
    <w:rsid w:val="00B8084E"/>
    <w:rsid w:val="00B83D4F"/>
    <w:rsid w:val="00B906B7"/>
    <w:rsid w:val="00B912FD"/>
    <w:rsid w:val="00B92081"/>
    <w:rsid w:val="00B92DF4"/>
    <w:rsid w:val="00B93646"/>
    <w:rsid w:val="00B95316"/>
    <w:rsid w:val="00B956A8"/>
    <w:rsid w:val="00BA1B80"/>
    <w:rsid w:val="00BA2534"/>
    <w:rsid w:val="00BA2A41"/>
    <w:rsid w:val="00BB09C6"/>
    <w:rsid w:val="00BB5551"/>
    <w:rsid w:val="00BB5EF7"/>
    <w:rsid w:val="00BB61DB"/>
    <w:rsid w:val="00BB6F7D"/>
    <w:rsid w:val="00BC208D"/>
    <w:rsid w:val="00BC2E15"/>
    <w:rsid w:val="00BC4AD8"/>
    <w:rsid w:val="00BC4DBD"/>
    <w:rsid w:val="00BC69E0"/>
    <w:rsid w:val="00BD019D"/>
    <w:rsid w:val="00BD3A30"/>
    <w:rsid w:val="00BD480B"/>
    <w:rsid w:val="00BD679C"/>
    <w:rsid w:val="00BD68DB"/>
    <w:rsid w:val="00BD6F87"/>
    <w:rsid w:val="00BF667D"/>
    <w:rsid w:val="00BF68A8"/>
    <w:rsid w:val="00C10B36"/>
    <w:rsid w:val="00C174C6"/>
    <w:rsid w:val="00C21D25"/>
    <w:rsid w:val="00C223CE"/>
    <w:rsid w:val="00C3038A"/>
    <w:rsid w:val="00C32F1F"/>
    <w:rsid w:val="00C40189"/>
    <w:rsid w:val="00C405C4"/>
    <w:rsid w:val="00C4592D"/>
    <w:rsid w:val="00C52D0F"/>
    <w:rsid w:val="00C71764"/>
    <w:rsid w:val="00C72F2B"/>
    <w:rsid w:val="00C76670"/>
    <w:rsid w:val="00C82B3D"/>
    <w:rsid w:val="00C85537"/>
    <w:rsid w:val="00C855D2"/>
    <w:rsid w:val="00C85F84"/>
    <w:rsid w:val="00C91CAE"/>
    <w:rsid w:val="00C92B36"/>
    <w:rsid w:val="00C97699"/>
    <w:rsid w:val="00CA006B"/>
    <w:rsid w:val="00CA0E31"/>
    <w:rsid w:val="00CA4987"/>
    <w:rsid w:val="00CA5E9B"/>
    <w:rsid w:val="00CB5C46"/>
    <w:rsid w:val="00CC5ACE"/>
    <w:rsid w:val="00CC68E0"/>
    <w:rsid w:val="00CD545B"/>
    <w:rsid w:val="00CD63D4"/>
    <w:rsid w:val="00CD7427"/>
    <w:rsid w:val="00CE7496"/>
    <w:rsid w:val="00D06D19"/>
    <w:rsid w:val="00D12351"/>
    <w:rsid w:val="00D14D57"/>
    <w:rsid w:val="00D16262"/>
    <w:rsid w:val="00D36B9E"/>
    <w:rsid w:val="00D40A98"/>
    <w:rsid w:val="00D47D57"/>
    <w:rsid w:val="00D5111B"/>
    <w:rsid w:val="00D55881"/>
    <w:rsid w:val="00D64EDA"/>
    <w:rsid w:val="00D655AB"/>
    <w:rsid w:val="00D66A0B"/>
    <w:rsid w:val="00D67280"/>
    <w:rsid w:val="00D739A3"/>
    <w:rsid w:val="00D7467C"/>
    <w:rsid w:val="00D76208"/>
    <w:rsid w:val="00D81D6E"/>
    <w:rsid w:val="00D81E03"/>
    <w:rsid w:val="00D8659A"/>
    <w:rsid w:val="00D924B2"/>
    <w:rsid w:val="00D9777A"/>
    <w:rsid w:val="00DA56D3"/>
    <w:rsid w:val="00DA7F7D"/>
    <w:rsid w:val="00DB26F1"/>
    <w:rsid w:val="00DB488C"/>
    <w:rsid w:val="00DB5723"/>
    <w:rsid w:val="00DC2F9C"/>
    <w:rsid w:val="00DC3409"/>
    <w:rsid w:val="00DD0838"/>
    <w:rsid w:val="00DD1AD4"/>
    <w:rsid w:val="00DD59A6"/>
    <w:rsid w:val="00DD6DAE"/>
    <w:rsid w:val="00DD76C2"/>
    <w:rsid w:val="00DE2A18"/>
    <w:rsid w:val="00DE43CD"/>
    <w:rsid w:val="00DF0ED6"/>
    <w:rsid w:val="00DF5E95"/>
    <w:rsid w:val="00E0031A"/>
    <w:rsid w:val="00E068BF"/>
    <w:rsid w:val="00E10565"/>
    <w:rsid w:val="00E117AE"/>
    <w:rsid w:val="00E1243D"/>
    <w:rsid w:val="00E211BF"/>
    <w:rsid w:val="00E2498D"/>
    <w:rsid w:val="00E25CAE"/>
    <w:rsid w:val="00E2606F"/>
    <w:rsid w:val="00E3073B"/>
    <w:rsid w:val="00E32542"/>
    <w:rsid w:val="00E32D78"/>
    <w:rsid w:val="00E50828"/>
    <w:rsid w:val="00E53BA4"/>
    <w:rsid w:val="00E56A9D"/>
    <w:rsid w:val="00E64F34"/>
    <w:rsid w:val="00E65943"/>
    <w:rsid w:val="00E74619"/>
    <w:rsid w:val="00E8605E"/>
    <w:rsid w:val="00E90CB3"/>
    <w:rsid w:val="00E93A57"/>
    <w:rsid w:val="00E979D8"/>
    <w:rsid w:val="00EA3359"/>
    <w:rsid w:val="00EA3DAE"/>
    <w:rsid w:val="00EA500F"/>
    <w:rsid w:val="00EA7529"/>
    <w:rsid w:val="00EB5A11"/>
    <w:rsid w:val="00EB5B9D"/>
    <w:rsid w:val="00EB6C41"/>
    <w:rsid w:val="00EC56DE"/>
    <w:rsid w:val="00EC5A18"/>
    <w:rsid w:val="00EC5B2A"/>
    <w:rsid w:val="00EC6E78"/>
    <w:rsid w:val="00ED08B8"/>
    <w:rsid w:val="00ED2A9B"/>
    <w:rsid w:val="00ED2B11"/>
    <w:rsid w:val="00ED3AE1"/>
    <w:rsid w:val="00ED5023"/>
    <w:rsid w:val="00EE647A"/>
    <w:rsid w:val="00EE6C89"/>
    <w:rsid w:val="00EF39AF"/>
    <w:rsid w:val="00EF62E9"/>
    <w:rsid w:val="00F02EB9"/>
    <w:rsid w:val="00F0558D"/>
    <w:rsid w:val="00F10D02"/>
    <w:rsid w:val="00F1204E"/>
    <w:rsid w:val="00F153D4"/>
    <w:rsid w:val="00F1635F"/>
    <w:rsid w:val="00F17E81"/>
    <w:rsid w:val="00F20C83"/>
    <w:rsid w:val="00F30EE5"/>
    <w:rsid w:val="00F36775"/>
    <w:rsid w:val="00F40AF5"/>
    <w:rsid w:val="00F42CBE"/>
    <w:rsid w:val="00F42D05"/>
    <w:rsid w:val="00F4446F"/>
    <w:rsid w:val="00F45148"/>
    <w:rsid w:val="00F47AEA"/>
    <w:rsid w:val="00F505D6"/>
    <w:rsid w:val="00F51744"/>
    <w:rsid w:val="00F52720"/>
    <w:rsid w:val="00F55923"/>
    <w:rsid w:val="00F631E7"/>
    <w:rsid w:val="00F839CE"/>
    <w:rsid w:val="00F862E0"/>
    <w:rsid w:val="00F86EFD"/>
    <w:rsid w:val="00F87D60"/>
    <w:rsid w:val="00F965FC"/>
    <w:rsid w:val="00F978E0"/>
    <w:rsid w:val="00FA025A"/>
    <w:rsid w:val="00FA4198"/>
    <w:rsid w:val="00FA457B"/>
    <w:rsid w:val="00FA616C"/>
    <w:rsid w:val="00FA62F0"/>
    <w:rsid w:val="00FA6583"/>
    <w:rsid w:val="00FB7C2E"/>
    <w:rsid w:val="00FC70B7"/>
    <w:rsid w:val="00FD05E1"/>
    <w:rsid w:val="00FD08C6"/>
    <w:rsid w:val="00FD357A"/>
    <w:rsid w:val="00FD40EA"/>
    <w:rsid w:val="00FD4AC8"/>
    <w:rsid w:val="00FD7143"/>
    <w:rsid w:val="00FD781C"/>
    <w:rsid w:val="00FD7DD8"/>
    <w:rsid w:val="00FE36C4"/>
    <w:rsid w:val="00FF2CCD"/>
    <w:rsid w:val="00FF6D3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BA3"/>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aliases w:val="TOC Heading Char,Heading 1 Char Char,TOC Heading Char Char Char,Heading 1 Char Char Char Char,TOC Heading Char Char Char Char Char,Heading 1 Char Char Char Char Char Char,TOC Heading Char Char Char Char Char Char Char"/>
    <w:basedOn w:val="Normal"/>
    <w:next w:val="Normal"/>
    <w:uiPriority w:val="9"/>
    <w:qFormat/>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qFormat/>
    <w:rsid w:val="0098249C"/>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628D00"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628D00"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aliases w:val="Heading 1 Char,TOC Heading Char Char,Heading 1 Char Char Char,TOC Heading Char Char Char Char,Heading 1 Char Char Char Char Char,TOC Heading Char Char Char Char Char Char,Heading 1 Char Char Char Char Char Char Char"/>
    <w:basedOn w:val="Heading1"/>
    <w:next w:val="Normal"/>
    <w:uiPriority w:val="39"/>
    <w:qFormat/>
    <w:rsid w:val="009B5FD2"/>
    <w:pPr>
      <w:outlineLvl w:val="9"/>
    </w:pPr>
    <w:rPr>
      <w:rFonts w:eastAsiaTheme="minorEastAsia"/>
      <w:szCs w:val="36"/>
      <w:bdr w:val="none" w:sz="0" w:space="0" w:color="auto"/>
      <w:lang w:eastAsia="en-AU"/>
    </w:rPr>
  </w:style>
  <w:style w:type="character" w:customStyle="1" w:styleId="Heading2Char">
    <w:name w:val="Heading 2 Char"/>
    <w:basedOn w:val="DefaultParagraphFont"/>
    <w:link w:val="Heading2"/>
    <w:uiPriority w:val="9"/>
    <w:rsid w:val="0098249C"/>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628D00"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628D00"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BodyA"/>
    <w:link w:val="ListParagraphChar"/>
    <w:uiPriority w:val="34"/>
    <w:qFormat/>
    <w:rsid w:val="0000605D"/>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heme="minorHAnsi" w:eastAsia="Arial" w:hAnsiTheme="minorHAnsi" w:cstheme="minorHAnsi"/>
      <w:color w:val="auto"/>
    </w:rPr>
  </w:style>
  <w:style w:type="table" w:styleId="TableGrid">
    <w:name w:val="Table Grid"/>
    <w:basedOn w:val="TableNormal"/>
    <w:uiPriority w:val="39"/>
    <w:rsid w:val="00396F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E64F34"/>
    <w:pPr>
      <w:tabs>
        <w:tab w:val="right" w:leader="dot" w:pos="20837"/>
      </w:tabs>
      <w:spacing w:after="100" w:line="240" w:lineRule="auto"/>
      <w:ind w:left="238"/>
    </w:pPr>
    <w:rPr>
      <w:rFonts w:asciiTheme="minorHAnsi" w:eastAsia="Calibri" w:hAnsiTheme="minorHAnsi" w:cs="Calibri Light"/>
      <w:bCs/>
      <w:noProof/>
      <w:lang w:eastAsia="en-AU"/>
    </w:rPr>
  </w:style>
  <w:style w:type="paragraph" w:styleId="TOC1">
    <w:name w:val="toc 1"/>
    <w:basedOn w:val="Normal"/>
    <w:next w:val="Normal"/>
    <w:autoRedefine/>
    <w:uiPriority w:val="39"/>
    <w:unhideWhenUsed/>
    <w:rsid w:val="00133FA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20837"/>
      </w:tabs>
      <w:spacing w:after="120"/>
    </w:pPr>
    <w:rPr>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CommentText">
    <w:name w:val="annotation text"/>
    <w:basedOn w:val="Normal"/>
    <w:link w:val="CommentTextChar"/>
    <w:uiPriority w:val="99"/>
    <w:unhideWhenUsed/>
    <w:rsid w:val="00396FF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96FF2"/>
    <w:rPr>
      <w:rFonts w:ascii="Times New Roman" w:eastAsia="Arial Unicode MS" w:hAnsi="Times New Roman" w:cs="Times New Roman"/>
      <w:kern w:val="0"/>
      <w:sz w:val="20"/>
      <w:szCs w:val="20"/>
      <w:bdr w:val="nil"/>
      <w14:ligatures w14:val="none"/>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396FF2"/>
    <w:rPr>
      <w:rFonts w:ascii="Calibri" w:hAnsi="Calibri"/>
      <w:b/>
      <w:bCs/>
      <w:lang w:val="en-US"/>
    </w:rPr>
  </w:style>
  <w:style w:type="character" w:customStyle="1" w:styleId="CommentSubjectChar">
    <w:name w:val="Comment Subject Char"/>
    <w:basedOn w:val="CommentTextChar"/>
    <w:link w:val="CommentSubject"/>
    <w:uiPriority w:val="99"/>
    <w:semiHidden/>
    <w:rsid w:val="00396FF2"/>
    <w:rPr>
      <w:rFonts w:ascii="Calibri" w:eastAsia="Arial Unicode MS" w:hAnsi="Calibri" w:cs="Times New Roman"/>
      <w:b/>
      <w:bCs/>
      <w:kern w:val="0"/>
      <w:sz w:val="20"/>
      <w:szCs w:val="20"/>
      <w:bdr w:val="nil"/>
      <w:lang w:val="en-US"/>
      <w14:ligatures w14:val="none"/>
    </w:rPr>
  </w:style>
  <w:style w:type="paragraph" w:styleId="ListBullet">
    <w:name w:val="List Bullet"/>
    <w:basedOn w:val="ListParagraph"/>
    <w:uiPriority w:val="99"/>
    <w:unhideWhenUsed/>
    <w:rsid w:val="00396FF2"/>
    <w:pPr>
      <w:numPr>
        <w:numId w:val="1"/>
      </w:numPr>
      <w:spacing w:after="120"/>
    </w:pPr>
    <w:rPr>
      <w:rFonts w:eastAsia="Calibri"/>
      <w:sz w:val="20"/>
      <w:szCs w:val="20"/>
    </w:rPr>
  </w:style>
  <w:style w:type="numbering" w:customStyle="1" w:styleId="List41">
    <w:name w:val="List 41"/>
    <w:basedOn w:val="NoList"/>
    <w:rsid w:val="00396FF2"/>
    <w:pPr>
      <w:numPr>
        <w:numId w:val="2"/>
      </w:numPr>
    </w:pPr>
  </w:style>
  <w:style w:type="numbering" w:customStyle="1" w:styleId="List19">
    <w:name w:val="List 19"/>
    <w:basedOn w:val="NoList"/>
    <w:rsid w:val="00396FF2"/>
    <w:pPr>
      <w:numPr>
        <w:numId w:val="3"/>
      </w:numPr>
    </w:pPr>
  </w:style>
  <w:style w:type="paragraph" w:customStyle="1" w:styleId="BodyA">
    <w:name w:val="Body A"/>
    <w:rsid w:val="0000605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styleId="Strong">
    <w:name w:val="Strong"/>
    <w:basedOn w:val="DefaultParagraphFont"/>
    <w:uiPriority w:val="22"/>
    <w:qFormat/>
    <w:rsid w:val="0026731F"/>
    <w:rPr>
      <w:b/>
      <w:bCs/>
    </w:rPr>
  </w:style>
  <w:style w:type="paragraph" w:styleId="TOC3">
    <w:name w:val="toc 3"/>
    <w:basedOn w:val="Normal"/>
    <w:next w:val="Normal"/>
    <w:autoRedefine/>
    <w:uiPriority w:val="39"/>
    <w:unhideWhenUsed/>
    <w:rsid w:val="00A54399"/>
    <w:pPr>
      <w:spacing w:after="100"/>
      <w:ind w:left="440"/>
    </w:pPr>
  </w:style>
  <w:style w:type="paragraph" w:customStyle="1" w:styleId="SCSAFooter">
    <w:name w:val="SCSA Footer"/>
    <w:basedOn w:val="Normal"/>
    <w:rsid w:val="006C1DDC"/>
    <w:pPr>
      <w:tabs>
        <w:tab w:val="right" w:pos="13892"/>
      </w:tabs>
    </w:pPr>
    <w:rPr>
      <w:rFonts w:asciiTheme="minorHAnsi" w:hAnsiTheme="minorHAnsi" w:cstheme="minorHAnsi"/>
      <w:sz w:val="18"/>
      <w:szCs w:val="18"/>
    </w:rPr>
  </w:style>
  <w:style w:type="paragraph" w:customStyle="1" w:styleId="SCSAHeading1">
    <w:name w:val="SCSA Heading 1"/>
    <w:basedOn w:val="Normal"/>
    <w:qFormat/>
    <w:rsid w:val="006C1DDC"/>
    <w:pPr>
      <w:spacing w:after="120"/>
      <w:outlineLvl w:val="0"/>
    </w:pPr>
    <w:rPr>
      <w:b/>
      <w:color w:val="84BD00" w:themeColor="accent1"/>
      <w:sz w:val="32"/>
    </w:rPr>
  </w:style>
  <w:style w:type="paragraph" w:customStyle="1" w:styleId="SCSAHeading2">
    <w:name w:val="SCSA Heading 2"/>
    <w:basedOn w:val="Normal"/>
    <w:qFormat/>
    <w:rsid w:val="00227A98"/>
    <w:pPr>
      <w:keepNext/>
      <w:pBdr>
        <w:top w:val="single" w:sz="4" w:space="1" w:color="84BD00" w:themeColor="accent1"/>
        <w:left w:val="single" w:sz="4" w:space="4" w:color="84BD00" w:themeColor="accent1"/>
        <w:bottom w:val="single" w:sz="4" w:space="1" w:color="84BD00" w:themeColor="accent1"/>
        <w:right w:val="single" w:sz="4" w:space="4" w:color="84BD00" w:themeColor="accent1"/>
        <w:between w:val="none" w:sz="0" w:space="0" w:color="auto"/>
        <w:bar w:val="none" w:sz="0" w:color="auto"/>
      </w:pBdr>
      <w:shd w:val="clear" w:color="84BD00" w:themeColor="accent1" w:fill="84BD00" w:themeFill="accent1"/>
      <w:spacing w:before="120" w:after="120"/>
      <w:ind w:left="85" w:right="85"/>
      <w:outlineLvl w:val="1"/>
    </w:pPr>
    <w:rPr>
      <w:rFonts w:asciiTheme="minorHAnsi" w:hAnsiTheme="minorHAnsi"/>
      <w:b/>
      <w:color w:val="FFFFFF" w:themeColor="background1"/>
      <w:sz w:val="28"/>
    </w:rPr>
  </w:style>
  <w:style w:type="table" w:customStyle="1" w:styleId="SCSATable">
    <w:name w:val="SCSA Table"/>
    <w:basedOn w:val="TableNormal"/>
    <w:uiPriority w:val="99"/>
    <w:rsid w:val="006C1DDC"/>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6C1DDC"/>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84BD00" w:themeColor="accent1"/>
      <w:sz w:val="64"/>
      <w:szCs w:val="64"/>
      <w:bdr w:val="none" w:sz="0" w:space="0" w:color="auto"/>
    </w:rPr>
  </w:style>
  <w:style w:type="paragraph" w:customStyle="1" w:styleId="SCSATitle2">
    <w:name w:val="SCSA Title 2"/>
    <w:basedOn w:val="Normal"/>
    <w:qFormat/>
    <w:rsid w:val="006C1DDC"/>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Title3">
    <w:name w:val="SCSA Title 3"/>
    <w:basedOn w:val="Normal"/>
    <w:qFormat/>
    <w:rsid w:val="006C1DDC"/>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TOCHeading">
    <w:name w:val="SCSA TOC Heading"/>
    <w:basedOn w:val="SCSAHeading1"/>
    <w:qFormat/>
    <w:rsid w:val="006C1DDC"/>
    <w:pPr>
      <w:outlineLvl w:val="9"/>
    </w:pPr>
  </w:style>
  <w:style w:type="paragraph" w:styleId="NoSpacing">
    <w:name w:val="No Spacing"/>
    <w:uiPriority w:val="1"/>
    <w:qFormat/>
    <w:rsid w:val="00B6572A"/>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70590D"/>
    <w:rPr>
      <w:rFonts w:eastAsia="Arial" w:cstheme="minorHAnsi"/>
      <w:kern w:val="0"/>
      <w:u w:color="000000"/>
      <w:bdr w:val="nil"/>
      <w:lang w:val="en-US"/>
      <w14:ligatures w14:val="none"/>
    </w:rPr>
  </w:style>
  <w:style w:type="table" w:styleId="ListTable3-Accent1">
    <w:name w:val="List Table 3 Accent 1"/>
    <w:basedOn w:val="TableNormal"/>
    <w:uiPriority w:val="48"/>
    <w:rsid w:val="0070590D"/>
    <w:pPr>
      <w:spacing w:after="0" w:line="240" w:lineRule="auto"/>
    </w:pPr>
    <w:tblPr>
      <w:tblStyleRowBandSize w:val="1"/>
      <w:tblStyleColBandSize w:val="1"/>
      <w:tblBorders>
        <w:top w:val="single" w:sz="4" w:space="0" w:color="84BD00" w:themeColor="accent1"/>
        <w:left w:val="single" w:sz="4" w:space="0" w:color="84BD00" w:themeColor="accent1"/>
        <w:bottom w:val="single" w:sz="4" w:space="0" w:color="84BD00" w:themeColor="accent1"/>
        <w:right w:val="single" w:sz="4" w:space="0" w:color="84BD00" w:themeColor="accent1"/>
      </w:tblBorders>
    </w:tblPr>
    <w:tblStylePr w:type="firstRow">
      <w:rPr>
        <w:b/>
        <w:bCs/>
        <w:color w:val="FFFFFF" w:themeColor="background1"/>
      </w:rPr>
      <w:tblPr/>
      <w:tcPr>
        <w:shd w:val="clear" w:color="auto" w:fill="84BD00" w:themeFill="accent1"/>
      </w:tcPr>
    </w:tblStylePr>
    <w:tblStylePr w:type="lastRow">
      <w:rPr>
        <w:b/>
        <w:bCs/>
      </w:rPr>
      <w:tblPr/>
      <w:tcPr>
        <w:tcBorders>
          <w:top w:val="double" w:sz="4" w:space="0" w:color="84BD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BD00" w:themeColor="accent1"/>
          <w:right w:val="single" w:sz="4" w:space="0" w:color="84BD00" w:themeColor="accent1"/>
        </w:tcBorders>
      </w:tcPr>
    </w:tblStylePr>
    <w:tblStylePr w:type="band1Horz">
      <w:tblPr/>
      <w:tcPr>
        <w:tcBorders>
          <w:top w:val="single" w:sz="4" w:space="0" w:color="84BD00" w:themeColor="accent1"/>
          <w:bottom w:val="single" w:sz="4" w:space="0" w:color="84BD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D00" w:themeColor="accent1"/>
          <w:left w:val="nil"/>
        </w:tcBorders>
      </w:tcPr>
    </w:tblStylePr>
    <w:tblStylePr w:type="swCell">
      <w:tblPr/>
      <w:tcPr>
        <w:tcBorders>
          <w:top w:val="double" w:sz="4" w:space="0" w:color="84BD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k10outline.scsa.wa.edu.au/home/teaching/curriculum-browser/science-v8/overview/glossary/theory" TargetMode="External"/><Relationship Id="rId30" Type="http://schemas.openxmlformats.org/officeDocument/2006/relationships/footer" Target="footer8.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FFFFFF"/>
      </a:dk2>
      <a:lt2>
        <a:srgbClr val="FFFFFF"/>
      </a:lt2>
      <a:accent1>
        <a:srgbClr val="84BD00"/>
      </a:accent1>
      <a:accent2>
        <a:srgbClr val="580F8B"/>
      </a:accent2>
      <a:accent3>
        <a:srgbClr val="A6A6A6"/>
      </a:accent3>
      <a:accent4>
        <a:srgbClr val="9DCA33"/>
      </a:accent4>
      <a:accent5>
        <a:srgbClr val="FFFFFF"/>
      </a:accent5>
      <a:accent6>
        <a:srgbClr val="FFFFFF"/>
      </a:accent6>
      <a:hlink>
        <a:srgbClr val="46328C"/>
      </a:hlink>
      <a:folHlink>
        <a:srgbClr val="514F59"/>
      </a:folHlink>
    </a:clrScheme>
    <a:fontScheme name="Calibri and Calibri Ligh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3270</Words>
  <Characters>18963</Characters>
  <Application>Microsoft Office Word</Application>
  <DocSecurity>0</DocSecurity>
  <Lines>834</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Sarah Morris-Batt</cp:lastModifiedBy>
  <cp:revision>2</cp:revision>
  <cp:lastPrinted>2025-01-31T04:30:00Z</cp:lastPrinted>
  <dcterms:created xsi:type="dcterms:W3CDTF">2025-01-31T04:30:00Z</dcterms:created>
  <dcterms:modified xsi:type="dcterms:W3CDTF">2025-01-31T04:30:00Z</dcterms:modified>
</cp:coreProperties>
</file>