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C3E20" w14:textId="77777777" w:rsidR="00E23188" w:rsidRPr="000A1448" w:rsidRDefault="00E23188" w:rsidP="00E23188">
      <w:pPr>
        <w:pStyle w:val="SCSATitle1"/>
        <w:rPr>
          <w:rFonts w:asciiTheme="majorHAnsi" w:hAnsiTheme="majorHAnsi" w:cstheme="majorHAnsi"/>
        </w:rPr>
      </w:pPr>
      <w:bookmarkStart w:id="0" w:name="_Hlk130985801"/>
      <w:r w:rsidRPr="000A1448">
        <w:rPr>
          <w:rFonts w:asciiTheme="majorHAnsi" w:hAnsiTheme="majorHAnsi" w:cstheme="majorHAnsi"/>
        </w:rPr>
        <w:t>Western Australian Curriculum</w:t>
      </w:r>
    </w:p>
    <w:bookmarkEnd w:id="0"/>
    <w:p w14:paraId="048CC391" w14:textId="77777777" w:rsidR="00396FF2" w:rsidRPr="00883456" w:rsidRDefault="00EC4871" w:rsidP="00EC4871">
      <w:pPr>
        <w:pStyle w:val="SCSATitle2"/>
        <w:pBdr>
          <w:bottom w:val="single" w:sz="4" w:space="1" w:color="F26A21" w:themeColor="accent1"/>
        </w:pBdr>
      </w:pPr>
      <w:r>
        <w:t>Mathematics</w:t>
      </w:r>
    </w:p>
    <w:p w14:paraId="54533737" w14:textId="77777777" w:rsidR="005C413B" w:rsidRDefault="00396FF2" w:rsidP="00E23188">
      <w:pPr>
        <w:pStyle w:val="SCSATitle3"/>
      </w:pPr>
      <w:r w:rsidRPr="00883456">
        <w:t>Scope and sequence</w:t>
      </w:r>
      <w:r w:rsidR="005C413B">
        <w:t xml:space="preserve"> | </w:t>
      </w:r>
      <w:r w:rsidRPr="00883456">
        <w:t xml:space="preserve">Pre-primary–Year </w:t>
      </w:r>
      <w:r w:rsidR="00560BA9">
        <w:t>6</w:t>
      </w:r>
      <w:r w:rsidR="00E23188">
        <w:t xml:space="preserve"> </w:t>
      </w:r>
    </w:p>
    <w:p w14:paraId="6C33C26F" w14:textId="631E17DB" w:rsidR="00E23188" w:rsidRDefault="00E23188" w:rsidP="00E23188">
      <w:pPr>
        <w:pStyle w:val="SCSATitle3"/>
      </w:pPr>
      <w:r>
        <w:rPr>
          <w:rFonts w:asciiTheme="majorHAnsi" w:hAnsiTheme="majorHAnsi" w:cstheme="majorHAnsi"/>
        </w:rPr>
        <w:t>Revised curriculum</w:t>
      </w:r>
      <w:r w:rsidR="005C413B">
        <w:t xml:space="preserve"> | </w:t>
      </w:r>
      <w:r>
        <w:t>For familiarisation in 2025</w:t>
      </w:r>
    </w:p>
    <w:p w14:paraId="27374F6B" w14:textId="18B7121D" w:rsidR="00396FF2" w:rsidRPr="00883456" w:rsidRDefault="00396FF2" w:rsidP="000C1C3F">
      <w:pPr>
        <w:pStyle w:val="SCSATitle3"/>
        <w:sectPr w:rsidR="00396FF2" w:rsidRPr="00883456" w:rsidSect="00E23188">
          <w:headerReference w:type="even" r:id="rId8"/>
          <w:headerReference w:type="default" r:id="rId9"/>
          <w:headerReference w:type="first" r:id="rId10"/>
          <w:pgSz w:w="16838" w:h="11906" w:orient="landscape" w:code="9"/>
          <w:pgMar w:top="1440" w:right="1440" w:bottom="1440" w:left="1440" w:header="709" w:footer="709" w:gutter="0"/>
          <w:cols w:space="708"/>
          <w:titlePg/>
          <w:docGrid w:linePitch="360"/>
        </w:sectPr>
      </w:pPr>
    </w:p>
    <w:p w14:paraId="0FEE8920" w14:textId="77777777" w:rsidR="00396FF2" w:rsidRPr="00883456" w:rsidRDefault="00396FF2" w:rsidP="00396FF2">
      <w:pPr>
        <w:keepNext/>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Calibri"/>
          <w:b/>
          <w:szCs w:val="22"/>
          <w:bdr w:val="none" w:sz="0" w:space="0" w:color="auto"/>
        </w:rPr>
      </w:pPr>
      <w:r w:rsidRPr="00883456">
        <w:rPr>
          <w:rFonts w:eastAsia="Times New Roman" w:cs="Calibri"/>
          <w:b/>
          <w:szCs w:val="22"/>
          <w:bdr w:val="none" w:sz="0" w:space="0" w:color="auto"/>
        </w:rPr>
        <w:lastRenderedPageBreak/>
        <w:t>Acknowledgement of Country</w:t>
      </w:r>
    </w:p>
    <w:p w14:paraId="4D0F4E84" w14:textId="77777777" w:rsidR="00396FF2" w:rsidRPr="00883456" w:rsidRDefault="00396FF2" w:rsidP="008325DE">
      <w:pPr>
        <w:pBdr>
          <w:top w:val="none" w:sz="0" w:space="0" w:color="auto"/>
          <w:left w:val="none" w:sz="0" w:space="0" w:color="auto"/>
          <w:bottom w:val="none" w:sz="0" w:space="0" w:color="auto"/>
          <w:right w:val="none" w:sz="0" w:space="0" w:color="auto"/>
          <w:between w:val="none" w:sz="0" w:space="0" w:color="auto"/>
          <w:bar w:val="none" w:sz="0" w:color="auto"/>
        </w:pBdr>
        <w:spacing w:after="2640"/>
        <w:rPr>
          <w:rFonts w:eastAsia="Calibri" w:cs="Calibri"/>
          <w:szCs w:val="22"/>
          <w:bdr w:val="none" w:sz="0" w:space="0" w:color="auto"/>
        </w:rPr>
      </w:pPr>
      <w:r w:rsidRPr="00883456">
        <w:rPr>
          <w:rFonts w:eastAsia="Calibri" w:cs="Calibri"/>
          <w:szCs w:val="22"/>
          <w:bdr w:val="none" w:sz="0" w:space="0" w:color="auto"/>
        </w:rPr>
        <w:t xml:space="preserve">Kaya. The School Curriculum and Standards Authority (the Authority) acknowledges that our offices are on </w:t>
      </w:r>
      <w:proofErr w:type="spellStart"/>
      <w:r w:rsidRPr="00883456">
        <w:rPr>
          <w:rFonts w:eastAsia="Calibri" w:cs="Calibri"/>
          <w:szCs w:val="22"/>
          <w:bdr w:val="none" w:sz="0" w:space="0" w:color="auto"/>
        </w:rPr>
        <w:t>Whadjuk</w:t>
      </w:r>
      <w:proofErr w:type="spellEnd"/>
      <w:r w:rsidRPr="00883456">
        <w:rPr>
          <w:rFonts w:eastAsia="Calibri" w:cs="Calibri"/>
          <w:szCs w:val="22"/>
          <w:bdr w:val="none" w:sz="0" w:space="0" w:color="auto"/>
        </w:rPr>
        <w:t xml:space="preserve"> Noongar </w:t>
      </w:r>
      <w:proofErr w:type="spellStart"/>
      <w:r w:rsidRPr="00883456">
        <w:rPr>
          <w:rFonts w:eastAsia="Calibri" w:cs="Calibri"/>
          <w:szCs w:val="22"/>
          <w:bdr w:val="none" w:sz="0" w:space="0" w:color="auto"/>
        </w:rPr>
        <w:t>boodjar</w:t>
      </w:r>
      <w:proofErr w:type="spellEnd"/>
      <w:r w:rsidRPr="00883456">
        <w:rPr>
          <w:rFonts w:eastAsia="Calibri" w:cs="Calibri"/>
          <w:szCs w:val="22"/>
          <w:bdr w:val="none" w:sz="0" w:space="0" w:color="auto"/>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F43F924" w14:textId="317143BA" w:rsidR="00396FF2" w:rsidRPr="00883456" w:rsidRDefault="00396FF2" w:rsidP="00883262">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eastAsia="Times New Roman" w:cs="Calibri"/>
          <w:b/>
          <w:sz w:val="20"/>
          <w:szCs w:val="20"/>
          <w:bdr w:val="none" w:sz="0" w:space="0" w:color="auto"/>
          <w:lang w:eastAsia="en-AU"/>
        </w:rPr>
      </w:pPr>
      <w:r w:rsidRPr="00883456">
        <w:rPr>
          <w:rFonts w:eastAsia="Times New Roman" w:cs="Calibri"/>
          <w:b/>
          <w:sz w:val="20"/>
          <w:szCs w:val="20"/>
          <w:bdr w:val="none" w:sz="0" w:space="0" w:color="auto"/>
          <w:lang w:eastAsia="en-AU"/>
        </w:rPr>
        <w:t>Copyright</w:t>
      </w:r>
    </w:p>
    <w:p w14:paraId="4DB9B617" w14:textId="10C13076" w:rsidR="00396FF2" w:rsidRPr="00883456" w:rsidRDefault="00396FF2" w:rsidP="00396FF2">
      <w:pPr>
        <w:spacing w:after="120"/>
        <w:jc w:val="both"/>
        <w:rPr>
          <w:rFonts w:cs="Calibri"/>
          <w:sz w:val="20"/>
          <w:szCs w:val="20"/>
          <w:lang w:val="en-GB"/>
        </w:rPr>
      </w:pPr>
      <w:r w:rsidRPr="00883456">
        <w:rPr>
          <w:rFonts w:cs="Calibri"/>
          <w:sz w:val="20"/>
          <w:szCs w:val="20"/>
          <w:lang w:val="en-GB"/>
        </w:rPr>
        <w:t>© School Curriculum and Standards Authority, 202</w:t>
      </w:r>
      <w:r w:rsidR="001A5E6B">
        <w:rPr>
          <w:rFonts w:cs="Calibri"/>
          <w:sz w:val="20"/>
          <w:szCs w:val="20"/>
          <w:lang w:val="en-GB"/>
        </w:rPr>
        <w:t>4</w:t>
      </w:r>
    </w:p>
    <w:p w14:paraId="688B6C4A" w14:textId="77777777" w:rsidR="00396FF2" w:rsidRPr="00883456" w:rsidRDefault="00396FF2" w:rsidP="00396FF2">
      <w:pPr>
        <w:spacing w:after="120"/>
        <w:rPr>
          <w:rFonts w:cs="Calibri"/>
          <w:sz w:val="20"/>
          <w:szCs w:val="20"/>
        </w:rPr>
      </w:pPr>
      <w:r w:rsidRPr="00883456">
        <w:rPr>
          <w:rFonts w:cs="Calibr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7C64E37" w14:textId="77777777" w:rsidR="00396FF2" w:rsidRPr="00883456" w:rsidRDefault="00396FF2" w:rsidP="00396FF2">
      <w:pPr>
        <w:spacing w:after="120"/>
        <w:rPr>
          <w:rFonts w:cs="Calibri"/>
          <w:sz w:val="20"/>
          <w:szCs w:val="20"/>
        </w:rPr>
      </w:pPr>
      <w:r w:rsidRPr="00883456">
        <w:rPr>
          <w:rFonts w:cs="Calibri"/>
          <w:sz w:val="20"/>
          <w:szCs w:val="20"/>
        </w:rPr>
        <w:t>Copying or communication for any other purpose can be done only within the terms of the</w:t>
      </w:r>
      <w:r w:rsidRPr="00883456">
        <w:rPr>
          <w:rFonts w:cs="Calibri"/>
          <w:i/>
          <w:iCs/>
          <w:sz w:val="20"/>
          <w:szCs w:val="20"/>
        </w:rPr>
        <w:t xml:space="preserve"> Copyright Act 1968</w:t>
      </w:r>
      <w:r w:rsidRPr="00883456">
        <w:rPr>
          <w:rFonts w:cs="Calibri"/>
          <w:sz w:val="20"/>
          <w:szCs w:val="20"/>
        </w:rPr>
        <w:t xml:space="preserve"> or with prior written permission of the Authority. Copying or communication of any third-party copyright material can be done only within the terms of the </w:t>
      </w:r>
      <w:r w:rsidRPr="00883456">
        <w:rPr>
          <w:rFonts w:cs="Calibri"/>
          <w:i/>
          <w:iCs/>
          <w:sz w:val="20"/>
          <w:szCs w:val="20"/>
        </w:rPr>
        <w:t>Copyright Act 1968</w:t>
      </w:r>
      <w:r w:rsidRPr="00883456">
        <w:rPr>
          <w:rFonts w:cs="Calibri"/>
          <w:sz w:val="20"/>
          <w:szCs w:val="20"/>
        </w:rPr>
        <w:t xml:space="preserve"> or with permission of the copyright owners.</w:t>
      </w:r>
    </w:p>
    <w:p w14:paraId="1DB36D13" w14:textId="77777777" w:rsidR="00396FF2" w:rsidRDefault="00396FF2" w:rsidP="00396FF2">
      <w:pPr>
        <w:spacing w:after="120"/>
        <w:rPr>
          <w:rFonts w:cs="Calibri"/>
          <w:sz w:val="20"/>
          <w:szCs w:val="20"/>
        </w:rPr>
      </w:pPr>
      <w:r w:rsidRPr="00883456">
        <w:rPr>
          <w:rFonts w:cs="Calibri"/>
          <w:sz w:val="20"/>
          <w:szCs w:val="20"/>
        </w:rPr>
        <w:t xml:space="preserve">Any content in this document that has been derived from the Australian Curriculum may be used under the terms of the </w:t>
      </w:r>
      <w:hyperlink r:id="rId11" w:tgtFrame="_blank" w:history="1">
        <w:r w:rsidRPr="00883456">
          <w:rPr>
            <w:rFonts w:cs="Calibri"/>
            <w:color w:val="580F8B"/>
            <w:sz w:val="20"/>
            <w:szCs w:val="20"/>
            <w:u w:val="single"/>
          </w:rPr>
          <w:t>Creative Commons Attribution 4.0 International licence</w:t>
        </w:r>
      </w:hyperlink>
      <w:r w:rsidRPr="00883456">
        <w:rPr>
          <w:rFonts w:cs="Calibri"/>
          <w:sz w:val="20"/>
          <w:szCs w:val="20"/>
        </w:rPr>
        <w:t>.</w:t>
      </w:r>
    </w:p>
    <w:p w14:paraId="185B2E9E" w14:textId="59F28EC6" w:rsidR="008325DE" w:rsidRPr="00883456" w:rsidRDefault="008325DE" w:rsidP="00396FF2">
      <w:pPr>
        <w:spacing w:after="120"/>
        <w:rPr>
          <w:rFonts w:cs="Calibri"/>
          <w:sz w:val="20"/>
          <w:szCs w:val="20"/>
        </w:rPr>
      </w:pPr>
      <w:r w:rsidRPr="008325DE">
        <w:rPr>
          <w:rFonts w:cs="Calibri"/>
          <w:sz w:val="20"/>
          <w:szCs w:val="20"/>
        </w:rPr>
        <w:t>This document incorporates material from Mathematics K–10 Syllabus (2022) © 2022 NSW Education Standards Authority (NESA) for and on behalf of the Crown in right of the State of New South Wales.</w:t>
      </w:r>
    </w:p>
    <w:p w14:paraId="076C2442" w14:textId="77777777" w:rsidR="00396FF2" w:rsidRPr="00883456" w:rsidRDefault="00396FF2" w:rsidP="00396FF2">
      <w:pPr>
        <w:pBdr>
          <w:top w:val="none" w:sz="0" w:space="0" w:color="auto"/>
          <w:left w:val="none" w:sz="0" w:space="0" w:color="auto"/>
          <w:bottom w:val="none" w:sz="0" w:space="0" w:color="auto"/>
          <w:right w:val="none" w:sz="0" w:space="0" w:color="auto"/>
          <w:between w:val="none" w:sz="0" w:space="0" w:color="auto"/>
          <w:bar w:val="none" w:sz="0" w:color="auto"/>
        </w:pBdr>
        <w:spacing w:after="80" w:line="264" w:lineRule="auto"/>
        <w:rPr>
          <w:rFonts w:eastAsia="Times New Roman" w:cs="Calibri"/>
          <w:b/>
          <w:sz w:val="20"/>
          <w:szCs w:val="20"/>
          <w:bdr w:val="none" w:sz="0" w:space="0" w:color="auto"/>
          <w:lang w:eastAsia="en-AU"/>
        </w:rPr>
      </w:pPr>
      <w:r w:rsidRPr="00883456">
        <w:rPr>
          <w:rFonts w:eastAsia="Times New Roman" w:cs="Calibri"/>
          <w:b/>
          <w:sz w:val="20"/>
          <w:szCs w:val="20"/>
          <w:bdr w:val="none" w:sz="0" w:space="0" w:color="auto"/>
          <w:lang w:eastAsia="en-AU"/>
        </w:rPr>
        <w:t>Disclaimer</w:t>
      </w:r>
    </w:p>
    <w:p w14:paraId="5AB7ADD9" w14:textId="77777777" w:rsidR="00396FF2" w:rsidRPr="00883456" w:rsidRDefault="00396FF2" w:rsidP="00396FF2">
      <w:pPr>
        <w:spacing w:after="120"/>
        <w:rPr>
          <w:rFonts w:cs="Calibri"/>
          <w:sz w:val="20"/>
          <w:szCs w:val="20"/>
        </w:rPr>
        <w:sectPr w:rsidR="00396FF2" w:rsidRPr="00883456" w:rsidSect="00E23188">
          <w:headerReference w:type="even" r:id="rId12"/>
          <w:headerReference w:type="default" r:id="rId13"/>
          <w:footerReference w:type="default" r:id="rId14"/>
          <w:headerReference w:type="first" r:id="rId15"/>
          <w:footerReference w:type="first" r:id="rId16"/>
          <w:pgSz w:w="16838" w:h="11906" w:orient="landscape" w:code="9"/>
          <w:pgMar w:top="1440" w:right="1440" w:bottom="1440" w:left="1440" w:header="709" w:footer="709" w:gutter="0"/>
          <w:cols w:space="708"/>
          <w:titlePg/>
          <w:docGrid w:linePitch="360"/>
        </w:sectPr>
      </w:pPr>
      <w:r w:rsidRPr="00883456">
        <w:rPr>
          <w:rFonts w:cs="Calibr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883456">
        <w:rPr>
          <w:rFonts w:cs="Calibri"/>
          <w:sz w:val="20"/>
          <w:szCs w:val="20"/>
        </w:rPr>
        <w:t>Teachers must exercise their professional judgement as to the appropriateness of any they may wish to use.</w:t>
      </w:r>
    </w:p>
    <w:p w14:paraId="62370713" w14:textId="77777777" w:rsidR="004158B7" w:rsidRDefault="00396FF2" w:rsidP="00164AD9">
      <w:pPr>
        <w:pStyle w:val="SCSATOCHeading"/>
        <w:tabs>
          <w:tab w:val="right" w:leader="dot" w:pos="20837"/>
        </w:tabs>
        <w:rPr>
          <w:noProof/>
        </w:rPr>
      </w:pPr>
      <w:r w:rsidRPr="009B5FD2">
        <w:lastRenderedPageBreak/>
        <w:t>Contents</w:t>
      </w:r>
      <w:r w:rsidRPr="00883456">
        <w:rPr>
          <w:rFonts w:asciiTheme="minorHAnsi" w:hAnsiTheme="minorHAnsi" w:cstheme="minorHAnsi"/>
          <w:bCs/>
          <w:color w:val="84BD00"/>
          <w:u w:color="000000"/>
        </w:rPr>
        <w:fldChar w:fldCharType="begin"/>
      </w:r>
      <w:r w:rsidRPr="009B5FD2">
        <w:instrText xml:space="preserve"> TOC \o "1-2" \h \z \u </w:instrText>
      </w:r>
      <w:r w:rsidRPr="00883456">
        <w:rPr>
          <w:rFonts w:asciiTheme="minorHAnsi" w:hAnsiTheme="minorHAnsi" w:cstheme="minorHAnsi"/>
          <w:bCs/>
          <w:color w:val="84BD00"/>
          <w:u w:color="000000"/>
        </w:rPr>
        <w:fldChar w:fldCharType="separate"/>
      </w:r>
    </w:p>
    <w:p w14:paraId="741741DC" w14:textId="5CCE3766" w:rsidR="004158B7" w:rsidRDefault="004158B7">
      <w:pPr>
        <w:pStyle w:val="TOC1"/>
        <w:rPr>
          <w:rFonts w:cstheme="minorBidi"/>
          <w:b w:val="0"/>
          <w:kern w:val="2"/>
          <w:sz w:val="24"/>
          <w:bdr w:val="none" w:sz="0" w:space="0" w:color="auto"/>
          <w:lang w:eastAsia="en-AU"/>
          <w14:ligatures w14:val="standardContextual"/>
        </w:rPr>
      </w:pPr>
      <w:hyperlink w:anchor="_Toc194584462" w:history="1">
        <w:r w:rsidRPr="00C85A44">
          <w:rPr>
            <w:rStyle w:val="Hyperlink"/>
          </w:rPr>
          <w:t>Overview</w:t>
        </w:r>
        <w:r>
          <w:rPr>
            <w:webHidden/>
          </w:rPr>
          <w:tab/>
        </w:r>
        <w:r>
          <w:rPr>
            <w:webHidden/>
          </w:rPr>
          <w:fldChar w:fldCharType="begin"/>
        </w:r>
        <w:r>
          <w:rPr>
            <w:webHidden/>
          </w:rPr>
          <w:instrText xml:space="preserve"> PAGEREF _Toc194584462 \h </w:instrText>
        </w:r>
        <w:r>
          <w:rPr>
            <w:webHidden/>
          </w:rPr>
        </w:r>
        <w:r>
          <w:rPr>
            <w:webHidden/>
          </w:rPr>
          <w:fldChar w:fldCharType="separate"/>
        </w:r>
        <w:r w:rsidR="002B70F3">
          <w:rPr>
            <w:webHidden/>
          </w:rPr>
          <w:t>1</w:t>
        </w:r>
        <w:r>
          <w:rPr>
            <w:webHidden/>
          </w:rPr>
          <w:fldChar w:fldCharType="end"/>
        </w:r>
      </w:hyperlink>
    </w:p>
    <w:p w14:paraId="3B468C95" w14:textId="1A894F55" w:rsidR="004158B7" w:rsidRDefault="004158B7">
      <w:pPr>
        <w:pStyle w:val="TOC2"/>
        <w:rPr>
          <w:rFonts w:cstheme="minorBidi"/>
          <w:bCs w:val="0"/>
          <w:kern w:val="2"/>
          <w:sz w:val="24"/>
          <w:bdr w:val="none" w:sz="0" w:space="0" w:color="auto"/>
          <w14:ligatures w14:val="standardContextual"/>
        </w:rPr>
      </w:pPr>
      <w:hyperlink w:anchor="_Toc194584463" w:history="1">
        <w:r w:rsidRPr="00C85A44">
          <w:rPr>
            <w:rStyle w:val="Hyperlink"/>
          </w:rPr>
          <w:t>Guide to reading this document</w:t>
        </w:r>
        <w:r>
          <w:rPr>
            <w:webHidden/>
          </w:rPr>
          <w:tab/>
        </w:r>
        <w:r>
          <w:rPr>
            <w:webHidden/>
          </w:rPr>
          <w:fldChar w:fldCharType="begin"/>
        </w:r>
        <w:r>
          <w:rPr>
            <w:webHidden/>
          </w:rPr>
          <w:instrText xml:space="preserve"> PAGEREF _Toc194584463 \h </w:instrText>
        </w:r>
        <w:r>
          <w:rPr>
            <w:webHidden/>
          </w:rPr>
        </w:r>
        <w:r>
          <w:rPr>
            <w:webHidden/>
          </w:rPr>
          <w:fldChar w:fldCharType="separate"/>
        </w:r>
        <w:r w:rsidR="002B70F3">
          <w:rPr>
            <w:webHidden/>
          </w:rPr>
          <w:t>1</w:t>
        </w:r>
        <w:r>
          <w:rPr>
            <w:webHidden/>
          </w:rPr>
          <w:fldChar w:fldCharType="end"/>
        </w:r>
      </w:hyperlink>
    </w:p>
    <w:p w14:paraId="1C8C0D1E" w14:textId="61C95854" w:rsidR="004158B7" w:rsidRDefault="004158B7">
      <w:pPr>
        <w:pStyle w:val="TOC1"/>
        <w:rPr>
          <w:rFonts w:cstheme="minorBidi"/>
          <w:b w:val="0"/>
          <w:kern w:val="2"/>
          <w:sz w:val="24"/>
          <w:bdr w:val="none" w:sz="0" w:space="0" w:color="auto"/>
          <w:lang w:eastAsia="en-AU"/>
          <w14:ligatures w14:val="standardContextual"/>
        </w:rPr>
      </w:pPr>
      <w:hyperlink w:anchor="_Toc194584464" w:history="1">
        <w:r w:rsidRPr="00C85A44">
          <w:rPr>
            <w:rStyle w:val="Hyperlink"/>
          </w:rPr>
          <w:t>Pre-primary–Year 2</w:t>
        </w:r>
        <w:r>
          <w:rPr>
            <w:webHidden/>
          </w:rPr>
          <w:tab/>
        </w:r>
        <w:r>
          <w:rPr>
            <w:webHidden/>
          </w:rPr>
          <w:fldChar w:fldCharType="begin"/>
        </w:r>
        <w:r>
          <w:rPr>
            <w:webHidden/>
          </w:rPr>
          <w:instrText xml:space="preserve"> PAGEREF _Toc194584464 \h </w:instrText>
        </w:r>
        <w:r>
          <w:rPr>
            <w:webHidden/>
          </w:rPr>
        </w:r>
        <w:r>
          <w:rPr>
            <w:webHidden/>
          </w:rPr>
          <w:fldChar w:fldCharType="separate"/>
        </w:r>
        <w:r w:rsidR="002B70F3">
          <w:rPr>
            <w:webHidden/>
          </w:rPr>
          <w:t>3</w:t>
        </w:r>
        <w:r>
          <w:rPr>
            <w:webHidden/>
          </w:rPr>
          <w:fldChar w:fldCharType="end"/>
        </w:r>
      </w:hyperlink>
    </w:p>
    <w:p w14:paraId="43DFFB56" w14:textId="540E02CB" w:rsidR="004158B7" w:rsidRDefault="004158B7">
      <w:pPr>
        <w:pStyle w:val="TOC1"/>
        <w:rPr>
          <w:rFonts w:cstheme="minorBidi"/>
          <w:b w:val="0"/>
          <w:kern w:val="2"/>
          <w:sz w:val="24"/>
          <w:bdr w:val="none" w:sz="0" w:space="0" w:color="auto"/>
          <w:lang w:eastAsia="en-AU"/>
          <w14:ligatures w14:val="standardContextual"/>
        </w:rPr>
      </w:pPr>
      <w:hyperlink w:anchor="_Toc194584465" w:history="1">
        <w:r w:rsidRPr="00C85A44">
          <w:rPr>
            <w:rStyle w:val="Hyperlink"/>
          </w:rPr>
          <w:t xml:space="preserve">Strand: </w:t>
        </w:r>
        <w:r w:rsidRPr="00C85A44">
          <w:rPr>
            <w:rStyle w:val="Hyperlink"/>
            <w:lang w:val="en-US"/>
          </w:rPr>
          <w:t>Number and algebra</w:t>
        </w:r>
        <w:r>
          <w:rPr>
            <w:webHidden/>
          </w:rPr>
          <w:tab/>
        </w:r>
        <w:r>
          <w:rPr>
            <w:webHidden/>
          </w:rPr>
          <w:fldChar w:fldCharType="begin"/>
        </w:r>
        <w:r>
          <w:rPr>
            <w:webHidden/>
          </w:rPr>
          <w:instrText xml:space="preserve"> PAGEREF _Toc194584465 \h </w:instrText>
        </w:r>
        <w:r>
          <w:rPr>
            <w:webHidden/>
          </w:rPr>
        </w:r>
        <w:r>
          <w:rPr>
            <w:webHidden/>
          </w:rPr>
          <w:fldChar w:fldCharType="separate"/>
        </w:r>
        <w:r w:rsidR="002B70F3">
          <w:rPr>
            <w:webHidden/>
          </w:rPr>
          <w:t>3</w:t>
        </w:r>
        <w:r>
          <w:rPr>
            <w:webHidden/>
          </w:rPr>
          <w:fldChar w:fldCharType="end"/>
        </w:r>
      </w:hyperlink>
    </w:p>
    <w:p w14:paraId="02B9D801" w14:textId="39C9B838" w:rsidR="004158B7" w:rsidRDefault="004158B7">
      <w:pPr>
        <w:pStyle w:val="TOC2"/>
        <w:rPr>
          <w:rFonts w:cstheme="minorBidi"/>
          <w:bCs w:val="0"/>
          <w:kern w:val="2"/>
          <w:sz w:val="24"/>
          <w:bdr w:val="none" w:sz="0" w:space="0" w:color="auto"/>
          <w14:ligatures w14:val="standardContextual"/>
        </w:rPr>
      </w:pPr>
      <w:hyperlink w:anchor="_Toc194584466" w:history="1">
        <w:r w:rsidRPr="00C85A44">
          <w:rPr>
            <w:rStyle w:val="Hyperlink"/>
          </w:rPr>
          <w:t>Sub-strand: Understanding number</w:t>
        </w:r>
        <w:r>
          <w:rPr>
            <w:webHidden/>
          </w:rPr>
          <w:tab/>
        </w:r>
        <w:r>
          <w:rPr>
            <w:webHidden/>
          </w:rPr>
          <w:fldChar w:fldCharType="begin"/>
        </w:r>
        <w:r>
          <w:rPr>
            <w:webHidden/>
          </w:rPr>
          <w:instrText xml:space="preserve"> PAGEREF _Toc194584466 \h </w:instrText>
        </w:r>
        <w:r>
          <w:rPr>
            <w:webHidden/>
          </w:rPr>
        </w:r>
        <w:r>
          <w:rPr>
            <w:webHidden/>
          </w:rPr>
          <w:fldChar w:fldCharType="separate"/>
        </w:r>
        <w:r w:rsidR="002B70F3">
          <w:rPr>
            <w:webHidden/>
          </w:rPr>
          <w:t>3</w:t>
        </w:r>
        <w:r>
          <w:rPr>
            <w:webHidden/>
          </w:rPr>
          <w:fldChar w:fldCharType="end"/>
        </w:r>
      </w:hyperlink>
    </w:p>
    <w:p w14:paraId="2EA055F6" w14:textId="2A647B56" w:rsidR="004158B7" w:rsidRDefault="004158B7">
      <w:pPr>
        <w:pStyle w:val="TOC2"/>
        <w:rPr>
          <w:rFonts w:cstheme="minorBidi"/>
          <w:bCs w:val="0"/>
          <w:kern w:val="2"/>
          <w:sz w:val="24"/>
          <w:bdr w:val="none" w:sz="0" w:space="0" w:color="auto"/>
          <w14:ligatures w14:val="standardContextual"/>
        </w:rPr>
      </w:pPr>
      <w:hyperlink w:anchor="_Toc194584467" w:history="1">
        <w:r w:rsidRPr="00C85A44">
          <w:rPr>
            <w:rStyle w:val="Hyperlink"/>
          </w:rPr>
          <w:t>Sub-strand: Understanding equalities and inequalities</w:t>
        </w:r>
        <w:r>
          <w:rPr>
            <w:webHidden/>
          </w:rPr>
          <w:tab/>
        </w:r>
        <w:r>
          <w:rPr>
            <w:webHidden/>
          </w:rPr>
          <w:fldChar w:fldCharType="begin"/>
        </w:r>
        <w:r>
          <w:rPr>
            <w:webHidden/>
          </w:rPr>
          <w:instrText xml:space="preserve"> PAGEREF _Toc194584467 \h </w:instrText>
        </w:r>
        <w:r>
          <w:rPr>
            <w:webHidden/>
          </w:rPr>
        </w:r>
        <w:r>
          <w:rPr>
            <w:webHidden/>
          </w:rPr>
          <w:fldChar w:fldCharType="separate"/>
        </w:r>
        <w:r w:rsidR="002B70F3">
          <w:rPr>
            <w:webHidden/>
          </w:rPr>
          <w:t>10</w:t>
        </w:r>
        <w:r>
          <w:rPr>
            <w:webHidden/>
          </w:rPr>
          <w:fldChar w:fldCharType="end"/>
        </w:r>
      </w:hyperlink>
    </w:p>
    <w:p w14:paraId="580E8FAA" w14:textId="02816F6D" w:rsidR="004158B7" w:rsidRDefault="004158B7">
      <w:pPr>
        <w:pStyle w:val="TOC2"/>
        <w:rPr>
          <w:rFonts w:cstheme="minorBidi"/>
          <w:bCs w:val="0"/>
          <w:kern w:val="2"/>
          <w:sz w:val="24"/>
          <w:bdr w:val="none" w:sz="0" w:space="0" w:color="auto"/>
          <w14:ligatures w14:val="standardContextual"/>
        </w:rPr>
      </w:pPr>
      <w:hyperlink w:anchor="_Toc194584468" w:history="1">
        <w:r w:rsidRPr="00C85A44">
          <w:rPr>
            <w:rStyle w:val="Hyperlink"/>
          </w:rPr>
          <w:t>Sub-strand: Patterns and relationships</w:t>
        </w:r>
        <w:r>
          <w:rPr>
            <w:webHidden/>
          </w:rPr>
          <w:tab/>
        </w:r>
        <w:r>
          <w:rPr>
            <w:webHidden/>
          </w:rPr>
          <w:fldChar w:fldCharType="begin"/>
        </w:r>
        <w:r>
          <w:rPr>
            <w:webHidden/>
          </w:rPr>
          <w:instrText xml:space="preserve"> PAGEREF _Toc194584468 \h </w:instrText>
        </w:r>
        <w:r>
          <w:rPr>
            <w:webHidden/>
          </w:rPr>
        </w:r>
        <w:r>
          <w:rPr>
            <w:webHidden/>
          </w:rPr>
          <w:fldChar w:fldCharType="separate"/>
        </w:r>
        <w:r w:rsidR="002B70F3">
          <w:rPr>
            <w:webHidden/>
          </w:rPr>
          <w:t>11</w:t>
        </w:r>
        <w:r>
          <w:rPr>
            <w:webHidden/>
          </w:rPr>
          <w:fldChar w:fldCharType="end"/>
        </w:r>
      </w:hyperlink>
    </w:p>
    <w:p w14:paraId="41AA60AC" w14:textId="1A2C2619" w:rsidR="004158B7" w:rsidRDefault="004158B7">
      <w:pPr>
        <w:pStyle w:val="TOC2"/>
        <w:rPr>
          <w:rFonts w:cstheme="minorBidi"/>
          <w:bCs w:val="0"/>
          <w:kern w:val="2"/>
          <w:sz w:val="24"/>
          <w:bdr w:val="none" w:sz="0" w:space="0" w:color="auto"/>
          <w14:ligatures w14:val="standardContextual"/>
        </w:rPr>
      </w:pPr>
      <w:hyperlink w:anchor="_Toc194584469" w:history="1">
        <w:r w:rsidRPr="00C85A44">
          <w:rPr>
            <w:rStyle w:val="Hyperlink"/>
          </w:rPr>
          <w:t>Sub-strand: Calculating with number</w:t>
        </w:r>
        <w:r>
          <w:rPr>
            <w:webHidden/>
          </w:rPr>
          <w:tab/>
        </w:r>
        <w:r>
          <w:rPr>
            <w:webHidden/>
          </w:rPr>
          <w:fldChar w:fldCharType="begin"/>
        </w:r>
        <w:r>
          <w:rPr>
            <w:webHidden/>
          </w:rPr>
          <w:instrText xml:space="preserve"> PAGEREF _Toc194584469 \h </w:instrText>
        </w:r>
        <w:r>
          <w:rPr>
            <w:webHidden/>
          </w:rPr>
        </w:r>
        <w:r>
          <w:rPr>
            <w:webHidden/>
          </w:rPr>
          <w:fldChar w:fldCharType="separate"/>
        </w:r>
        <w:r w:rsidR="002B70F3">
          <w:rPr>
            <w:webHidden/>
          </w:rPr>
          <w:t>12</w:t>
        </w:r>
        <w:r>
          <w:rPr>
            <w:webHidden/>
          </w:rPr>
          <w:fldChar w:fldCharType="end"/>
        </w:r>
      </w:hyperlink>
    </w:p>
    <w:p w14:paraId="404B8040" w14:textId="627FBFEF" w:rsidR="004158B7" w:rsidRDefault="004158B7">
      <w:pPr>
        <w:pStyle w:val="TOC2"/>
        <w:rPr>
          <w:rFonts w:cstheme="minorBidi"/>
          <w:bCs w:val="0"/>
          <w:kern w:val="2"/>
          <w:sz w:val="24"/>
          <w:bdr w:val="none" w:sz="0" w:space="0" w:color="auto"/>
          <w14:ligatures w14:val="standardContextual"/>
        </w:rPr>
      </w:pPr>
      <w:hyperlink w:anchor="_Toc194584470" w:history="1">
        <w:r w:rsidRPr="00C85A44">
          <w:rPr>
            <w:rStyle w:val="Hyperlink"/>
          </w:rPr>
          <w:t>Sub-strand: Financial mathematics</w:t>
        </w:r>
        <w:r>
          <w:rPr>
            <w:webHidden/>
          </w:rPr>
          <w:tab/>
        </w:r>
        <w:r>
          <w:rPr>
            <w:webHidden/>
          </w:rPr>
          <w:fldChar w:fldCharType="begin"/>
        </w:r>
        <w:r>
          <w:rPr>
            <w:webHidden/>
          </w:rPr>
          <w:instrText xml:space="preserve"> PAGEREF _Toc194584470 \h </w:instrText>
        </w:r>
        <w:r>
          <w:rPr>
            <w:webHidden/>
          </w:rPr>
        </w:r>
        <w:r>
          <w:rPr>
            <w:webHidden/>
          </w:rPr>
          <w:fldChar w:fldCharType="separate"/>
        </w:r>
        <w:r w:rsidR="002B70F3">
          <w:rPr>
            <w:webHidden/>
          </w:rPr>
          <w:t>13</w:t>
        </w:r>
        <w:r>
          <w:rPr>
            <w:webHidden/>
          </w:rPr>
          <w:fldChar w:fldCharType="end"/>
        </w:r>
      </w:hyperlink>
    </w:p>
    <w:p w14:paraId="2B83E1F5" w14:textId="6039F812" w:rsidR="004158B7" w:rsidRDefault="004158B7">
      <w:pPr>
        <w:pStyle w:val="TOC2"/>
        <w:rPr>
          <w:rFonts w:cstheme="minorBidi"/>
          <w:bCs w:val="0"/>
          <w:kern w:val="2"/>
          <w:sz w:val="24"/>
          <w:bdr w:val="none" w:sz="0" w:space="0" w:color="auto"/>
          <w14:ligatures w14:val="standardContextual"/>
        </w:rPr>
      </w:pPr>
      <w:hyperlink w:anchor="_Toc194584471" w:history="1">
        <w:r w:rsidRPr="00C85A44">
          <w:rPr>
            <w:rStyle w:val="Hyperlink"/>
          </w:rPr>
          <w:t>Sub-strand: Modelling with number</w:t>
        </w:r>
        <w:r>
          <w:rPr>
            <w:webHidden/>
          </w:rPr>
          <w:tab/>
        </w:r>
        <w:r>
          <w:rPr>
            <w:webHidden/>
          </w:rPr>
          <w:fldChar w:fldCharType="begin"/>
        </w:r>
        <w:r>
          <w:rPr>
            <w:webHidden/>
          </w:rPr>
          <w:instrText xml:space="preserve"> PAGEREF _Toc194584471 \h </w:instrText>
        </w:r>
        <w:r>
          <w:rPr>
            <w:webHidden/>
          </w:rPr>
        </w:r>
        <w:r>
          <w:rPr>
            <w:webHidden/>
          </w:rPr>
          <w:fldChar w:fldCharType="separate"/>
        </w:r>
        <w:r w:rsidR="002B70F3">
          <w:rPr>
            <w:webHidden/>
          </w:rPr>
          <w:t>14</w:t>
        </w:r>
        <w:r>
          <w:rPr>
            <w:webHidden/>
          </w:rPr>
          <w:fldChar w:fldCharType="end"/>
        </w:r>
      </w:hyperlink>
    </w:p>
    <w:p w14:paraId="7D802B26" w14:textId="20F6C579" w:rsidR="004158B7" w:rsidRDefault="004158B7">
      <w:pPr>
        <w:pStyle w:val="TOC1"/>
        <w:rPr>
          <w:rFonts w:cstheme="minorBidi"/>
          <w:b w:val="0"/>
          <w:kern w:val="2"/>
          <w:sz w:val="24"/>
          <w:bdr w:val="none" w:sz="0" w:space="0" w:color="auto"/>
          <w:lang w:eastAsia="en-AU"/>
          <w14:ligatures w14:val="standardContextual"/>
        </w:rPr>
      </w:pPr>
      <w:hyperlink w:anchor="_Toc194584472" w:history="1">
        <w:r w:rsidRPr="00C85A44">
          <w:rPr>
            <w:rStyle w:val="Hyperlink"/>
          </w:rPr>
          <w:t>Strand: Measurement and geometry</w:t>
        </w:r>
        <w:r>
          <w:rPr>
            <w:webHidden/>
          </w:rPr>
          <w:tab/>
        </w:r>
        <w:r>
          <w:rPr>
            <w:webHidden/>
          </w:rPr>
          <w:fldChar w:fldCharType="begin"/>
        </w:r>
        <w:r>
          <w:rPr>
            <w:webHidden/>
          </w:rPr>
          <w:instrText xml:space="preserve"> PAGEREF _Toc194584472 \h </w:instrText>
        </w:r>
        <w:r>
          <w:rPr>
            <w:webHidden/>
          </w:rPr>
        </w:r>
        <w:r>
          <w:rPr>
            <w:webHidden/>
          </w:rPr>
          <w:fldChar w:fldCharType="separate"/>
        </w:r>
        <w:r w:rsidR="002B70F3">
          <w:rPr>
            <w:webHidden/>
          </w:rPr>
          <w:t>15</w:t>
        </w:r>
        <w:r>
          <w:rPr>
            <w:webHidden/>
          </w:rPr>
          <w:fldChar w:fldCharType="end"/>
        </w:r>
      </w:hyperlink>
    </w:p>
    <w:p w14:paraId="39044505" w14:textId="15F8184D" w:rsidR="004158B7" w:rsidRDefault="004158B7">
      <w:pPr>
        <w:pStyle w:val="TOC2"/>
        <w:rPr>
          <w:rFonts w:cstheme="minorBidi"/>
          <w:bCs w:val="0"/>
          <w:kern w:val="2"/>
          <w:sz w:val="24"/>
          <w:bdr w:val="none" w:sz="0" w:space="0" w:color="auto"/>
          <w14:ligatures w14:val="standardContextual"/>
        </w:rPr>
      </w:pPr>
      <w:hyperlink w:anchor="_Toc194584473" w:history="1">
        <w:r w:rsidRPr="00C85A44">
          <w:rPr>
            <w:rStyle w:val="Hyperlink"/>
          </w:rPr>
          <w:t>Sub-strand: Two-dimensional space and structures</w:t>
        </w:r>
        <w:r>
          <w:rPr>
            <w:webHidden/>
          </w:rPr>
          <w:tab/>
        </w:r>
        <w:r>
          <w:rPr>
            <w:webHidden/>
          </w:rPr>
          <w:fldChar w:fldCharType="begin"/>
        </w:r>
        <w:r>
          <w:rPr>
            <w:webHidden/>
          </w:rPr>
          <w:instrText xml:space="preserve"> PAGEREF _Toc194584473 \h </w:instrText>
        </w:r>
        <w:r>
          <w:rPr>
            <w:webHidden/>
          </w:rPr>
        </w:r>
        <w:r>
          <w:rPr>
            <w:webHidden/>
          </w:rPr>
          <w:fldChar w:fldCharType="separate"/>
        </w:r>
        <w:r w:rsidR="002B70F3">
          <w:rPr>
            <w:webHidden/>
          </w:rPr>
          <w:t>15</w:t>
        </w:r>
        <w:r>
          <w:rPr>
            <w:webHidden/>
          </w:rPr>
          <w:fldChar w:fldCharType="end"/>
        </w:r>
      </w:hyperlink>
    </w:p>
    <w:p w14:paraId="73D8A02A" w14:textId="5D1872F9" w:rsidR="004158B7" w:rsidRDefault="004158B7">
      <w:pPr>
        <w:pStyle w:val="TOC2"/>
        <w:rPr>
          <w:rFonts w:cstheme="minorBidi"/>
          <w:bCs w:val="0"/>
          <w:kern w:val="2"/>
          <w:sz w:val="24"/>
          <w:bdr w:val="none" w:sz="0" w:space="0" w:color="auto"/>
          <w14:ligatures w14:val="standardContextual"/>
        </w:rPr>
      </w:pPr>
      <w:hyperlink w:anchor="_Toc194584474" w:history="1">
        <w:r w:rsidRPr="00C85A44">
          <w:rPr>
            <w:rStyle w:val="Hyperlink"/>
          </w:rPr>
          <w:t>Sub-strand: Three-dimensional space and structures</w:t>
        </w:r>
        <w:r>
          <w:rPr>
            <w:webHidden/>
          </w:rPr>
          <w:tab/>
        </w:r>
        <w:r>
          <w:rPr>
            <w:webHidden/>
          </w:rPr>
          <w:fldChar w:fldCharType="begin"/>
        </w:r>
        <w:r>
          <w:rPr>
            <w:webHidden/>
          </w:rPr>
          <w:instrText xml:space="preserve"> PAGEREF _Toc194584474 \h </w:instrText>
        </w:r>
        <w:r>
          <w:rPr>
            <w:webHidden/>
          </w:rPr>
        </w:r>
        <w:r>
          <w:rPr>
            <w:webHidden/>
          </w:rPr>
          <w:fldChar w:fldCharType="separate"/>
        </w:r>
        <w:r w:rsidR="002B70F3">
          <w:rPr>
            <w:webHidden/>
          </w:rPr>
          <w:t>18</w:t>
        </w:r>
        <w:r>
          <w:rPr>
            <w:webHidden/>
          </w:rPr>
          <w:fldChar w:fldCharType="end"/>
        </w:r>
      </w:hyperlink>
    </w:p>
    <w:p w14:paraId="588552CF" w14:textId="2535E7C0" w:rsidR="004158B7" w:rsidRDefault="004158B7">
      <w:pPr>
        <w:pStyle w:val="TOC2"/>
        <w:rPr>
          <w:rFonts w:cstheme="minorBidi"/>
          <w:bCs w:val="0"/>
          <w:kern w:val="2"/>
          <w:sz w:val="24"/>
          <w:bdr w:val="none" w:sz="0" w:space="0" w:color="auto"/>
          <w14:ligatures w14:val="standardContextual"/>
        </w:rPr>
      </w:pPr>
      <w:hyperlink w:anchor="_Toc194584475" w:history="1">
        <w:r w:rsidRPr="00C85A44">
          <w:rPr>
            <w:rStyle w:val="Hyperlink"/>
          </w:rPr>
          <w:t>Sub-strand: Non-spatial measurement</w:t>
        </w:r>
        <w:r>
          <w:rPr>
            <w:webHidden/>
          </w:rPr>
          <w:tab/>
        </w:r>
        <w:r>
          <w:rPr>
            <w:webHidden/>
          </w:rPr>
          <w:fldChar w:fldCharType="begin"/>
        </w:r>
        <w:r>
          <w:rPr>
            <w:webHidden/>
          </w:rPr>
          <w:instrText xml:space="preserve"> PAGEREF _Toc194584475 \h </w:instrText>
        </w:r>
        <w:r>
          <w:rPr>
            <w:webHidden/>
          </w:rPr>
        </w:r>
        <w:r>
          <w:rPr>
            <w:webHidden/>
          </w:rPr>
          <w:fldChar w:fldCharType="separate"/>
        </w:r>
        <w:r w:rsidR="002B70F3">
          <w:rPr>
            <w:webHidden/>
          </w:rPr>
          <w:t>19</w:t>
        </w:r>
        <w:r>
          <w:rPr>
            <w:webHidden/>
          </w:rPr>
          <w:fldChar w:fldCharType="end"/>
        </w:r>
      </w:hyperlink>
    </w:p>
    <w:p w14:paraId="0DC6AA3E" w14:textId="01D67EC0" w:rsidR="004158B7" w:rsidRDefault="004158B7">
      <w:pPr>
        <w:pStyle w:val="TOC1"/>
        <w:rPr>
          <w:rFonts w:cstheme="minorBidi"/>
          <w:b w:val="0"/>
          <w:kern w:val="2"/>
          <w:sz w:val="24"/>
          <w:bdr w:val="none" w:sz="0" w:space="0" w:color="auto"/>
          <w:lang w:eastAsia="en-AU"/>
          <w14:ligatures w14:val="standardContextual"/>
        </w:rPr>
      </w:pPr>
      <w:hyperlink w:anchor="_Toc194584476" w:history="1">
        <w:r w:rsidRPr="00C85A44">
          <w:rPr>
            <w:rStyle w:val="Hyperlink"/>
          </w:rPr>
          <w:t>Strand: Probability and statistics</w:t>
        </w:r>
        <w:r>
          <w:rPr>
            <w:webHidden/>
          </w:rPr>
          <w:tab/>
        </w:r>
        <w:r>
          <w:rPr>
            <w:webHidden/>
          </w:rPr>
          <w:fldChar w:fldCharType="begin"/>
        </w:r>
        <w:r>
          <w:rPr>
            <w:webHidden/>
          </w:rPr>
          <w:instrText xml:space="preserve"> PAGEREF _Toc194584476 \h </w:instrText>
        </w:r>
        <w:r>
          <w:rPr>
            <w:webHidden/>
          </w:rPr>
        </w:r>
        <w:r>
          <w:rPr>
            <w:webHidden/>
          </w:rPr>
          <w:fldChar w:fldCharType="separate"/>
        </w:r>
        <w:r w:rsidR="002B70F3">
          <w:rPr>
            <w:webHidden/>
          </w:rPr>
          <w:t>22</w:t>
        </w:r>
        <w:r>
          <w:rPr>
            <w:webHidden/>
          </w:rPr>
          <w:fldChar w:fldCharType="end"/>
        </w:r>
      </w:hyperlink>
    </w:p>
    <w:p w14:paraId="197DB43D" w14:textId="6C862888" w:rsidR="004158B7" w:rsidRDefault="004158B7">
      <w:pPr>
        <w:pStyle w:val="TOC2"/>
        <w:rPr>
          <w:rFonts w:cstheme="minorBidi"/>
          <w:bCs w:val="0"/>
          <w:kern w:val="2"/>
          <w:sz w:val="24"/>
          <w:bdr w:val="none" w:sz="0" w:space="0" w:color="auto"/>
          <w14:ligatures w14:val="standardContextual"/>
        </w:rPr>
      </w:pPr>
      <w:hyperlink w:anchor="_Toc194584477" w:history="1">
        <w:r w:rsidRPr="00C85A44">
          <w:rPr>
            <w:rStyle w:val="Hyperlink"/>
          </w:rPr>
          <w:t>Sub-strand: Probability</w:t>
        </w:r>
        <w:r>
          <w:rPr>
            <w:webHidden/>
          </w:rPr>
          <w:tab/>
        </w:r>
        <w:r>
          <w:rPr>
            <w:webHidden/>
          </w:rPr>
          <w:fldChar w:fldCharType="begin"/>
        </w:r>
        <w:r>
          <w:rPr>
            <w:webHidden/>
          </w:rPr>
          <w:instrText xml:space="preserve"> PAGEREF _Toc194584477 \h </w:instrText>
        </w:r>
        <w:r>
          <w:rPr>
            <w:webHidden/>
          </w:rPr>
        </w:r>
        <w:r>
          <w:rPr>
            <w:webHidden/>
          </w:rPr>
          <w:fldChar w:fldCharType="separate"/>
        </w:r>
        <w:r w:rsidR="002B70F3">
          <w:rPr>
            <w:webHidden/>
          </w:rPr>
          <w:t>22</w:t>
        </w:r>
        <w:r>
          <w:rPr>
            <w:webHidden/>
          </w:rPr>
          <w:fldChar w:fldCharType="end"/>
        </w:r>
      </w:hyperlink>
    </w:p>
    <w:p w14:paraId="067845FB" w14:textId="0090F991" w:rsidR="004158B7" w:rsidRDefault="004158B7">
      <w:pPr>
        <w:pStyle w:val="TOC2"/>
        <w:rPr>
          <w:rFonts w:cstheme="minorBidi"/>
          <w:bCs w:val="0"/>
          <w:kern w:val="2"/>
          <w:sz w:val="24"/>
          <w:bdr w:val="none" w:sz="0" w:space="0" w:color="auto"/>
          <w14:ligatures w14:val="standardContextual"/>
        </w:rPr>
      </w:pPr>
      <w:hyperlink w:anchor="_Toc194584478" w:history="1">
        <w:r w:rsidRPr="00C85A44">
          <w:rPr>
            <w:rStyle w:val="Hyperlink"/>
          </w:rPr>
          <w:t>Sub-strand: Statistics</w:t>
        </w:r>
        <w:r>
          <w:rPr>
            <w:webHidden/>
          </w:rPr>
          <w:tab/>
        </w:r>
        <w:r>
          <w:rPr>
            <w:webHidden/>
          </w:rPr>
          <w:fldChar w:fldCharType="begin"/>
        </w:r>
        <w:r>
          <w:rPr>
            <w:webHidden/>
          </w:rPr>
          <w:instrText xml:space="preserve"> PAGEREF _Toc194584478 \h </w:instrText>
        </w:r>
        <w:r>
          <w:rPr>
            <w:webHidden/>
          </w:rPr>
        </w:r>
        <w:r>
          <w:rPr>
            <w:webHidden/>
          </w:rPr>
          <w:fldChar w:fldCharType="separate"/>
        </w:r>
        <w:r w:rsidR="002B70F3">
          <w:rPr>
            <w:webHidden/>
          </w:rPr>
          <w:t>22</w:t>
        </w:r>
        <w:r>
          <w:rPr>
            <w:webHidden/>
          </w:rPr>
          <w:fldChar w:fldCharType="end"/>
        </w:r>
      </w:hyperlink>
    </w:p>
    <w:p w14:paraId="4F215C0A" w14:textId="50DF3FE1" w:rsidR="004158B7" w:rsidRDefault="004158B7">
      <w:pPr>
        <w:pStyle w:val="TOC1"/>
        <w:rPr>
          <w:rFonts w:cstheme="minorBidi"/>
          <w:b w:val="0"/>
          <w:kern w:val="2"/>
          <w:sz w:val="24"/>
          <w:bdr w:val="none" w:sz="0" w:space="0" w:color="auto"/>
          <w:lang w:eastAsia="en-AU"/>
          <w14:ligatures w14:val="standardContextual"/>
        </w:rPr>
      </w:pPr>
      <w:hyperlink w:anchor="_Toc194584479" w:history="1">
        <w:r w:rsidRPr="00C85A44">
          <w:rPr>
            <w:rStyle w:val="Hyperlink"/>
          </w:rPr>
          <w:t>Years 3–6</w:t>
        </w:r>
        <w:r>
          <w:rPr>
            <w:webHidden/>
          </w:rPr>
          <w:tab/>
        </w:r>
        <w:r>
          <w:rPr>
            <w:webHidden/>
          </w:rPr>
          <w:fldChar w:fldCharType="begin"/>
        </w:r>
        <w:r>
          <w:rPr>
            <w:webHidden/>
          </w:rPr>
          <w:instrText xml:space="preserve"> PAGEREF _Toc194584479 \h </w:instrText>
        </w:r>
        <w:r>
          <w:rPr>
            <w:webHidden/>
          </w:rPr>
        </w:r>
        <w:r>
          <w:rPr>
            <w:webHidden/>
          </w:rPr>
          <w:fldChar w:fldCharType="separate"/>
        </w:r>
        <w:r w:rsidR="002B70F3">
          <w:rPr>
            <w:webHidden/>
          </w:rPr>
          <w:t>26</w:t>
        </w:r>
        <w:r>
          <w:rPr>
            <w:webHidden/>
          </w:rPr>
          <w:fldChar w:fldCharType="end"/>
        </w:r>
      </w:hyperlink>
    </w:p>
    <w:p w14:paraId="4DD4CBC4" w14:textId="36C3BEE9" w:rsidR="004158B7" w:rsidRDefault="004158B7">
      <w:pPr>
        <w:pStyle w:val="TOC1"/>
        <w:rPr>
          <w:rFonts w:cstheme="minorBidi"/>
          <w:b w:val="0"/>
          <w:kern w:val="2"/>
          <w:sz w:val="24"/>
          <w:bdr w:val="none" w:sz="0" w:space="0" w:color="auto"/>
          <w:lang w:eastAsia="en-AU"/>
          <w14:ligatures w14:val="standardContextual"/>
        </w:rPr>
      </w:pPr>
      <w:hyperlink w:anchor="_Toc194584480" w:history="1">
        <w:r w:rsidRPr="00C85A44">
          <w:rPr>
            <w:rStyle w:val="Hyperlink"/>
          </w:rPr>
          <w:t xml:space="preserve">Strand: </w:t>
        </w:r>
        <w:r w:rsidRPr="00C85A44">
          <w:rPr>
            <w:rStyle w:val="Hyperlink"/>
            <w:lang w:val="en-US"/>
          </w:rPr>
          <w:t>Number and algebra</w:t>
        </w:r>
        <w:r>
          <w:rPr>
            <w:webHidden/>
          </w:rPr>
          <w:tab/>
        </w:r>
        <w:r>
          <w:rPr>
            <w:webHidden/>
          </w:rPr>
          <w:fldChar w:fldCharType="begin"/>
        </w:r>
        <w:r>
          <w:rPr>
            <w:webHidden/>
          </w:rPr>
          <w:instrText xml:space="preserve"> PAGEREF _Toc194584480 \h </w:instrText>
        </w:r>
        <w:r>
          <w:rPr>
            <w:webHidden/>
          </w:rPr>
        </w:r>
        <w:r>
          <w:rPr>
            <w:webHidden/>
          </w:rPr>
          <w:fldChar w:fldCharType="separate"/>
        </w:r>
        <w:r w:rsidR="002B70F3">
          <w:rPr>
            <w:webHidden/>
          </w:rPr>
          <w:t>26</w:t>
        </w:r>
        <w:r>
          <w:rPr>
            <w:webHidden/>
          </w:rPr>
          <w:fldChar w:fldCharType="end"/>
        </w:r>
      </w:hyperlink>
    </w:p>
    <w:p w14:paraId="7799F9C3" w14:textId="58D81996" w:rsidR="004158B7" w:rsidRDefault="004158B7">
      <w:pPr>
        <w:pStyle w:val="TOC2"/>
        <w:rPr>
          <w:rFonts w:cstheme="minorBidi"/>
          <w:bCs w:val="0"/>
          <w:kern w:val="2"/>
          <w:sz w:val="24"/>
          <w:bdr w:val="none" w:sz="0" w:space="0" w:color="auto"/>
          <w14:ligatures w14:val="standardContextual"/>
        </w:rPr>
      </w:pPr>
      <w:hyperlink w:anchor="_Toc194584481" w:history="1">
        <w:r w:rsidRPr="00C85A44">
          <w:rPr>
            <w:rStyle w:val="Hyperlink"/>
          </w:rPr>
          <w:t>Sub-strand: Understanding number</w:t>
        </w:r>
        <w:r>
          <w:rPr>
            <w:webHidden/>
          </w:rPr>
          <w:tab/>
        </w:r>
        <w:r>
          <w:rPr>
            <w:webHidden/>
          </w:rPr>
          <w:fldChar w:fldCharType="begin"/>
        </w:r>
        <w:r>
          <w:rPr>
            <w:webHidden/>
          </w:rPr>
          <w:instrText xml:space="preserve"> PAGEREF _Toc194584481 \h </w:instrText>
        </w:r>
        <w:r>
          <w:rPr>
            <w:webHidden/>
          </w:rPr>
        </w:r>
        <w:r>
          <w:rPr>
            <w:webHidden/>
          </w:rPr>
          <w:fldChar w:fldCharType="separate"/>
        </w:r>
        <w:r w:rsidR="002B70F3">
          <w:rPr>
            <w:webHidden/>
          </w:rPr>
          <w:t>26</w:t>
        </w:r>
        <w:r>
          <w:rPr>
            <w:webHidden/>
          </w:rPr>
          <w:fldChar w:fldCharType="end"/>
        </w:r>
      </w:hyperlink>
    </w:p>
    <w:p w14:paraId="690FACB1" w14:textId="2AF1B7BF" w:rsidR="004158B7" w:rsidRDefault="004158B7">
      <w:pPr>
        <w:pStyle w:val="TOC2"/>
        <w:rPr>
          <w:rFonts w:cstheme="minorBidi"/>
          <w:bCs w:val="0"/>
          <w:kern w:val="2"/>
          <w:sz w:val="24"/>
          <w:bdr w:val="none" w:sz="0" w:space="0" w:color="auto"/>
          <w14:ligatures w14:val="standardContextual"/>
        </w:rPr>
      </w:pPr>
      <w:hyperlink w:anchor="_Toc194584482" w:history="1">
        <w:r w:rsidRPr="00C85A44">
          <w:rPr>
            <w:rStyle w:val="Hyperlink"/>
          </w:rPr>
          <w:t>Sub-strand: Understanding equalities and inequalities</w:t>
        </w:r>
        <w:r>
          <w:rPr>
            <w:webHidden/>
          </w:rPr>
          <w:tab/>
        </w:r>
        <w:r>
          <w:rPr>
            <w:webHidden/>
          </w:rPr>
          <w:fldChar w:fldCharType="begin"/>
        </w:r>
        <w:r>
          <w:rPr>
            <w:webHidden/>
          </w:rPr>
          <w:instrText xml:space="preserve"> PAGEREF _Toc194584482 \h </w:instrText>
        </w:r>
        <w:r>
          <w:rPr>
            <w:webHidden/>
          </w:rPr>
        </w:r>
        <w:r>
          <w:rPr>
            <w:webHidden/>
          </w:rPr>
          <w:fldChar w:fldCharType="separate"/>
        </w:r>
        <w:r w:rsidR="002B70F3">
          <w:rPr>
            <w:webHidden/>
          </w:rPr>
          <w:t>38</w:t>
        </w:r>
        <w:r>
          <w:rPr>
            <w:webHidden/>
          </w:rPr>
          <w:fldChar w:fldCharType="end"/>
        </w:r>
      </w:hyperlink>
    </w:p>
    <w:p w14:paraId="1960F013" w14:textId="5564EDBA" w:rsidR="004158B7" w:rsidRDefault="004158B7">
      <w:pPr>
        <w:pStyle w:val="TOC2"/>
        <w:rPr>
          <w:rFonts w:cstheme="minorBidi"/>
          <w:bCs w:val="0"/>
          <w:kern w:val="2"/>
          <w:sz w:val="24"/>
          <w:bdr w:val="none" w:sz="0" w:space="0" w:color="auto"/>
          <w14:ligatures w14:val="standardContextual"/>
        </w:rPr>
      </w:pPr>
      <w:hyperlink w:anchor="_Toc194584483" w:history="1">
        <w:r w:rsidRPr="00C85A44">
          <w:rPr>
            <w:rStyle w:val="Hyperlink"/>
          </w:rPr>
          <w:t>Sub-strand: Patterns and relationships</w:t>
        </w:r>
        <w:r>
          <w:rPr>
            <w:webHidden/>
          </w:rPr>
          <w:tab/>
        </w:r>
        <w:r>
          <w:rPr>
            <w:webHidden/>
          </w:rPr>
          <w:fldChar w:fldCharType="begin"/>
        </w:r>
        <w:r>
          <w:rPr>
            <w:webHidden/>
          </w:rPr>
          <w:instrText xml:space="preserve"> PAGEREF _Toc194584483 \h </w:instrText>
        </w:r>
        <w:r>
          <w:rPr>
            <w:webHidden/>
          </w:rPr>
        </w:r>
        <w:r>
          <w:rPr>
            <w:webHidden/>
          </w:rPr>
          <w:fldChar w:fldCharType="separate"/>
        </w:r>
        <w:r w:rsidR="002B70F3">
          <w:rPr>
            <w:webHidden/>
          </w:rPr>
          <w:t>39</w:t>
        </w:r>
        <w:r>
          <w:rPr>
            <w:webHidden/>
          </w:rPr>
          <w:fldChar w:fldCharType="end"/>
        </w:r>
      </w:hyperlink>
    </w:p>
    <w:p w14:paraId="36E6C05A" w14:textId="655E65C8" w:rsidR="004158B7" w:rsidRDefault="004158B7">
      <w:pPr>
        <w:pStyle w:val="TOC2"/>
        <w:rPr>
          <w:rFonts w:cstheme="minorBidi"/>
          <w:bCs w:val="0"/>
          <w:kern w:val="2"/>
          <w:sz w:val="24"/>
          <w:bdr w:val="none" w:sz="0" w:space="0" w:color="auto"/>
          <w14:ligatures w14:val="standardContextual"/>
        </w:rPr>
      </w:pPr>
      <w:hyperlink w:anchor="_Toc194584484" w:history="1">
        <w:r w:rsidRPr="00C85A44">
          <w:rPr>
            <w:rStyle w:val="Hyperlink"/>
          </w:rPr>
          <w:t>Sub-strand: Calculating with number</w:t>
        </w:r>
        <w:r>
          <w:rPr>
            <w:webHidden/>
          </w:rPr>
          <w:tab/>
        </w:r>
        <w:r>
          <w:rPr>
            <w:webHidden/>
          </w:rPr>
          <w:fldChar w:fldCharType="begin"/>
        </w:r>
        <w:r>
          <w:rPr>
            <w:webHidden/>
          </w:rPr>
          <w:instrText xml:space="preserve"> PAGEREF _Toc194584484 \h </w:instrText>
        </w:r>
        <w:r>
          <w:rPr>
            <w:webHidden/>
          </w:rPr>
        </w:r>
        <w:r>
          <w:rPr>
            <w:webHidden/>
          </w:rPr>
          <w:fldChar w:fldCharType="separate"/>
        </w:r>
        <w:r w:rsidR="002B70F3">
          <w:rPr>
            <w:webHidden/>
          </w:rPr>
          <w:t>41</w:t>
        </w:r>
        <w:r>
          <w:rPr>
            <w:webHidden/>
          </w:rPr>
          <w:fldChar w:fldCharType="end"/>
        </w:r>
      </w:hyperlink>
    </w:p>
    <w:p w14:paraId="4D6E000E" w14:textId="7AEC89C0" w:rsidR="004158B7" w:rsidRDefault="004158B7">
      <w:pPr>
        <w:pStyle w:val="TOC2"/>
        <w:rPr>
          <w:rFonts w:cstheme="minorBidi"/>
          <w:bCs w:val="0"/>
          <w:kern w:val="2"/>
          <w:sz w:val="24"/>
          <w:bdr w:val="none" w:sz="0" w:space="0" w:color="auto"/>
          <w14:ligatures w14:val="standardContextual"/>
        </w:rPr>
      </w:pPr>
      <w:hyperlink w:anchor="_Toc194584485" w:history="1">
        <w:r w:rsidRPr="00C85A44">
          <w:rPr>
            <w:rStyle w:val="Hyperlink"/>
          </w:rPr>
          <w:t>Sub-strand: Financial mathematics</w:t>
        </w:r>
        <w:r>
          <w:rPr>
            <w:webHidden/>
          </w:rPr>
          <w:tab/>
        </w:r>
        <w:r>
          <w:rPr>
            <w:webHidden/>
          </w:rPr>
          <w:fldChar w:fldCharType="begin"/>
        </w:r>
        <w:r>
          <w:rPr>
            <w:webHidden/>
          </w:rPr>
          <w:instrText xml:space="preserve"> PAGEREF _Toc194584485 \h </w:instrText>
        </w:r>
        <w:r>
          <w:rPr>
            <w:webHidden/>
          </w:rPr>
        </w:r>
        <w:r>
          <w:rPr>
            <w:webHidden/>
          </w:rPr>
          <w:fldChar w:fldCharType="separate"/>
        </w:r>
        <w:r w:rsidR="002B70F3">
          <w:rPr>
            <w:webHidden/>
          </w:rPr>
          <w:t>50</w:t>
        </w:r>
        <w:r>
          <w:rPr>
            <w:webHidden/>
          </w:rPr>
          <w:fldChar w:fldCharType="end"/>
        </w:r>
      </w:hyperlink>
    </w:p>
    <w:p w14:paraId="1004FE3E" w14:textId="05DDA265" w:rsidR="004158B7" w:rsidRDefault="004158B7">
      <w:pPr>
        <w:pStyle w:val="TOC2"/>
        <w:rPr>
          <w:rFonts w:cstheme="minorBidi"/>
          <w:bCs w:val="0"/>
          <w:kern w:val="2"/>
          <w:sz w:val="24"/>
          <w:bdr w:val="none" w:sz="0" w:space="0" w:color="auto"/>
          <w14:ligatures w14:val="standardContextual"/>
        </w:rPr>
      </w:pPr>
      <w:hyperlink w:anchor="_Toc194584486" w:history="1">
        <w:r w:rsidRPr="00C85A44">
          <w:rPr>
            <w:rStyle w:val="Hyperlink"/>
          </w:rPr>
          <w:t>Sub-strand: Modelling with number</w:t>
        </w:r>
        <w:r>
          <w:rPr>
            <w:webHidden/>
          </w:rPr>
          <w:tab/>
        </w:r>
        <w:r>
          <w:rPr>
            <w:webHidden/>
          </w:rPr>
          <w:fldChar w:fldCharType="begin"/>
        </w:r>
        <w:r>
          <w:rPr>
            <w:webHidden/>
          </w:rPr>
          <w:instrText xml:space="preserve"> PAGEREF _Toc194584486 \h </w:instrText>
        </w:r>
        <w:r>
          <w:rPr>
            <w:webHidden/>
          </w:rPr>
        </w:r>
        <w:r>
          <w:rPr>
            <w:webHidden/>
          </w:rPr>
          <w:fldChar w:fldCharType="separate"/>
        </w:r>
        <w:r w:rsidR="002B70F3">
          <w:rPr>
            <w:webHidden/>
          </w:rPr>
          <w:t>51</w:t>
        </w:r>
        <w:r>
          <w:rPr>
            <w:webHidden/>
          </w:rPr>
          <w:fldChar w:fldCharType="end"/>
        </w:r>
      </w:hyperlink>
    </w:p>
    <w:p w14:paraId="2A9A4C3E" w14:textId="30194D37" w:rsidR="004158B7" w:rsidRDefault="004158B7">
      <w:pPr>
        <w:pStyle w:val="TOC1"/>
        <w:rPr>
          <w:rFonts w:cstheme="minorBidi"/>
          <w:b w:val="0"/>
          <w:kern w:val="2"/>
          <w:sz w:val="24"/>
          <w:bdr w:val="none" w:sz="0" w:space="0" w:color="auto"/>
          <w:lang w:eastAsia="en-AU"/>
          <w14:ligatures w14:val="standardContextual"/>
        </w:rPr>
      </w:pPr>
      <w:hyperlink w:anchor="_Toc194584487" w:history="1">
        <w:r w:rsidRPr="00C85A44">
          <w:rPr>
            <w:rStyle w:val="Hyperlink"/>
          </w:rPr>
          <w:t>Strand: Measurement and geometry</w:t>
        </w:r>
        <w:r>
          <w:rPr>
            <w:webHidden/>
          </w:rPr>
          <w:tab/>
        </w:r>
        <w:r>
          <w:rPr>
            <w:webHidden/>
          </w:rPr>
          <w:fldChar w:fldCharType="begin"/>
        </w:r>
        <w:r>
          <w:rPr>
            <w:webHidden/>
          </w:rPr>
          <w:instrText xml:space="preserve"> PAGEREF _Toc194584487 \h </w:instrText>
        </w:r>
        <w:r>
          <w:rPr>
            <w:webHidden/>
          </w:rPr>
        </w:r>
        <w:r>
          <w:rPr>
            <w:webHidden/>
          </w:rPr>
          <w:fldChar w:fldCharType="separate"/>
        </w:r>
        <w:r w:rsidR="002B70F3">
          <w:rPr>
            <w:webHidden/>
          </w:rPr>
          <w:t>53</w:t>
        </w:r>
        <w:r>
          <w:rPr>
            <w:webHidden/>
          </w:rPr>
          <w:fldChar w:fldCharType="end"/>
        </w:r>
      </w:hyperlink>
    </w:p>
    <w:p w14:paraId="7C6BB771" w14:textId="779CFDF8" w:rsidR="004158B7" w:rsidRDefault="004158B7">
      <w:pPr>
        <w:pStyle w:val="TOC2"/>
        <w:rPr>
          <w:rFonts w:cstheme="minorBidi"/>
          <w:bCs w:val="0"/>
          <w:kern w:val="2"/>
          <w:sz w:val="24"/>
          <w:bdr w:val="none" w:sz="0" w:space="0" w:color="auto"/>
          <w14:ligatures w14:val="standardContextual"/>
        </w:rPr>
      </w:pPr>
      <w:hyperlink w:anchor="_Toc194584488" w:history="1">
        <w:r w:rsidRPr="00C85A44">
          <w:rPr>
            <w:rStyle w:val="Hyperlink"/>
          </w:rPr>
          <w:t>Sub-strand: Two-dimensional space and structures</w:t>
        </w:r>
        <w:r>
          <w:rPr>
            <w:webHidden/>
          </w:rPr>
          <w:tab/>
        </w:r>
        <w:r>
          <w:rPr>
            <w:webHidden/>
          </w:rPr>
          <w:fldChar w:fldCharType="begin"/>
        </w:r>
        <w:r>
          <w:rPr>
            <w:webHidden/>
          </w:rPr>
          <w:instrText xml:space="preserve"> PAGEREF _Toc194584488 \h </w:instrText>
        </w:r>
        <w:r>
          <w:rPr>
            <w:webHidden/>
          </w:rPr>
        </w:r>
        <w:r>
          <w:rPr>
            <w:webHidden/>
          </w:rPr>
          <w:fldChar w:fldCharType="separate"/>
        </w:r>
        <w:r w:rsidR="002B70F3">
          <w:rPr>
            <w:webHidden/>
          </w:rPr>
          <w:t>53</w:t>
        </w:r>
        <w:r>
          <w:rPr>
            <w:webHidden/>
          </w:rPr>
          <w:fldChar w:fldCharType="end"/>
        </w:r>
      </w:hyperlink>
    </w:p>
    <w:p w14:paraId="4B6970D9" w14:textId="7EADE990" w:rsidR="004158B7" w:rsidRDefault="004158B7">
      <w:pPr>
        <w:pStyle w:val="TOC2"/>
        <w:rPr>
          <w:rFonts w:cstheme="minorBidi"/>
          <w:bCs w:val="0"/>
          <w:kern w:val="2"/>
          <w:sz w:val="24"/>
          <w:bdr w:val="none" w:sz="0" w:space="0" w:color="auto"/>
          <w14:ligatures w14:val="standardContextual"/>
        </w:rPr>
      </w:pPr>
      <w:hyperlink w:anchor="_Toc194584489" w:history="1">
        <w:r w:rsidRPr="00C85A44">
          <w:rPr>
            <w:rStyle w:val="Hyperlink"/>
          </w:rPr>
          <w:t>Sub-strand: Three-dimensional space and structures</w:t>
        </w:r>
        <w:r>
          <w:rPr>
            <w:webHidden/>
          </w:rPr>
          <w:tab/>
        </w:r>
        <w:r>
          <w:rPr>
            <w:webHidden/>
          </w:rPr>
          <w:fldChar w:fldCharType="begin"/>
        </w:r>
        <w:r>
          <w:rPr>
            <w:webHidden/>
          </w:rPr>
          <w:instrText xml:space="preserve"> PAGEREF _Toc194584489 \h </w:instrText>
        </w:r>
        <w:r>
          <w:rPr>
            <w:webHidden/>
          </w:rPr>
        </w:r>
        <w:r>
          <w:rPr>
            <w:webHidden/>
          </w:rPr>
          <w:fldChar w:fldCharType="separate"/>
        </w:r>
        <w:r w:rsidR="002B70F3">
          <w:rPr>
            <w:webHidden/>
          </w:rPr>
          <w:t>60</w:t>
        </w:r>
        <w:r>
          <w:rPr>
            <w:webHidden/>
          </w:rPr>
          <w:fldChar w:fldCharType="end"/>
        </w:r>
      </w:hyperlink>
    </w:p>
    <w:p w14:paraId="271B05FB" w14:textId="4A507940" w:rsidR="004158B7" w:rsidRDefault="004158B7">
      <w:pPr>
        <w:pStyle w:val="TOC2"/>
        <w:rPr>
          <w:rFonts w:cstheme="minorBidi"/>
          <w:bCs w:val="0"/>
          <w:kern w:val="2"/>
          <w:sz w:val="24"/>
          <w:bdr w:val="none" w:sz="0" w:space="0" w:color="auto"/>
          <w14:ligatures w14:val="standardContextual"/>
        </w:rPr>
      </w:pPr>
      <w:hyperlink w:anchor="_Toc194584490" w:history="1">
        <w:r w:rsidRPr="00C85A44">
          <w:rPr>
            <w:rStyle w:val="Hyperlink"/>
          </w:rPr>
          <w:t>Sub-strand: Non-spatial measurement</w:t>
        </w:r>
        <w:r>
          <w:rPr>
            <w:webHidden/>
          </w:rPr>
          <w:tab/>
        </w:r>
        <w:r>
          <w:rPr>
            <w:webHidden/>
          </w:rPr>
          <w:fldChar w:fldCharType="begin"/>
        </w:r>
        <w:r>
          <w:rPr>
            <w:webHidden/>
          </w:rPr>
          <w:instrText xml:space="preserve"> PAGEREF _Toc194584490 \h </w:instrText>
        </w:r>
        <w:r>
          <w:rPr>
            <w:webHidden/>
          </w:rPr>
        </w:r>
        <w:r>
          <w:rPr>
            <w:webHidden/>
          </w:rPr>
          <w:fldChar w:fldCharType="separate"/>
        </w:r>
        <w:r w:rsidR="002B70F3">
          <w:rPr>
            <w:webHidden/>
          </w:rPr>
          <w:t>63</w:t>
        </w:r>
        <w:r>
          <w:rPr>
            <w:webHidden/>
          </w:rPr>
          <w:fldChar w:fldCharType="end"/>
        </w:r>
      </w:hyperlink>
    </w:p>
    <w:p w14:paraId="52C13D28" w14:textId="50D1CE68" w:rsidR="004158B7" w:rsidRDefault="004158B7">
      <w:pPr>
        <w:pStyle w:val="TOC2"/>
        <w:rPr>
          <w:rFonts w:cstheme="minorBidi"/>
          <w:bCs w:val="0"/>
          <w:kern w:val="2"/>
          <w:sz w:val="24"/>
          <w:bdr w:val="none" w:sz="0" w:space="0" w:color="auto"/>
          <w14:ligatures w14:val="standardContextual"/>
        </w:rPr>
      </w:pPr>
      <w:hyperlink w:anchor="_Toc194584491" w:history="1">
        <w:r w:rsidRPr="00C85A44">
          <w:rPr>
            <w:rStyle w:val="Hyperlink"/>
          </w:rPr>
          <w:t>Sub-strand: Modelling with measurement and geometry</w:t>
        </w:r>
        <w:r>
          <w:rPr>
            <w:webHidden/>
          </w:rPr>
          <w:tab/>
        </w:r>
        <w:r>
          <w:rPr>
            <w:webHidden/>
          </w:rPr>
          <w:fldChar w:fldCharType="begin"/>
        </w:r>
        <w:r>
          <w:rPr>
            <w:webHidden/>
          </w:rPr>
          <w:instrText xml:space="preserve"> PAGEREF _Toc194584491 \h </w:instrText>
        </w:r>
        <w:r>
          <w:rPr>
            <w:webHidden/>
          </w:rPr>
        </w:r>
        <w:r>
          <w:rPr>
            <w:webHidden/>
          </w:rPr>
          <w:fldChar w:fldCharType="separate"/>
        </w:r>
        <w:r w:rsidR="002B70F3">
          <w:rPr>
            <w:webHidden/>
          </w:rPr>
          <w:t>66</w:t>
        </w:r>
        <w:r>
          <w:rPr>
            <w:webHidden/>
          </w:rPr>
          <w:fldChar w:fldCharType="end"/>
        </w:r>
      </w:hyperlink>
    </w:p>
    <w:p w14:paraId="5A54129A" w14:textId="38A6F7BA" w:rsidR="004158B7" w:rsidRDefault="004158B7">
      <w:pPr>
        <w:pStyle w:val="TOC1"/>
        <w:rPr>
          <w:rFonts w:cstheme="minorBidi"/>
          <w:b w:val="0"/>
          <w:kern w:val="2"/>
          <w:sz w:val="24"/>
          <w:bdr w:val="none" w:sz="0" w:space="0" w:color="auto"/>
          <w:lang w:eastAsia="en-AU"/>
          <w14:ligatures w14:val="standardContextual"/>
        </w:rPr>
      </w:pPr>
      <w:hyperlink w:anchor="_Toc194584492" w:history="1">
        <w:r w:rsidRPr="00C85A44">
          <w:rPr>
            <w:rStyle w:val="Hyperlink"/>
          </w:rPr>
          <w:t>Strand: Probability and statistics</w:t>
        </w:r>
        <w:r>
          <w:rPr>
            <w:webHidden/>
          </w:rPr>
          <w:tab/>
        </w:r>
        <w:r>
          <w:rPr>
            <w:webHidden/>
          </w:rPr>
          <w:fldChar w:fldCharType="begin"/>
        </w:r>
        <w:r>
          <w:rPr>
            <w:webHidden/>
          </w:rPr>
          <w:instrText xml:space="preserve"> PAGEREF _Toc194584492 \h </w:instrText>
        </w:r>
        <w:r>
          <w:rPr>
            <w:webHidden/>
          </w:rPr>
        </w:r>
        <w:r>
          <w:rPr>
            <w:webHidden/>
          </w:rPr>
          <w:fldChar w:fldCharType="separate"/>
        </w:r>
        <w:r w:rsidR="002B70F3">
          <w:rPr>
            <w:webHidden/>
          </w:rPr>
          <w:t>68</w:t>
        </w:r>
        <w:r>
          <w:rPr>
            <w:webHidden/>
          </w:rPr>
          <w:fldChar w:fldCharType="end"/>
        </w:r>
      </w:hyperlink>
    </w:p>
    <w:p w14:paraId="665A8D70" w14:textId="0D2CADAE" w:rsidR="004158B7" w:rsidRDefault="004158B7">
      <w:pPr>
        <w:pStyle w:val="TOC2"/>
        <w:rPr>
          <w:rFonts w:cstheme="minorBidi"/>
          <w:bCs w:val="0"/>
          <w:kern w:val="2"/>
          <w:sz w:val="24"/>
          <w:bdr w:val="none" w:sz="0" w:space="0" w:color="auto"/>
          <w14:ligatures w14:val="standardContextual"/>
        </w:rPr>
      </w:pPr>
      <w:hyperlink w:anchor="_Toc194584493" w:history="1">
        <w:r w:rsidRPr="00C85A44">
          <w:rPr>
            <w:rStyle w:val="Hyperlink"/>
          </w:rPr>
          <w:t>Sub-strand: Probability</w:t>
        </w:r>
        <w:r>
          <w:rPr>
            <w:webHidden/>
          </w:rPr>
          <w:tab/>
        </w:r>
        <w:r>
          <w:rPr>
            <w:webHidden/>
          </w:rPr>
          <w:fldChar w:fldCharType="begin"/>
        </w:r>
        <w:r>
          <w:rPr>
            <w:webHidden/>
          </w:rPr>
          <w:instrText xml:space="preserve"> PAGEREF _Toc194584493 \h </w:instrText>
        </w:r>
        <w:r>
          <w:rPr>
            <w:webHidden/>
          </w:rPr>
        </w:r>
        <w:r>
          <w:rPr>
            <w:webHidden/>
          </w:rPr>
          <w:fldChar w:fldCharType="separate"/>
        </w:r>
        <w:r w:rsidR="002B70F3">
          <w:rPr>
            <w:webHidden/>
          </w:rPr>
          <w:t>68</w:t>
        </w:r>
        <w:r>
          <w:rPr>
            <w:webHidden/>
          </w:rPr>
          <w:fldChar w:fldCharType="end"/>
        </w:r>
      </w:hyperlink>
    </w:p>
    <w:p w14:paraId="3AF0E651" w14:textId="239E4FE2" w:rsidR="004158B7" w:rsidRDefault="004158B7">
      <w:pPr>
        <w:pStyle w:val="TOC2"/>
        <w:rPr>
          <w:rFonts w:cstheme="minorBidi"/>
          <w:bCs w:val="0"/>
          <w:kern w:val="2"/>
          <w:sz w:val="24"/>
          <w:bdr w:val="none" w:sz="0" w:space="0" w:color="auto"/>
          <w14:ligatures w14:val="standardContextual"/>
        </w:rPr>
      </w:pPr>
      <w:hyperlink w:anchor="_Toc194584494" w:history="1">
        <w:r w:rsidRPr="00C85A44">
          <w:rPr>
            <w:rStyle w:val="Hyperlink"/>
          </w:rPr>
          <w:t>Sub-strand: Statistics</w:t>
        </w:r>
        <w:r>
          <w:rPr>
            <w:webHidden/>
          </w:rPr>
          <w:tab/>
        </w:r>
        <w:r>
          <w:rPr>
            <w:webHidden/>
          </w:rPr>
          <w:fldChar w:fldCharType="begin"/>
        </w:r>
        <w:r>
          <w:rPr>
            <w:webHidden/>
          </w:rPr>
          <w:instrText xml:space="preserve"> PAGEREF _Toc194584494 \h </w:instrText>
        </w:r>
        <w:r>
          <w:rPr>
            <w:webHidden/>
          </w:rPr>
        </w:r>
        <w:r>
          <w:rPr>
            <w:webHidden/>
          </w:rPr>
          <w:fldChar w:fldCharType="separate"/>
        </w:r>
        <w:r w:rsidR="002B70F3">
          <w:rPr>
            <w:webHidden/>
          </w:rPr>
          <w:t>70</w:t>
        </w:r>
        <w:r>
          <w:rPr>
            <w:webHidden/>
          </w:rPr>
          <w:fldChar w:fldCharType="end"/>
        </w:r>
      </w:hyperlink>
    </w:p>
    <w:p w14:paraId="46C08917" w14:textId="2FF5D3A0" w:rsidR="004158B7" w:rsidRDefault="004158B7">
      <w:pPr>
        <w:pStyle w:val="TOC1"/>
        <w:rPr>
          <w:rFonts w:cstheme="minorBidi"/>
          <w:b w:val="0"/>
          <w:kern w:val="2"/>
          <w:sz w:val="24"/>
          <w:bdr w:val="none" w:sz="0" w:space="0" w:color="auto"/>
          <w:lang w:eastAsia="en-AU"/>
          <w14:ligatures w14:val="standardContextual"/>
        </w:rPr>
      </w:pPr>
      <w:hyperlink w:anchor="_Toc194584495" w:history="1">
        <w:r w:rsidRPr="00C85A44">
          <w:rPr>
            <w:rStyle w:val="Hyperlink"/>
            <w:lang w:val="en"/>
          </w:rPr>
          <w:t>Acknowledgements</w:t>
        </w:r>
        <w:r>
          <w:rPr>
            <w:webHidden/>
          </w:rPr>
          <w:tab/>
        </w:r>
        <w:r>
          <w:rPr>
            <w:webHidden/>
          </w:rPr>
          <w:fldChar w:fldCharType="begin"/>
        </w:r>
        <w:r>
          <w:rPr>
            <w:webHidden/>
          </w:rPr>
          <w:instrText xml:space="preserve"> PAGEREF _Toc194584495 \h </w:instrText>
        </w:r>
        <w:r>
          <w:rPr>
            <w:webHidden/>
          </w:rPr>
        </w:r>
        <w:r>
          <w:rPr>
            <w:webHidden/>
          </w:rPr>
          <w:fldChar w:fldCharType="separate"/>
        </w:r>
        <w:r w:rsidR="002B70F3">
          <w:rPr>
            <w:webHidden/>
          </w:rPr>
          <w:t>75</w:t>
        </w:r>
        <w:r>
          <w:rPr>
            <w:webHidden/>
          </w:rPr>
          <w:fldChar w:fldCharType="end"/>
        </w:r>
      </w:hyperlink>
    </w:p>
    <w:p w14:paraId="2D96C0FA" w14:textId="77777777" w:rsidR="00396FF2" w:rsidRPr="00883456" w:rsidRDefault="00396FF2" w:rsidP="00164AD9">
      <w:pPr>
        <w:tabs>
          <w:tab w:val="right" w:leader="dot" w:pos="20837"/>
        </w:tabs>
        <w:spacing w:line="240" w:lineRule="auto"/>
        <w:rPr>
          <w:rFonts w:cs="Calibri"/>
        </w:rPr>
      </w:pPr>
      <w:r w:rsidRPr="00883456">
        <w:rPr>
          <w:rFonts w:eastAsia="Times New Roman" w:cs="Calibri"/>
          <w:b/>
          <w:sz w:val="32"/>
          <w:szCs w:val="36"/>
          <w:bdr w:val="none" w:sz="0" w:space="0" w:color="auto"/>
          <w:lang w:eastAsia="en-AU"/>
        </w:rPr>
        <w:fldChar w:fldCharType="end"/>
      </w:r>
    </w:p>
    <w:p w14:paraId="0B760ABE" w14:textId="77777777" w:rsidR="00396FF2" w:rsidRPr="00883456" w:rsidRDefault="00396FF2" w:rsidP="00396FF2">
      <w:pPr>
        <w:spacing w:line="240" w:lineRule="auto"/>
        <w:rPr>
          <w:rFonts w:cs="Calibri"/>
        </w:rPr>
        <w:sectPr w:rsidR="00396FF2" w:rsidRPr="00883456" w:rsidSect="00E23188">
          <w:headerReference w:type="even" r:id="rId17"/>
          <w:headerReference w:type="default" r:id="rId18"/>
          <w:footerReference w:type="default" r:id="rId19"/>
          <w:headerReference w:type="first" r:id="rId20"/>
          <w:footerReference w:type="first" r:id="rId21"/>
          <w:pgSz w:w="16838" w:h="11906" w:orient="landscape" w:code="9"/>
          <w:pgMar w:top="1440" w:right="1440" w:bottom="1440" w:left="1440" w:header="567" w:footer="709" w:gutter="0"/>
          <w:cols w:space="708"/>
          <w:docGrid w:linePitch="360"/>
        </w:sectPr>
      </w:pPr>
    </w:p>
    <w:p w14:paraId="4A86DF48" w14:textId="77777777" w:rsidR="00396FF2" w:rsidRPr="009B5FD2" w:rsidRDefault="00396FF2" w:rsidP="007310F1">
      <w:pPr>
        <w:pStyle w:val="SCSAHeading1"/>
      </w:pPr>
      <w:bookmarkStart w:id="1" w:name="_Toc135300029"/>
      <w:bookmarkStart w:id="2" w:name="_Toc138936887"/>
      <w:bookmarkStart w:id="3" w:name="_Toc135138280"/>
      <w:bookmarkStart w:id="4" w:name="_Toc180146609"/>
      <w:bookmarkStart w:id="5" w:name="_Toc194584462"/>
      <w:r w:rsidRPr="009B5FD2">
        <w:lastRenderedPageBreak/>
        <w:t>Overview</w:t>
      </w:r>
      <w:bookmarkEnd w:id="1"/>
      <w:bookmarkEnd w:id="2"/>
      <w:bookmarkEnd w:id="3"/>
      <w:bookmarkEnd w:id="4"/>
      <w:bookmarkEnd w:id="5"/>
    </w:p>
    <w:p w14:paraId="386D3958" w14:textId="1251B204" w:rsidR="001A4D57" w:rsidRDefault="001A4D57" w:rsidP="001A4D57">
      <w:pPr>
        <w:spacing w:after="120"/>
        <w:rPr>
          <w:rFonts w:cs="Calibri"/>
        </w:rPr>
      </w:pPr>
      <w:bookmarkStart w:id="6" w:name="_Toc138855231"/>
      <w:bookmarkStart w:id="7" w:name="_Toc138936888"/>
      <w:r w:rsidRPr="00F978BB">
        <w:rPr>
          <w:rFonts w:cs="Calibri"/>
        </w:rPr>
        <w:t xml:space="preserve">The current Western Australian Curriculum: Mathematics was adopted from the Australian Curriculum </w:t>
      </w:r>
      <w:r w:rsidR="005B6772">
        <w:rPr>
          <w:rFonts w:cs="Calibri"/>
        </w:rPr>
        <w:t>v</w:t>
      </w:r>
      <w:r w:rsidRPr="00F978BB">
        <w:rPr>
          <w:rFonts w:cs="Calibri"/>
        </w:rPr>
        <w:t>ersion 8.1.</w:t>
      </w:r>
    </w:p>
    <w:p w14:paraId="482CE41D" w14:textId="4146AC96" w:rsidR="001A4D57" w:rsidRPr="001A4D57" w:rsidRDefault="00726306" w:rsidP="001A4D57">
      <w:pPr>
        <w:rPr>
          <w:rFonts w:cs="Calibri"/>
        </w:rPr>
      </w:pPr>
      <w:r w:rsidRPr="00726306">
        <w:rPr>
          <w:rFonts w:cs="Calibri"/>
        </w:rPr>
        <w:t xml:space="preserve">The </w:t>
      </w:r>
      <w:r w:rsidR="005C413B">
        <w:rPr>
          <w:rFonts w:cs="Calibri"/>
        </w:rPr>
        <w:t xml:space="preserve">revised </w:t>
      </w:r>
      <w:r w:rsidRPr="00726306">
        <w:rPr>
          <w:rFonts w:cs="Calibri"/>
        </w:rPr>
        <w:t xml:space="preserve">Western Australian Curriculum: Mathematics has been adapted from the current Western Australian </w:t>
      </w:r>
      <w:r w:rsidR="005B6772">
        <w:rPr>
          <w:rFonts w:cs="Calibri"/>
        </w:rPr>
        <w:t>C</w:t>
      </w:r>
      <w:r w:rsidRPr="00726306">
        <w:rPr>
          <w:rFonts w:cs="Calibri"/>
        </w:rPr>
        <w:t xml:space="preserve">urriculum, the New South Wales </w:t>
      </w:r>
      <w:r w:rsidR="005B6772">
        <w:rPr>
          <w:rFonts w:cs="Calibri"/>
        </w:rPr>
        <w:t>C</w:t>
      </w:r>
      <w:r w:rsidRPr="00726306">
        <w:rPr>
          <w:rFonts w:cs="Calibri"/>
        </w:rPr>
        <w:t xml:space="preserve">urriculum and Australian Curriculum version 9, and has been contextualised for the </w:t>
      </w:r>
      <w:r w:rsidRPr="005B6772">
        <w:rPr>
          <w:rFonts w:cs="Calibri"/>
          <w:i/>
          <w:iCs/>
        </w:rPr>
        <w:t>Western Australia</w:t>
      </w:r>
      <w:r w:rsidR="005B6772">
        <w:rPr>
          <w:rFonts w:cs="Calibri"/>
          <w:i/>
          <w:iCs/>
        </w:rPr>
        <w:t>n</w:t>
      </w:r>
      <w:r w:rsidRPr="005B6772">
        <w:rPr>
          <w:rFonts w:cs="Calibri"/>
          <w:i/>
          <w:iCs/>
        </w:rPr>
        <w:t xml:space="preserve"> Curriculum and Assessment Outline</w:t>
      </w:r>
      <w:r w:rsidRPr="00726306">
        <w:rPr>
          <w:rFonts w:cs="Calibri"/>
        </w:rPr>
        <w:t>.</w:t>
      </w:r>
    </w:p>
    <w:p w14:paraId="6F3DD6E1" w14:textId="77777777" w:rsidR="00396FF2" w:rsidRPr="009B5FD2" w:rsidRDefault="00396FF2" w:rsidP="00442984">
      <w:pPr>
        <w:pStyle w:val="SCSAHeading2"/>
      </w:pPr>
      <w:bookmarkStart w:id="8" w:name="_Toc180146610"/>
      <w:bookmarkStart w:id="9" w:name="_Toc194584463"/>
      <w:r w:rsidRPr="009B5FD2">
        <w:t>Guide to reading this document</w:t>
      </w:r>
      <w:bookmarkEnd w:id="6"/>
      <w:bookmarkEnd w:id="7"/>
      <w:bookmarkEnd w:id="8"/>
      <w:bookmarkEnd w:id="9"/>
    </w:p>
    <w:p w14:paraId="45E5D499" w14:textId="74F3FF54" w:rsidR="00617312" w:rsidRDefault="00617312" w:rsidP="00617312">
      <w:pPr>
        <w:keepNext/>
        <w:spacing w:after="160"/>
        <w:rPr>
          <w:rFonts w:cs="Calibri"/>
        </w:rPr>
      </w:pPr>
      <w:r w:rsidRPr="00303A45">
        <w:t xml:space="preserve">The Scope and sequence </w:t>
      </w:r>
      <w:proofErr w:type="gramStart"/>
      <w:r w:rsidRPr="00303A45">
        <w:t>shows</w:t>
      </w:r>
      <w:proofErr w:type="gramEnd"/>
      <w:r w:rsidRPr="00303A45">
        <w:t xml:space="preserve"> the </w:t>
      </w:r>
      <w:r w:rsidR="005C413B" w:rsidRPr="005C413B">
        <w:rPr>
          <w:b/>
          <w:bCs/>
        </w:rPr>
        <w:t>mandated</w:t>
      </w:r>
      <w:r w:rsidR="005C413B">
        <w:t xml:space="preserve"> curriculum for teaching, written as</w:t>
      </w:r>
      <w:r w:rsidRPr="00303A45">
        <w:t xml:space="preserve"> </w:t>
      </w:r>
      <w:r w:rsidRPr="005C413B">
        <w:rPr>
          <w:b/>
          <w:bCs/>
        </w:rPr>
        <w:t xml:space="preserve">content </w:t>
      </w:r>
      <w:r w:rsidR="005C413B" w:rsidRPr="005C413B">
        <w:rPr>
          <w:b/>
          <w:bCs/>
        </w:rPr>
        <w:t>descript</w:t>
      </w:r>
      <w:r w:rsidR="004D66B5">
        <w:rPr>
          <w:b/>
          <w:bCs/>
        </w:rPr>
        <w:t>ion</w:t>
      </w:r>
      <w:r w:rsidR="005C413B" w:rsidRPr="005C413B">
        <w:rPr>
          <w:b/>
          <w:bCs/>
        </w:rPr>
        <w:t>s</w:t>
      </w:r>
      <w:r w:rsidR="005C413B">
        <w:t xml:space="preserve"> </w:t>
      </w:r>
      <w:r w:rsidRPr="00303A45">
        <w:t xml:space="preserve">across year levels so that a sequence can be viewed </w:t>
      </w:r>
      <w:r w:rsidR="00AA2380">
        <w:rPr>
          <w:rFonts w:cs="Calibri"/>
        </w:rPr>
        <w:t>across the years of schooling from</w:t>
      </w:r>
      <w:r w:rsidRPr="00F978BB">
        <w:rPr>
          <w:rFonts w:cs="Calibri"/>
        </w:rPr>
        <w:t xml:space="preserve"> Pre-primary</w:t>
      </w:r>
      <w:r w:rsidR="00AA2380">
        <w:rPr>
          <w:rFonts w:cs="Calibri"/>
        </w:rPr>
        <w:t xml:space="preserve"> to </w:t>
      </w:r>
      <w:r w:rsidRPr="00F978BB">
        <w:rPr>
          <w:rFonts w:cs="Calibri"/>
        </w:rPr>
        <w:t xml:space="preserve">Year </w:t>
      </w:r>
      <w:r w:rsidR="00AA2380">
        <w:rPr>
          <w:rFonts w:cs="Calibri"/>
        </w:rPr>
        <w:t>10</w:t>
      </w:r>
      <w:r w:rsidRPr="00303A45">
        <w:t xml:space="preserve">. </w:t>
      </w:r>
      <w:r w:rsidR="005C413B">
        <w:rPr>
          <w:rFonts w:cs="Calibri"/>
        </w:rPr>
        <w:t xml:space="preserve">The </w:t>
      </w:r>
      <w:r w:rsidR="005C413B" w:rsidRPr="005C413B">
        <w:rPr>
          <w:rFonts w:cs="Calibri"/>
          <w:b/>
          <w:bCs/>
        </w:rPr>
        <w:t>examples</w:t>
      </w:r>
      <w:r w:rsidR="005C413B">
        <w:rPr>
          <w:rFonts w:cs="Calibri"/>
        </w:rPr>
        <w:t xml:space="preserve"> illustrate the content and are </w:t>
      </w:r>
      <w:r w:rsidR="005C413B" w:rsidRPr="005C413B">
        <w:rPr>
          <w:rFonts w:cs="Calibri"/>
          <w:b/>
          <w:bCs/>
        </w:rPr>
        <w:t>not mandated</w:t>
      </w:r>
      <w:r w:rsidR="005C413B">
        <w:rPr>
          <w:rFonts w:cs="Calibri"/>
        </w:rPr>
        <w:t>. Teachers should use examples relevant to the context of the school and needs of their students</w:t>
      </w:r>
      <w:r w:rsidRPr="00C50476">
        <w:rPr>
          <w:rFonts w:cs="Calibri"/>
        </w:rPr>
        <w:t>.</w:t>
      </w:r>
    </w:p>
    <w:p w14:paraId="29392CF2" w14:textId="2734A6F4" w:rsidR="00767740" w:rsidRDefault="00767740" w:rsidP="00617312">
      <w:pPr>
        <w:keepNext/>
        <w:spacing w:after="160"/>
        <w:rPr>
          <w:rFonts w:cs="Calibri"/>
        </w:rPr>
      </w:pPr>
      <w:r>
        <w:rPr>
          <w:rFonts w:cs="Calibri"/>
        </w:rPr>
        <w:t xml:space="preserve">This Scope and sequence </w:t>
      </w:r>
      <w:proofErr w:type="gramStart"/>
      <w:r>
        <w:rPr>
          <w:rFonts w:cs="Calibri"/>
        </w:rPr>
        <w:t>shows</w:t>
      </w:r>
      <w:proofErr w:type="gramEnd"/>
      <w:r>
        <w:rPr>
          <w:rFonts w:cs="Calibri"/>
        </w:rPr>
        <w:t xml:space="preserve"> the</w:t>
      </w:r>
      <w:r w:rsidRPr="00F978BB">
        <w:rPr>
          <w:rFonts w:cs="Calibri"/>
        </w:rPr>
        <w:t xml:space="preserve"> </w:t>
      </w:r>
      <w:r>
        <w:rPr>
          <w:rFonts w:cs="Calibri"/>
        </w:rPr>
        <w:t>Pre-primary to Year 6 Math</w:t>
      </w:r>
      <w:r w:rsidR="002661B9">
        <w:rPr>
          <w:rFonts w:cs="Calibri"/>
        </w:rPr>
        <w:t>ematic</w:t>
      </w:r>
      <w:r>
        <w:rPr>
          <w:rFonts w:cs="Calibri"/>
        </w:rPr>
        <w:t xml:space="preserve">s curriculum organised by </w:t>
      </w:r>
      <w:r w:rsidRPr="00F978BB">
        <w:rPr>
          <w:rFonts w:cs="Calibri"/>
        </w:rPr>
        <w:t>phase</w:t>
      </w:r>
      <w:r>
        <w:rPr>
          <w:rFonts w:cs="Calibri"/>
        </w:rPr>
        <w:t>s</w:t>
      </w:r>
      <w:r w:rsidRPr="00F978BB">
        <w:rPr>
          <w:rFonts w:cs="Calibri"/>
        </w:rPr>
        <w:t xml:space="preserve"> of learning: Pre-primary–Year 2</w:t>
      </w:r>
      <w:r>
        <w:rPr>
          <w:rFonts w:cs="Calibri"/>
        </w:rPr>
        <w:t xml:space="preserve"> and</w:t>
      </w:r>
      <w:r w:rsidRPr="00F978BB">
        <w:rPr>
          <w:rFonts w:cs="Calibri"/>
        </w:rPr>
        <w:t xml:space="preserve"> Years 3–6</w:t>
      </w:r>
      <w:r w:rsidRPr="00303A45">
        <w:t>.</w:t>
      </w:r>
    </w:p>
    <w:p w14:paraId="56F3C5BA" w14:textId="35F402F1" w:rsidR="00617312" w:rsidRPr="00287FD6" w:rsidRDefault="00617312" w:rsidP="00617312">
      <w:pPr>
        <w:spacing w:after="160"/>
      </w:pPr>
      <w:r w:rsidRPr="00287FD6">
        <w:t xml:space="preserve">The document is organised by </w:t>
      </w:r>
      <w:r w:rsidRPr="00765351">
        <w:t>three Mathematics</w:t>
      </w:r>
      <w:r w:rsidRPr="00287FD6">
        <w:t xml:space="preserve"> strands: </w:t>
      </w:r>
      <w:r w:rsidRPr="00765351">
        <w:t>Number and algebra</w:t>
      </w:r>
      <w:r w:rsidR="005C413B">
        <w:t>;</w:t>
      </w:r>
      <w:r w:rsidRPr="00765351">
        <w:t xml:space="preserve"> Measurement and geometry</w:t>
      </w:r>
      <w:r w:rsidR="005C413B">
        <w:t>;</w:t>
      </w:r>
      <w:r w:rsidRPr="00765351">
        <w:t xml:space="preserve"> and Probability and statistics</w:t>
      </w:r>
      <w:r w:rsidRPr="00287FD6">
        <w:t>.</w:t>
      </w:r>
    </w:p>
    <w:p w14:paraId="60F56754" w14:textId="3E86B6FC" w:rsidR="00617312" w:rsidRDefault="00617312" w:rsidP="00617312">
      <w:pPr>
        <w:spacing w:after="160"/>
      </w:pPr>
      <w:r w:rsidRPr="00287FD6">
        <w:t xml:space="preserve">The </w:t>
      </w:r>
      <w:r w:rsidRPr="00325E8D">
        <w:rPr>
          <w:b/>
          <w:bCs/>
        </w:rPr>
        <w:t>Number and algebra</w:t>
      </w:r>
      <w:r w:rsidRPr="00765351">
        <w:t xml:space="preserve"> strand</w:t>
      </w:r>
      <w:r w:rsidRPr="00287FD6">
        <w:t xml:space="preserve"> </w:t>
      </w:r>
      <w:r>
        <w:t xml:space="preserve">for </w:t>
      </w:r>
      <w:r w:rsidRPr="00A777A9">
        <w:rPr>
          <w:b/>
          <w:bCs/>
        </w:rPr>
        <w:t>Pre-primary to Year 6</w:t>
      </w:r>
      <w:r>
        <w:t xml:space="preserve"> </w:t>
      </w:r>
      <w:r w:rsidRPr="00287FD6">
        <w:t xml:space="preserve">includes: </w:t>
      </w:r>
      <w:r w:rsidRPr="00765351">
        <w:t>Understanding number</w:t>
      </w:r>
      <w:r w:rsidR="005C413B">
        <w:t>;</w:t>
      </w:r>
      <w:r w:rsidRPr="00765351">
        <w:t xml:space="preserve"> </w:t>
      </w:r>
      <w:r>
        <w:t>Understanding equalities and inequalities</w:t>
      </w:r>
      <w:r w:rsidR="005C413B">
        <w:t>;</w:t>
      </w:r>
      <w:r>
        <w:t xml:space="preserve"> Patterns and relationships</w:t>
      </w:r>
      <w:r w:rsidR="005C413B">
        <w:t>;</w:t>
      </w:r>
      <w:r>
        <w:t xml:space="preserve"> Calculating with number</w:t>
      </w:r>
      <w:r w:rsidR="005C413B">
        <w:t>;</w:t>
      </w:r>
      <w:r>
        <w:t xml:space="preserve"> Financial mathematics</w:t>
      </w:r>
      <w:r w:rsidR="005C413B">
        <w:t>;</w:t>
      </w:r>
      <w:r>
        <w:t xml:space="preserve"> and Modelling with number.</w:t>
      </w:r>
    </w:p>
    <w:p w14:paraId="65DE281C" w14:textId="18840558" w:rsidR="00617312" w:rsidRDefault="00617312" w:rsidP="00617312">
      <w:pPr>
        <w:spacing w:after="160"/>
        <w:rPr>
          <w:color w:val="000000"/>
        </w:rPr>
      </w:pPr>
      <w:r w:rsidRPr="00287FD6">
        <w:t xml:space="preserve">The </w:t>
      </w:r>
      <w:r w:rsidRPr="00325E8D">
        <w:rPr>
          <w:b/>
          <w:bCs/>
        </w:rPr>
        <w:t>Measurement and geometry</w:t>
      </w:r>
      <w:r w:rsidRPr="00765351">
        <w:t xml:space="preserve"> strand</w:t>
      </w:r>
      <w:r w:rsidRPr="00287FD6">
        <w:t xml:space="preserve"> </w:t>
      </w:r>
      <w:r>
        <w:t xml:space="preserve">for </w:t>
      </w:r>
      <w:r w:rsidRPr="00A777A9">
        <w:rPr>
          <w:b/>
          <w:bCs/>
        </w:rPr>
        <w:t xml:space="preserve">Pre-primary to Year </w:t>
      </w:r>
      <w:r w:rsidR="0025042C">
        <w:rPr>
          <w:b/>
          <w:bCs/>
        </w:rPr>
        <w:t xml:space="preserve">2 </w:t>
      </w:r>
      <w:r w:rsidRPr="00287FD6">
        <w:t xml:space="preserve">includes: </w:t>
      </w:r>
      <w:r w:rsidRPr="00765351">
        <w:t>Two-dimensional space and structures</w:t>
      </w:r>
      <w:r w:rsidR="005C413B">
        <w:t>;</w:t>
      </w:r>
      <w:r w:rsidRPr="00765351">
        <w:t xml:space="preserve"> Three-dimensional space and structures</w:t>
      </w:r>
      <w:r w:rsidR="005C413B">
        <w:t>;</w:t>
      </w:r>
      <w:r w:rsidRPr="00765351">
        <w:t xml:space="preserve"> </w:t>
      </w:r>
      <w:r w:rsidR="0027520A">
        <w:t xml:space="preserve">and </w:t>
      </w:r>
      <w:proofErr w:type="gramStart"/>
      <w:r w:rsidRPr="00765351">
        <w:rPr>
          <w:color w:val="000000"/>
        </w:rPr>
        <w:t>Non-spatial</w:t>
      </w:r>
      <w:proofErr w:type="gramEnd"/>
      <w:r w:rsidRPr="00765351">
        <w:rPr>
          <w:color w:val="000000"/>
        </w:rPr>
        <w:t xml:space="preserve"> measurement.</w:t>
      </w:r>
    </w:p>
    <w:p w14:paraId="3E6AC142" w14:textId="4A8BF549" w:rsidR="0025042C" w:rsidRPr="00765351" w:rsidRDefault="0025042C" w:rsidP="00617312">
      <w:pPr>
        <w:spacing w:after="160"/>
        <w:rPr>
          <w:color w:val="000000"/>
        </w:rPr>
      </w:pPr>
      <w:r w:rsidRPr="00287FD6">
        <w:t xml:space="preserve">The </w:t>
      </w:r>
      <w:r w:rsidRPr="00325E8D">
        <w:rPr>
          <w:b/>
          <w:bCs/>
        </w:rPr>
        <w:t>Measurement and geometry</w:t>
      </w:r>
      <w:r w:rsidRPr="00765351">
        <w:t xml:space="preserve"> strand</w:t>
      </w:r>
      <w:r w:rsidRPr="00287FD6">
        <w:t xml:space="preserve"> </w:t>
      </w:r>
      <w:r>
        <w:t xml:space="preserve">for </w:t>
      </w:r>
      <w:r w:rsidRPr="00A777A9">
        <w:rPr>
          <w:b/>
          <w:bCs/>
        </w:rPr>
        <w:t>Year</w:t>
      </w:r>
      <w:r>
        <w:rPr>
          <w:b/>
          <w:bCs/>
        </w:rPr>
        <w:t>s</w:t>
      </w:r>
      <w:r w:rsidRPr="00A777A9">
        <w:rPr>
          <w:b/>
          <w:bCs/>
        </w:rPr>
        <w:t xml:space="preserve"> </w:t>
      </w:r>
      <w:r>
        <w:rPr>
          <w:b/>
          <w:bCs/>
        </w:rPr>
        <w:t xml:space="preserve">3–6 </w:t>
      </w:r>
      <w:r w:rsidRPr="00287FD6">
        <w:t xml:space="preserve">includes: </w:t>
      </w:r>
      <w:r w:rsidRPr="00765351">
        <w:t>Two-dimensional space and structures</w:t>
      </w:r>
      <w:r>
        <w:t>;</w:t>
      </w:r>
      <w:r w:rsidRPr="00765351">
        <w:t xml:space="preserve"> Three-dimensional space and structures</w:t>
      </w:r>
      <w:r>
        <w:t>;</w:t>
      </w:r>
      <w:r w:rsidRPr="00765351">
        <w:t xml:space="preserve"> </w:t>
      </w:r>
      <w:r w:rsidRPr="00765351">
        <w:rPr>
          <w:color w:val="000000"/>
        </w:rPr>
        <w:t>Non</w:t>
      </w:r>
      <w:r w:rsidR="002B7DF0">
        <w:rPr>
          <w:color w:val="000000"/>
        </w:rPr>
        <w:noBreakHyphen/>
      </w:r>
      <w:r w:rsidRPr="00765351">
        <w:rPr>
          <w:color w:val="000000"/>
        </w:rPr>
        <w:t>spatial measurement</w:t>
      </w:r>
      <w:r>
        <w:rPr>
          <w:color w:val="000000"/>
        </w:rPr>
        <w:t>; and Modelling with measurement and geometry</w:t>
      </w:r>
      <w:r w:rsidR="00595640">
        <w:rPr>
          <w:color w:val="000000"/>
        </w:rPr>
        <w:t xml:space="preserve"> (</w:t>
      </w:r>
      <w:r w:rsidR="00595640" w:rsidRPr="00A777A9">
        <w:rPr>
          <w:b/>
          <w:bCs/>
        </w:rPr>
        <w:t>Year</w:t>
      </w:r>
      <w:r w:rsidR="00595640">
        <w:rPr>
          <w:b/>
          <w:bCs/>
        </w:rPr>
        <w:t>s</w:t>
      </w:r>
      <w:r w:rsidR="00595640" w:rsidRPr="00A777A9">
        <w:rPr>
          <w:b/>
          <w:bCs/>
        </w:rPr>
        <w:t xml:space="preserve"> </w:t>
      </w:r>
      <w:r w:rsidR="00595640">
        <w:rPr>
          <w:b/>
          <w:bCs/>
        </w:rPr>
        <w:t>4–6</w:t>
      </w:r>
      <w:r w:rsidR="00595640">
        <w:rPr>
          <w:color w:val="000000"/>
        </w:rPr>
        <w:t xml:space="preserve"> only).</w:t>
      </w:r>
    </w:p>
    <w:p w14:paraId="16B5A5EC" w14:textId="593960DF" w:rsidR="00617312" w:rsidRDefault="00617312" w:rsidP="00617312">
      <w:pPr>
        <w:spacing w:after="160"/>
      </w:pPr>
      <w:r w:rsidRPr="00287FD6">
        <w:t xml:space="preserve">The </w:t>
      </w:r>
      <w:r w:rsidRPr="00325E8D">
        <w:rPr>
          <w:b/>
          <w:bCs/>
        </w:rPr>
        <w:t>Probability and statistics</w:t>
      </w:r>
      <w:r w:rsidRPr="00765351">
        <w:t xml:space="preserve"> strand</w:t>
      </w:r>
      <w:r w:rsidRPr="00287FD6">
        <w:t xml:space="preserve"> </w:t>
      </w:r>
      <w:r>
        <w:t xml:space="preserve">for </w:t>
      </w:r>
      <w:r w:rsidRPr="00A777A9">
        <w:rPr>
          <w:b/>
          <w:bCs/>
        </w:rPr>
        <w:t>Pre-primary to Year 6</w:t>
      </w:r>
      <w:r>
        <w:t xml:space="preserve"> </w:t>
      </w:r>
      <w:r w:rsidRPr="00287FD6">
        <w:t xml:space="preserve">includes: </w:t>
      </w:r>
      <w:r w:rsidRPr="00765351">
        <w:t>Probability</w:t>
      </w:r>
      <w:r>
        <w:t xml:space="preserve"> and Statistics.</w:t>
      </w:r>
    </w:p>
    <w:p w14:paraId="7B5D9B70" w14:textId="77777777" w:rsidR="005C413B" w:rsidRDefault="005C413B" w:rsidP="00617312">
      <w:pPr>
        <w:spacing w:after="120"/>
        <w:rPr>
          <w:rFonts w:cs="Calibri"/>
        </w:rPr>
      </w:pPr>
    </w:p>
    <w:p w14:paraId="5A13581E" w14:textId="68F5DA54" w:rsidR="00254C7F" w:rsidRDefault="00254C7F" w:rsidP="00617312">
      <w:pPr>
        <w:spacing w:after="120"/>
        <w:rPr>
          <w:rFonts w:cs="Calibri"/>
        </w:rPr>
      </w:pPr>
      <w:r>
        <w:rPr>
          <w:rFonts w:cs="Calibri"/>
        </w:rPr>
        <w:br w:type="page"/>
      </w:r>
    </w:p>
    <w:p w14:paraId="78D0468F" w14:textId="5E6D19B2" w:rsidR="005C413B" w:rsidRDefault="005C413B" w:rsidP="005C413B">
      <w:pPr>
        <w:spacing w:after="160"/>
        <w:rPr>
          <w:rFonts w:cs="Calibri"/>
          <w:b/>
          <w:bCs/>
        </w:rPr>
      </w:pPr>
      <w:r w:rsidRPr="00E21F90">
        <w:rPr>
          <w:rFonts w:cs="Calibri"/>
        </w:rPr>
        <w:lastRenderedPageBreak/>
        <w:t>The table</w:t>
      </w:r>
      <w:r w:rsidR="0025042C">
        <w:rPr>
          <w:rFonts w:cs="Calibri"/>
        </w:rPr>
        <w:t>s</w:t>
      </w:r>
      <w:r w:rsidRPr="00E21F90">
        <w:rPr>
          <w:rFonts w:cs="Calibri"/>
        </w:rPr>
        <w:t xml:space="preserve"> below outline</w:t>
      </w:r>
      <w:r>
        <w:rPr>
          <w:rFonts w:cs="Calibri"/>
        </w:rPr>
        <w:t xml:space="preserve"> </w:t>
      </w:r>
      <w:r w:rsidRPr="00E21F90">
        <w:rPr>
          <w:rFonts w:cs="Calibri"/>
        </w:rPr>
        <w:t xml:space="preserve">the </w:t>
      </w:r>
      <w:r>
        <w:rPr>
          <w:rFonts w:cs="Calibri"/>
        </w:rPr>
        <w:t>subject</w:t>
      </w:r>
      <w:r w:rsidRPr="00E21F90">
        <w:rPr>
          <w:rFonts w:cs="Calibri"/>
        </w:rPr>
        <w:t xml:space="preserve"> organisation for the Pre-primary to Year </w:t>
      </w:r>
      <w:r>
        <w:rPr>
          <w:rFonts w:cs="Calibri"/>
        </w:rPr>
        <w:t>6</w:t>
      </w:r>
      <w:r w:rsidRPr="00E21F90">
        <w:rPr>
          <w:rFonts w:cs="Calibri"/>
        </w:rPr>
        <w:t xml:space="preserve"> </w:t>
      </w:r>
      <w:r>
        <w:rPr>
          <w:rFonts w:cs="Calibri"/>
        </w:rPr>
        <w:t>Mathematics curriculum.</w:t>
      </w:r>
    </w:p>
    <w:p w14:paraId="006E116C" w14:textId="7B99A536" w:rsidR="00254C7F" w:rsidRDefault="00254C7F" w:rsidP="00254C7F">
      <w:pPr>
        <w:rPr>
          <w:rFonts w:cs="Calibri"/>
          <w:b/>
          <w:bCs/>
        </w:rPr>
      </w:pPr>
      <w:r w:rsidRPr="00325E8D">
        <w:rPr>
          <w:rFonts w:cs="Calibri"/>
          <w:b/>
          <w:bCs/>
        </w:rPr>
        <w:t>Pre-primary</w:t>
      </w:r>
      <w:r w:rsidR="00EC372F">
        <w:rPr>
          <w:rFonts w:cs="Calibri"/>
          <w:b/>
          <w:bCs/>
        </w:rPr>
        <w:t>–</w:t>
      </w:r>
      <w:r w:rsidRPr="00325E8D">
        <w:rPr>
          <w:rFonts w:cs="Calibri"/>
          <w:b/>
          <w:bCs/>
        </w:rPr>
        <w:t xml:space="preserve">Year </w:t>
      </w:r>
      <w:r w:rsidR="0025042C">
        <w:rPr>
          <w:rFonts w:cs="Calibri"/>
          <w:b/>
          <w:bCs/>
        </w:rPr>
        <w:t>2</w:t>
      </w:r>
    </w:p>
    <w:tbl>
      <w:tblPr>
        <w:tblStyle w:val="TableGrid"/>
        <w:tblW w:w="0" w:type="auto"/>
        <w:tblCellMar>
          <w:top w:w="28" w:type="dxa"/>
          <w:bottom w:w="28" w:type="dxa"/>
        </w:tblCellMar>
        <w:tblLook w:val="04A0" w:firstRow="1" w:lastRow="0" w:firstColumn="1" w:lastColumn="0" w:noHBand="0" w:noVBand="1"/>
      </w:tblPr>
      <w:tblGrid>
        <w:gridCol w:w="2324"/>
        <w:gridCol w:w="2324"/>
        <w:gridCol w:w="2325"/>
        <w:gridCol w:w="2325"/>
        <w:gridCol w:w="2325"/>
        <w:gridCol w:w="2325"/>
      </w:tblGrid>
      <w:tr w:rsidR="00254C7F" w:rsidRPr="000503E2" w14:paraId="07471DFE" w14:textId="77777777" w:rsidTr="003E3B68">
        <w:tc>
          <w:tcPr>
            <w:tcW w:w="13948" w:type="dxa"/>
            <w:gridSpan w:val="6"/>
            <w:tcBorders>
              <w:top w:val="single" w:sz="4" w:space="0" w:color="F26A21" w:themeColor="accent1"/>
              <w:left w:val="single" w:sz="4" w:space="0" w:color="F26A21" w:themeColor="accent1"/>
              <w:bottom w:val="single" w:sz="4" w:space="0" w:color="F26A21" w:themeColor="accent1"/>
              <w:right w:val="single" w:sz="4" w:space="0" w:color="F26A21" w:themeColor="accent1"/>
            </w:tcBorders>
            <w:shd w:val="clear" w:color="auto" w:fill="F26A21" w:themeFill="accent1"/>
          </w:tcPr>
          <w:p w14:paraId="199F1721" w14:textId="77777777" w:rsidR="00254C7F" w:rsidRPr="000503E2"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color w:val="FFFFFF" w:themeColor="background1"/>
                <w:sz w:val="28"/>
                <w:szCs w:val="32"/>
              </w:rPr>
            </w:pPr>
            <w:r w:rsidRPr="000503E2">
              <w:rPr>
                <w:rFonts w:cs="Calibri"/>
                <w:b/>
                <w:bCs/>
                <w:color w:val="FFFFFF" w:themeColor="background1"/>
                <w:sz w:val="28"/>
                <w:szCs w:val="32"/>
              </w:rPr>
              <w:t>Number and algebra</w:t>
            </w:r>
          </w:p>
        </w:tc>
      </w:tr>
      <w:tr w:rsidR="00254C7F" w14:paraId="096510B9" w14:textId="77777777" w:rsidTr="003E3B68">
        <w:tc>
          <w:tcPr>
            <w:tcW w:w="2324"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4E563F73" w14:textId="77777777" w:rsidR="00254C7F" w:rsidRPr="00773AE1" w:rsidRDefault="00254C7F" w:rsidP="003E3B68">
            <w:pPr>
              <w:jc w:val="center"/>
            </w:pPr>
            <w:r w:rsidRPr="00773AE1">
              <w:t>Understanding</w:t>
            </w:r>
          </w:p>
          <w:p w14:paraId="5DCCFA60"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number</w:t>
            </w:r>
          </w:p>
        </w:tc>
        <w:tc>
          <w:tcPr>
            <w:tcW w:w="2324"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1BAE2412"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EB59D6">
              <w:rPr>
                <w:color w:val="000000"/>
              </w:rPr>
              <w:t>Understanding equalities and inequalities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02AA8F4C"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Patterns and relationships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64481865"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Calculating with number</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3CDCC6F7" w14:textId="77777777" w:rsidR="00254C7F" w:rsidRPr="00773AE1" w:rsidRDefault="00254C7F" w:rsidP="003E3B68">
            <w:pPr>
              <w:jc w:val="center"/>
            </w:pPr>
            <w:r w:rsidRPr="00773AE1">
              <w:t>Financial</w:t>
            </w:r>
          </w:p>
          <w:p w14:paraId="7CC9CE43"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mathematics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64FAED0E"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Modelling with number</w:t>
            </w:r>
          </w:p>
        </w:tc>
      </w:tr>
    </w:tbl>
    <w:p w14:paraId="053F4C7F" w14:textId="77777777" w:rsidR="00254C7F" w:rsidRPr="004D08DD" w:rsidRDefault="00254C7F" w:rsidP="00254C7F">
      <w:pPr>
        <w:rPr>
          <w:rFonts w:cs="Calibri"/>
          <w:b/>
          <w:bCs/>
          <w:sz w:val="12"/>
          <w:szCs w:val="14"/>
        </w:rPr>
      </w:pPr>
    </w:p>
    <w:tbl>
      <w:tblPr>
        <w:tblStyle w:val="TableGrid"/>
        <w:tblW w:w="0" w:type="auto"/>
        <w:tblCellMar>
          <w:top w:w="28" w:type="dxa"/>
          <w:bottom w:w="28" w:type="dxa"/>
        </w:tblCellMar>
        <w:tblLook w:val="04A0" w:firstRow="1" w:lastRow="0" w:firstColumn="1" w:lastColumn="0" w:noHBand="0" w:noVBand="1"/>
      </w:tblPr>
      <w:tblGrid>
        <w:gridCol w:w="4649"/>
        <w:gridCol w:w="4649"/>
        <w:gridCol w:w="4650"/>
      </w:tblGrid>
      <w:tr w:rsidR="00254C7F" w14:paraId="39E2AC35" w14:textId="77777777" w:rsidTr="003E3B68">
        <w:tc>
          <w:tcPr>
            <w:tcW w:w="13948" w:type="dxa"/>
            <w:gridSpan w:val="3"/>
            <w:tcBorders>
              <w:top w:val="single" w:sz="4" w:space="0" w:color="F26A21"/>
              <w:left w:val="single" w:sz="4" w:space="0" w:color="F26A21"/>
              <w:bottom w:val="single" w:sz="4" w:space="0" w:color="F26A21" w:themeColor="accent1"/>
              <w:right w:val="single" w:sz="4" w:space="0" w:color="F26A21"/>
            </w:tcBorders>
            <w:shd w:val="clear" w:color="auto" w:fill="F26A21" w:themeFill="accent1"/>
          </w:tcPr>
          <w:p w14:paraId="68665BF5" w14:textId="77777777" w:rsidR="00254C7F" w:rsidRPr="00872423"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872423">
              <w:rPr>
                <w:b/>
                <w:bCs/>
                <w:color w:val="FFFFFF" w:themeColor="background1"/>
                <w:sz w:val="28"/>
                <w:szCs w:val="28"/>
              </w:rPr>
              <w:t>Measurement and geometry</w:t>
            </w:r>
          </w:p>
        </w:tc>
      </w:tr>
      <w:tr w:rsidR="0027520A" w14:paraId="746BFDE6" w14:textId="77777777" w:rsidTr="0027520A">
        <w:tc>
          <w:tcPr>
            <w:tcW w:w="4649" w:type="dxa"/>
            <w:tcBorders>
              <w:top w:val="single" w:sz="4" w:space="0" w:color="F26A21"/>
              <w:left w:val="single" w:sz="4" w:space="0" w:color="F26A21"/>
              <w:bottom w:val="single" w:sz="4" w:space="0" w:color="F26A21"/>
              <w:right w:val="single" w:sz="4" w:space="0" w:color="F26A21"/>
            </w:tcBorders>
            <w:vAlign w:val="center"/>
          </w:tcPr>
          <w:p w14:paraId="47F53DCD" w14:textId="77777777" w:rsidR="0027520A" w:rsidRDefault="0027520A"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Two-dimensional space and structures</w:t>
            </w:r>
          </w:p>
        </w:tc>
        <w:tc>
          <w:tcPr>
            <w:tcW w:w="4649" w:type="dxa"/>
            <w:tcBorders>
              <w:top w:val="single" w:sz="4" w:space="0" w:color="F26A21" w:themeColor="accent1"/>
              <w:left w:val="single" w:sz="4" w:space="0" w:color="F26A21"/>
              <w:bottom w:val="single" w:sz="4" w:space="0" w:color="F26A21"/>
              <w:right w:val="single" w:sz="4" w:space="0" w:color="F26A21"/>
            </w:tcBorders>
            <w:vAlign w:val="center"/>
          </w:tcPr>
          <w:p w14:paraId="2650C56E" w14:textId="77777777" w:rsidR="0027520A" w:rsidRDefault="0027520A"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Three-dimensional space and structures</w:t>
            </w:r>
          </w:p>
        </w:tc>
        <w:tc>
          <w:tcPr>
            <w:tcW w:w="4650" w:type="dxa"/>
            <w:tcBorders>
              <w:top w:val="single" w:sz="4" w:space="0" w:color="F26A21" w:themeColor="accent1"/>
              <w:left w:val="single" w:sz="4" w:space="0" w:color="F26A21"/>
              <w:bottom w:val="single" w:sz="4" w:space="0" w:color="F26A21"/>
              <w:right w:val="single" w:sz="4" w:space="0" w:color="F26A21"/>
            </w:tcBorders>
            <w:vAlign w:val="center"/>
          </w:tcPr>
          <w:p w14:paraId="0845AF8A" w14:textId="2C16A34F" w:rsidR="0027520A" w:rsidRDefault="0027520A" w:rsidP="003E3B68">
            <w:pPr>
              <w:jc w:val="center"/>
              <w:rPr>
                <w:rFonts w:cs="Calibri"/>
                <w:b/>
                <w:bCs/>
              </w:rPr>
            </w:pPr>
            <w:r>
              <w:rPr>
                <w:color w:val="000000"/>
              </w:rPr>
              <w:t>Non-spatial measurement</w:t>
            </w:r>
          </w:p>
        </w:tc>
      </w:tr>
    </w:tbl>
    <w:p w14:paraId="6DF8464E" w14:textId="77777777" w:rsidR="00254C7F" w:rsidRPr="004D08DD" w:rsidRDefault="00254C7F" w:rsidP="00254C7F">
      <w:pPr>
        <w:rPr>
          <w:rFonts w:cs="Calibri"/>
          <w:b/>
          <w:bCs/>
          <w:sz w:val="12"/>
          <w:szCs w:val="14"/>
        </w:rPr>
      </w:pPr>
    </w:p>
    <w:tbl>
      <w:tblPr>
        <w:tblStyle w:val="TableGrid"/>
        <w:tblW w:w="5000" w:type="pct"/>
        <w:tblCellMar>
          <w:top w:w="28" w:type="dxa"/>
          <w:bottom w:w="28" w:type="dxa"/>
        </w:tblCellMar>
        <w:tblLook w:val="04A0" w:firstRow="1" w:lastRow="0" w:firstColumn="1" w:lastColumn="0" w:noHBand="0" w:noVBand="1"/>
      </w:tblPr>
      <w:tblGrid>
        <w:gridCol w:w="6974"/>
        <w:gridCol w:w="6974"/>
      </w:tblGrid>
      <w:tr w:rsidR="00254C7F" w14:paraId="78F37B9A" w14:textId="77777777" w:rsidTr="003E3B68">
        <w:tc>
          <w:tcPr>
            <w:tcW w:w="13948" w:type="dxa"/>
            <w:gridSpan w:val="2"/>
            <w:tcBorders>
              <w:top w:val="single" w:sz="4" w:space="0" w:color="F26A21"/>
              <w:left w:val="single" w:sz="4" w:space="0" w:color="F26A21"/>
              <w:bottom w:val="single" w:sz="4" w:space="0" w:color="F26A21"/>
              <w:right w:val="single" w:sz="4" w:space="0" w:color="F26A21"/>
            </w:tcBorders>
            <w:shd w:val="clear" w:color="auto" w:fill="F26A21" w:themeFill="accent1"/>
          </w:tcPr>
          <w:p w14:paraId="68AE11F3" w14:textId="77777777" w:rsidR="00254C7F" w:rsidRPr="00872423"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bCs/>
                <w:color w:val="000000"/>
              </w:rPr>
            </w:pPr>
            <w:r w:rsidRPr="00872423">
              <w:rPr>
                <w:b/>
                <w:bCs/>
                <w:color w:val="FFFFFF" w:themeColor="background1"/>
                <w:sz w:val="28"/>
                <w:szCs w:val="28"/>
              </w:rPr>
              <w:t>Probability and statistics</w:t>
            </w:r>
          </w:p>
        </w:tc>
      </w:tr>
      <w:tr w:rsidR="00254C7F" w14:paraId="54C97D50" w14:textId="77777777" w:rsidTr="003E3B68">
        <w:tc>
          <w:tcPr>
            <w:tcW w:w="6974" w:type="dxa"/>
            <w:tcBorders>
              <w:top w:val="single" w:sz="4" w:space="0" w:color="F26A21"/>
              <w:left w:val="single" w:sz="4" w:space="0" w:color="F26A21"/>
              <w:bottom w:val="single" w:sz="4" w:space="0" w:color="F26A21"/>
              <w:right w:val="single" w:sz="4" w:space="0" w:color="F26A21"/>
            </w:tcBorders>
          </w:tcPr>
          <w:p w14:paraId="2FD9CB77"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Probability</w:t>
            </w:r>
          </w:p>
        </w:tc>
        <w:tc>
          <w:tcPr>
            <w:tcW w:w="6974" w:type="dxa"/>
            <w:tcBorders>
              <w:top w:val="single" w:sz="4" w:space="0" w:color="F26A21" w:themeColor="accent1"/>
              <w:left w:val="single" w:sz="4" w:space="0" w:color="F26A21"/>
              <w:bottom w:val="single" w:sz="4" w:space="0" w:color="F26A21"/>
              <w:right w:val="single" w:sz="4" w:space="0" w:color="F26A21"/>
            </w:tcBorders>
          </w:tcPr>
          <w:p w14:paraId="515F6C45"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Statistics</w:t>
            </w:r>
          </w:p>
        </w:tc>
      </w:tr>
    </w:tbl>
    <w:p w14:paraId="3ECF1AC3" w14:textId="50640C44" w:rsidR="00EC372F" w:rsidRDefault="00EC372F" w:rsidP="005734D8">
      <w:pPr>
        <w:spacing w:before="120"/>
        <w:rPr>
          <w:rFonts w:cs="Calibri"/>
          <w:b/>
          <w:bCs/>
        </w:rPr>
      </w:pPr>
      <w:r w:rsidRPr="00325E8D">
        <w:rPr>
          <w:rFonts w:cs="Calibri"/>
          <w:b/>
          <w:bCs/>
        </w:rPr>
        <w:t>Year</w:t>
      </w:r>
      <w:r>
        <w:rPr>
          <w:rFonts w:cs="Calibri"/>
          <w:b/>
          <w:bCs/>
        </w:rPr>
        <w:t>s</w:t>
      </w:r>
      <w:r w:rsidRPr="00325E8D">
        <w:rPr>
          <w:rFonts w:cs="Calibri"/>
          <w:b/>
          <w:bCs/>
        </w:rPr>
        <w:t xml:space="preserve"> </w:t>
      </w:r>
      <w:r>
        <w:rPr>
          <w:rFonts w:cs="Calibri"/>
          <w:b/>
          <w:bCs/>
        </w:rPr>
        <w:t>3–6</w:t>
      </w:r>
    </w:p>
    <w:tbl>
      <w:tblPr>
        <w:tblStyle w:val="TableGrid"/>
        <w:tblW w:w="0" w:type="auto"/>
        <w:tblCellMar>
          <w:top w:w="28" w:type="dxa"/>
          <w:bottom w:w="28" w:type="dxa"/>
        </w:tblCellMar>
        <w:tblLook w:val="04A0" w:firstRow="1" w:lastRow="0" w:firstColumn="1" w:lastColumn="0" w:noHBand="0" w:noVBand="1"/>
      </w:tblPr>
      <w:tblGrid>
        <w:gridCol w:w="2324"/>
        <w:gridCol w:w="2324"/>
        <w:gridCol w:w="2325"/>
        <w:gridCol w:w="2325"/>
        <w:gridCol w:w="2325"/>
        <w:gridCol w:w="2325"/>
      </w:tblGrid>
      <w:tr w:rsidR="00EC372F" w:rsidRPr="000503E2" w14:paraId="55A69059" w14:textId="77777777" w:rsidTr="00682CFC">
        <w:tc>
          <w:tcPr>
            <w:tcW w:w="13948" w:type="dxa"/>
            <w:gridSpan w:val="6"/>
            <w:tcBorders>
              <w:top w:val="single" w:sz="4" w:space="0" w:color="F26A21" w:themeColor="accent1"/>
              <w:left w:val="single" w:sz="4" w:space="0" w:color="F26A21" w:themeColor="accent1"/>
              <w:bottom w:val="single" w:sz="4" w:space="0" w:color="F26A21" w:themeColor="accent1"/>
              <w:right w:val="single" w:sz="4" w:space="0" w:color="F26A21" w:themeColor="accent1"/>
            </w:tcBorders>
            <w:shd w:val="clear" w:color="auto" w:fill="F26A21" w:themeFill="accent1"/>
          </w:tcPr>
          <w:p w14:paraId="2A4289A0" w14:textId="77777777" w:rsidR="00EC372F" w:rsidRPr="000503E2"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color w:val="FFFFFF" w:themeColor="background1"/>
                <w:sz w:val="28"/>
                <w:szCs w:val="32"/>
              </w:rPr>
            </w:pPr>
            <w:r w:rsidRPr="000503E2">
              <w:rPr>
                <w:rFonts w:cs="Calibri"/>
                <w:b/>
                <w:bCs/>
                <w:color w:val="FFFFFF" w:themeColor="background1"/>
                <w:sz w:val="28"/>
                <w:szCs w:val="32"/>
              </w:rPr>
              <w:t>Number and algebra</w:t>
            </w:r>
          </w:p>
        </w:tc>
      </w:tr>
      <w:tr w:rsidR="00EC372F" w14:paraId="58F995D3" w14:textId="77777777" w:rsidTr="00682CFC">
        <w:tc>
          <w:tcPr>
            <w:tcW w:w="2324"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71FC7C46" w14:textId="77777777" w:rsidR="00EC372F" w:rsidRPr="00773AE1" w:rsidRDefault="00EC372F" w:rsidP="00682CFC">
            <w:pPr>
              <w:jc w:val="center"/>
            </w:pPr>
            <w:r w:rsidRPr="00773AE1">
              <w:t>Understanding</w:t>
            </w:r>
          </w:p>
          <w:p w14:paraId="7E387061"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number</w:t>
            </w:r>
          </w:p>
        </w:tc>
        <w:tc>
          <w:tcPr>
            <w:tcW w:w="2324"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563C2941"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EB59D6">
              <w:rPr>
                <w:color w:val="000000"/>
              </w:rPr>
              <w:t>Understanding equalities and inequalities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5D0791BB"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Patterns and relationships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066E9B16"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Calculating with number</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5C4060E6" w14:textId="77777777" w:rsidR="00EC372F" w:rsidRPr="00773AE1" w:rsidRDefault="00EC372F" w:rsidP="00682CFC">
            <w:pPr>
              <w:jc w:val="center"/>
            </w:pPr>
            <w:r w:rsidRPr="00773AE1">
              <w:t>Financial</w:t>
            </w:r>
          </w:p>
          <w:p w14:paraId="2CD24374"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mathematics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19728233"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Modelling with number</w:t>
            </w:r>
          </w:p>
        </w:tc>
      </w:tr>
    </w:tbl>
    <w:p w14:paraId="79F59B70" w14:textId="77777777" w:rsidR="00EC372F" w:rsidRPr="004D08DD" w:rsidRDefault="00EC372F" w:rsidP="00EC372F">
      <w:pPr>
        <w:rPr>
          <w:rFonts w:cs="Calibri"/>
          <w:b/>
          <w:bCs/>
          <w:sz w:val="12"/>
          <w:szCs w:val="14"/>
        </w:rPr>
      </w:pPr>
    </w:p>
    <w:tbl>
      <w:tblPr>
        <w:tblStyle w:val="TableGrid"/>
        <w:tblW w:w="0" w:type="auto"/>
        <w:tblCellMar>
          <w:top w:w="28" w:type="dxa"/>
          <w:bottom w:w="28" w:type="dxa"/>
        </w:tblCellMar>
        <w:tblLook w:val="04A0" w:firstRow="1" w:lastRow="0" w:firstColumn="1" w:lastColumn="0" w:noHBand="0" w:noVBand="1"/>
      </w:tblPr>
      <w:tblGrid>
        <w:gridCol w:w="3562"/>
        <w:gridCol w:w="3562"/>
        <w:gridCol w:w="3615"/>
        <w:gridCol w:w="3209"/>
      </w:tblGrid>
      <w:tr w:rsidR="00EC372F" w14:paraId="1824D7F7" w14:textId="1FFD4EC4" w:rsidTr="006D5C46">
        <w:tc>
          <w:tcPr>
            <w:tcW w:w="13948" w:type="dxa"/>
            <w:gridSpan w:val="4"/>
            <w:tcBorders>
              <w:top w:val="single" w:sz="4" w:space="0" w:color="F26A21"/>
              <w:left w:val="single" w:sz="4" w:space="0" w:color="F26A21"/>
              <w:bottom w:val="single" w:sz="4" w:space="0" w:color="F26A21" w:themeColor="accent1"/>
              <w:right w:val="single" w:sz="4" w:space="0" w:color="F26A21"/>
            </w:tcBorders>
            <w:shd w:val="clear" w:color="auto" w:fill="F26A21" w:themeFill="accent1"/>
          </w:tcPr>
          <w:p w14:paraId="53C38740" w14:textId="448DED73" w:rsidR="00EC372F" w:rsidRPr="00872423"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bCs/>
                <w:color w:val="FFFFFF" w:themeColor="background1"/>
                <w:sz w:val="28"/>
                <w:szCs w:val="28"/>
              </w:rPr>
            </w:pPr>
            <w:r w:rsidRPr="00872423">
              <w:rPr>
                <w:b/>
                <w:bCs/>
                <w:color w:val="FFFFFF" w:themeColor="background1"/>
                <w:sz w:val="28"/>
                <w:szCs w:val="28"/>
              </w:rPr>
              <w:t>Measurement and geometry</w:t>
            </w:r>
          </w:p>
        </w:tc>
      </w:tr>
      <w:tr w:rsidR="00EC372F" w14:paraId="4816E991" w14:textId="0F28781F" w:rsidTr="00EC372F">
        <w:tc>
          <w:tcPr>
            <w:tcW w:w="3562" w:type="dxa"/>
            <w:tcBorders>
              <w:top w:val="single" w:sz="4" w:space="0" w:color="F26A21"/>
              <w:left w:val="single" w:sz="4" w:space="0" w:color="F26A21"/>
              <w:bottom w:val="single" w:sz="4" w:space="0" w:color="F26A21"/>
              <w:right w:val="single" w:sz="4" w:space="0" w:color="F26A21"/>
            </w:tcBorders>
            <w:vAlign w:val="center"/>
          </w:tcPr>
          <w:p w14:paraId="587DD055" w14:textId="77777777" w:rsidR="00EC372F" w:rsidRDefault="00EC372F" w:rsidP="00EC372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Two-dimensional space and structures</w:t>
            </w:r>
          </w:p>
        </w:tc>
        <w:tc>
          <w:tcPr>
            <w:tcW w:w="3562" w:type="dxa"/>
            <w:tcBorders>
              <w:top w:val="single" w:sz="4" w:space="0" w:color="F26A21" w:themeColor="accent1"/>
              <w:left w:val="single" w:sz="4" w:space="0" w:color="F26A21"/>
              <w:bottom w:val="single" w:sz="4" w:space="0" w:color="F26A21"/>
              <w:right w:val="single" w:sz="4" w:space="0" w:color="F26A21"/>
            </w:tcBorders>
            <w:vAlign w:val="center"/>
          </w:tcPr>
          <w:p w14:paraId="6DAE3028" w14:textId="77777777" w:rsidR="00EC372F" w:rsidRDefault="00EC372F" w:rsidP="00EC372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Three-dimensional space and structures</w:t>
            </w:r>
          </w:p>
        </w:tc>
        <w:tc>
          <w:tcPr>
            <w:tcW w:w="3615" w:type="dxa"/>
            <w:tcBorders>
              <w:top w:val="single" w:sz="4" w:space="0" w:color="F26A21" w:themeColor="accent1"/>
              <w:left w:val="single" w:sz="4" w:space="0" w:color="F26A21"/>
              <w:bottom w:val="single" w:sz="4" w:space="0" w:color="F26A21"/>
              <w:right w:val="single" w:sz="4" w:space="0" w:color="F26A21"/>
            </w:tcBorders>
            <w:vAlign w:val="center"/>
          </w:tcPr>
          <w:p w14:paraId="4E7A6238" w14:textId="77777777" w:rsidR="00EC372F" w:rsidRDefault="00EC372F" w:rsidP="00EC372F">
            <w:pPr>
              <w:jc w:val="center"/>
              <w:rPr>
                <w:rFonts w:cs="Calibri"/>
                <w:b/>
                <w:bCs/>
              </w:rPr>
            </w:pPr>
            <w:r>
              <w:rPr>
                <w:color w:val="000000"/>
              </w:rPr>
              <w:t>Non-spatial measurement</w:t>
            </w:r>
          </w:p>
        </w:tc>
        <w:tc>
          <w:tcPr>
            <w:tcW w:w="3209" w:type="dxa"/>
            <w:tcBorders>
              <w:top w:val="single" w:sz="4" w:space="0" w:color="F26A21" w:themeColor="accent1"/>
              <w:left w:val="single" w:sz="4" w:space="0" w:color="F26A21"/>
              <w:bottom w:val="single" w:sz="4" w:space="0" w:color="F26A21"/>
              <w:right w:val="single" w:sz="4" w:space="0" w:color="F26A21"/>
            </w:tcBorders>
            <w:vAlign w:val="center"/>
          </w:tcPr>
          <w:p w14:paraId="1E94F6E2" w14:textId="3055BB88" w:rsidR="00EC372F" w:rsidRDefault="00EC372F" w:rsidP="00EC372F">
            <w:pPr>
              <w:jc w:val="center"/>
              <w:rPr>
                <w:color w:val="000000"/>
              </w:rPr>
            </w:pPr>
            <w:r>
              <w:rPr>
                <w:color w:val="000000"/>
              </w:rPr>
              <w:t>Modelling with measurement and geometry</w:t>
            </w:r>
          </w:p>
        </w:tc>
      </w:tr>
    </w:tbl>
    <w:p w14:paraId="320B36BE" w14:textId="77777777" w:rsidR="00EC372F" w:rsidRPr="004D08DD" w:rsidRDefault="00EC372F" w:rsidP="00EC372F">
      <w:pPr>
        <w:rPr>
          <w:rFonts w:cs="Calibri"/>
          <w:b/>
          <w:bCs/>
          <w:sz w:val="12"/>
          <w:szCs w:val="14"/>
        </w:rPr>
      </w:pPr>
    </w:p>
    <w:tbl>
      <w:tblPr>
        <w:tblStyle w:val="TableGrid"/>
        <w:tblW w:w="5000" w:type="pct"/>
        <w:tblCellMar>
          <w:top w:w="28" w:type="dxa"/>
          <w:bottom w:w="28" w:type="dxa"/>
        </w:tblCellMar>
        <w:tblLook w:val="04A0" w:firstRow="1" w:lastRow="0" w:firstColumn="1" w:lastColumn="0" w:noHBand="0" w:noVBand="1"/>
      </w:tblPr>
      <w:tblGrid>
        <w:gridCol w:w="6974"/>
        <w:gridCol w:w="6974"/>
      </w:tblGrid>
      <w:tr w:rsidR="00EC372F" w14:paraId="7769DB8F" w14:textId="77777777" w:rsidTr="00682CFC">
        <w:tc>
          <w:tcPr>
            <w:tcW w:w="13948" w:type="dxa"/>
            <w:gridSpan w:val="2"/>
            <w:tcBorders>
              <w:top w:val="single" w:sz="4" w:space="0" w:color="F26A21"/>
              <w:left w:val="single" w:sz="4" w:space="0" w:color="F26A21"/>
              <w:bottom w:val="single" w:sz="4" w:space="0" w:color="F26A21"/>
              <w:right w:val="single" w:sz="4" w:space="0" w:color="F26A21"/>
            </w:tcBorders>
            <w:shd w:val="clear" w:color="auto" w:fill="F26A21" w:themeFill="accent1"/>
          </w:tcPr>
          <w:p w14:paraId="733FF368" w14:textId="77777777" w:rsidR="00EC372F" w:rsidRPr="00872423"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bCs/>
                <w:color w:val="000000"/>
              </w:rPr>
            </w:pPr>
            <w:r w:rsidRPr="00872423">
              <w:rPr>
                <w:b/>
                <w:bCs/>
                <w:color w:val="FFFFFF" w:themeColor="background1"/>
                <w:sz w:val="28"/>
                <w:szCs w:val="28"/>
              </w:rPr>
              <w:t>Probability and statistics</w:t>
            </w:r>
          </w:p>
        </w:tc>
      </w:tr>
      <w:tr w:rsidR="00EC372F" w14:paraId="14F0588B" w14:textId="77777777" w:rsidTr="00682CFC">
        <w:tc>
          <w:tcPr>
            <w:tcW w:w="6974" w:type="dxa"/>
            <w:tcBorders>
              <w:top w:val="single" w:sz="4" w:space="0" w:color="F26A21"/>
              <w:left w:val="single" w:sz="4" w:space="0" w:color="F26A21"/>
              <w:bottom w:val="single" w:sz="4" w:space="0" w:color="F26A21"/>
              <w:right w:val="single" w:sz="4" w:space="0" w:color="F26A21"/>
            </w:tcBorders>
          </w:tcPr>
          <w:p w14:paraId="3318E3AD"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Probability</w:t>
            </w:r>
          </w:p>
        </w:tc>
        <w:tc>
          <w:tcPr>
            <w:tcW w:w="6974" w:type="dxa"/>
            <w:tcBorders>
              <w:top w:val="single" w:sz="4" w:space="0" w:color="F26A21" w:themeColor="accent1"/>
              <w:left w:val="single" w:sz="4" w:space="0" w:color="F26A21"/>
              <w:bottom w:val="single" w:sz="4" w:space="0" w:color="F26A21"/>
              <w:right w:val="single" w:sz="4" w:space="0" w:color="F26A21"/>
            </w:tcBorders>
          </w:tcPr>
          <w:p w14:paraId="5CE33EE2"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Statistics</w:t>
            </w:r>
          </w:p>
        </w:tc>
      </w:tr>
    </w:tbl>
    <w:p w14:paraId="63818A4F" w14:textId="77777777" w:rsidR="00EC372F" w:rsidRDefault="00EC372F" w:rsidP="00EC372F">
      <w:pPr>
        <w:keepNext/>
        <w:spacing w:after="120"/>
        <w:rPr>
          <w:rFonts w:cs="Calibri"/>
        </w:rPr>
      </w:pPr>
    </w:p>
    <w:p w14:paraId="1234D7DB" w14:textId="77777777" w:rsidR="00396FF2" w:rsidRPr="00883456" w:rsidRDefault="00396FF2" w:rsidP="0025042C">
      <w:pPr>
        <w:pStyle w:val="SCSAHeading2"/>
        <w:ind w:left="0"/>
        <w:sectPr w:rsidR="00396FF2" w:rsidRPr="00883456" w:rsidSect="00E23188">
          <w:headerReference w:type="even" r:id="rId22"/>
          <w:headerReference w:type="default" r:id="rId23"/>
          <w:footerReference w:type="default" r:id="rId24"/>
          <w:headerReference w:type="first" r:id="rId25"/>
          <w:footerReference w:type="first" r:id="rId26"/>
          <w:pgSz w:w="16838" w:h="11906" w:orient="landscape" w:code="9"/>
          <w:pgMar w:top="1440" w:right="1440" w:bottom="1440" w:left="1440" w:header="567" w:footer="709" w:gutter="0"/>
          <w:pgNumType w:start="1"/>
          <w:cols w:space="708"/>
          <w:docGrid w:linePitch="360"/>
        </w:sectPr>
      </w:pPr>
    </w:p>
    <w:p w14:paraId="1049AC8D" w14:textId="3A3FB8AA" w:rsidR="00A2576F" w:rsidRDefault="00A2576F" w:rsidP="00A2576F">
      <w:pPr>
        <w:pStyle w:val="SCSAHeading1"/>
      </w:pPr>
      <w:bookmarkStart w:id="11" w:name="_Toc180146611"/>
      <w:bookmarkStart w:id="12" w:name="_Toc194584464"/>
      <w:bookmarkStart w:id="13" w:name="_Toc135138281"/>
      <w:r>
        <w:lastRenderedPageBreak/>
        <w:t>P</w:t>
      </w:r>
      <w:r w:rsidR="003C1305">
        <w:t>re-primary</w:t>
      </w:r>
      <w:r>
        <w:t>–</w:t>
      </w:r>
      <w:r w:rsidR="003C1305">
        <w:t xml:space="preserve">Year </w:t>
      </w:r>
      <w:r>
        <w:t>2</w:t>
      </w:r>
      <w:bookmarkEnd w:id="11"/>
      <w:bookmarkEnd w:id="12"/>
    </w:p>
    <w:p w14:paraId="756D5557" w14:textId="2743A96C" w:rsidR="00396FF2" w:rsidRPr="00883456" w:rsidRDefault="00396FF2" w:rsidP="009C4CB9">
      <w:pPr>
        <w:pStyle w:val="SCSAHeading1"/>
      </w:pPr>
      <w:bookmarkStart w:id="14" w:name="_Toc180146612"/>
      <w:bookmarkStart w:id="15" w:name="_Toc194584465"/>
      <w:r w:rsidRPr="00883456">
        <w:t xml:space="preserve">Strand: </w:t>
      </w:r>
      <w:bookmarkEnd w:id="13"/>
      <w:r w:rsidR="00EC4871">
        <w:rPr>
          <w:lang w:val="en-US"/>
        </w:rPr>
        <w:t>Number and algebra</w:t>
      </w:r>
      <w:bookmarkEnd w:id="14"/>
      <w:bookmarkEnd w:id="15"/>
      <w:r w:rsidR="008E14F2">
        <w:rPr>
          <w:lang w:val="en-US"/>
        </w:rPr>
        <w:t xml:space="preserve"> </w:t>
      </w:r>
    </w:p>
    <w:p w14:paraId="7E6FECAD" w14:textId="022EC53C" w:rsidR="00396FF2" w:rsidRPr="00164AD9" w:rsidRDefault="00396FF2" w:rsidP="00164AD9">
      <w:pPr>
        <w:pStyle w:val="SCSAHeading2"/>
      </w:pPr>
      <w:bookmarkStart w:id="16" w:name="_Toc180146613"/>
      <w:bookmarkStart w:id="17" w:name="_Toc194584466"/>
      <w:r w:rsidRPr="00164AD9">
        <w:t xml:space="preserve">Sub-strand: </w:t>
      </w:r>
      <w:r w:rsidR="000261F2" w:rsidRPr="00164AD9">
        <w:t xml:space="preserve">Understanding </w:t>
      </w:r>
      <w:bookmarkEnd w:id="16"/>
      <w:r w:rsidR="001A62C5">
        <w:t>number</w:t>
      </w:r>
      <w:bookmarkEnd w:id="17"/>
    </w:p>
    <w:tbl>
      <w:tblPr>
        <w:tblStyle w:val="SCSATable"/>
        <w:tblW w:w="5013" w:type="pct"/>
        <w:tblLayout w:type="fixed"/>
        <w:tblLook w:val="04A0" w:firstRow="1" w:lastRow="0" w:firstColumn="1" w:lastColumn="0" w:noHBand="0" w:noVBand="1"/>
      </w:tblPr>
      <w:tblGrid>
        <w:gridCol w:w="4665"/>
        <w:gridCol w:w="4666"/>
        <w:gridCol w:w="4697"/>
      </w:tblGrid>
      <w:tr w:rsidR="00A2576F" w:rsidRPr="00883456" w14:paraId="1E87BCD0" w14:textId="77777777" w:rsidTr="005E4469">
        <w:trPr>
          <w:cnfStyle w:val="100000000000" w:firstRow="1" w:lastRow="0" w:firstColumn="0" w:lastColumn="0" w:oddVBand="0" w:evenVBand="0" w:oddHBand="0" w:evenHBand="0" w:firstRowFirstColumn="0" w:firstRowLastColumn="0" w:lastRowFirstColumn="0" w:lastRowLastColumn="0"/>
          <w:trHeight w:val="20"/>
        </w:trPr>
        <w:tc>
          <w:tcPr>
            <w:tcW w:w="1663" w:type="pct"/>
          </w:tcPr>
          <w:p w14:paraId="26D7B5A4" w14:textId="77777777" w:rsidR="00A2576F" w:rsidRPr="005C5322" w:rsidRDefault="00A2576F" w:rsidP="0038496B">
            <w:r w:rsidRPr="005C5322">
              <w:t>Pre-primary</w:t>
            </w:r>
          </w:p>
        </w:tc>
        <w:tc>
          <w:tcPr>
            <w:tcW w:w="1663" w:type="pct"/>
          </w:tcPr>
          <w:p w14:paraId="3C6013BE" w14:textId="77777777" w:rsidR="00A2576F" w:rsidRPr="005C5322" w:rsidRDefault="00A2576F" w:rsidP="0038496B">
            <w:r w:rsidRPr="005C5322">
              <w:t>Year 1</w:t>
            </w:r>
          </w:p>
        </w:tc>
        <w:tc>
          <w:tcPr>
            <w:tcW w:w="1675" w:type="pct"/>
          </w:tcPr>
          <w:p w14:paraId="4CE23E95" w14:textId="77777777" w:rsidR="00A2576F" w:rsidRPr="005C5322" w:rsidRDefault="00A2576F" w:rsidP="0038496B">
            <w:r w:rsidRPr="005C5322">
              <w:t>Year 2</w:t>
            </w:r>
          </w:p>
        </w:tc>
      </w:tr>
      <w:tr w:rsidR="00BB7C5E" w:rsidRPr="00944C13" w14:paraId="235C4D26" w14:textId="77777777" w:rsidTr="00C921D3">
        <w:tc>
          <w:tcPr>
            <w:tcW w:w="1663" w:type="pct"/>
          </w:tcPr>
          <w:p w14:paraId="2D476495" w14:textId="349293D9" w:rsidR="008D7175" w:rsidRPr="00497F11" w:rsidRDefault="008D7175" w:rsidP="00C921D3">
            <w:pPr>
              <w:spacing w:after="120"/>
              <w:rPr>
                <w:rFonts w:cs="Calibri"/>
                <w:sz w:val="22"/>
                <w:szCs w:val="22"/>
              </w:rPr>
            </w:pPr>
            <w:r w:rsidRPr="00497F11">
              <w:rPr>
                <w:rFonts w:cs="Calibri"/>
                <w:sz w:val="22"/>
                <w:szCs w:val="22"/>
              </w:rPr>
              <w:t xml:space="preserve">Say, read, write and order numbers </w:t>
            </w:r>
            <w:r w:rsidR="007A798F" w:rsidRPr="00497F11">
              <w:rPr>
                <w:rFonts w:cs="Calibri"/>
                <w:sz w:val="22"/>
                <w:szCs w:val="22"/>
              </w:rPr>
              <w:t xml:space="preserve">up </w:t>
            </w:r>
            <w:r w:rsidRPr="00497F11">
              <w:rPr>
                <w:rFonts w:cs="Calibri"/>
                <w:sz w:val="22"/>
                <w:szCs w:val="22"/>
              </w:rPr>
              <w:t xml:space="preserve">to 20, from any starting point. Count collections up </w:t>
            </w:r>
            <w:r w:rsidR="003E607D">
              <w:rPr>
                <w:rFonts w:cs="Calibri"/>
                <w:sz w:val="22"/>
                <w:szCs w:val="22"/>
              </w:rPr>
              <w:br/>
            </w:r>
            <w:r w:rsidRPr="00497F11">
              <w:rPr>
                <w:rFonts w:cs="Calibri"/>
                <w:sz w:val="22"/>
                <w:szCs w:val="22"/>
              </w:rPr>
              <w:t xml:space="preserve">to 20 </w:t>
            </w:r>
          </w:p>
          <w:p w14:paraId="4BA212E6" w14:textId="71EB8B89" w:rsidR="00C169C2" w:rsidRPr="00C74D64" w:rsidRDefault="00035F8D" w:rsidP="005652C9">
            <w:pPr>
              <w:rPr>
                <w:sz w:val="22"/>
                <w:szCs w:val="22"/>
              </w:rPr>
            </w:pPr>
            <w:r w:rsidRPr="001D7882">
              <w:rPr>
                <w:sz w:val="22"/>
                <w:szCs w:val="22"/>
              </w:rPr>
              <w:t>For example:</w:t>
            </w:r>
          </w:p>
          <w:p w14:paraId="687257DB" w14:textId="02DFCB00" w:rsidR="009468B8" w:rsidRDefault="00C169C2"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sidRPr="009468B8">
              <w:rPr>
                <w:sz w:val="22"/>
                <w:szCs w:val="22"/>
              </w:rPr>
              <w:t xml:space="preserve">Counting </w:t>
            </w:r>
            <w:r w:rsidR="00D412B1" w:rsidRPr="009468B8">
              <w:rPr>
                <w:sz w:val="22"/>
                <w:szCs w:val="22"/>
              </w:rPr>
              <w:t>for a purpose</w:t>
            </w:r>
            <w:r w:rsidRPr="009468B8">
              <w:rPr>
                <w:sz w:val="22"/>
                <w:szCs w:val="22"/>
              </w:rPr>
              <w:t>, such as</w:t>
            </w:r>
            <w:r w:rsidR="007A798F">
              <w:rPr>
                <w:sz w:val="22"/>
                <w:szCs w:val="22"/>
              </w:rPr>
              <w:t xml:space="preserve"> </w:t>
            </w:r>
            <w:r w:rsidR="007A798F" w:rsidRPr="007A798F">
              <w:rPr>
                <w:sz w:val="22"/>
                <w:szCs w:val="22"/>
              </w:rPr>
              <w:t>counting how many children are in a group so the correct number of items can be collected</w:t>
            </w:r>
          </w:p>
          <w:p w14:paraId="5D768FEC" w14:textId="36EC96B2" w:rsidR="009D374E" w:rsidRPr="009468B8" w:rsidRDefault="009D374E"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Pr>
                <w:sz w:val="22"/>
                <w:szCs w:val="22"/>
              </w:rPr>
              <w:t>Counting forwards and backwards by ones from a given number</w:t>
            </w:r>
          </w:p>
          <w:p w14:paraId="7ECDC961" w14:textId="7056974E" w:rsidR="007A798F" w:rsidRDefault="007A798F"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sidRPr="007A798F">
              <w:rPr>
                <w:sz w:val="22"/>
                <w:szCs w:val="22"/>
              </w:rPr>
              <w:t>Internalising the principles of counting</w:t>
            </w:r>
            <w:r w:rsidR="00F93E9C">
              <w:rPr>
                <w:sz w:val="22"/>
                <w:szCs w:val="22"/>
              </w:rPr>
              <w:t xml:space="preserve">, </w:t>
            </w:r>
            <w:r w:rsidRPr="007A798F">
              <w:rPr>
                <w:sz w:val="22"/>
                <w:szCs w:val="22"/>
              </w:rPr>
              <w:t>including each object must be touched or included exactly once as the numbers are said once in order, the objects can be touched in any order from any starting point and the arrangement does not affect the count, and the last number tells ‘how many’ in the whole collection and does not describe the last object touched</w:t>
            </w:r>
          </w:p>
          <w:p w14:paraId="4468A8AD" w14:textId="1B0635F1" w:rsidR="009468B8" w:rsidRDefault="009468B8"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sidRPr="009468B8">
              <w:rPr>
                <w:sz w:val="22"/>
                <w:szCs w:val="22"/>
              </w:rPr>
              <w:t xml:space="preserve">Recognising that numbers represent quantities and ‘zero’ is the same as ‘no </w:t>
            </w:r>
            <w:r w:rsidRPr="009468B8">
              <w:rPr>
                <w:sz w:val="22"/>
                <w:szCs w:val="22"/>
              </w:rPr>
              <w:lastRenderedPageBreak/>
              <w:t>items’</w:t>
            </w:r>
            <w:r>
              <w:rPr>
                <w:sz w:val="22"/>
                <w:szCs w:val="22"/>
              </w:rPr>
              <w:t xml:space="preserve">, and that adding </w:t>
            </w:r>
            <w:r w:rsidRPr="009468B8">
              <w:rPr>
                <w:sz w:val="22"/>
                <w:szCs w:val="22"/>
              </w:rPr>
              <w:t>one to the count is one more and removing one from the count is one les</w:t>
            </w:r>
            <w:r>
              <w:rPr>
                <w:sz w:val="22"/>
                <w:szCs w:val="22"/>
              </w:rPr>
              <w:t>s</w:t>
            </w:r>
          </w:p>
          <w:p w14:paraId="143A97EC" w14:textId="507B5AB1" w:rsidR="009468B8" w:rsidRDefault="009468B8"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Pr>
                <w:sz w:val="22"/>
                <w:szCs w:val="22"/>
              </w:rPr>
              <w:t>Identifying the number before and after a given number</w:t>
            </w:r>
          </w:p>
          <w:p w14:paraId="741D683C" w14:textId="2DE48ABE" w:rsidR="0042636A" w:rsidRPr="00325E36" w:rsidRDefault="007A798F" w:rsidP="00C921D3">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Cs w:val="22"/>
              </w:rPr>
            </w:pPr>
            <w:r w:rsidRPr="007A798F">
              <w:rPr>
                <w:sz w:val="22"/>
                <w:szCs w:val="22"/>
              </w:rPr>
              <w:t>Understanding and using ordinal numbers</w:t>
            </w:r>
            <w:r w:rsidR="00857FBE">
              <w:rPr>
                <w:sz w:val="22"/>
                <w:szCs w:val="22"/>
              </w:rPr>
              <w:t>,</w:t>
            </w:r>
            <w:r w:rsidRPr="007A798F">
              <w:rPr>
                <w:sz w:val="22"/>
                <w:szCs w:val="22"/>
              </w:rPr>
              <w:t xml:space="preserve"> such as Abby will have her turn first, Ben will go </w:t>
            </w:r>
            <w:r w:rsidR="00573182" w:rsidRPr="007A798F">
              <w:rPr>
                <w:sz w:val="22"/>
                <w:szCs w:val="22"/>
              </w:rPr>
              <w:t>second,</w:t>
            </w:r>
            <w:r w:rsidRPr="007A798F">
              <w:rPr>
                <w:sz w:val="22"/>
                <w:szCs w:val="22"/>
              </w:rPr>
              <w:t xml:space="preserve"> and Jack will be third </w:t>
            </w:r>
          </w:p>
        </w:tc>
        <w:tc>
          <w:tcPr>
            <w:tcW w:w="1663" w:type="pct"/>
          </w:tcPr>
          <w:p w14:paraId="244099E6" w14:textId="1C3EC255" w:rsidR="008D7175" w:rsidRPr="00497F11" w:rsidRDefault="008D7175" w:rsidP="00C921D3">
            <w:pPr>
              <w:spacing w:after="120"/>
              <w:rPr>
                <w:rFonts w:cs="Calibri"/>
                <w:sz w:val="22"/>
                <w:szCs w:val="22"/>
              </w:rPr>
            </w:pPr>
            <w:bookmarkStart w:id="18" w:name="_Hlk172544415"/>
            <w:r w:rsidRPr="00497F11">
              <w:rPr>
                <w:rFonts w:cs="Calibri"/>
                <w:sz w:val="22"/>
                <w:szCs w:val="22"/>
              </w:rPr>
              <w:lastRenderedPageBreak/>
              <w:t xml:space="preserve">Say, read, write and order numbers to 120 and recognise the repetition of the 0–9 sequence of digits. Skip count collections by </w:t>
            </w:r>
            <w:r w:rsidR="00857FBE">
              <w:rPr>
                <w:rFonts w:cs="Calibri"/>
                <w:sz w:val="22"/>
                <w:szCs w:val="22"/>
              </w:rPr>
              <w:t>two</w:t>
            </w:r>
            <w:r w:rsidRPr="00497F11">
              <w:rPr>
                <w:rFonts w:cs="Calibri"/>
                <w:sz w:val="22"/>
                <w:szCs w:val="22"/>
              </w:rPr>
              <w:t xml:space="preserve">s, </w:t>
            </w:r>
            <w:r w:rsidR="00857FBE">
              <w:rPr>
                <w:rFonts w:cs="Calibri"/>
                <w:sz w:val="22"/>
                <w:szCs w:val="22"/>
              </w:rPr>
              <w:t>five</w:t>
            </w:r>
            <w:r w:rsidRPr="00497F11">
              <w:rPr>
                <w:rFonts w:cs="Calibri"/>
                <w:sz w:val="22"/>
                <w:szCs w:val="22"/>
              </w:rPr>
              <w:t xml:space="preserve">s and </w:t>
            </w:r>
            <w:r w:rsidR="00857FBE">
              <w:rPr>
                <w:rFonts w:cs="Calibri"/>
                <w:sz w:val="22"/>
                <w:szCs w:val="22"/>
              </w:rPr>
              <w:t>ten</w:t>
            </w:r>
            <w:r w:rsidRPr="00497F11">
              <w:rPr>
                <w:rFonts w:cs="Calibri"/>
                <w:sz w:val="22"/>
                <w:szCs w:val="22"/>
              </w:rPr>
              <w:t>s from zero</w:t>
            </w:r>
          </w:p>
          <w:p w14:paraId="6D40D1CA" w14:textId="443F2078" w:rsidR="00943146" w:rsidRPr="00944C13" w:rsidRDefault="00035F8D" w:rsidP="000218BF">
            <w:pPr>
              <w:rPr>
                <w:color w:val="000000" w:themeColor="text1"/>
                <w:sz w:val="22"/>
                <w:szCs w:val="22"/>
              </w:rPr>
            </w:pPr>
            <w:r w:rsidRPr="00944C13">
              <w:rPr>
                <w:color w:val="000000" w:themeColor="text1"/>
                <w:sz w:val="22"/>
                <w:szCs w:val="22"/>
              </w:rPr>
              <w:t>For example:</w:t>
            </w:r>
          </w:p>
          <w:p w14:paraId="4CAE97AC" w14:textId="1DD836F9" w:rsidR="003F2E5B" w:rsidRPr="00345AF2" w:rsidRDefault="003F2E5B" w:rsidP="007A3F63">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944C13">
              <w:rPr>
                <w:sz w:val="22"/>
                <w:szCs w:val="22"/>
              </w:rPr>
              <w:t>Counting</w:t>
            </w:r>
            <w:r w:rsidR="00C92EC9">
              <w:rPr>
                <w:sz w:val="22"/>
                <w:szCs w:val="22"/>
              </w:rPr>
              <w:t xml:space="preserve"> </w:t>
            </w:r>
            <w:r w:rsidR="00C92EC9" w:rsidRPr="009B4531">
              <w:rPr>
                <w:sz w:val="22"/>
                <w:szCs w:val="22"/>
              </w:rPr>
              <w:t xml:space="preserve">forwards and backwards by </w:t>
            </w:r>
            <w:r w:rsidR="00D90DCF" w:rsidRPr="009B4531">
              <w:rPr>
                <w:sz w:val="22"/>
                <w:szCs w:val="22"/>
              </w:rPr>
              <w:t>ones from a given number</w:t>
            </w:r>
            <w:r w:rsidRPr="009B4531">
              <w:rPr>
                <w:sz w:val="22"/>
                <w:szCs w:val="22"/>
              </w:rPr>
              <w:t xml:space="preserve"> noticing that counting forward by ones is adding one each count, and counting backwards by ones is subtracting one each count</w:t>
            </w:r>
          </w:p>
          <w:p w14:paraId="4C6FE79A" w14:textId="0961C315" w:rsidR="008824F8" w:rsidRPr="008824F8" w:rsidRDefault="008824F8" w:rsidP="008824F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9B4531">
              <w:rPr>
                <w:sz w:val="22"/>
                <w:szCs w:val="22"/>
              </w:rPr>
              <w:t xml:space="preserve">Identifying the number before and after a two-digit number </w:t>
            </w:r>
          </w:p>
          <w:p w14:paraId="380D6C0C" w14:textId="445B6F3E" w:rsidR="00943146" w:rsidRPr="009B4531" w:rsidRDefault="00943146" w:rsidP="00A6599A">
            <w:pPr>
              <w:pStyle w:val="ListParagraph"/>
              <w:keepNext/>
              <w:numPr>
                <w:ilvl w:val="0"/>
                <w:numId w:val="1"/>
              </w:numPr>
              <w:spacing w:after="120"/>
              <w:ind w:left="357"/>
              <w:rPr>
                <w:sz w:val="22"/>
                <w:szCs w:val="22"/>
              </w:rPr>
            </w:pPr>
            <w:r w:rsidRPr="009B4531">
              <w:rPr>
                <w:sz w:val="22"/>
                <w:szCs w:val="22"/>
              </w:rPr>
              <w:lastRenderedPageBreak/>
              <w:t>Exploring</w:t>
            </w:r>
            <w:r w:rsidR="00D90DCF" w:rsidRPr="009B4531">
              <w:rPr>
                <w:sz w:val="22"/>
                <w:szCs w:val="22"/>
              </w:rPr>
              <w:t xml:space="preserve"> </w:t>
            </w:r>
            <w:r w:rsidR="000D7300">
              <w:rPr>
                <w:sz w:val="22"/>
                <w:szCs w:val="22"/>
              </w:rPr>
              <w:t>hundreds</w:t>
            </w:r>
            <w:r w:rsidR="00D90DCF" w:rsidRPr="009B4531">
              <w:rPr>
                <w:sz w:val="22"/>
                <w:szCs w:val="22"/>
              </w:rPr>
              <w:t xml:space="preserve"> </w:t>
            </w:r>
            <w:r w:rsidR="008824F8">
              <w:rPr>
                <w:sz w:val="22"/>
                <w:szCs w:val="22"/>
              </w:rPr>
              <w:t>charts</w:t>
            </w:r>
            <w:r w:rsidRPr="009B4531">
              <w:rPr>
                <w:sz w:val="22"/>
                <w:szCs w:val="22"/>
              </w:rPr>
              <w:t xml:space="preserve"> to</w:t>
            </w:r>
            <w:r w:rsidR="00D90DCF" w:rsidRPr="009B4531">
              <w:rPr>
                <w:sz w:val="22"/>
                <w:szCs w:val="22"/>
              </w:rPr>
              <w:t xml:space="preserve"> recognise the repetition of digits </w:t>
            </w:r>
          </w:p>
          <w:p w14:paraId="467766BB" w14:textId="0A2AA6C9" w:rsidR="007A3F63" w:rsidRDefault="007A3F63" w:rsidP="00A6599A">
            <w:pPr>
              <w:pStyle w:val="ListParagraph"/>
              <w:keepNext/>
              <w:spacing w:after="120"/>
              <w:ind w:left="357"/>
              <w:jc w:val="center"/>
              <w:rPr>
                <w:sz w:val="22"/>
                <w:szCs w:val="22"/>
              </w:rPr>
            </w:pPr>
            <w:r w:rsidRPr="007A3F63">
              <w:rPr>
                <w:noProof/>
                <w:szCs w:val="22"/>
              </w:rPr>
              <w:drawing>
                <wp:inline distT="0" distB="0" distL="0" distR="0" wp14:anchorId="4848D89C" wp14:editId="21CDEB1F">
                  <wp:extent cx="1630355" cy="1992335"/>
                  <wp:effectExtent l="0" t="0" r="8255" b="8255"/>
                  <wp:docPr id="1154465247" name="Picture 1" descr="A grid of numbers from one to 120 with multiples of 5 highlighted in the fifth column and the tens digit, 8, highlighted in the eighties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65247" name="Picture 1" descr="A grid of numbers from one to 120 with multiples of 5 highlighted in the fifth column and the tens digit, 8, highlighted in the eighties row"/>
                          <pic:cNvPicPr/>
                        </pic:nvPicPr>
                        <pic:blipFill>
                          <a:blip r:embed="rId27"/>
                          <a:stretch>
                            <a:fillRect/>
                          </a:stretch>
                        </pic:blipFill>
                        <pic:spPr>
                          <a:xfrm>
                            <a:off x="0" y="0"/>
                            <a:ext cx="1636483" cy="1999824"/>
                          </a:xfrm>
                          <a:prstGeom prst="rect">
                            <a:avLst/>
                          </a:prstGeom>
                        </pic:spPr>
                      </pic:pic>
                    </a:graphicData>
                  </a:graphic>
                </wp:inline>
              </w:drawing>
            </w:r>
          </w:p>
          <w:p w14:paraId="3EC11C94" w14:textId="6FAB0B88" w:rsidR="007A3F63" w:rsidRPr="008824F8" w:rsidRDefault="009B4531" w:rsidP="008824F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Ordering</w:t>
            </w:r>
            <w:r w:rsidR="007A3F63" w:rsidRPr="009B4531">
              <w:rPr>
                <w:sz w:val="22"/>
                <w:szCs w:val="22"/>
              </w:rPr>
              <w:t xml:space="preserve"> numbers </w:t>
            </w:r>
            <w:r w:rsidR="00635219" w:rsidRPr="009B4531">
              <w:rPr>
                <w:sz w:val="22"/>
                <w:szCs w:val="22"/>
              </w:rPr>
              <w:t xml:space="preserve">using numbered cards or </w:t>
            </w:r>
            <w:r w:rsidR="007A3F63" w:rsidRPr="009B4531">
              <w:rPr>
                <w:sz w:val="22"/>
                <w:szCs w:val="22"/>
              </w:rPr>
              <w:t>number track</w:t>
            </w:r>
            <w:r w:rsidR="00635219" w:rsidRPr="009B4531">
              <w:rPr>
                <w:sz w:val="22"/>
                <w:szCs w:val="22"/>
              </w:rPr>
              <w:t>s</w:t>
            </w:r>
            <w:r w:rsidR="007A3F63" w:rsidRPr="009B4531">
              <w:rPr>
                <w:sz w:val="22"/>
                <w:szCs w:val="22"/>
              </w:rPr>
              <w:t xml:space="preserve">, considering the size of the numbers </w:t>
            </w:r>
            <w:r>
              <w:rPr>
                <w:sz w:val="22"/>
                <w:szCs w:val="22"/>
              </w:rPr>
              <w:t xml:space="preserve"> </w:t>
            </w:r>
          </w:p>
          <w:p w14:paraId="58561804" w14:textId="44CD22F7" w:rsidR="00F965D0" w:rsidRPr="008824F8" w:rsidRDefault="000A2C6F" w:rsidP="008824F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Counting the same collection by ones, twos</w:t>
            </w:r>
            <w:r w:rsidR="007A798F">
              <w:rPr>
                <w:sz w:val="22"/>
                <w:szCs w:val="22"/>
              </w:rPr>
              <w:t>, fives</w:t>
            </w:r>
            <w:r>
              <w:rPr>
                <w:sz w:val="22"/>
                <w:szCs w:val="22"/>
              </w:rPr>
              <w:t xml:space="preserve"> </w:t>
            </w:r>
            <w:r w:rsidR="00D84EA2">
              <w:rPr>
                <w:sz w:val="22"/>
                <w:szCs w:val="22"/>
              </w:rPr>
              <w:t>or</w:t>
            </w:r>
            <w:r>
              <w:rPr>
                <w:sz w:val="22"/>
                <w:szCs w:val="22"/>
              </w:rPr>
              <w:t xml:space="preserve"> tens </w:t>
            </w:r>
            <w:bookmarkEnd w:id="18"/>
          </w:p>
        </w:tc>
        <w:tc>
          <w:tcPr>
            <w:tcW w:w="1675" w:type="pct"/>
          </w:tcPr>
          <w:p w14:paraId="5E327C2A" w14:textId="436F25BA" w:rsidR="001A62C5" w:rsidRPr="00497F11" w:rsidRDefault="001A62C5" w:rsidP="00C921D3">
            <w:pPr>
              <w:spacing w:after="120"/>
              <w:rPr>
                <w:rFonts w:cs="Calibri"/>
                <w:sz w:val="22"/>
                <w:szCs w:val="22"/>
              </w:rPr>
            </w:pPr>
            <w:r w:rsidRPr="00497F11">
              <w:rPr>
                <w:rFonts w:cs="Calibri"/>
                <w:sz w:val="22"/>
                <w:szCs w:val="22"/>
              </w:rPr>
              <w:lastRenderedPageBreak/>
              <w:t>Read, write and order numbers to at least 1020, including on a number line. Recognise the repetition of the 0</w:t>
            </w:r>
            <w:r w:rsidR="00573182">
              <w:rPr>
                <w:rFonts w:cs="Calibri"/>
                <w:sz w:val="22"/>
                <w:szCs w:val="22"/>
              </w:rPr>
              <w:t>–</w:t>
            </w:r>
            <w:r w:rsidRPr="00497F11">
              <w:rPr>
                <w:rFonts w:cs="Calibri"/>
                <w:sz w:val="22"/>
                <w:szCs w:val="22"/>
              </w:rPr>
              <w:t>99 sequence of digits, and the role of zero</w:t>
            </w:r>
            <w:r w:rsidR="000A2C6F" w:rsidRPr="00497F11">
              <w:rPr>
                <w:rFonts w:cs="Calibri"/>
                <w:sz w:val="22"/>
                <w:szCs w:val="22"/>
              </w:rPr>
              <w:t xml:space="preserve">. Skip count forwards and backwards by </w:t>
            </w:r>
            <w:r w:rsidR="00857FBE">
              <w:rPr>
                <w:rFonts w:cs="Calibri"/>
                <w:sz w:val="22"/>
                <w:szCs w:val="22"/>
              </w:rPr>
              <w:t>two</w:t>
            </w:r>
            <w:r w:rsidR="000A2C6F" w:rsidRPr="00497F11">
              <w:rPr>
                <w:rFonts w:cs="Calibri"/>
                <w:sz w:val="22"/>
                <w:szCs w:val="22"/>
              </w:rPr>
              <w:t>s,</w:t>
            </w:r>
            <w:r w:rsidR="0020369B" w:rsidRPr="00497F11">
              <w:rPr>
                <w:rFonts w:cs="Calibri"/>
                <w:sz w:val="22"/>
                <w:szCs w:val="22"/>
              </w:rPr>
              <w:t xml:space="preserve"> </w:t>
            </w:r>
            <w:r w:rsidR="00857FBE">
              <w:rPr>
                <w:rFonts w:cs="Calibri"/>
                <w:sz w:val="22"/>
                <w:szCs w:val="22"/>
              </w:rPr>
              <w:t>three</w:t>
            </w:r>
            <w:r w:rsidR="0020369B" w:rsidRPr="00497F11">
              <w:rPr>
                <w:rFonts w:cs="Calibri"/>
                <w:sz w:val="22"/>
                <w:szCs w:val="22"/>
              </w:rPr>
              <w:t>s,</w:t>
            </w:r>
            <w:r w:rsidR="000A2C6F" w:rsidRPr="00497F11">
              <w:rPr>
                <w:rFonts w:cs="Calibri"/>
                <w:sz w:val="22"/>
                <w:szCs w:val="22"/>
              </w:rPr>
              <w:t xml:space="preserve"> </w:t>
            </w:r>
            <w:r w:rsidR="00857FBE">
              <w:rPr>
                <w:rFonts w:cs="Calibri"/>
                <w:sz w:val="22"/>
                <w:szCs w:val="22"/>
              </w:rPr>
              <w:t>five</w:t>
            </w:r>
            <w:r w:rsidR="000A2C6F" w:rsidRPr="00497F11">
              <w:rPr>
                <w:rFonts w:cs="Calibri"/>
                <w:sz w:val="22"/>
                <w:szCs w:val="22"/>
              </w:rPr>
              <w:t xml:space="preserve">s and </w:t>
            </w:r>
            <w:r w:rsidR="00857FBE">
              <w:rPr>
                <w:rFonts w:cs="Calibri"/>
                <w:sz w:val="22"/>
                <w:szCs w:val="22"/>
              </w:rPr>
              <w:t>ten</w:t>
            </w:r>
            <w:r w:rsidR="000A2C6F" w:rsidRPr="00497F11">
              <w:rPr>
                <w:rFonts w:cs="Calibri"/>
                <w:sz w:val="22"/>
                <w:szCs w:val="22"/>
              </w:rPr>
              <w:t>s</w:t>
            </w:r>
            <w:r w:rsidRPr="00497F11">
              <w:rPr>
                <w:rFonts w:cs="Calibri"/>
                <w:sz w:val="22"/>
                <w:szCs w:val="22"/>
              </w:rPr>
              <w:t xml:space="preserve"> </w:t>
            </w:r>
            <w:r w:rsidR="000A2C6F" w:rsidRPr="00497F11">
              <w:rPr>
                <w:rFonts w:cs="Calibri"/>
                <w:sz w:val="22"/>
                <w:szCs w:val="22"/>
              </w:rPr>
              <w:t>from any starting point</w:t>
            </w:r>
          </w:p>
          <w:p w14:paraId="437735BC" w14:textId="035E92CD" w:rsidR="00BB7C5E" w:rsidRPr="00944C13" w:rsidRDefault="00035F8D" w:rsidP="000218BF">
            <w:pPr>
              <w:rPr>
                <w:rFonts w:cs="Calibri"/>
                <w:color w:val="000000" w:themeColor="text1"/>
                <w:sz w:val="22"/>
                <w:szCs w:val="22"/>
              </w:rPr>
            </w:pPr>
            <w:r w:rsidRPr="00944C13">
              <w:rPr>
                <w:rFonts w:cs="Calibri"/>
                <w:color w:val="000000" w:themeColor="text1"/>
                <w:sz w:val="22"/>
                <w:szCs w:val="22"/>
              </w:rPr>
              <w:t>For example:</w:t>
            </w:r>
          </w:p>
          <w:p w14:paraId="78A8F8A7" w14:textId="4338188C" w:rsidR="00996D49" w:rsidRPr="007A798F" w:rsidRDefault="00792FA5" w:rsidP="00C74D64">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sz w:val="22"/>
                <w:szCs w:val="22"/>
              </w:rPr>
            </w:pPr>
            <w:r w:rsidRPr="007A798F">
              <w:rPr>
                <w:sz w:val="22"/>
                <w:szCs w:val="22"/>
              </w:rPr>
              <w:t>Comparing</w:t>
            </w:r>
            <w:r w:rsidR="00BB7C5E" w:rsidRPr="007A798F">
              <w:rPr>
                <w:sz w:val="22"/>
                <w:szCs w:val="22"/>
              </w:rPr>
              <w:t xml:space="preserve"> </w:t>
            </w:r>
            <w:r w:rsidRPr="007A798F">
              <w:rPr>
                <w:sz w:val="22"/>
                <w:szCs w:val="22"/>
              </w:rPr>
              <w:t xml:space="preserve">different </w:t>
            </w:r>
            <w:proofErr w:type="gramStart"/>
            <w:r w:rsidR="000D7300" w:rsidRPr="007A798F">
              <w:rPr>
                <w:sz w:val="22"/>
                <w:szCs w:val="22"/>
              </w:rPr>
              <w:t>hundreds</w:t>
            </w:r>
            <w:proofErr w:type="gramEnd"/>
            <w:r w:rsidR="007872EC" w:rsidRPr="007A798F">
              <w:rPr>
                <w:sz w:val="22"/>
                <w:szCs w:val="22"/>
              </w:rPr>
              <w:t xml:space="preserve"> </w:t>
            </w:r>
            <w:r w:rsidR="008824F8" w:rsidRPr="007A798F">
              <w:rPr>
                <w:sz w:val="22"/>
                <w:szCs w:val="22"/>
              </w:rPr>
              <w:t>charts</w:t>
            </w:r>
            <w:r w:rsidRPr="007A798F">
              <w:rPr>
                <w:sz w:val="22"/>
                <w:szCs w:val="22"/>
              </w:rPr>
              <w:t>, such as 101</w:t>
            </w:r>
            <w:r w:rsidR="00573182">
              <w:rPr>
                <w:rFonts w:cs="Calibri"/>
                <w:sz w:val="22"/>
                <w:szCs w:val="22"/>
              </w:rPr>
              <w:t>–</w:t>
            </w:r>
            <w:r w:rsidRPr="007A798F">
              <w:rPr>
                <w:sz w:val="22"/>
                <w:szCs w:val="22"/>
              </w:rPr>
              <w:t>200 and 701</w:t>
            </w:r>
            <w:r w:rsidR="00573182">
              <w:rPr>
                <w:rFonts w:cs="Calibri"/>
                <w:sz w:val="22"/>
                <w:szCs w:val="22"/>
              </w:rPr>
              <w:t>–</w:t>
            </w:r>
            <w:r w:rsidRPr="007A798F">
              <w:rPr>
                <w:sz w:val="22"/>
                <w:szCs w:val="22"/>
              </w:rPr>
              <w:t>800</w:t>
            </w:r>
            <w:r w:rsidR="00BB7C5E" w:rsidRPr="007A798F">
              <w:rPr>
                <w:sz w:val="22"/>
                <w:szCs w:val="22"/>
              </w:rPr>
              <w:t xml:space="preserve"> to </w:t>
            </w:r>
            <w:r w:rsidR="00EC7294" w:rsidRPr="007A798F">
              <w:rPr>
                <w:sz w:val="22"/>
                <w:szCs w:val="22"/>
              </w:rPr>
              <w:t>i</w:t>
            </w:r>
            <w:r w:rsidR="00BB7C5E" w:rsidRPr="007A798F">
              <w:rPr>
                <w:sz w:val="22"/>
                <w:szCs w:val="22"/>
              </w:rPr>
              <w:t>dentify pattern</w:t>
            </w:r>
            <w:r w:rsidR="005B0221" w:rsidRPr="007A798F">
              <w:rPr>
                <w:sz w:val="22"/>
                <w:szCs w:val="22"/>
              </w:rPr>
              <w:t>s</w:t>
            </w:r>
          </w:p>
          <w:p w14:paraId="65C9AF5D" w14:textId="574CCDDA" w:rsidR="00996D49" w:rsidRPr="007A798F" w:rsidRDefault="00996D49" w:rsidP="00996D4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7A798F">
              <w:rPr>
                <w:sz w:val="22"/>
                <w:szCs w:val="22"/>
              </w:rPr>
              <w:t xml:space="preserve">Identifying the number before and after a given three-digit number </w:t>
            </w:r>
          </w:p>
          <w:p w14:paraId="0CAD610C" w14:textId="1A0739D9" w:rsidR="007A798F" w:rsidRDefault="00996D49" w:rsidP="00996D4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7A798F">
              <w:rPr>
                <w:sz w:val="22"/>
                <w:szCs w:val="22"/>
              </w:rPr>
              <w:t>Reading and ordering numbers up to four</w:t>
            </w:r>
            <w:r w:rsidR="003F62AE">
              <w:rPr>
                <w:sz w:val="22"/>
                <w:szCs w:val="22"/>
              </w:rPr>
              <w:noBreakHyphen/>
            </w:r>
            <w:r w:rsidRPr="007A798F">
              <w:rPr>
                <w:sz w:val="22"/>
                <w:szCs w:val="22"/>
              </w:rPr>
              <w:t>digits, using patterns in the number system, including numbers with zeros in different places, and numbers that look and sound similar</w:t>
            </w:r>
            <w:r w:rsidR="00857FBE">
              <w:rPr>
                <w:sz w:val="22"/>
                <w:szCs w:val="22"/>
              </w:rPr>
              <w:t>,</w:t>
            </w:r>
            <w:r w:rsidRPr="007A798F">
              <w:rPr>
                <w:sz w:val="22"/>
                <w:szCs w:val="22"/>
              </w:rPr>
              <w:t xml:space="preserve"> such as 808, 880, 818 and 881</w:t>
            </w:r>
          </w:p>
          <w:p w14:paraId="7EA6D51F" w14:textId="5FB3DDEA" w:rsidR="009632F4" w:rsidRDefault="009632F4" w:rsidP="00996D4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Pr>
                <w:sz w:val="22"/>
                <w:szCs w:val="22"/>
              </w:rPr>
              <w:t>Recognising features of number line</w:t>
            </w:r>
            <w:r w:rsidR="009D374E">
              <w:rPr>
                <w:sz w:val="22"/>
                <w:szCs w:val="22"/>
              </w:rPr>
              <w:t>s</w:t>
            </w:r>
            <w:r>
              <w:rPr>
                <w:sz w:val="22"/>
                <w:szCs w:val="22"/>
              </w:rPr>
              <w:t xml:space="preserve">, such as the even spaces between the markings and the starting </w:t>
            </w:r>
            <w:r w:rsidRPr="00573182">
              <w:rPr>
                <w:sz w:val="22"/>
                <w:szCs w:val="22"/>
              </w:rPr>
              <w:t>point at 0</w:t>
            </w:r>
          </w:p>
          <w:p w14:paraId="008AFA70" w14:textId="09D5D5D2" w:rsidR="0066172B" w:rsidRPr="0066172B" w:rsidRDefault="0066172B" w:rsidP="00C921D3">
            <w:pPr>
              <w:pBdr>
                <w:top w:val="none" w:sz="0" w:space="0" w:color="auto"/>
                <w:left w:val="none" w:sz="0" w:space="0" w:color="auto"/>
                <w:bottom w:val="none" w:sz="0" w:space="0" w:color="auto"/>
                <w:right w:val="none" w:sz="0" w:space="0" w:color="auto"/>
                <w:between w:val="none" w:sz="0" w:space="0" w:color="auto"/>
                <w:bar w:val="none" w:sz="0" w:color="auto"/>
              </w:pBdr>
              <w:jc w:val="center"/>
              <w:rPr>
                <w:szCs w:val="22"/>
              </w:rPr>
            </w:pPr>
            <w:r w:rsidRPr="0066172B">
              <w:rPr>
                <w:noProof/>
                <w:szCs w:val="22"/>
              </w:rPr>
              <w:lastRenderedPageBreak/>
              <w:drawing>
                <wp:inline distT="0" distB="0" distL="0" distR="0" wp14:anchorId="4B29BEE7" wp14:editId="6138D3BC">
                  <wp:extent cx="2650550" cy="272494"/>
                  <wp:effectExtent l="0" t="0" r="0" b="0"/>
                  <wp:docPr id="1140238040" name="Picture 2" descr="a number line from zero to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38040" name="Picture 2" descr="a number line from zero to t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326" cy="283985"/>
                          </a:xfrm>
                          <a:prstGeom prst="rect">
                            <a:avLst/>
                          </a:prstGeom>
                          <a:noFill/>
                          <a:ln>
                            <a:noFill/>
                          </a:ln>
                        </pic:spPr>
                      </pic:pic>
                    </a:graphicData>
                  </a:graphic>
                </wp:inline>
              </w:drawing>
            </w:r>
          </w:p>
          <w:p w14:paraId="543CCA04" w14:textId="7E5D11C4" w:rsidR="00996D49" w:rsidRDefault="005F7BDF" w:rsidP="00996D4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7A798F">
              <w:rPr>
                <w:sz w:val="22"/>
                <w:szCs w:val="22"/>
              </w:rPr>
              <w:t>Identifying</w:t>
            </w:r>
            <w:r w:rsidR="00996D49" w:rsidRPr="007A798F">
              <w:rPr>
                <w:sz w:val="22"/>
                <w:szCs w:val="22"/>
              </w:rPr>
              <w:t xml:space="preserve"> </w:t>
            </w:r>
            <w:r w:rsidR="00B72F1C">
              <w:rPr>
                <w:sz w:val="22"/>
                <w:szCs w:val="22"/>
              </w:rPr>
              <w:t xml:space="preserve">the </w:t>
            </w:r>
            <w:r w:rsidR="00996D49" w:rsidRPr="007A798F">
              <w:rPr>
                <w:sz w:val="22"/>
                <w:szCs w:val="22"/>
              </w:rPr>
              <w:t>missing numbers on</w:t>
            </w:r>
            <w:r w:rsidR="00B72F1C">
              <w:rPr>
                <w:sz w:val="22"/>
                <w:szCs w:val="22"/>
              </w:rPr>
              <w:t xml:space="preserve"> the markings for</w:t>
            </w:r>
            <w:r w:rsidR="00996D49" w:rsidRPr="007A798F">
              <w:rPr>
                <w:sz w:val="22"/>
                <w:szCs w:val="22"/>
              </w:rPr>
              <w:t xml:space="preserve"> a</w:t>
            </w:r>
            <w:r w:rsidR="009C58E8" w:rsidRPr="007A798F">
              <w:rPr>
                <w:sz w:val="22"/>
                <w:szCs w:val="22"/>
              </w:rPr>
              <w:t xml:space="preserve"> given</w:t>
            </w:r>
            <w:r w:rsidR="00996D49" w:rsidRPr="007A798F">
              <w:rPr>
                <w:sz w:val="22"/>
                <w:szCs w:val="22"/>
              </w:rPr>
              <w:t xml:space="preserve"> number line, such as </w:t>
            </w:r>
          </w:p>
          <w:p w14:paraId="4DAA8FD2" w14:textId="67814CAB" w:rsidR="00336D69" w:rsidRPr="009D374E" w:rsidRDefault="0066172B" w:rsidP="009D374E">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zCs w:val="22"/>
              </w:rPr>
            </w:pPr>
            <w:r w:rsidRPr="0066172B">
              <w:rPr>
                <w:noProof/>
                <w:szCs w:val="22"/>
              </w:rPr>
              <w:drawing>
                <wp:inline distT="0" distB="0" distL="0" distR="0" wp14:anchorId="0735C216" wp14:editId="5AF7B5D2">
                  <wp:extent cx="2753995" cy="249771"/>
                  <wp:effectExtent l="0" t="0" r="0" b="0"/>
                  <wp:docPr id="895423080" name="Picture 3" descr="a number line from zero to 120 with 20, 60, 70 and 110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23080" name="Picture 3" descr="a number line from zero to 120 with 20, 60, 70 and 110 miss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4014" cy="257028"/>
                          </a:xfrm>
                          <a:prstGeom prst="rect">
                            <a:avLst/>
                          </a:prstGeom>
                          <a:noFill/>
                          <a:ln>
                            <a:noFill/>
                          </a:ln>
                        </pic:spPr>
                      </pic:pic>
                    </a:graphicData>
                  </a:graphic>
                </wp:inline>
              </w:drawing>
            </w:r>
            <w:r w:rsidRPr="0066172B">
              <w:rPr>
                <w:szCs w:val="22"/>
              </w:rPr>
              <w:br/>
            </w:r>
          </w:p>
        </w:tc>
      </w:tr>
      <w:tr w:rsidR="006C07A5" w:rsidRPr="00944C13" w14:paraId="53AF366A" w14:textId="77777777" w:rsidTr="005E4469">
        <w:trPr>
          <w:trHeight w:val="796"/>
        </w:trPr>
        <w:tc>
          <w:tcPr>
            <w:tcW w:w="1663" w:type="pct"/>
          </w:tcPr>
          <w:p w14:paraId="3033AB18" w14:textId="678F94EA" w:rsidR="001A62C5" w:rsidRPr="00497F11" w:rsidRDefault="001A62C5" w:rsidP="00C25320">
            <w:pPr>
              <w:spacing w:after="120"/>
              <w:rPr>
                <w:rFonts w:cs="Calibri"/>
                <w:sz w:val="22"/>
                <w:szCs w:val="22"/>
              </w:rPr>
            </w:pPr>
            <w:bookmarkStart w:id="19" w:name="_Hlk178075630"/>
            <w:r w:rsidRPr="00497F11">
              <w:rPr>
                <w:rFonts w:cs="Calibri"/>
                <w:sz w:val="22"/>
                <w:szCs w:val="22"/>
              </w:rPr>
              <w:lastRenderedPageBreak/>
              <w:t>Subitise, partition and</w:t>
            </w:r>
            <w:r w:rsidR="00844A47" w:rsidRPr="00497F11">
              <w:rPr>
                <w:rFonts w:cs="Calibri"/>
                <w:sz w:val="22"/>
                <w:szCs w:val="22"/>
              </w:rPr>
              <w:t xml:space="preserve"> compare</w:t>
            </w:r>
            <w:r w:rsidRPr="00497F11">
              <w:rPr>
                <w:rFonts w:cs="Calibri"/>
                <w:sz w:val="22"/>
                <w:szCs w:val="22"/>
              </w:rPr>
              <w:t xml:space="preserve"> small collections</w:t>
            </w:r>
          </w:p>
          <w:p w14:paraId="060AEC03" w14:textId="4937778F" w:rsidR="006C07A5" w:rsidRPr="00437344" w:rsidRDefault="006C07A5" w:rsidP="006C07A5">
            <w:pPr>
              <w:rPr>
                <w:sz w:val="22"/>
                <w:szCs w:val="22"/>
              </w:rPr>
            </w:pPr>
            <w:r w:rsidRPr="00437344">
              <w:rPr>
                <w:sz w:val="22"/>
                <w:szCs w:val="22"/>
              </w:rPr>
              <w:t>For example:</w:t>
            </w:r>
          </w:p>
          <w:p w14:paraId="369887B3" w14:textId="6A6CF011" w:rsidR="007A3C01" w:rsidRPr="009D374E" w:rsidRDefault="0066172B" w:rsidP="009D374E">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color w:val="00B050"/>
                <w:sz w:val="22"/>
                <w:szCs w:val="22"/>
              </w:rPr>
            </w:pPr>
            <w:r>
              <w:rPr>
                <w:sz w:val="22"/>
                <w:szCs w:val="22"/>
              </w:rPr>
              <w:t>Recognis</w:t>
            </w:r>
            <w:r w:rsidR="009D374E">
              <w:rPr>
                <w:sz w:val="22"/>
                <w:szCs w:val="22"/>
              </w:rPr>
              <w:t>ing</w:t>
            </w:r>
            <w:r>
              <w:rPr>
                <w:sz w:val="22"/>
                <w:szCs w:val="22"/>
              </w:rPr>
              <w:t xml:space="preserve"> </w:t>
            </w:r>
            <w:r w:rsidR="00B72F1C">
              <w:rPr>
                <w:sz w:val="22"/>
                <w:szCs w:val="22"/>
              </w:rPr>
              <w:t>with a quick look</w:t>
            </w:r>
            <w:r w:rsidR="007A3C01">
              <w:rPr>
                <w:sz w:val="22"/>
                <w:szCs w:val="22"/>
              </w:rPr>
              <w:t xml:space="preserve"> the number of objects in a collection</w:t>
            </w:r>
            <w:r w:rsidR="00C74D64">
              <w:rPr>
                <w:sz w:val="22"/>
                <w:szCs w:val="22"/>
              </w:rPr>
              <w:t xml:space="preserve"> and saying the number without counting</w:t>
            </w:r>
          </w:p>
          <w:p w14:paraId="47D22A06" w14:textId="089BC031" w:rsidR="006C07A5" w:rsidRPr="00F61C08" w:rsidRDefault="00F61C08" w:rsidP="00F61C0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F61C08">
              <w:rPr>
                <w:sz w:val="22"/>
                <w:szCs w:val="22"/>
              </w:rPr>
              <w:t>Partitioning collections</w:t>
            </w:r>
            <w:r w:rsidR="006C07A5" w:rsidRPr="00F61C08">
              <w:rPr>
                <w:sz w:val="22"/>
                <w:szCs w:val="22"/>
              </w:rPr>
              <w:t xml:space="preserve"> of </w:t>
            </w:r>
            <w:r w:rsidRPr="00F61C08">
              <w:rPr>
                <w:sz w:val="22"/>
                <w:szCs w:val="22"/>
              </w:rPr>
              <w:t xml:space="preserve">up to 10 objects in different ways, such as partitioning a </w:t>
            </w:r>
            <w:r w:rsidRPr="00F61C08">
              <w:rPr>
                <w:sz w:val="22"/>
                <w:szCs w:val="22"/>
              </w:rPr>
              <w:lastRenderedPageBreak/>
              <w:t xml:space="preserve">collection of </w:t>
            </w:r>
            <w:r w:rsidR="00857FBE">
              <w:rPr>
                <w:sz w:val="22"/>
                <w:szCs w:val="22"/>
              </w:rPr>
              <w:t>six</w:t>
            </w:r>
            <w:r w:rsidRPr="00F61C08">
              <w:rPr>
                <w:sz w:val="22"/>
                <w:szCs w:val="22"/>
              </w:rPr>
              <w:t xml:space="preserve"> counters into </w:t>
            </w:r>
            <w:r w:rsidR="00857FBE">
              <w:rPr>
                <w:sz w:val="22"/>
                <w:szCs w:val="22"/>
              </w:rPr>
              <w:t>four</w:t>
            </w:r>
            <w:r w:rsidRPr="00F61C08">
              <w:rPr>
                <w:sz w:val="22"/>
                <w:szCs w:val="22"/>
              </w:rPr>
              <w:t xml:space="preserve"> counters and </w:t>
            </w:r>
            <w:r w:rsidR="00857FBE">
              <w:rPr>
                <w:sz w:val="22"/>
                <w:szCs w:val="22"/>
              </w:rPr>
              <w:t>two</w:t>
            </w:r>
            <w:r w:rsidRPr="00F61C08">
              <w:rPr>
                <w:sz w:val="22"/>
                <w:szCs w:val="22"/>
              </w:rPr>
              <w:t xml:space="preserve"> counters </w:t>
            </w:r>
            <w:r w:rsidR="00B72F1C">
              <w:rPr>
                <w:sz w:val="22"/>
                <w:szCs w:val="22"/>
              </w:rPr>
              <w:t xml:space="preserve">or into </w:t>
            </w:r>
            <w:r w:rsidR="00857FBE">
              <w:rPr>
                <w:sz w:val="22"/>
                <w:szCs w:val="22"/>
              </w:rPr>
              <w:t>three</w:t>
            </w:r>
            <w:r w:rsidR="00B72F1C">
              <w:rPr>
                <w:sz w:val="22"/>
                <w:szCs w:val="22"/>
              </w:rPr>
              <w:t xml:space="preserve"> counters and </w:t>
            </w:r>
            <w:r w:rsidR="00857FBE">
              <w:rPr>
                <w:sz w:val="22"/>
                <w:szCs w:val="22"/>
              </w:rPr>
              <w:t>three</w:t>
            </w:r>
            <w:r w:rsidR="00B72F1C">
              <w:rPr>
                <w:sz w:val="22"/>
                <w:szCs w:val="22"/>
              </w:rPr>
              <w:t xml:space="preserve"> counters</w:t>
            </w:r>
          </w:p>
          <w:bookmarkEnd w:id="19"/>
          <w:p w14:paraId="3430C540" w14:textId="274584FE" w:rsidR="006C07A5" w:rsidRPr="00865379" w:rsidRDefault="00844A47" w:rsidP="006C07A5">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F61C08">
              <w:rPr>
                <w:sz w:val="22"/>
                <w:szCs w:val="22"/>
              </w:rPr>
              <w:t>Comparing and describing small collections, using the language mor</w:t>
            </w:r>
            <w:r w:rsidR="00D138BA">
              <w:rPr>
                <w:sz w:val="22"/>
                <w:szCs w:val="22"/>
              </w:rPr>
              <w:t>e</w:t>
            </w:r>
            <w:r w:rsidRPr="00F61C08">
              <w:rPr>
                <w:sz w:val="22"/>
                <w:szCs w:val="22"/>
              </w:rPr>
              <w:t>, less and same</w:t>
            </w:r>
          </w:p>
        </w:tc>
        <w:tc>
          <w:tcPr>
            <w:tcW w:w="1663" w:type="pct"/>
          </w:tcPr>
          <w:p w14:paraId="5E29C52B" w14:textId="276DFFF6" w:rsidR="001A62C5" w:rsidRPr="00497F11" w:rsidRDefault="001A62C5" w:rsidP="00C25320">
            <w:pPr>
              <w:spacing w:after="120"/>
              <w:rPr>
                <w:rFonts w:cs="Calibri"/>
                <w:sz w:val="22"/>
                <w:szCs w:val="22"/>
              </w:rPr>
            </w:pPr>
            <w:r w:rsidRPr="00497F11">
              <w:rPr>
                <w:rFonts w:cs="Calibri"/>
                <w:sz w:val="22"/>
                <w:szCs w:val="22"/>
              </w:rPr>
              <w:lastRenderedPageBreak/>
              <w:t xml:space="preserve">Explore different ways to represent and partition collections up to 100, including in groups of </w:t>
            </w:r>
            <w:r w:rsidR="00857FBE">
              <w:rPr>
                <w:rFonts w:cs="Calibri"/>
                <w:sz w:val="22"/>
                <w:szCs w:val="22"/>
              </w:rPr>
              <w:t>10</w:t>
            </w:r>
            <w:r w:rsidR="00D84EA2" w:rsidRPr="00497F11">
              <w:rPr>
                <w:rFonts w:cs="Calibri"/>
                <w:sz w:val="22"/>
                <w:szCs w:val="22"/>
              </w:rPr>
              <w:t>, using concrete materials</w:t>
            </w:r>
            <w:r w:rsidRPr="00497F11">
              <w:rPr>
                <w:rFonts w:cs="Calibri"/>
                <w:sz w:val="22"/>
                <w:szCs w:val="22"/>
              </w:rPr>
              <w:t xml:space="preserve"> </w:t>
            </w:r>
          </w:p>
          <w:p w14:paraId="43E1319A" w14:textId="037DFAF6" w:rsidR="006C07A5" w:rsidRPr="00437344" w:rsidRDefault="006C07A5" w:rsidP="006C07A5">
            <w:pPr>
              <w:rPr>
                <w:rFonts w:cs="Calibri"/>
                <w:sz w:val="22"/>
                <w:szCs w:val="22"/>
              </w:rPr>
            </w:pPr>
            <w:r w:rsidRPr="00437344">
              <w:rPr>
                <w:rFonts w:cs="Calibri"/>
                <w:sz w:val="22"/>
                <w:szCs w:val="22"/>
              </w:rPr>
              <w:t>For example:</w:t>
            </w:r>
          </w:p>
          <w:p w14:paraId="6572E3D6" w14:textId="0AEE0329" w:rsidR="00635219" w:rsidRDefault="00635219" w:rsidP="006C07A5">
            <w:pPr>
              <w:pStyle w:val="ListParagraph"/>
              <w:numPr>
                <w:ilvl w:val="0"/>
                <w:numId w:val="1"/>
              </w:numPr>
              <w:rPr>
                <w:sz w:val="22"/>
                <w:szCs w:val="22"/>
              </w:rPr>
            </w:pPr>
            <w:r w:rsidRPr="00C74D64">
              <w:rPr>
                <w:sz w:val="22"/>
                <w:szCs w:val="22"/>
              </w:rPr>
              <w:t xml:space="preserve">Recognising that </w:t>
            </w:r>
            <w:r w:rsidR="00857FBE">
              <w:rPr>
                <w:sz w:val="22"/>
                <w:szCs w:val="22"/>
              </w:rPr>
              <w:t>10</w:t>
            </w:r>
            <w:r w:rsidRPr="00C74D64">
              <w:rPr>
                <w:sz w:val="22"/>
                <w:szCs w:val="22"/>
              </w:rPr>
              <w:t xml:space="preserve"> ones is the same as </w:t>
            </w:r>
            <w:r w:rsidR="003E607D">
              <w:rPr>
                <w:sz w:val="22"/>
                <w:szCs w:val="22"/>
              </w:rPr>
              <w:br/>
            </w:r>
            <w:r w:rsidRPr="00C74D64">
              <w:rPr>
                <w:sz w:val="22"/>
                <w:szCs w:val="22"/>
              </w:rPr>
              <w:t xml:space="preserve">one </w:t>
            </w:r>
            <w:r w:rsidR="00857FBE">
              <w:rPr>
                <w:sz w:val="22"/>
                <w:szCs w:val="22"/>
              </w:rPr>
              <w:t>10</w:t>
            </w:r>
          </w:p>
          <w:p w14:paraId="08065FF4" w14:textId="0D7A6222" w:rsidR="006C07A5" w:rsidRPr="00C74D64" w:rsidRDefault="006C07A5" w:rsidP="00B73058">
            <w:pPr>
              <w:pStyle w:val="ListParagraph"/>
              <w:widowControl w:val="0"/>
              <w:numPr>
                <w:ilvl w:val="0"/>
                <w:numId w:val="1"/>
              </w:numPr>
              <w:ind w:left="357" w:hanging="357"/>
              <w:rPr>
                <w:sz w:val="22"/>
                <w:szCs w:val="22"/>
              </w:rPr>
            </w:pPr>
            <w:r w:rsidRPr="00C74D64">
              <w:rPr>
                <w:sz w:val="22"/>
                <w:szCs w:val="22"/>
              </w:rPr>
              <w:t xml:space="preserve">Bundling sticks in groups of </w:t>
            </w:r>
            <w:r w:rsidR="00857FBE">
              <w:rPr>
                <w:sz w:val="22"/>
                <w:szCs w:val="22"/>
              </w:rPr>
              <w:t>10</w:t>
            </w:r>
            <w:r w:rsidRPr="00C74D64">
              <w:rPr>
                <w:sz w:val="22"/>
                <w:szCs w:val="22"/>
              </w:rPr>
              <w:t xml:space="preserve"> and combining </w:t>
            </w:r>
            <w:r w:rsidRPr="00C74D64">
              <w:rPr>
                <w:sz w:val="22"/>
                <w:szCs w:val="22"/>
              </w:rPr>
              <w:lastRenderedPageBreak/>
              <w:t xml:space="preserve">these </w:t>
            </w:r>
            <w:r w:rsidR="00222B44" w:rsidRPr="00C74D64">
              <w:rPr>
                <w:sz w:val="22"/>
                <w:szCs w:val="22"/>
              </w:rPr>
              <w:t>with</w:t>
            </w:r>
            <w:r w:rsidRPr="00C74D64">
              <w:rPr>
                <w:sz w:val="22"/>
                <w:szCs w:val="22"/>
              </w:rPr>
              <w:t xml:space="preserve"> </w:t>
            </w:r>
            <w:r w:rsidR="00F055FB" w:rsidRPr="00C74D64">
              <w:rPr>
                <w:sz w:val="22"/>
                <w:szCs w:val="22"/>
              </w:rPr>
              <w:t>l</w:t>
            </w:r>
            <w:r w:rsidR="00B72F1C">
              <w:rPr>
                <w:sz w:val="22"/>
                <w:szCs w:val="22"/>
              </w:rPr>
              <w:t>o</w:t>
            </w:r>
            <w:r w:rsidR="00F055FB" w:rsidRPr="00C74D64">
              <w:rPr>
                <w:sz w:val="22"/>
                <w:szCs w:val="22"/>
              </w:rPr>
              <w:t>ose</w:t>
            </w:r>
            <w:r w:rsidRPr="00C74D64">
              <w:rPr>
                <w:sz w:val="22"/>
                <w:szCs w:val="22"/>
              </w:rPr>
              <w:t xml:space="preserve"> sticks to make</w:t>
            </w:r>
            <w:r w:rsidR="00635219" w:rsidRPr="00C74D64">
              <w:rPr>
                <w:sz w:val="22"/>
                <w:szCs w:val="22"/>
              </w:rPr>
              <w:t xml:space="preserve"> two-digit</w:t>
            </w:r>
            <w:r w:rsidRPr="00C74D64">
              <w:rPr>
                <w:sz w:val="22"/>
                <w:szCs w:val="22"/>
              </w:rPr>
              <w:t xml:space="preserve"> number</w:t>
            </w:r>
            <w:r w:rsidR="00C74D64" w:rsidRPr="00C74D64">
              <w:rPr>
                <w:sz w:val="22"/>
                <w:szCs w:val="22"/>
              </w:rPr>
              <w:t>s. Trusting</w:t>
            </w:r>
            <w:r w:rsidRPr="00C74D64">
              <w:rPr>
                <w:sz w:val="22"/>
                <w:szCs w:val="22"/>
              </w:rPr>
              <w:t xml:space="preserve"> that a previously prepared bundle contains</w:t>
            </w:r>
            <w:r w:rsidR="00051DFE" w:rsidRPr="00C74D64">
              <w:rPr>
                <w:sz w:val="22"/>
                <w:szCs w:val="22"/>
              </w:rPr>
              <w:t xml:space="preserve"> </w:t>
            </w:r>
            <w:r w:rsidR="00857FBE">
              <w:rPr>
                <w:sz w:val="22"/>
                <w:szCs w:val="22"/>
              </w:rPr>
              <w:t>10</w:t>
            </w:r>
            <w:r w:rsidR="00051DFE" w:rsidRPr="00C74D64">
              <w:rPr>
                <w:sz w:val="22"/>
                <w:szCs w:val="22"/>
              </w:rPr>
              <w:t xml:space="preserve"> sticks</w:t>
            </w:r>
            <w:r w:rsidR="00F70B9C" w:rsidRPr="00C74D64">
              <w:rPr>
                <w:sz w:val="22"/>
                <w:szCs w:val="22"/>
              </w:rPr>
              <w:t xml:space="preserve"> </w:t>
            </w:r>
          </w:p>
          <w:p w14:paraId="4E0BFF04" w14:textId="1516E683" w:rsidR="00D05FDE" w:rsidRPr="00857FBE" w:rsidRDefault="00051DFE" w:rsidP="00857FBE">
            <w:pPr>
              <w:pStyle w:val="ListParagraph"/>
              <w:numPr>
                <w:ilvl w:val="0"/>
                <w:numId w:val="1"/>
              </w:numPr>
              <w:rPr>
                <w:color w:val="00B050"/>
                <w:sz w:val="22"/>
                <w:szCs w:val="22"/>
              </w:rPr>
            </w:pPr>
            <w:r w:rsidRPr="00C74D64">
              <w:rPr>
                <w:sz w:val="22"/>
                <w:szCs w:val="22"/>
              </w:rPr>
              <w:t>Using concrete materials to represent two</w:t>
            </w:r>
            <w:r w:rsidR="003F62AE">
              <w:rPr>
                <w:sz w:val="22"/>
                <w:szCs w:val="22"/>
              </w:rPr>
              <w:noBreakHyphen/>
            </w:r>
            <w:r w:rsidRPr="00C74D64">
              <w:rPr>
                <w:sz w:val="22"/>
                <w:szCs w:val="22"/>
              </w:rPr>
              <w:t>digit numbers, then partitioning the number in different ways</w:t>
            </w:r>
            <w:r w:rsidR="003B2D80" w:rsidRPr="00C74D64">
              <w:rPr>
                <w:sz w:val="22"/>
                <w:szCs w:val="22"/>
              </w:rPr>
              <w:t>, s</w:t>
            </w:r>
            <w:r w:rsidRPr="00C74D64">
              <w:rPr>
                <w:sz w:val="22"/>
                <w:szCs w:val="22"/>
              </w:rPr>
              <w:t xml:space="preserve">uch as representing 24 as 10, 10 and 4 or 10 and 14 </w:t>
            </w:r>
          </w:p>
        </w:tc>
        <w:tc>
          <w:tcPr>
            <w:tcW w:w="1675" w:type="pct"/>
          </w:tcPr>
          <w:p w14:paraId="4CBD83DC" w14:textId="594F2AC0" w:rsidR="001A62C5" w:rsidRPr="00497F11" w:rsidRDefault="001A62C5" w:rsidP="00B73058">
            <w:pPr>
              <w:spacing w:after="120"/>
              <w:rPr>
                <w:sz w:val="22"/>
                <w:szCs w:val="22"/>
              </w:rPr>
            </w:pPr>
            <w:r w:rsidRPr="00497F11">
              <w:rPr>
                <w:rFonts w:cs="Calibri"/>
                <w:sz w:val="22"/>
                <w:szCs w:val="22"/>
              </w:rPr>
              <w:lastRenderedPageBreak/>
              <w:t xml:space="preserve">Explore different ways to represent and partition two- and three-digit numbers, including in groups of </w:t>
            </w:r>
            <w:r w:rsidR="00857FBE">
              <w:rPr>
                <w:rFonts w:cs="Calibri"/>
                <w:sz w:val="22"/>
                <w:szCs w:val="22"/>
              </w:rPr>
              <w:t>10</w:t>
            </w:r>
            <w:r w:rsidRPr="00497F11">
              <w:rPr>
                <w:rFonts w:cs="Calibri"/>
                <w:sz w:val="22"/>
                <w:szCs w:val="22"/>
              </w:rPr>
              <w:t xml:space="preserve"> and </w:t>
            </w:r>
            <w:r w:rsidR="00857FBE">
              <w:rPr>
                <w:rFonts w:cs="Calibri"/>
                <w:sz w:val="22"/>
                <w:szCs w:val="22"/>
              </w:rPr>
              <w:t>10</w:t>
            </w:r>
            <w:r w:rsidRPr="00497F11">
              <w:rPr>
                <w:rFonts w:cs="Calibri"/>
                <w:sz w:val="22"/>
                <w:szCs w:val="22"/>
              </w:rPr>
              <w:t xml:space="preserve"> groups of </w:t>
            </w:r>
            <w:r w:rsidR="00857FBE">
              <w:rPr>
                <w:rFonts w:cs="Calibri"/>
                <w:sz w:val="22"/>
                <w:szCs w:val="22"/>
              </w:rPr>
              <w:t>10</w:t>
            </w:r>
            <w:r w:rsidRPr="00497F11">
              <w:rPr>
                <w:rFonts w:cs="Calibri"/>
                <w:sz w:val="22"/>
                <w:szCs w:val="22"/>
              </w:rPr>
              <w:t xml:space="preserve"> to make 100, using concrete materials, numbers and symbols</w:t>
            </w:r>
            <w:r w:rsidRPr="00497F11">
              <w:rPr>
                <w:sz w:val="22"/>
                <w:szCs w:val="22"/>
              </w:rPr>
              <w:t xml:space="preserve"> </w:t>
            </w:r>
          </w:p>
          <w:p w14:paraId="6257D29F" w14:textId="1D787A26" w:rsidR="006C07A5" w:rsidRPr="000E6D01" w:rsidRDefault="006C07A5" w:rsidP="00B73058">
            <w:pPr>
              <w:rPr>
                <w:sz w:val="22"/>
                <w:szCs w:val="22"/>
              </w:rPr>
            </w:pPr>
            <w:r w:rsidRPr="000E6D01">
              <w:rPr>
                <w:sz w:val="22"/>
                <w:szCs w:val="22"/>
              </w:rPr>
              <w:t>For example:</w:t>
            </w:r>
          </w:p>
          <w:p w14:paraId="053AF379" w14:textId="33829346" w:rsidR="00327F21" w:rsidRPr="00C74D64" w:rsidRDefault="00B9470B" w:rsidP="00B73058">
            <w:pPr>
              <w:pStyle w:val="ListParagraph"/>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sz w:val="22"/>
                <w:szCs w:val="22"/>
              </w:rPr>
            </w:pPr>
            <w:r w:rsidRPr="00C74D64">
              <w:rPr>
                <w:sz w:val="22"/>
              </w:rPr>
              <w:t>Count</w:t>
            </w:r>
            <w:r w:rsidR="00EF4646">
              <w:rPr>
                <w:sz w:val="22"/>
              </w:rPr>
              <w:t>ing</w:t>
            </w:r>
            <w:r w:rsidRPr="00C74D64">
              <w:rPr>
                <w:sz w:val="22"/>
              </w:rPr>
              <w:t xml:space="preserve"> and represent</w:t>
            </w:r>
            <w:r w:rsidR="009555E7">
              <w:rPr>
                <w:sz w:val="22"/>
              </w:rPr>
              <w:t>ing</w:t>
            </w:r>
            <w:r w:rsidRPr="00C74D64">
              <w:rPr>
                <w:sz w:val="22"/>
              </w:rPr>
              <w:t xml:space="preserve"> large sets of </w:t>
            </w:r>
            <w:r w:rsidR="00327F21" w:rsidRPr="00C74D64">
              <w:rPr>
                <w:sz w:val="22"/>
              </w:rPr>
              <w:t xml:space="preserve">concrete </w:t>
            </w:r>
            <w:r w:rsidRPr="00C74D64">
              <w:rPr>
                <w:sz w:val="22"/>
              </w:rPr>
              <w:t>materials</w:t>
            </w:r>
            <w:r w:rsidR="00327F21" w:rsidRPr="00C74D64">
              <w:rPr>
                <w:sz w:val="22"/>
              </w:rPr>
              <w:t xml:space="preserve"> </w:t>
            </w:r>
            <w:r w:rsidRPr="00C74D64">
              <w:rPr>
                <w:sz w:val="22"/>
              </w:rPr>
              <w:t xml:space="preserve">by systematically grouping </w:t>
            </w:r>
            <w:r w:rsidRPr="00C74D64">
              <w:rPr>
                <w:sz w:val="22"/>
              </w:rPr>
              <w:lastRenderedPageBreak/>
              <w:t xml:space="preserve">in </w:t>
            </w:r>
            <w:proofErr w:type="spellStart"/>
            <w:r w:rsidR="004B6D2C">
              <w:rPr>
                <w:sz w:val="22"/>
              </w:rPr>
              <w:t>tens</w:t>
            </w:r>
            <w:proofErr w:type="spellEnd"/>
            <w:r w:rsidRPr="00C74D64">
              <w:rPr>
                <w:sz w:val="22"/>
              </w:rPr>
              <w:t xml:space="preserve"> and </w:t>
            </w:r>
            <w:r w:rsidR="004B6D2C">
              <w:rPr>
                <w:sz w:val="22"/>
              </w:rPr>
              <w:t>hundred</w:t>
            </w:r>
            <w:r w:rsidR="00857FBE">
              <w:rPr>
                <w:sz w:val="22"/>
              </w:rPr>
              <w:t>s</w:t>
            </w:r>
            <w:r w:rsidRPr="00C74D64">
              <w:rPr>
                <w:sz w:val="22"/>
              </w:rPr>
              <w:t xml:space="preserve"> </w:t>
            </w:r>
          </w:p>
          <w:p w14:paraId="50BE5058" w14:textId="2A95FD24" w:rsidR="00875A55" w:rsidRPr="00E136E3" w:rsidRDefault="00875A55" w:rsidP="00875A55">
            <w:pPr>
              <w:pStyle w:val="ListParagraph"/>
              <w:numPr>
                <w:ilvl w:val="0"/>
                <w:numId w:val="1"/>
              </w:numPr>
              <w:rPr>
                <w:sz w:val="22"/>
                <w:szCs w:val="22"/>
              </w:rPr>
            </w:pPr>
            <w:r w:rsidRPr="00C74D64">
              <w:rPr>
                <w:sz w:val="22"/>
                <w:szCs w:val="22"/>
              </w:rPr>
              <w:t>Using models</w:t>
            </w:r>
            <w:r w:rsidR="00857FBE">
              <w:rPr>
                <w:sz w:val="22"/>
                <w:szCs w:val="22"/>
              </w:rPr>
              <w:t>,</w:t>
            </w:r>
            <w:r w:rsidRPr="00C74D64">
              <w:rPr>
                <w:sz w:val="22"/>
                <w:szCs w:val="22"/>
              </w:rPr>
              <w:t xml:space="preserve"> such as base 10 material</w:t>
            </w:r>
            <w:r w:rsidR="009555E7">
              <w:rPr>
                <w:sz w:val="22"/>
                <w:szCs w:val="22"/>
              </w:rPr>
              <w:t>s</w:t>
            </w:r>
            <w:r w:rsidRPr="00C74D64">
              <w:rPr>
                <w:sz w:val="22"/>
                <w:szCs w:val="22"/>
              </w:rPr>
              <w:t xml:space="preserve"> and interlocking cubes to represent and explain grouping</w:t>
            </w:r>
          </w:p>
          <w:p w14:paraId="3D432355" w14:textId="44F76E2B" w:rsidR="00336D69" w:rsidRPr="009D374E" w:rsidRDefault="00875A55" w:rsidP="00C634D6">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C74D64">
              <w:rPr>
                <w:sz w:val="22"/>
              </w:rPr>
              <w:t>Using concrete materials to partition</w:t>
            </w:r>
            <w:r w:rsidR="009555E7">
              <w:rPr>
                <w:sz w:val="22"/>
              </w:rPr>
              <w:t>, rearrange, regroup</w:t>
            </w:r>
            <w:r w:rsidRPr="00C74D64">
              <w:rPr>
                <w:sz w:val="22"/>
              </w:rPr>
              <w:t xml:space="preserve"> and rename three-digit numbers in different ways, such as 574 can be shown as 5 hundreds, 7 </w:t>
            </w:r>
            <w:proofErr w:type="spellStart"/>
            <w:r w:rsidRPr="00C74D64">
              <w:rPr>
                <w:sz w:val="22"/>
              </w:rPr>
              <w:t>tens</w:t>
            </w:r>
            <w:proofErr w:type="spellEnd"/>
            <w:r w:rsidRPr="00C74D64">
              <w:rPr>
                <w:sz w:val="22"/>
              </w:rPr>
              <w:t xml:space="preserve"> and 4 ones or 57 </w:t>
            </w:r>
            <w:proofErr w:type="spellStart"/>
            <w:r w:rsidRPr="00C74D64">
              <w:rPr>
                <w:sz w:val="22"/>
              </w:rPr>
              <w:t>tens</w:t>
            </w:r>
            <w:proofErr w:type="spellEnd"/>
            <w:r w:rsidRPr="00C74D64">
              <w:rPr>
                <w:sz w:val="22"/>
              </w:rPr>
              <w:t xml:space="preserve"> and 4 ones</w:t>
            </w:r>
          </w:p>
        </w:tc>
      </w:tr>
      <w:tr w:rsidR="006C07A5" w:rsidRPr="00944C13" w14:paraId="2B633255" w14:textId="77777777" w:rsidTr="005E4469">
        <w:trPr>
          <w:cantSplit/>
          <w:trHeight w:val="796"/>
        </w:trPr>
        <w:tc>
          <w:tcPr>
            <w:tcW w:w="1663" w:type="pct"/>
          </w:tcPr>
          <w:p w14:paraId="1E273EB3" w14:textId="631CE04D" w:rsidR="006C07A5" w:rsidRPr="00437344" w:rsidRDefault="006C07A5" w:rsidP="006C07A5">
            <w:pPr>
              <w:spacing w:after="120"/>
              <w:rPr>
                <w:rFonts w:cs="Calibri"/>
                <w:szCs w:val="22"/>
              </w:rPr>
            </w:pPr>
          </w:p>
        </w:tc>
        <w:tc>
          <w:tcPr>
            <w:tcW w:w="1663" w:type="pct"/>
          </w:tcPr>
          <w:p w14:paraId="08DC0E7D" w14:textId="6DA35277" w:rsidR="006C07A5" w:rsidRPr="00497F11" w:rsidRDefault="001A62C5" w:rsidP="00C25320">
            <w:pPr>
              <w:spacing w:after="120"/>
              <w:rPr>
                <w:rFonts w:cs="Calibri"/>
                <w:sz w:val="22"/>
                <w:szCs w:val="22"/>
              </w:rPr>
            </w:pPr>
            <w:r w:rsidRPr="003C7C11">
              <w:rPr>
                <w:rFonts w:cs="Calibri"/>
                <w:sz w:val="22"/>
                <w:szCs w:val="22"/>
              </w:rPr>
              <w:t>Explore partitions of numbers with small collections, using part-part-whole relationships</w:t>
            </w:r>
          </w:p>
          <w:p w14:paraId="70B62D5B" w14:textId="1E316E7F" w:rsidR="00993CAC" w:rsidRPr="00993CAC" w:rsidRDefault="00993CAC" w:rsidP="00260B35">
            <w:pPr>
              <w:rPr>
                <w:rFonts w:cs="Calibri"/>
                <w:sz w:val="22"/>
                <w:szCs w:val="22"/>
              </w:rPr>
            </w:pPr>
            <w:r w:rsidRPr="00993CAC">
              <w:rPr>
                <w:rFonts w:cs="Calibri"/>
                <w:sz w:val="22"/>
                <w:szCs w:val="22"/>
              </w:rPr>
              <w:t>For example</w:t>
            </w:r>
            <w:r w:rsidR="00DD0A95">
              <w:rPr>
                <w:rFonts w:cs="Calibri"/>
                <w:sz w:val="22"/>
                <w:szCs w:val="22"/>
              </w:rPr>
              <w:t>:</w:t>
            </w:r>
          </w:p>
          <w:p w14:paraId="62D0F0FD" w14:textId="640696BC" w:rsidR="00DD0A95" w:rsidRPr="00DD0A95" w:rsidRDefault="00DD0A95" w:rsidP="00260B35">
            <w:pPr>
              <w:pStyle w:val="ListParagraph"/>
              <w:numPr>
                <w:ilvl w:val="0"/>
                <w:numId w:val="1"/>
              </w:numPr>
              <w:rPr>
                <w:rFonts w:cs="Calibri"/>
                <w:color w:val="00B0F0"/>
                <w:sz w:val="22"/>
                <w:szCs w:val="22"/>
              </w:rPr>
            </w:pPr>
            <w:r w:rsidRPr="00DD0A95">
              <w:rPr>
                <w:rFonts w:cs="Calibri"/>
                <w:sz w:val="22"/>
                <w:szCs w:val="22"/>
              </w:rPr>
              <w:t>Creating</w:t>
            </w:r>
            <w:r w:rsidR="00F4239B">
              <w:rPr>
                <w:rFonts w:cs="Calibri"/>
                <w:sz w:val="22"/>
                <w:szCs w:val="22"/>
              </w:rPr>
              <w:t>, recording</w:t>
            </w:r>
            <w:r w:rsidRPr="00DD0A95">
              <w:rPr>
                <w:rFonts w:cs="Calibri"/>
                <w:sz w:val="22"/>
                <w:szCs w:val="22"/>
              </w:rPr>
              <w:t xml:space="preserve"> and recognising combinations</w:t>
            </w:r>
            <w:r w:rsidR="00E544AF">
              <w:rPr>
                <w:rFonts w:cs="Calibri"/>
                <w:sz w:val="22"/>
                <w:szCs w:val="22"/>
              </w:rPr>
              <w:t xml:space="preserve"> </w:t>
            </w:r>
            <w:r w:rsidRPr="00DD0A95">
              <w:rPr>
                <w:rFonts w:cs="Calibri"/>
                <w:sz w:val="22"/>
                <w:szCs w:val="22"/>
              </w:rPr>
              <w:t xml:space="preserve">of two numbers that add up to numbers </w:t>
            </w:r>
            <w:r w:rsidR="00E544AF">
              <w:rPr>
                <w:rFonts w:cs="Calibri"/>
                <w:sz w:val="22"/>
                <w:szCs w:val="22"/>
              </w:rPr>
              <w:t>up to</w:t>
            </w:r>
            <w:r w:rsidRPr="00DD0A95">
              <w:rPr>
                <w:rFonts w:cs="Calibri"/>
                <w:sz w:val="22"/>
                <w:szCs w:val="22"/>
              </w:rPr>
              <w:t xml:space="preserve"> 10</w:t>
            </w:r>
            <w:r w:rsidR="00A51D80">
              <w:rPr>
                <w:rFonts w:cs="Calibri"/>
                <w:sz w:val="22"/>
                <w:szCs w:val="22"/>
              </w:rPr>
              <w:t xml:space="preserve">, such as </w:t>
            </w:r>
            <w:r w:rsidR="00A51D80" w:rsidRPr="00F61C08">
              <w:rPr>
                <w:sz w:val="22"/>
                <w:szCs w:val="22"/>
              </w:rPr>
              <w:t xml:space="preserve">partitioning </w:t>
            </w:r>
            <w:r w:rsidR="00857FBE">
              <w:rPr>
                <w:sz w:val="22"/>
                <w:szCs w:val="22"/>
              </w:rPr>
              <w:t>five</w:t>
            </w:r>
            <w:r w:rsidR="00A51D80" w:rsidRPr="00F61C08">
              <w:rPr>
                <w:sz w:val="22"/>
                <w:szCs w:val="22"/>
              </w:rPr>
              <w:t xml:space="preserve"> into </w:t>
            </w:r>
            <w:r w:rsidR="00857FBE">
              <w:rPr>
                <w:sz w:val="22"/>
                <w:szCs w:val="22"/>
              </w:rPr>
              <w:t>four</w:t>
            </w:r>
            <w:r w:rsidR="00A51D80" w:rsidRPr="00F61C08">
              <w:rPr>
                <w:sz w:val="22"/>
                <w:szCs w:val="22"/>
              </w:rPr>
              <w:t xml:space="preserve"> and </w:t>
            </w:r>
            <w:r w:rsidR="00857FBE">
              <w:rPr>
                <w:sz w:val="22"/>
                <w:szCs w:val="22"/>
              </w:rPr>
              <w:t>one</w:t>
            </w:r>
            <w:r w:rsidR="00A51D80" w:rsidRPr="00F61C08">
              <w:rPr>
                <w:sz w:val="22"/>
                <w:szCs w:val="22"/>
              </w:rPr>
              <w:t xml:space="preserve"> </w:t>
            </w:r>
            <w:r w:rsidR="00A51D80">
              <w:rPr>
                <w:sz w:val="22"/>
                <w:szCs w:val="22"/>
              </w:rPr>
              <w:t xml:space="preserve">or into </w:t>
            </w:r>
            <w:r w:rsidR="00857FBE">
              <w:rPr>
                <w:sz w:val="22"/>
                <w:szCs w:val="22"/>
              </w:rPr>
              <w:t>three</w:t>
            </w:r>
            <w:r w:rsidR="00E544AF">
              <w:rPr>
                <w:sz w:val="22"/>
                <w:szCs w:val="22"/>
              </w:rPr>
              <w:t xml:space="preserve"> </w:t>
            </w:r>
            <w:r w:rsidR="00A51D80">
              <w:rPr>
                <w:sz w:val="22"/>
                <w:szCs w:val="22"/>
              </w:rPr>
              <w:t xml:space="preserve">and </w:t>
            </w:r>
            <w:r w:rsidR="00857FBE">
              <w:rPr>
                <w:sz w:val="22"/>
                <w:szCs w:val="22"/>
              </w:rPr>
              <w:t>two</w:t>
            </w:r>
            <w:r w:rsidR="00E544AF">
              <w:rPr>
                <w:sz w:val="22"/>
                <w:szCs w:val="22"/>
              </w:rPr>
              <w:t xml:space="preserve">, including </w:t>
            </w:r>
            <w:r w:rsidR="00E544AF" w:rsidRPr="00F4239B">
              <w:rPr>
                <w:rFonts w:cs="Calibri"/>
                <w:sz w:val="22"/>
                <w:szCs w:val="22"/>
              </w:rPr>
              <w:t>making all possible whole-number combinations</w:t>
            </w:r>
          </w:p>
          <w:p w14:paraId="5FEF870C" w14:textId="1944EC4C" w:rsidR="00993CAC" w:rsidRDefault="009D374E" w:rsidP="00DD0A95">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Pr>
                <w:sz w:val="22"/>
                <w:szCs w:val="22"/>
              </w:rPr>
              <w:t>Exploring</w:t>
            </w:r>
            <w:r w:rsidR="00DD0A95">
              <w:rPr>
                <w:sz w:val="22"/>
                <w:szCs w:val="22"/>
              </w:rPr>
              <w:t xml:space="preserve"> part-part-whole </w:t>
            </w:r>
            <w:r w:rsidR="00A51D80">
              <w:rPr>
                <w:sz w:val="22"/>
                <w:szCs w:val="22"/>
              </w:rPr>
              <w:t xml:space="preserve">10 </w:t>
            </w:r>
            <w:r w:rsidR="00DD0A95">
              <w:rPr>
                <w:sz w:val="22"/>
                <w:szCs w:val="22"/>
              </w:rPr>
              <w:t xml:space="preserve">facts </w:t>
            </w:r>
            <w:r w:rsidR="0066172B">
              <w:rPr>
                <w:sz w:val="22"/>
                <w:szCs w:val="22"/>
              </w:rPr>
              <w:t xml:space="preserve">by </w:t>
            </w:r>
            <w:r w:rsidR="007268FA">
              <w:rPr>
                <w:sz w:val="22"/>
                <w:szCs w:val="22"/>
              </w:rPr>
              <w:t>a</w:t>
            </w:r>
            <w:r w:rsidR="007268FA" w:rsidRPr="00437344">
              <w:rPr>
                <w:sz w:val="22"/>
                <w:szCs w:val="22"/>
              </w:rPr>
              <w:t xml:space="preserve">rranging </w:t>
            </w:r>
            <w:r w:rsidR="007268FA" w:rsidRPr="00DD0A95">
              <w:rPr>
                <w:sz w:val="22"/>
                <w:szCs w:val="22"/>
              </w:rPr>
              <w:t>collections of</w:t>
            </w:r>
            <w:r w:rsidR="007268FA">
              <w:rPr>
                <w:sz w:val="22"/>
                <w:szCs w:val="22"/>
              </w:rPr>
              <w:t xml:space="preserve"> </w:t>
            </w:r>
            <w:r w:rsidR="00857FBE">
              <w:rPr>
                <w:sz w:val="22"/>
                <w:szCs w:val="22"/>
              </w:rPr>
              <w:t xml:space="preserve">10 </w:t>
            </w:r>
            <w:r w:rsidR="007268FA" w:rsidRPr="00DD0A95">
              <w:rPr>
                <w:sz w:val="22"/>
                <w:szCs w:val="22"/>
              </w:rPr>
              <w:t>objects in</w:t>
            </w:r>
            <w:r w:rsidR="007268FA" w:rsidRPr="00437344">
              <w:rPr>
                <w:sz w:val="22"/>
                <w:szCs w:val="22"/>
              </w:rPr>
              <w:t xml:space="preserve"> different ways</w:t>
            </w:r>
            <w:r w:rsidR="007268FA">
              <w:rPr>
                <w:sz w:val="22"/>
                <w:szCs w:val="22"/>
              </w:rPr>
              <w:t xml:space="preserve"> </w:t>
            </w:r>
          </w:p>
          <w:p w14:paraId="031CC535" w14:textId="3D12DA0D" w:rsidR="00993CAC" w:rsidRDefault="00DB104A" w:rsidP="00993CAC">
            <w:pPr>
              <w:pStyle w:val="ListParagraph"/>
              <w:ind w:left="360"/>
              <w:jc w:val="center"/>
              <w:rPr>
                <w:sz w:val="22"/>
                <w:szCs w:val="22"/>
              </w:rPr>
            </w:pPr>
            <w:r w:rsidRPr="00DB104A">
              <w:rPr>
                <w:noProof/>
                <w:szCs w:val="22"/>
              </w:rPr>
              <w:drawing>
                <wp:inline distT="0" distB="0" distL="0" distR="0" wp14:anchorId="17440934" wp14:editId="3821049A">
                  <wp:extent cx="2028825" cy="806259"/>
                  <wp:effectExtent l="0" t="0" r="0" b="0"/>
                  <wp:docPr id="923661049" name="Picture 1" descr="10 blocks in a row 5 are green and 5 are purple. Labels are 5 and 5 above the blocks and 10 underneath.&#10;Second row of blocks consists of 4 green blocks and 6 purple blocks, labelled with  4 and 6 above them and 10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61049" name="Picture 1" descr="10 blocks in a row 5 are green and 5 are purple. Labels are 5 and 5 above the blocks and 10 underneath.&#10;Second row of blocks consists of 4 green blocks and 6 purple blocks, labelled with  4 and 6 above them and 10 below."/>
                          <pic:cNvPicPr/>
                        </pic:nvPicPr>
                        <pic:blipFill>
                          <a:blip r:embed="rId30"/>
                          <a:stretch>
                            <a:fillRect/>
                          </a:stretch>
                        </pic:blipFill>
                        <pic:spPr>
                          <a:xfrm>
                            <a:off x="0" y="0"/>
                            <a:ext cx="2047809" cy="813803"/>
                          </a:xfrm>
                          <a:prstGeom prst="rect">
                            <a:avLst/>
                          </a:prstGeom>
                        </pic:spPr>
                      </pic:pic>
                    </a:graphicData>
                  </a:graphic>
                </wp:inline>
              </w:drawing>
            </w:r>
          </w:p>
          <w:p w14:paraId="629D2B39" w14:textId="60BA5D8D" w:rsidR="00AC6A27" w:rsidRPr="00E544AF" w:rsidRDefault="00DD0A95" w:rsidP="00685014">
            <w:pPr>
              <w:pStyle w:val="ListParagraph"/>
              <w:numPr>
                <w:ilvl w:val="0"/>
                <w:numId w:val="49"/>
              </w:numPr>
              <w:rPr>
                <w:rFonts w:cs="Calibri"/>
                <w:color w:val="A33EEA" w:themeColor="accent2" w:themeTint="99"/>
                <w:szCs w:val="22"/>
              </w:rPr>
            </w:pPr>
            <w:r w:rsidRPr="00F4239B">
              <w:rPr>
                <w:rFonts w:cs="Calibri"/>
                <w:sz w:val="22"/>
                <w:szCs w:val="22"/>
              </w:rPr>
              <w:t>Describing combinations for numbers using more than, less than and double</w:t>
            </w:r>
            <w:r w:rsidR="00F4239B" w:rsidRPr="00F4239B">
              <w:rPr>
                <w:rFonts w:cs="Calibri"/>
                <w:sz w:val="22"/>
                <w:szCs w:val="22"/>
              </w:rPr>
              <w:t xml:space="preserve">, such as ‘five is one more than four’ or ‘double two and one more’ </w:t>
            </w:r>
          </w:p>
        </w:tc>
        <w:tc>
          <w:tcPr>
            <w:tcW w:w="1675" w:type="pct"/>
          </w:tcPr>
          <w:p w14:paraId="404098AA" w14:textId="23FFA1AA" w:rsidR="001A62C5" w:rsidRPr="00497F11" w:rsidRDefault="001A62C5" w:rsidP="00C25320">
            <w:pPr>
              <w:spacing w:after="120"/>
              <w:rPr>
                <w:rFonts w:cs="Calibri"/>
                <w:sz w:val="22"/>
                <w:szCs w:val="22"/>
              </w:rPr>
            </w:pPr>
            <w:r w:rsidRPr="00497F11">
              <w:rPr>
                <w:rFonts w:cs="Calibri"/>
                <w:sz w:val="22"/>
                <w:szCs w:val="22"/>
              </w:rPr>
              <w:t>Explore</w:t>
            </w:r>
            <w:r w:rsidR="00A51FA5">
              <w:rPr>
                <w:rFonts w:cs="Calibri"/>
                <w:sz w:val="22"/>
                <w:szCs w:val="22"/>
              </w:rPr>
              <w:t xml:space="preserve"> </w:t>
            </w:r>
            <w:r w:rsidRPr="00497F11">
              <w:rPr>
                <w:rFonts w:cs="Calibri"/>
                <w:sz w:val="22"/>
                <w:szCs w:val="22"/>
              </w:rPr>
              <w:t>the relationship between addition and subtraction with small collections, using part</w:t>
            </w:r>
            <w:r w:rsidR="003F62AE">
              <w:rPr>
                <w:rFonts w:cs="Calibri"/>
                <w:sz w:val="22"/>
                <w:szCs w:val="22"/>
              </w:rPr>
              <w:noBreakHyphen/>
            </w:r>
            <w:r w:rsidRPr="00497F11">
              <w:rPr>
                <w:rFonts w:cs="Calibri"/>
                <w:sz w:val="22"/>
                <w:szCs w:val="22"/>
              </w:rPr>
              <w:t xml:space="preserve">part-whole knowledge, numbers and symbols </w:t>
            </w:r>
          </w:p>
          <w:p w14:paraId="296A54AC" w14:textId="77777777" w:rsidR="006C07A5" w:rsidRPr="00260B35" w:rsidRDefault="006C07A5" w:rsidP="00260B35">
            <w:pPr>
              <w:rPr>
                <w:rFonts w:cs="Calibri"/>
                <w:color w:val="000000" w:themeColor="text1"/>
                <w:sz w:val="22"/>
                <w:szCs w:val="22"/>
              </w:rPr>
            </w:pPr>
            <w:r w:rsidRPr="00260B35">
              <w:rPr>
                <w:rFonts w:cs="Calibri"/>
                <w:color w:val="000000" w:themeColor="text1"/>
                <w:sz w:val="22"/>
                <w:szCs w:val="22"/>
              </w:rPr>
              <w:t>For example:</w:t>
            </w:r>
          </w:p>
          <w:p w14:paraId="0E985673" w14:textId="5DD0F015" w:rsidR="00F4239B" w:rsidRPr="00260B35" w:rsidRDefault="009D374E" w:rsidP="00260B35">
            <w:pPr>
              <w:pStyle w:val="ListParagraph"/>
              <w:numPr>
                <w:ilvl w:val="0"/>
                <w:numId w:val="1"/>
              </w:numPr>
              <w:rPr>
                <w:rFonts w:cs="Calibri"/>
                <w:color w:val="00B0F0"/>
                <w:sz w:val="22"/>
                <w:szCs w:val="22"/>
              </w:rPr>
            </w:pPr>
            <w:r>
              <w:rPr>
                <w:rFonts w:cs="Calibri"/>
                <w:sz w:val="22"/>
                <w:szCs w:val="22"/>
              </w:rPr>
              <w:t>Exploring</w:t>
            </w:r>
            <w:r w:rsidR="00F4239B" w:rsidRPr="00260B35">
              <w:rPr>
                <w:rFonts w:cs="Calibri"/>
                <w:sz w:val="22"/>
                <w:szCs w:val="22"/>
              </w:rPr>
              <w:t xml:space="preserve"> combinations of two numbers that add to numbers</w:t>
            </w:r>
            <w:r w:rsidR="00E544AF">
              <w:rPr>
                <w:rFonts w:cs="Calibri"/>
                <w:sz w:val="22"/>
                <w:szCs w:val="22"/>
              </w:rPr>
              <w:t xml:space="preserve"> from 11</w:t>
            </w:r>
            <w:r w:rsidR="00F4239B" w:rsidRPr="00260B35">
              <w:rPr>
                <w:rFonts w:cs="Calibri"/>
                <w:sz w:val="22"/>
                <w:szCs w:val="22"/>
              </w:rPr>
              <w:t xml:space="preserve"> up to </w:t>
            </w:r>
            <w:r w:rsidR="00E544AF">
              <w:rPr>
                <w:rFonts w:cs="Calibri"/>
                <w:sz w:val="22"/>
                <w:szCs w:val="22"/>
              </w:rPr>
              <w:t xml:space="preserve">and </w:t>
            </w:r>
            <w:r w:rsidR="003E607D">
              <w:rPr>
                <w:rFonts w:cs="Calibri"/>
                <w:sz w:val="22"/>
                <w:szCs w:val="22"/>
              </w:rPr>
              <w:br/>
            </w:r>
            <w:r w:rsidR="00E544AF">
              <w:rPr>
                <w:rFonts w:cs="Calibri"/>
                <w:sz w:val="22"/>
                <w:szCs w:val="22"/>
              </w:rPr>
              <w:t xml:space="preserve">including </w:t>
            </w:r>
            <w:r w:rsidR="00F4239B" w:rsidRPr="00260B35">
              <w:rPr>
                <w:rFonts w:cs="Calibri"/>
                <w:sz w:val="22"/>
                <w:szCs w:val="22"/>
              </w:rPr>
              <w:t xml:space="preserve">20 </w:t>
            </w:r>
          </w:p>
          <w:p w14:paraId="2CC8222E" w14:textId="77EC4109" w:rsidR="00FA62A9" w:rsidRPr="00260B35" w:rsidRDefault="00FA62A9" w:rsidP="00C634D6">
            <w:pPr>
              <w:pStyle w:val="ListParagraph"/>
              <w:numPr>
                <w:ilvl w:val="0"/>
                <w:numId w:val="1"/>
              </w:numPr>
              <w:spacing w:after="120"/>
              <w:rPr>
                <w:rFonts w:cs="Calibri"/>
                <w:color w:val="00B0F0"/>
                <w:sz w:val="22"/>
                <w:szCs w:val="22"/>
              </w:rPr>
            </w:pPr>
            <w:r w:rsidRPr="00260B35">
              <w:rPr>
                <w:rFonts w:cs="Calibri"/>
                <w:sz w:val="22"/>
                <w:szCs w:val="22"/>
              </w:rPr>
              <w:t>Represent</w:t>
            </w:r>
            <w:r w:rsidR="00F4239B" w:rsidRPr="00260B35">
              <w:rPr>
                <w:rFonts w:cs="Calibri"/>
                <w:sz w:val="22"/>
                <w:szCs w:val="22"/>
              </w:rPr>
              <w:t>ing</w:t>
            </w:r>
            <w:r w:rsidRPr="00260B35">
              <w:rPr>
                <w:rFonts w:cs="Calibri"/>
                <w:sz w:val="22"/>
                <w:szCs w:val="22"/>
              </w:rPr>
              <w:t xml:space="preserve"> the difference between two numbers using concrete materials and diagrams</w:t>
            </w:r>
            <w:r w:rsidR="00C62CF0">
              <w:rPr>
                <w:rFonts w:cs="Calibri"/>
                <w:sz w:val="22"/>
                <w:szCs w:val="22"/>
              </w:rPr>
              <w:t>, such as the difference between 7 and 4</w:t>
            </w:r>
            <w:r w:rsidRPr="00260B35">
              <w:rPr>
                <w:rFonts w:cs="Calibri"/>
                <w:sz w:val="22"/>
                <w:szCs w:val="22"/>
              </w:rPr>
              <w:t xml:space="preserve"> </w:t>
            </w:r>
            <w:r w:rsidR="00C62CF0">
              <w:rPr>
                <w:rFonts w:cs="Calibri"/>
                <w:sz w:val="22"/>
                <w:szCs w:val="22"/>
              </w:rPr>
              <w:t xml:space="preserve">is 3 </w:t>
            </w:r>
          </w:p>
          <w:p w14:paraId="0BE10478" w14:textId="77777777" w:rsidR="00C634D6" w:rsidRDefault="007268FA" w:rsidP="00C634D6">
            <w:pPr>
              <w:jc w:val="center"/>
              <w:rPr>
                <w:rFonts w:cs="Calibri"/>
                <w:color w:val="00B0F0"/>
                <w:sz w:val="22"/>
                <w:szCs w:val="22"/>
              </w:rPr>
            </w:pPr>
            <w:r>
              <w:rPr>
                <w:noProof/>
              </w:rPr>
              <w:drawing>
                <wp:inline distT="0" distB="0" distL="0" distR="0" wp14:anchorId="1B57A463" wp14:editId="4DF79536">
                  <wp:extent cx="1033669" cy="414304"/>
                  <wp:effectExtent l="0" t="0" r="0" b="5080"/>
                  <wp:docPr id="736362382" name="Picture 10" descr="The difference between 7 and 4 represented by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difference between 7 and 4 represented by block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1982" cy="421644"/>
                          </a:xfrm>
                          <a:prstGeom prst="rect">
                            <a:avLst/>
                          </a:prstGeom>
                          <a:noFill/>
                          <a:ln>
                            <a:noFill/>
                          </a:ln>
                        </pic:spPr>
                      </pic:pic>
                    </a:graphicData>
                  </a:graphic>
                </wp:inline>
              </w:drawing>
            </w:r>
          </w:p>
          <w:p w14:paraId="375B215C" w14:textId="7E728EE6" w:rsidR="007268FA" w:rsidRPr="00260B35" w:rsidRDefault="007268FA" w:rsidP="00C634D6">
            <w:pPr>
              <w:jc w:val="center"/>
              <w:rPr>
                <w:rFonts w:cs="Calibri"/>
                <w:color w:val="00B0F0"/>
                <w:sz w:val="22"/>
                <w:szCs w:val="22"/>
              </w:rPr>
            </w:pPr>
            <w:r>
              <w:rPr>
                <w:noProof/>
              </w:rPr>
              <w:drawing>
                <wp:inline distT="0" distB="0" distL="0" distR="0" wp14:anchorId="69E616DA" wp14:editId="3B07AA39">
                  <wp:extent cx="1224501" cy="462106"/>
                  <wp:effectExtent l="0" t="0" r="0" b="0"/>
                  <wp:docPr id="1986840079" name="Picture 11" descr="Demonstrating the difference between the numbers 4 and 7 as a 'jump'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monstrating the difference between the numbers 4 and 7 as a 'jump' of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3278" cy="469192"/>
                          </a:xfrm>
                          <a:prstGeom prst="rect">
                            <a:avLst/>
                          </a:prstGeom>
                          <a:noFill/>
                          <a:ln>
                            <a:noFill/>
                          </a:ln>
                        </pic:spPr>
                      </pic:pic>
                    </a:graphicData>
                  </a:graphic>
                </wp:inline>
              </w:drawing>
            </w:r>
          </w:p>
          <w:p w14:paraId="2419F1D2" w14:textId="5ED1D4C9" w:rsidR="00F4239B" w:rsidRPr="0091388F" w:rsidRDefault="00F14256" w:rsidP="00F4239B">
            <w:pPr>
              <w:pStyle w:val="ListParagraph"/>
              <w:numPr>
                <w:ilvl w:val="0"/>
                <w:numId w:val="1"/>
              </w:numPr>
              <w:spacing w:after="120"/>
              <w:rPr>
                <w:rFonts w:cs="Calibri"/>
                <w:color w:val="000000" w:themeColor="text1"/>
                <w:sz w:val="22"/>
                <w:szCs w:val="22"/>
              </w:rPr>
            </w:pPr>
            <w:r>
              <w:rPr>
                <w:rFonts w:cs="Calibri"/>
                <w:sz w:val="22"/>
                <w:szCs w:val="22"/>
              </w:rPr>
              <w:t>Representing</w:t>
            </w:r>
            <w:r w:rsidR="00F4239B" w:rsidRPr="00260B35">
              <w:rPr>
                <w:rFonts w:cs="Calibri"/>
                <w:sz w:val="22"/>
                <w:szCs w:val="22"/>
              </w:rPr>
              <w:t xml:space="preserve"> addition and subtraction a</w:t>
            </w:r>
            <w:r>
              <w:rPr>
                <w:rFonts w:cs="Calibri"/>
                <w:sz w:val="22"/>
                <w:szCs w:val="22"/>
              </w:rPr>
              <w:t>s</w:t>
            </w:r>
            <w:r w:rsidR="00F4239B" w:rsidRPr="00260B35">
              <w:rPr>
                <w:rFonts w:cs="Calibri"/>
                <w:sz w:val="22"/>
                <w:szCs w:val="22"/>
              </w:rPr>
              <w:t xml:space="preserve"> inverse operations using concrete materials, drawings and diagrams </w:t>
            </w:r>
          </w:p>
          <w:p w14:paraId="42900D83" w14:textId="2FE4E2D6" w:rsidR="0091388F" w:rsidRPr="00E544AF" w:rsidRDefault="0091388F" w:rsidP="0091388F">
            <w:pPr>
              <w:pStyle w:val="ListParagraph"/>
              <w:spacing w:before="120"/>
              <w:ind w:left="357"/>
              <w:jc w:val="center"/>
              <w:rPr>
                <w:rFonts w:cs="Calibri"/>
                <w:color w:val="000000" w:themeColor="text1"/>
                <w:sz w:val="22"/>
                <w:szCs w:val="22"/>
              </w:rPr>
            </w:pPr>
            <w:r>
              <w:rPr>
                <w:noProof/>
                <w14:ligatures w14:val="standardContextual"/>
              </w:rPr>
              <w:drawing>
                <wp:inline distT="0" distB="0" distL="0" distR="0" wp14:anchorId="7DCBD731" wp14:editId="41CE5C13">
                  <wp:extent cx="2038350" cy="990600"/>
                  <wp:effectExtent l="0" t="0" r="0" b="0"/>
                  <wp:docPr id="1465355760" name="Picture 1" descr="Part-part-whole diagram with 18 in the whole section and 11 and 7 in each of the parts below.&#10;Under that are equations 18 = 11 + 7 and 11= 18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55760" name="Picture 1" descr="Part-part-whole diagram with 18 in the whole section and 11 and 7 in each of the parts below.&#10;Under that are equations 18 = 11 + 7 and 11= 18 - 7"/>
                          <pic:cNvPicPr/>
                        </pic:nvPicPr>
                        <pic:blipFill>
                          <a:blip r:embed="rId33"/>
                          <a:stretch>
                            <a:fillRect/>
                          </a:stretch>
                        </pic:blipFill>
                        <pic:spPr>
                          <a:xfrm>
                            <a:off x="0" y="0"/>
                            <a:ext cx="2038350" cy="990600"/>
                          </a:xfrm>
                          <a:prstGeom prst="rect">
                            <a:avLst/>
                          </a:prstGeom>
                        </pic:spPr>
                      </pic:pic>
                    </a:graphicData>
                  </a:graphic>
                </wp:inline>
              </w:drawing>
            </w:r>
          </w:p>
        </w:tc>
      </w:tr>
      <w:tr w:rsidR="00E544AF" w:rsidRPr="00944C13" w14:paraId="3EB09344" w14:textId="77777777" w:rsidTr="00C25320">
        <w:trPr>
          <w:cantSplit/>
        </w:trPr>
        <w:tc>
          <w:tcPr>
            <w:tcW w:w="1663" w:type="pct"/>
          </w:tcPr>
          <w:p w14:paraId="75AC7301" w14:textId="77777777" w:rsidR="00E544AF" w:rsidRPr="00437344" w:rsidRDefault="00E544AF" w:rsidP="006C07A5">
            <w:pPr>
              <w:spacing w:after="120"/>
              <w:rPr>
                <w:rFonts w:cs="Calibri"/>
                <w:szCs w:val="22"/>
              </w:rPr>
            </w:pPr>
          </w:p>
        </w:tc>
        <w:tc>
          <w:tcPr>
            <w:tcW w:w="1663" w:type="pct"/>
          </w:tcPr>
          <w:p w14:paraId="73C4F402" w14:textId="77777777" w:rsidR="00E544AF" w:rsidRPr="00A51FA5" w:rsidRDefault="00E544AF" w:rsidP="00260B35">
            <w:pPr>
              <w:rPr>
                <w:rFonts w:cs="Calibri"/>
                <w:szCs w:val="22"/>
                <w:highlight w:val="yellow"/>
              </w:rPr>
            </w:pPr>
          </w:p>
        </w:tc>
        <w:tc>
          <w:tcPr>
            <w:tcW w:w="1675" w:type="pct"/>
          </w:tcPr>
          <w:p w14:paraId="3C92B015" w14:textId="77777777" w:rsidR="00E544AF" w:rsidRPr="00E544AF" w:rsidRDefault="00E544AF" w:rsidP="00C25320">
            <w:pPr>
              <w:spacing w:after="120"/>
              <w:rPr>
                <w:rFonts w:cs="Calibri"/>
                <w:sz w:val="22"/>
                <w:szCs w:val="22"/>
              </w:rPr>
            </w:pPr>
            <w:r w:rsidRPr="00E544AF">
              <w:rPr>
                <w:rFonts w:cs="Calibri"/>
                <w:sz w:val="22"/>
                <w:szCs w:val="22"/>
              </w:rPr>
              <w:t>Recall addition and subtraction facts to 10</w:t>
            </w:r>
          </w:p>
          <w:p w14:paraId="6279F71C" w14:textId="77777777" w:rsidR="00E544AF" w:rsidRPr="00E544AF" w:rsidRDefault="00E544AF" w:rsidP="00E544AF">
            <w:pPr>
              <w:rPr>
                <w:rFonts w:cs="Calibri"/>
                <w:color w:val="000000" w:themeColor="text1"/>
                <w:sz w:val="22"/>
                <w:szCs w:val="22"/>
              </w:rPr>
            </w:pPr>
            <w:r w:rsidRPr="00E544AF">
              <w:rPr>
                <w:rFonts w:cs="Calibri"/>
                <w:color w:val="000000" w:themeColor="text1"/>
                <w:sz w:val="22"/>
                <w:szCs w:val="22"/>
              </w:rPr>
              <w:t>For example:</w:t>
            </w:r>
          </w:p>
          <w:p w14:paraId="7C09DE89" w14:textId="77777777" w:rsidR="00E544AF" w:rsidRPr="00E136E3" w:rsidRDefault="00E544AF" w:rsidP="00E544AF">
            <w:pPr>
              <w:pStyle w:val="ListParagraph"/>
              <w:numPr>
                <w:ilvl w:val="0"/>
                <w:numId w:val="1"/>
              </w:numPr>
              <w:rPr>
                <w:rFonts w:cs="Calibri"/>
                <w:sz w:val="22"/>
                <w:szCs w:val="22"/>
              </w:rPr>
            </w:pPr>
            <w:r w:rsidRPr="00E544AF">
              <w:rPr>
                <w:rFonts w:cs="Calibri"/>
                <w:sz w:val="22"/>
                <w:szCs w:val="22"/>
              </w:rPr>
              <w:t>Recalling combinations of two numbers that add up to 10 and related subtraction facts</w:t>
            </w:r>
          </w:p>
          <w:p w14:paraId="262EAB72" w14:textId="77777777" w:rsidR="00607C63" w:rsidRPr="00607C63" w:rsidRDefault="00E544AF" w:rsidP="00E544AF">
            <w:pPr>
              <w:pStyle w:val="ListParagraph"/>
              <w:numPr>
                <w:ilvl w:val="0"/>
                <w:numId w:val="1"/>
              </w:numPr>
              <w:rPr>
                <w:rFonts w:cs="Calibri"/>
                <w:szCs w:val="22"/>
              </w:rPr>
            </w:pPr>
            <w:r w:rsidRPr="00E544AF">
              <w:rPr>
                <w:rFonts w:cs="Calibri"/>
                <w:sz w:val="22"/>
                <w:szCs w:val="22"/>
              </w:rPr>
              <w:t>Using related number facts, such as</w:t>
            </w:r>
          </w:p>
          <w:p w14:paraId="65D1DA4C" w14:textId="67740DA7" w:rsidR="00E544AF" w:rsidRPr="00E544AF" w:rsidRDefault="00607C63" w:rsidP="00607C63">
            <w:pPr>
              <w:pStyle w:val="ListParagraph"/>
              <w:ind w:left="360"/>
              <w:rPr>
                <w:rFonts w:cs="Calibri"/>
                <w:szCs w:val="22"/>
              </w:rPr>
            </w:pPr>
            <m:oMath>
              <m:r>
                <w:rPr>
                  <w:rFonts w:ascii="Cambria Math" w:hAnsi="Cambria Math" w:cs="Calibri"/>
                  <w:szCs w:val="20"/>
                </w:rPr>
                <m:t>8+2=10</m:t>
              </m:r>
            </m:oMath>
            <w:r w:rsidR="00E544AF" w:rsidRPr="00E544AF">
              <w:rPr>
                <w:rFonts w:cs="Calibri"/>
                <w:sz w:val="22"/>
                <w:szCs w:val="22"/>
              </w:rPr>
              <w:t xml:space="preserve">, so </w:t>
            </w:r>
            <m:oMath>
              <m:r>
                <w:rPr>
                  <w:rFonts w:ascii="Cambria Math" w:hAnsi="Cambria Math" w:cs="Calibri"/>
                  <w:szCs w:val="20"/>
                </w:rPr>
                <m:t>10-2=8</m:t>
              </m:r>
            </m:oMath>
            <w:r w:rsidR="00E544AF" w:rsidRPr="005D180D">
              <w:rPr>
                <w:rFonts w:cs="Calibri"/>
                <w:sz w:val="18"/>
                <w:szCs w:val="18"/>
              </w:rPr>
              <w:t xml:space="preserve"> </w:t>
            </w:r>
            <w:r w:rsidR="00E544AF" w:rsidRPr="00E544AF">
              <w:rPr>
                <w:rFonts w:cs="Calibri"/>
                <w:sz w:val="22"/>
                <w:szCs w:val="22"/>
              </w:rPr>
              <w:t xml:space="preserve">and </w:t>
            </w:r>
            <m:oMath>
              <m:r>
                <w:rPr>
                  <w:rFonts w:ascii="Cambria Math" w:hAnsi="Cambria Math" w:cs="Calibri"/>
                  <w:szCs w:val="20"/>
                </w:rPr>
                <m:t>10-8=2</m:t>
              </m:r>
            </m:oMath>
          </w:p>
        </w:tc>
      </w:tr>
      <w:tr w:rsidR="00360549" w:rsidRPr="00944C13" w14:paraId="399773FE" w14:textId="77777777" w:rsidTr="005E4469">
        <w:trPr>
          <w:cantSplit/>
          <w:trHeight w:val="796"/>
        </w:trPr>
        <w:tc>
          <w:tcPr>
            <w:tcW w:w="1663" w:type="pct"/>
          </w:tcPr>
          <w:p w14:paraId="43F94925" w14:textId="07FEEDFB" w:rsidR="00360549" w:rsidRPr="00497F11" w:rsidRDefault="004E349B" w:rsidP="00C25320">
            <w:pPr>
              <w:spacing w:after="120"/>
              <w:rPr>
                <w:rFonts w:cs="Calibri"/>
                <w:sz w:val="22"/>
                <w:szCs w:val="22"/>
              </w:rPr>
            </w:pPr>
            <w:r w:rsidRPr="00497F11">
              <w:rPr>
                <w:rFonts w:cs="Calibri"/>
                <w:sz w:val="22"/>
                <w:szCs w:val="22"/>
              </w:rPr>
              <w:lastRenderedPageBreak/>
              <w:t xml:space="preserve">Explore </w:t>
            </w:r>
            <w:r w:rsidR="00360549" w:rsidRPr="00497F11">
              <w:rPr>
                <w:rFonts w:cs="Calibri"/>
                <w:sz w:val="22"/>
                <w:szCs w:val="22"/>
              </w:rPr>
              <w:t>grouping and sharing</w:t>
            </w:r>
            <w:r w:rsidRPr="00497F11">
              <w:rPr>
                <w:rFonts w:cs="Calibri"/>
                <w:sz w:val="22"/>
                <w:szCs w:val="22"/>
              </w:rPr>
              <w:t xml:space="preserve"> of small collections</w:t>
            </w:r>
          </w:p>
          <w:p w14:paraId="4D77EBA1" w14:textId="77777777" w:rsidR="00360549" w:rsidRPr="00166452" w:rsidRDefault="00360549" w:rsidP="00166452">
            <w:pPr>
              <w:rPr>
                <w:rFonts w:cs="Calibri"/>
                <w:sz w:val="22"/>
                <w:szCs w:val="22"/>
              </w:rPr>
            </w:pPr>
            <w:r w:rsidRPr="00166452">
              <w:rPr>
                <w:rFonts w:cs="Calibri"/>
                <w:sz w:val="22"/>
                <w:szCs w:val="22"/>
              </w:rPr>
              <w:t>For example:</w:t>
            </w:r>
          </w:p>
          <w:p w14:paraId="0B71B03C" w14:textId="18D492EF" w:rsidR="00F25984" w:rsidRPr="00EB3CB0" w:rsidRDefault="00F25984" w:rsidP="00685014">
            <w:pPr>
              <w:pStyle w:val="paragraph"/>
              <w:numPr>
                <w:ilvl w:val="0"/>
                <w:numId w:val="10"/>
              </w:numPr>
              <w:spacing w:before="0" w:beforeAutospacing="0" w:after="0" w:afterAutospacing="0" w:line="276" w:lineRule="auto"/>
              <w:textAlignment w:val="baseline"/>
              <w:rPr>
                <w:rFonts w:ascii="Calibri" w:hAnsi="Calibri" w:cs="Calibri"/>
                <w:sz w:val="22"/>
                <w:szCs w:val="22"/>
                <w:lang w:val="en-US"/>
              </w:rPr>
            </w:pPr>
            <w:r w:rsidRPr="00166452">
              <w:rPr>
                <w:rStyle w:val="normaltextrun"/>
                <w:rFonts w:ascii="Calibri" w:eastAsiaTheme="majorEastAsia" w:hAnsi="Calibri" w:cs="Calibri"/>
                <w:sz w:val="22"/>
                <w:szCs w:val="22"/>
              </w:rPr>
              <w:t>Role-playing equal sharing,</w:t>
            </w:r>
            <w:r w:rsidR="00EB3CB0">
              <w:rPr>
                <w:rStyle w:val="normaltextrun"/>
                <w:rFonts w:ascii="Calibri" w:eastAsiaTheme="majorEastAsia" w:hAnsi="Calibri" w:cs="Calibri"/>
                <w:sz w:val="22"/>
                <w:szCs w:val="22"/>
              </w:rPr>
              <w:t xml:space="preserve"> </w:t>
            </w:r>
            <w:r w:rsidR="00EB3CB0" w:rsidRPr="00166452">
              <w:rPr>
                <w:rFonts w:ascii="Calibri" w:hAnsi="Calibri" w:cs="Calibri"/>
                <w:sz w:val="22"/>
                <w:szCs w:val="22"/>
              </w:rPr>
              <w:t xml:space="preserve">by distributing objects one by one or in groups of two </w:t>
            </w:r>
            <w:r w:rsidRPr="00EB3CB0">
              <w:rPr>
                <w:rStyle w:val="normaltextrun"/>
                <w:rFonts w:ascii="Calibri" w:eastAsiaTheme="majorEastAsia" w:hAnsi="Calibri" w:cs="Calibri"/>
                <w:sz w:val="22"/>
                <w:szCs w:val="22"/>
              </w:rPr>
              <w:t xml:space="preserve">and counting the number in each group to ensure they have the same amount </w:t>
            </w:r>
          </w:p>
          <w:p w14:paraId="2A6A1ABB" w14:textId="642D6C15" w:rsidR="00F25984" w:rsidRPr="00EB3CB0" w:rsidRDefault="00F25984" w:rsidP="00685014">
            <w:pPr>
              <w:pStyle w:val="paragraph"/>
              <w:numPr>
                <w:ilvl w:val="0"/>
                <w:numId w:val="10"/>
              </w:numPr>
              <w:spacing w:before="0" w:beforeAutospacing="0" w:after="0" w:afterAutospacing="0" w:line="276" w:lineRule="auto"/>
              <w:textAlignment w:val="baseline"/>
              <w:rPr>
                <w:rFonts w:ascii="Calibri" w:hAnsi="Calibri" w:cs="Calibri"/>
                <w:sz w:val="22"/>
                <w:szCs w:val="22"/>
              </w:rPr>
            </w:pPr>
            <w:r w:rsidRPr="00EB3CB0">
              <w:rPr>
                <w:rStyle w:val="normaltextrun"/>
                <w:rFonts w:ascii="Calibri" w:eastAsiaTheme="majorEastAsia" w:hAnsi="Calibri" w:cs="Calibri"/>
                <w:sz w:val="22"/>
                <w:szCs w:val="22"/>
              </w:rPr>
              <w:t xml:space="preserve">Sorting collections of items, such as blocks or shells into two groups, </w:t>
            </w:r>
            <w:r w:rsidR="00331DFD" w:rsidRPr="00EB3CB0">
              <w:rPr>
                <w:rStyle w:val="normaltextrun"/>
                <w:rFonts w:ascii="Calibri" w:eastAsiaTheme="majorEastAsia" w:hAnsi="Calibri" w:cs="Calibri"/>
                <w:sz w:val="22"/>
                <w:szCs w:val="22"/>
              </w:rPr>
              <w:t xml:space="preserve">identifying </w:t>
            </w:r>
            <w:r w:rsidRPr="00EB3CB0">
              <w:rPr>
                <w:rStyle w:val="normaltextrun"/>
                <w:rFonts w:ascii="Calibri" w:eastAsiaTheme="majorEastAsia" w:hAnsi="Calibri" w:cs="Calibri"/>
                <w:sz w:val="22"/>
                <w:szCs w:val="22"/>
              </w:rPr>
              <w:t xml:space="preserve">those that can be shared into equal groups and those that cannot </w:t>
            </w:r>
          </w:p>
        </w:tc>
        <w:tc>
          <w:tcPr>
            <w:tcW w:w="1663" w:type="pct"/>
          </w:tcPr>
          <w:p w14:paraId="790F2B04" w14:textId="77777777" w:rsidR="00360549" w:rsidRPr="00497F11" w:rsidRDefault="00360549" w:rsidP="00C25320">
            <w:pPr>
              <w:spacing w:after="120"/>
              <w:rPr>
                <w:rFonts w:asciiTheme="majorHAnsi" w:hAnsiTheme="majorHAnsi" w:cstheme="majorHAnsi"/>
                <w:sz w:val="22"/>
                <w:szCs w:val="22"/>
              </w:rPr>
            </w:pPr>
            <w:r w:rsidRPr="00497F11">
              <w:rPr>
                <w:rFonts w:asciiTheme="majorHAnsi" w:hAnsiTheme="majorHAnsi" w:cstheme="majorHAnsi"/>
                <w:sz w:val="22"/>
                <w:szCs w:val="22"/>
              </w:rPr>
              <w:t>Explore different ways to equally group or share small collections</w:t>
            </w:r>
          </w:p>
          <w:p w14:paraId="55F23AE7" w14:textId="77777777" w:rsidR="00D631CB" w:rsidRPr="00166452" w:rsidRDefault="00D631CB" w:rsidP="00166452">
            <w:pPr>
              <w:rPr>
                <w:rFonts w:cs="Calibri"/>
                <w:color w:val="000000" w:themeColor="text1"/>
                <w:sz w:val="22"/>
                <w:szCs w:val="22"/>
              </w:rPr>
            </w:pPr>
            <w:r w:rsidRPr="00166452">
              <w:rPr>
                <w:rFonts w:cs="Calibri"/>
                <w:color w:val="000000" w:themeColor="text1"/>
                <w:sz w:val="22"/>
                <w:szCs w:val="22"/>
              </w:rPr>
              <w:t>For example:</w:t>
            </w:r>
          </w:p>
          <w:p w14:paraId="5AD3602A" w14:textId="735194BB" w:rsidR="00E71036" w:rsidRPr="00166452" w:rsidRDefault="00E71036" w:rsidP="00685014">
            <w:pPr>
              <w:pStyle w:val="ListParagraph"/>
              <w:numPr>
                <w:ilvl w:val="0"/>
                <w:numId w:val="50"/>
              </w:numPr>
              <w:rPr>
                <w:rFonts w:cs="Calibri"/>
                <w:color w:val="000000" w:themeColor="text1"/>
                <w:sz w:val="22"/>
                <w:szCs w:val="22"/>
              </w:rPr>
            </w:pPr>
            <w:r w:rsidRPr="00166452">
              <w:rPr>
                <w:rFonts w:cs="Calibri"/>
                <w:color w:val="000000" w:themeColor="text1"/>
                <w:sz w:val="22"/>
                <w:szCs w:val="22"/>
              </w:rPr>
              <w:t>Grouping and sharing small collections</w:t>
            </w:r>
            <w:r w:rsidR="00D5493A">
              <w:rPr>
                <w:rFonts w:cs="Calibri"/>
                <w:color w:val="000000" w:themeColor="text1"/>
                <w:sz w:val="22"/>
                <w:szCs w:val="22"/>
              </w:rPr>
              <w:t xml:space="preserve"> in different ways</w:t>
            </w:r>
            <w:r w:rsidRPr="00166452">
              <w:rPr>
                <w:rFonts w:cs="Calibri"/>
                <w:color w:val="000000" w:themeColor="text1"/>
                <w:sz w:val="22"/>
                <w:szCs w:val="22"/>
              </w:rPr>
              <w:t xml:space="preserve"> using concrete materials, drawings </w:t>
            </w:r>
            <w:r w:rsidR="00D5493A">
              <w:rPr>
                <w:rFonts w:cs="Calibri"/>
                <w:color w:val="000000" w:themeColor="text1"/>
                <w:sz w:val="22"/>
                <w:szCs w:val="22"/>
              </w:rPr>
              <w:t>or</w:t>
            </w:r>
            <w:r w:rsidRPr="00166452">
              <w:rPr>
                <w:rFonts w:cs="Calibri"/>
                <w:color w:val="000000" w:themeColor="text1"/>
                <w:sz w:val="22"/>
                <w:szCs w:val="22"/>
              </w:rPr>
              <w:t xml:space="preserve"> diagrams</w:t>
            </w:r>
            <w:r w:rsidR="00D5493A">
              <w:rPr>
                <w:rFonts w:cs="Calibri"/>
                <w:color w:val="000000" w:themeColor="text1"/>
                <w:sz w:val="22"/>
                <w:szCs w:val="22"/>
              </w:rPr>
              <w:t xml:space="preserve">, such as splitting </w:t>
            </w:r>
            <w:r w:rsidR="00D5493A" w:rsidRPr="00166452">
              <w:rPr>
                <w:rFonts w:cs="Calibri"/>
                <w:color w:val="000000" w:themeColor="text1"/>
                <w:sz w:val="22"/>
                <w:szCs w:val="22"/>
              </w:rPr>
              <w:t xml:space="preserve">a </w:t>
            </w:r>
            <w:r w:rsidR="00475301">
              <w:rPr>
                <w:rFonts w:cs="Calibri"/>
                <w:color w:val="000000" w:themeColor="text1"/>
                <w:sz w:val="22"/>
                <w:szCs w:val="22"/>
              </w:rPr>
              <w:t>collection</w:t>
            </w:r>
            <w:r w:rsidR="00D5493A" w:rsidRPr="00166452">
              <w:rPr>
                <w:rFonts w:cs="Calibri"/>
                <w:color w:val="000000" w:themeColor="text1"/>
                <w:sz w:val="22"/>
                <w:szCs w:val="22"/>
              </w:rPr>
              <w:t xml:space="preserve"> of 24 </w:t>
            </w:r>
            <w:r w:rsidR="00475301">
              <w:rPr>
                <w:rFonts w:cs="Calibri"/>
                <w:color w:val="000000" w:themeColor="text1"/>
                <w:sz w:val="22"/>
                <w:szCs w:val="22"/>
              </w:rPr>
              <w:t xml:space="preserve">items </w:t>
            </w:r>
            <w:r w:rsidR="00D5493A" w:rsidRPr="00166452">
              <w:rPr>
                <w:rFonts w:cs="Calibri"/>
                <w:color w:val="000000" w:themeColor="text1"/>
                <w:sz w:val="22"/>
                <w:szCs w:val="22"/>
              </w:rPr>
              <w:t>into equal groups</w:t>
            </w:r>
          </w:p>
          <w:p w14:paraId="2C2571C7" w14:textId="7D23C4ED" w:rsidR="00C67A61" w:rsidRPr="00E136E3" w:rsidRDefault="00C67A61" w:rsidP="00685014">
            <w:pPr>
              <w:pStyle w:val="ListParagraph"/>
              <w:numPr>
                <w:ilvl w:val="0"/>
                <w:numId w:val="50"/>
              </w:numPr>
              <w:spacing w:after="120"/>
              <w:rPr>
                <w:rFonts w:cs="Calibri"/>
                <w:sz w:val="22"/>
                <w:szCs w:val="22"/>
              </w:rPr>
            </w:pPr>
            <w:r w:rsidRPr="00166452">
              <w:rPr>
                <w:rFonts w:cs="Calibri"/>
                <w:sz w:val="22"/>
                <w:szCs w:val="22"/>
              </w:rPr>
              <w:t xml:space="preserve">Using grouping </w:t>
            </w:r>
            <w:r w:rsidR="000A7EED">
              <w:rPr>
                <w:rFonts w:cs="Calibri"/>
                <w:sz w:val="22"/>
                <w:szCs w:val="22"/>
              </w:rPr>
              <w:t xml:space="preserve">to </w:t>
            </w:r>
            <w:r w:rsidR="00331DFD" w:rsidRPr="00331DFD">
              <w:rPr>
                <w:rFonts w:cs="Calibri"/>
                <w:sz w:val="22"/>
                <w:szCs w:val="22"/>
              </w:rPr>
              <w:t>help count large collections, such as</w:t>
            </w:r>
            <w:r w:rsidR="00331DFD">
              <w:rPr>
                <w:rFonts w:cs="Calibri"/>
                <w:sz w:val="22"/>
                <w:szCs w:val="22"/>
              </w:rPr>
              <w:t xml:space="preserve"> </w:t>
            </w:r>
            <w:r w:rsidRPr="00166452">
              <w:rPr>
                <w:rFonts w:cs="Calibri"/>
                <w:sz w:val="22"/>
                <w:szCs w:val="22"/>
              </w:rPr>
              <w:t xml:space="preserve">grouping items into fives or </w:t>
            </w:r>
            <w:r w:rsidR="00857FBE">
              <w:rPr>
                <w:rFonts w:cs="Calibri"/>
                <w:sz w:val="22"/>
                <w:szCs w:val="22"/>
              </w:rPr>
              <w:t>10s</w:t>
            </w:r>
            <w:r w:rsidRPr="00166452">
              <w:rPr>
                <w:rFonts w:cs="Calibri"/>
                <w:sz w:val="22"/>
                <w:szCs w:val="22"/>
              </w:rPr>
              <w:t xml:space="preserve"> and skip counting to find the total </w:t>
            </w:r>
          </w:p>
          <w:p w14:paraId="43905153" w14:textId="4F55B282" w:rsidR="00D5493A" w:rsidRPr="002856ED" w:rsidRDefault="00E71036" w:rsidP="00D5493A">
            <w:pPr>
              <w:pStyle w:val="ListParagraph"/>
              <w:numPr>
                <w:ilvl w:val="0"/>
                <w:numId w:val="50"/>
              </w:numPr>
              <w:rPr>
                <w:rFonts w:cs="Calibri"/>
                <w:sz w:val="22"/>
                <w:szCs w:val="22"/>
              </w:rPr>
            </w:pPr>
            <w:r w:rsidRPr="00166452">
              <w:rPr>
                <w:rFonts w:cs="Calibri"/>
                <w:color w:val="000000" w:themeColor="text1"/>
                <w:sz w:val="22"/>
                <w:szCs w:val="22"/>
              </w:rPr>
              <w:t>Recognising</w:t>
            </w:r>
            <w:r w:rsidR="00F37A36" w:rsidRPr="00166452">
              <w:rPr>
                <w:rFonts w:cs="Calibri"/>
                <w:color w:val="000000" w:themeColor="text1"/>
                <w:sz w:val="22"/>
                <w:szCs w:val="22"/>
              </w:rPr>
              <w:t xml:space="preserve"> that the more </w:t>
            </w:r>
            <w:r w:rsidRPr="00166452">
              <w:rPr>
                <w:rFonts w:cs="Calibri"/>
                <w:color w:val="000000" w:themeColor="text1"/>
                <w:sz w:val="22"/>
                <w:szCs w:val="22"/>
              </w:rPr>
              <w:t>groups</w:t>
            </w:r>
            <w:r w:rsidR="00F37A36" w:rsidRPr="00166452">
              <w:rPr>
                <w:rFonts w:cs="Calibri"/>
                <w:color w:val="000000" w:themeColor="text1"/>
                <w:sz w:val="22"/>
                <w:szCs w:val="22"/>
              </w:rPr>
              <w:t xml:space="preserve"> to be made from a quantity, the smaller the size of each </w:t>
            </w:r>
            <w:r w:rsidRPr="00166452">
              <w:rPr>
                <w:rFonts w:cs="Calibri"/>
                <w:color w:val="000000" w:themeColor="text1"/>
                <w:sz w:val="22"/>
                <w:szCs w:val="22"/>
              </w:rPr>
              <w:t xml:space="preserve">group </w:t>
            </w:r>
          </w:p>
        </w:tc>
        <w:tc>
          <w:tcPr>
            <w:tcW w:w="1675" w:type="pct"/>
          </w:tcPr>
          <w:p w14:paraId="5775B07F" w14:textId="35A8008E" w:rsidR="00360549" w:rsidRPr="00497F11" w:rsidRDefault="00360549" w:rsidP="00C25320">
            <w:pPr>
              <w:spacing w:after="120"/>
              <w:rPr>
                <w:rFonts w:cs="Calibri"/>
                <w:sz w:val="22"/>
                <w:szCs w:val="22"/>
              </w:rPr>
            </w:pPr>
            <w:r w:rsidRPr="00497F11">
              <w:rPr>
                <w:rFonts w:cs="Calibri"/>
                <w:sz w:val="22"/>
                <w:szCs w:val="22"/>
              </w:rPr>
              <w:t>Explore multiplication and division using repeated addition, equal grouping</w:t>
            </w:r>
            <w:r w:rsidR="000241D1" w:rsidRPr="00497F11">
              <w:rPr>
                <w:rFonts w:cs="Calibri"/>
                <w:sz w:val="22"/>
                <w:szCs w:val="22"/>
              </w:rPr>
              <w:t xml:space="preserve"> </w:t>
            </w:r>
            <w:r w:rsidRPr="00497F11">
              <w:rPr>
                <w:rFonts w:cs="Calibri"/>
                <w:sz w:val="22"/>
                <w:szCs w:val="22"/>
              </w:rPr>
              <w:t>and arrays</w:t>
            </w:r>
          </w:p>
          <w:p w14:paraId="08021CB6" w14:textId="7464A4D5" w:rsidR="00D631CB" w:rsidRPr="00166452" w:rsidRDefault="00D631CB" w:rsidP="00166452">
            <w:pPr>
              <w:rPr>
                <w:rFonts w:cs="Calibri"/>
                <w:color w:val="000000" w:themeColor="text1"/>
                <w:sz w:val="22"/>
                <w:szCs w:val="22"/>
              </w:rPr>
            </w:pPr>
            <w:r w:rsidRPr="00166452">
              <w:rPr>
                <w:rFonts w:cs="Calibri"/>
                <w:color w:val="000000" w:themeColor="text1"/>
                <w:sz w:val="22"/>
                <w:szCs w:val="22"/>
              </w:rPr>
              <w:t>For example:</w:t>
            </w:r>
          </w:p>
          <w:p w14:paraId="41D7DFB9" w14:textId="32F073A8" w:rsidR="009632F4" w:rsidRPr="00A43AE9" w:rsidRDefault="00DE7279" w:rsidP="005A2FBF">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357"/>
              <w:rPr>
                <w:sz w:val="22"/>
                <w:szCs w:val="22"/>
              </w:rPr>
            </w:pPr>
            <w:r w:rsidRPr="00166452">
              <w:rPr>
                <w:sz w:val="22"/>
                <w:szCs w:val="22"/>
              </w:rPr>
              <w:t>Representing</w:t>
            </w:r>
            <w:r w:rsidR="003114F3" w:rsidRPr="00166452">
              <w:rPr>
                <w:sz w:val="22"/>
                <w:szCs w:val="22"/>
              </w:rPr>
              <w:t xml:space="preserve"> multiplication as repeated addition </w:t>
            </w:r>
            <w:r w:rsidR="00C67A61" w:rsidRPr="00166452">
              <w:rPr>
                <w:sz w:val="22"/>
                <w:szCs w:val="22"/>
              </w:rPr>
              <w:t>and division as sharing or equal grouping</w:t>
            </w:r>
            <w:r w:rsidRPr="00166452">
              <w:rPr>
                <w:sz w:val="22"/>
                <w:szCs w:val="22"/>
              </w:rPr>
              <w:t xml:space="preserve"> using concrete materials, drawings </w:t>
            </w:r>
            <w:r w:rsidR="00D5493A">
              <w:rPr>
                <w:sz w:val="22"/>
                <w:szCs w:val="22"/>
              </w:rPr>
              <w:t>or</w:t>
            </w:r>
            <w:r w:rsidRPr="00166452">
              <w:rPr>
                <w:sz w:val="22"/>
                <w:szCs w:val="22"/>
              </w:rPr>
              <w:t xml:space="preserve"> diagrams</w:t>
            </w:r>
            <w:r w:rsidR="00C67A61" w:rsidRPr="00166452">
              <w:rPr>
                <w:sz w:val="22"/>
                <w:szCs w:val="22"/>
              </w:rPr>
              <w:t xml:space="preserve"> </w:t>
            </w:r>
          </w:p>
          <w:p w14:paraId="6AB3D6CA" w14:textId="30FFE189" w:rsidR="00A43AE9" w:rsidRPr="00A43AE9" w:rsidRDefault="00A43AE9" w:rsidP="00BD192F">
            <w:pPr>
              <w:pBdr>
                <w:top w:val="none" w:sz="0" w:space="0" w:color="auto"/>
                <w:left w:val="none" w:sz="0" w:space="0" w:color="auto"/>
                <w:bottom w:val="none" w:sz="0" w:space="0" w:color="auto"/>
                <w:right w:val="none" w:sz="0" w:space="0" w:color="auto"/>
                <w:between w:val="none" w:sz="0" w:space="0" w:color="auto"/>
                <w:bar w:val="none" w:sz="0" w:color="auto"/>
              </w:pBdr>
              <w:ind w:left="-3"/>
              <w:jc w:val="center"/>
              <w:rPr>
                <w:szCs w:val="22"/>
              </w:rPr>
            </w:pPr>
            <w:r w:rsidRPr="00A43AE9">
              <w:rPr>
                <w:noProof/>
              </w:rPr>
              <w:drawing>
                <wp:inline distT="0" distB="0" distL="0" distR="0" wp14:anchorId="637C014F" wp14:editId="5315CB3A">
                  <wp:extent cx="2845435" cy="1074420"/>
                  <wp:effectExtent l="0" t="0" r="0" b="0"/>
                  <wp:docPr id="1024309191" name="Picture 1" descr="A diagram showing three containers each holding 3 counters.  Above the containers the numbers 3, 6 and 9 are written connected by arrows indicating skip counting by 3's.&#10;To the right of this there is an array of 5 columns with 3 rows of black dots. Each column is circled.  Under the image is the text 15 shared equally between fiv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09191" name="Picture 1" descr="A diagram showing three containers each holding 3 counters.  Above the containers the numbers 3, 6 and 9 are written connected by arrows indicating skip counting by 3's.&#10;To the right of this there is an array of 5 columns with 3 rows of black dots. Each column is circled.  Under the image is the text 15 shared equally between five groups"/>
                          <pic:cNvPicPr/>
                        </pic:nvPicPr>
                        <pic:blipFill>
                          <a:blip r:embed="rId34"/>
                          <a:stretch>
                            <a:fillRect/>
                          </a:stretch>
                        </pic:blipFill>
                        <pic:spPr>
                          <a:xfrm>
                            <a:off x="0" y="0"/>
                            <a:ext cx="2845435" cy="1074420"/>
                          </a:xfrm>
                          <a:prstGeom prst="rect">
                            <a:avLst/>
                          </a:prstGeom>
                        </pic:spPr>
                      </pic:pic>
                    </a:graphicData>
                  </a:graphic>
                </wp:inline>
              </w:drawing>
            </w:r>
          </w:p>
          <w:p w14:paraId="27804007" w14:textId="3FBD0ED0" w:rsidR="007767A6" w:rsidRPr="00E136E3" w:rsidRDefault="007767A6" w:rsidP="007767A6">
            <w:pPr>
              <w:pStyle w:val="ListParagraph"/>
              <w:keepNext/>
              <w:keepLines/>
              <w:numPr>
                <w:ilvl w:val="0"/>
                <w:numId w:val="2"/>
              </w:numPr>
              <w:spacing w:after="120"/>
              <w:rPr>
                <w:sz w:val="22"/>
                <w:szCs w:val="22"/>
              </w:rPr>
            </w:pPr>
            <w:r>
              <w:rPr>
                <w:sz w:val="22"/>
                <w:szCs w:val="22"/>
              </w:rPr>
              <w:t>Connecting</w:t>
            </w:r>
            <w:r w:rsidRPr="007767A6">
              <w:rPr>
                <w:sz w:val="22"/>
                <w:szCs w:val="22"/>
              </w:rPr>
              <w:t xml:space="preserve"> grouping to arrays</w:t>
            </w:r>
            <w:r w:rsidR="00D5493A">
              <w:rPr>
                <w:sz w:val="22"/>
                <w:szCs w:val="22"/>
              </w:rPr>
              <w:t>, d</w:t>
            </w:r>
            <w:r w:rsidR="00D5493A" w:rsidRPr="00D5493A">
              <w:rPr>
                <w:color w:val="000000" w:themeColor="text1"/>
                <w:sz w:val="22"/>
                <w:szCs w:val="22"/>
              </w:rPr>
              <w:t>etermining and d</w:t>
            </w:r>
            <w:r w:rsidR="00D5493A" w:rsidRPr="00D5493A">
              <w:rPr>
                <w:rFonts w:cs="Calibri"/>
                <w:color w:val="000000" w:themeColor="text1"/>
                <w:sz w:val="22"/>
                <w:szCs w:val="22"/>
              </w:rPr>
              <w:t>istinguishing between the number of rows/columns and the number in each row/column</w:t>
            </w:r>
          </w:p>
          <w:p w14:paraId="2228E631" w14:textId="687985E5" w:rsidR="007767A6" w:rsidRPr="00E136E3" w:rsidRDefault="009632F4" w:rsidP="009632F4">
            <w:pPr>
              <w:pStyle w:val="ListParagraph"/>
              <w:keepNext/>
              <w:keepLines/>
              <w:spacing w:after="120"/>
              <w:ind w:left="360"/>
              <w:jc w:val="center"/>
              <w:rPr>
                <w:sz w:val="22"/>
                <w:szCs w:val="22"/>
              </w:rPr>
            </w:pPr>
            <w:r w:rsidRPr="009632F4">
              <w:rPr>
                <w:noProof/>
                <w:color w:val="00B0F0"/>
                <w:szCs w:val="22"/>
              </w:rPr>
              <w:drawing>
                <wp:inline distT="0" distB="0" distL="0" distR="0" wp14:anchorId="0681ACC3" wp14:editId="1F619EDC">
                  <wp:extent cx="1590261" cy="680928"/>
                  <wp:effectExtent l="0" t="0" r="0" b="5080"/>
                  <wp:docPr id="1826607098" name="Picture 8" descr="4 groups of 3 squares are shown each group of 3 is circled  these groups are connected to an array of 3 rows of 4 squares to show that 4 groups of 3 is the same as the arra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07098" name="Picture 8" descr="4 groups of 3 squares are shown each group of 3 is circled  these groups are connected to an array of 3 rows of 4 squares to show that 4 groups of 3 is the same as the array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8524" cy="693030"/>
                          </a:xfrm>
                          <a:prstGeom prst="rect">
                            <a:avLst/>
                          </a:prstGeom>
                          <a:noFill/>
                          <a:ln>
                            <a:noFill/>
                          </a:ln>
                        </pic:spPr>
                      </pic:pic>
                    </a:graphicData>
                  </a:graphic>
                </wp:inline>
              </w:drawing>
            </w:r>
          </w:p>
          <w:p w14:paraId="127E0933" w14:textId="2345DEB6" w:rsidR="00547B5C" w:rsidRPr="00D5493A" w:rsidRDefault="00547B5C" w:rsidP="00685014">
            <w:pPr>
              <w:pStyle w:val="ListParagraph"/>
              <w:numPr>
                <w:ilvl w:val="0"/>
                <w:numId w:val="51"/>
              </w:numPr>
              <w:spacing w:after="120"/>
              <w:rPr>
                <w:sz w:val="22"/>
                <w:szCs w:val="22"/>
              </w:rPr>
            </w:pPr>
            <w:r w:rsidRPr="00D5493A">
              <w:rPr>
                <w:sz w:val="22"/>
                <w:szCs w:val="22"/>
              </w:rPr>
              <w:t xml:space="preserve">Recognising the commutative property of multiplication using an array </w:t>
            </w:r>
          </w:p>
          <w:p w14:paraId="128CAB61" w14:textId="458622CD" w:rsidR="00547B5C" w:rsidRPr="00166452" w:rsidRDefault="00547B5C" w:rsidP="00C25320">
            <w:pPr>
              <w:pStyle w:val="ListParagraph"/>
              <w:ind w:left="360"/>
              <w:jc w:val="center"/>
              <w:rPr>
                <w:sz w:val="22"/>
                <w:szCs w:val="22"/>
              </w:rPr>
            </w:pPr>
            <w:r w:rsidRPr="00166452">
              <w:rPr>
                <w:noProof/>
                <w:szCs w:val="22"/>
              </w:rPr>
              <w:drawing>
                <wp:inline distT="0" distB="0" distL="0" distR="0" wp14:anchorId="7D9023F0" wp14:editId="7D8B7E3E">
                  <wp:extent cx="1347398" cy="788137"/>
                  <wp:effectExtent l="0" t="0" r="5715" b="0"/>
                  <wp:docPr id="655213617" name="Picture 1" descr="2 rows of 3 dots rotated to show it is the same amount as  3 rows of 2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13617" name="Picture 1" descr="2 rows of 3 dots rotated to show it is the same amount as  3 rows of 2 do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4085" cy="803747"/>
                          </a:xfrm>
                          <a:prstGeom prst="rect">
                            <a:avLst/>
                          </a:prstGeom>
                          <a:noFill/>
                          <a:ln>
                            <a:noFill/>
                          </a:ln>
                        </pic:spPr>
                      </pic:pic>
                    </a:graphicData>
                  </a:graphic>
                </wp:inline>
              </w:drawing>
            </w:r>
          </w:p>
        </w:tc>
      </w:tr>
      <w:tr w:rsidR="00360549" w:rsidRPr="00944C13" w14:paraId="58665E96" w14:textId="77777777" w:rsidTr="005E4469">
        <w:trPr>
          <w:cantSplit/>
          <w:trHeight w:val="796"/>
        </w:trPr>
        <w:tc>
          <w:tcPr>
            <w:tcW w:w="1663" w:type="pct"/>
          </w:tcPr>
          <w:p w14:paraId="4A1A53DA" w14:textId="77777777" w:rsidR="00360549" w:rsidRPr="00360549" w:rsidRDefault="00360549" w:rsidP="006C07A5">
            <w:pPr>
              <w:spacing w:after="120"/>
              <w:rPr>
                <w:rFonts w:cs="Calibri"/>
                <w:color w:val="FF0000"/>
                <w:szCs w:val="22"/>
              </w:rPr>
            </w:pPr>
          </w:p>
        </w:tc>
        <w:tc>
          <w:tcPr>
            <w:tcW w:w="1663" w:type="pct"/>
          </w:tcPr>
          <w:p w14:paraId="643D9160" w14:textId="77777777" w:rsidR="00360549" w:rsidRPr="005B5269" w:rsidRDefault="00360549" w:rsidP="00C25320">
            <w:pPr>
              <w:spacing w:after="120"/>
              <w:rPr>
                <w:rFonts w:cs="Calibri"/>
                <w:sz w:val="22"/>
                <w:szCs w:val="22"/>
              </w:rPr>
            </w:pPr>
            <w:r w:rsidRPr="005B5269">
              <w:rPr>
                <w:rFonts w:cs="Calibri"/>
                <w:sz w:val="22"/>
                <w:szCs w:val="22"/>
              </w:rPr>
              <w:t>Recognise, describe and create a half by dividing a physical whole into two equal parts or a collection into two equal quantities</w:t>
            </w:r>
          </w:p>
          <w:p w14:paraId="28FEFA33" w14:textId="77777777" w:rsidR="00360549" w:rsidRPr="00104190" w:rsidRDefault="00360549" w:rsidP="00360549">
            <w:pPr>
              <w:rPr>
                <w:rFonts w:cs="Calibri"/>
                <w:sz w:val="22"/>
                <w:szCs w:val="22"/>
              </w:rPr>
            </w:pPr>
            <w:r w:rsidRPr="00104190">
              <w:rPr>
                <w:rFonts w:cs="Calibri"/>
                <w:sz w:val="22"/>
                <w:szCs w:val="22"/>
              </w:rPr>
              <w:t>For example:</w:t>
            </w:r>
          </w:p>
          <w:p w14:paraId="40FC63EA" w14:textId="04F38E25" w:rsidR="000C27EE" w:rsidRPr="006F2958" w:rsidRDefault="000C27EE" w:rsidP="000C27EE">
            <w:pPr>
              <w:pStyle w:val="ListParagraph"/>
              <w:numPr>
                <w:ilvl w:val="0"/>
                <w:numId w:val="1"/>
              </w:numPr>
              <w:rPr>
                <w:color w:val="A33EEA" w:themeColor="accent2" w:themeTint="99"/>
                <w:szCs w:val="22"/>
              </w:rPr>
            </w:pPr>
            <w:r w:rsidRPr="00E310C7">
              <w:rPr>
                <w:sz w:val="22"/>
                <w:szCs w:val="22"/>
              </w:rPr>
              <w:t>Describing halves in context, such as a half a sandwich and the halves of an orang</w:t>
            </w:r>
            <w:r w:rsidR="003D4FBA">
              <w:rPr>
                <w:sz w:val="22"/>
                <w:szCs w:val="22"/>
              </w:rPr>
              <w:t>e</w:t>
            </w:r>
          </w:p>
          <w:p w14:paraId="409DDE0B" w14:textId="35EF0C3B" w:rsidR="006F2958" w:rsidRPr="006F2958" w:rsidRDefault="006F2958" w:rsidP="000C27EE">
            <w:pPr>
              <w:pStyle w:val="ListParagraph"/>
              <w:numPr>
                <w:ilvl w:val="0"/>
                <w:numId w:val="1"/>
              </w:numPr>
              <w:rPr>
                <w:sz w:val="22"/>
                <w:szCs w:val="22"/>
              </w:rPr>
            </w:pPr>
            <w:r w:rsidRPr="006F2958">
              <w:rPr>
                <w:sz w:val="22"/>
                <w:szCs w:val="22"/>
              </w:rPr>
              <w:t>Sharing a collection of objects into two equal groups</w:t>
            </w:r>
            <w:r w:rsidR="00440322">
              <w:rPr>
                <w:sz w:val="22"/>
                <w:szCs w:val="22"/>
              </w:rPr>
              <w:t xml:space="preserve">, recognising that one group is half of </w:t>
            </w:r>
            <w:r w:rsidR="00857FBE">
              <w:rPr>
                <w:sz w:val="22"/>
                <w:szCs w:val="22"/>
              </w:rPr>
              <w:t xml:space="preserve">the </w:t>
            </w:r>
            <w:r w:rsidR="00440322">
              <w:rPr>
                <w:sz w:val="22"/>
                <w:szCs w:val="22"/>
              </w:rPr>
              <w:t>whole collection</w:t>
            </w:r>
          </w:p>
          <w:p w14:paraId="7CFC96A3" w14:textId="07FB4FDB" w:rsidR="00B11EDF" w:rsidRPr="00B11EDF" w:rsidRDefault="00440322" w:rsidP="00B11EDF">
            <w:pPr>
              <w:pStyle w:val="ListParagraph"/>
              <w:numPr>
                <w:ilvl w:val="0"/>
                <w:numId w:val="1"/>
              </w:numPr>
              <w:rPr>
                <w:sz w:val="22"/>
                <w:szCs w:val="22"/>
              </w:rPr>
            </w:pPr>
            <w:r>
              <w:rPr>
                <w:sz w:val="22"/>
                <w:szCs w:val="22"/>
              </w:rPr>
              <w:t>Cutting</w:t>
            </w:r>
            <w:r w:rsidR="00B11EDF" w:rsidRPr="00B11EDF">
              <w:rPr>
                <w:sz w:val="22"/>
                <w:szCs w:val="22"/>
              </w:rPr>
              <w:t xml:space="preserve"> identical rectangular pieces of paper in</w:t>
            </w:r>
            <w:r>
              <w:rPr>
                <w:sz w:val="22"/>
                <w:szCs w:val="22"/>
              </w:rPr>
              <w:t>to two parts in</w:t>
            </w:r>
            <w:r w:rsidR="00B11EDF" w:rsidRPr="00B11EDF">
              <w:rPr>
                <w:sz w:val="22"/>
                <w:szCs w:val="22"/>
              </w:rPr>
              <w:t xml:space="preserve"> different ways, recognising that halves must consist of two equal p</w:t>
            </w:r>
            <w:r>
              <w:rPr>
                <w:sz w:val="22"/>
                <w:szCs w:val="22"/>
              </w:rPr>
              <w:t>arts</w:t>
            </w:r>
          </w:p>
          <w:p w14:paraId="6F0F9D32" w14:textId="4D4A2347" w:rsidR="00360549" w:rsidRPr="00440322" w:rsidRDefault="00B11EDF" w:rsidP="00BD192F">
            <w:pPr>
              <w:jc w:val="center"/>
              <w:rPr>
                <w:szCs w:val="22"/>
                <w:lang w:val="en-US"/>
              </w:rPr>
            </w:pPr>
            <w:r w:rsidRPr="00B11EDF">
              <w:rPr>
                <w:noProof/>
                <w:lang w:val="en-US"/>
              </w:rPr>
              <w:drawing>
                <wp:inline distT="0" distB="0" distL="0" distR="0" wp14:anchorId="5DC06276" wp14:editId="29E18314">
                  <wp:extent cx="2067339" cy="677211"/>
                  <wp:effectExtent l="0" t="0" r="0" b="8890"/>
                  <wp:docPr id="1208289330" name="Picture 7" descr="Three separate squares each divided in half by a line. The first divided in half with a horizontal line, the second divided in half with a vertical line and the third divided in half with a diagon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89330" name="Picture 7" descr="Three separate squares each divided in half by a line. The first divided in half with a horizontal line, the second divided in half with a vertical line and the third divided in half with a diagonal l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2182" cy="691901"/>
                          </a:xfrm>
                          <a:prstGeom prst="rect">
                            <a:avLst/>
                          </a:prstGeom>
                          <a:noFill/>
                          <a:ln>
                            <a:noFill/>
                          </a:ln>
                        </pic:spPr>
                      </pic:pic>
                    </a:graphicData>
                  </a:graphic>
                </wp:inline>
              </w:drawing>
            </w:r>
            <w:r w:rsidRPr="00B11EDF">
              <w:rPr>
                <w:noProof/>
                <w:szCs w:val="22"/>
                <w:lang w:val="en-US"/>
              </w:rPr>
              <w:drawing>
                <wp:inline distT="0" distB="0" distL="0" distR="0" wp14:anchorId="17A10D19" wp14:editId="7379FCBB">
                  <wp:extent cx="1407381" cy="661887"/>
                  <wp:effectExtent l="0" t="0" r="2540" b="5080"/>
                  <wp:docPr id="585812005" name="Picture 6" descr="Two squares side by side. The first showing a corner of the square separated with a diagonal line. The corner is coloured light orange.  The second shows a vertical line a quarter of the way across the square and the remainder of the square is coloured light orange. The light orange indicates that these squares are not divided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12005" name="Picture 6" descr="Two squares side by side. The first showing a corner of the square separated with a diagonal line. The corner is coloured light orange.  The second shows a vertical line a quarter of the way across the square and the remainder of the square is coloured light orange. The light orange indicates that these squares are not divided in hal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634" cy="671882"/>
                          </a:xfrm>
                          <a:prstGeom prst="rect">
                            <a:avLst/>
                          </a:prstGeom>
                          <a:noFill/>
                          <a:ln>
                            <a:noFill/>
                          </a:ln>
                        </pic:spPr>
                      </pic:pic>
                    </a:graphicData>
                  </a:graphic>
                </wp:inline>
              </w:drawing>
            </w:r>
          </w:p>
        </w:tc>
        <w:tc>
          <w:tcPr>
            <w:tcW w:w="1675" w:type="pct"/>
          </w:tcPr>
          <w:p w14:paraId="5DBB2ABB" w14:textId="77777777" w:rsidR="00360549" w:rsidRPr="005B5269" w:rsidRDefault="00360549" w:rsidP="00C25320">
            <w:pPr>
              <w:spacing w:after="120"/>
              <w:rPr>
                <w:rFonts w:cs="Calibri"/>
                <w:sz w:val="22"/>
                <w:szCs w:val="22"/>
              </w:rPr>
            </w:pPr>
            <w:r w:rsidRPr="005B5269">
              <w:rPr>
                <w:rFonts w:cs="Calibri"/>
                <w:sz w:val="22"/>
                <w:szCs w:val="22"/>
              </w:rPr>
              <w:t>Recognise, describe and create halves, quarters and eighths by repeatedly halving a physical whole or a collection</w:t>
            </w:r>
          </w:p>
          <w:p w14:paraId="70632A3D" w14:textId="77777777" w:rsidR="00360549" w:rsidRPr="00104190" w:rsidRDefault="00360549" w:rsidP="00360549">
            <w:pPr>
              <w:rPr>
                <w:rFonts w:cs="Calibri"/>
                <w:sz w:val="22"/>
                <w:szCs w:val="22"/>
              </w:rPr>
            </w:pPr>
            <w:r w:rsidRPr="00104190">
              <w:rPr>
                <w:rFonts w:cs="Calibri"/>
                <w:sz w:val="22"/>
                <w:szCs w:val="22"/>
              </w:rPr>
              <w:t>For example:</w:t>
            </w:r>
          </w:p>
          <w:p w14:paraId="05D90C17" w14:textId="507266C1" w:rsidR="00470E6C" w:rsidRPr="00E136E3" w:rsidRDefault="00D57299" w:rsidP="00685014">
            <w:pPr>
              <w:pStyle w:val="ListParagraph"/>
              <w:keepNext/>
              <w:keepLines/>
              <w:numPr>
                <w:ilvl w:val="0"/>
                <w:numId w:val="51"/>
              </w:numPr>
              <w:rPr>
                <w:sz w:val="22"/>
                <w:szCs w:val="22"/>
              </w:rPr>
            </w:pPr>
            <w:r>
              <w:rPr>
                <w:sz w:val="22"/>
                <w:szCs w:val="22"/>
              </w:rPr>
              <w:t>Describing</w:t>
            </w:r>
            <w:r w:rsidR="00470E6C" w:rsidRPr="00104190">
              <w:rPr>
                <w:sz w:val="22"/>
                <w:szCs w:val="22"/>
              </w:rPr>
              <w:t xml:space="preserve"> physical representations</w:t>
            </w:r>
            <w:r w:rsidR="000C27EE">
              <w:rPr>
                <w:sz w:val="22"/>
                <w:szCs w:val="22"/>
              </w:rPr>
              <w:t xml:space="preserve"> of fractions</w:t>
            </w:r>
            <w:r w:rsidR="00470E6C" w:rsidRPr="00104190">
              <w:rPr>
                <w:sz w:val="22"/>
                <w:szCs w:val="22"/>
              </w:rPr>
              <w:t xml:space="preserve"> </w:t>
            </w:r>
            <w:r>
              <w:rPr>
                <w:sz w:val="22"/>
                <w:szCs w:val="22"/>
              </w:rPr>
              <w:t>using</w:t>
            </w:r>
            <w:r w:rsidR="00470E6C" w:rsidRPr="00104190">
              <w:rPr>
                <w:sz w:val="22"/>
                <w:szCs w:val="22"/>
              </w:rPr>
              <w:t xml:space="preserve"> words and numerical representations</w:t>
            </w:r>
            <w:r w:rsidR="00440322">
              <w:rPr>
                <w:sz w:val="22"/>
                <w:szCs w:val="22"/>
              </w:rPr>
              <w:t>, such as one quarter as</w:t>
            </w:r>
            <w:r w:rsidR="00E136E3">
              <w:rPr>
                <w:sz w:val="22"/>
                <w:szCs w:val="22"/>
              </w:rPr>
              <w:t xml:space="preserve"> </w:t>
            </w:r>
            <w:r w:rsidR="00440322">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oMath>
            <w:r w:rsidR="00440322">
              <w:rPr>
                <w:sz w:val="22"/>
                <w:szCs w:val="22"/>
              </w:rPr>
              <w:t xml:space="preserve"> which means one part out of </w:t>
            </w:r>
            <w:r w:rsidR="00857FBE">
              <w:rPr>
                <w:sz w:val="22"/>
                <w:szCs w:val="22"/>
              </w:rPr>
              <w:t>four</w:t>
            </w:r>
            <w:r w:rsidR="00440322">
              <w:rPr>
                <w:sz w:val="22"/>
                <w:szCs w:val="22"/>
              </w:rPr>
              <w:t xml:space="preserve"> equal </w:t>
            </w:r>
            <w:r w:rsidR="00440322" w:rsidRPr="00E136E3">
              <w:rPr>
                <w:sz w:val="22"/>
                <w:szCs w:val="22"/>
              </w:rPr>
              <w:t xml:space="preserve">parts </w:t>
            </w:r>
          </w:p>
          <w:p w14:paraId="204EBE50" w14:textId="79589CA1" w:rsidR="009844BD" w:rsidRPr="00E136E3" w:rsidRDefault="009844BD" w:rsidP="00685014">
            <w:pPr>
              <w:pStyle w:val="ListParagraph"/>
              <w:keepNext/>
              <w:keepLines/>
              <w:numPr>
                <w:ilvl w:val="0"/>
                <w:numId w:val="51"/>
              </w:numPr>
              <w:rPr>
                <w:sz w:val="22"/>
                <w:szCs w:val="22"/>
              </w:rPr>
            </w:pPr>
            <w:r w:rsidRPr="009844BD">
              <w:rPr>
                <w:sz w:val="22"/>
                <w:szCs w:val="22"/>
              </w:rPr>
              <w:t xml:space="preserve">Using repeated halving of a range of </w:t>
            </w:r>
            <w:r w:rsidR="00440322">
              <w:rPr>
                <w:sz w:val="22"/>
                <w:szCs w:val="22"/>
              </w:rPr>
              <w:t xml:space="preserve">shapes, objects or </w:t>
            </w:r>
            <w:r w:rsidRPr="009844BD">
              <w:rPr>
                <w:sz w:val="22"/>
                <w:szCs w:val="22"/>
              </w:rPr>
              <w:t xml:space="preserve">collections to make halves, quarters </w:t>
            </w:r>
            <w:r w:rsidRPr="00440322">
              <w:rPr>
                <w:sz w:val="22"/>
                <w:szCs w:val="22"/>
              </w:rPr>
              <w:t>and eighths</w:t>
            </w:r>
            <w:r w:rsidR="00440322" w:rsidRPr="00440322">
              <w:rPr>
                <w:sz w:val="22"/>
                <w:szCs w:val="22"/>
              </w:rPr>
              <w:t>, such as p</w:t>
            </w:r>
            <w:r w:rsidRPr="00440322">
              <w:rPr>
                <w:sz w:val="22"/>
                <w:szCs w:val="22"/>
              </w:rPr>
              <w:t>artitioning a strip of paper into two equal lengths, then halving the halves naming the four equal parts as quarters, repeating for eighths</w:t>
            </w:r>
          </w:p>
          <w:p w14:paraId="619743AE" w14:textId="57EDE1D0" w:rsidR="009844BD" w:rsidRPr="00E136E3" w:rsidRDefault="009844BD" w:rsidP="00685014">
            <w:pPr>
              <w:pStyle w:val="ListParagraph"/>
              <w:keepNext/>
              <w:keepLines/>
              <w:numPr>
                <w:ilvl w:val="0"/>
                <w:numId w:val="51"/>
              </w:numPr>
              <w:rPr>
                <w:sz w:val="22"/>
                <w:szCs w:val="22"/>
                <w:lang w:val="en-US"/>
              </w:rPr>
            </w:pPr>
            <w:r w:rsidRPr="00E136E3">
              <w:rPr>
                <w:sz w:val="22"/>
                <w:szCs w:val="22"/>
              </w:rPr>
              <w:t>Exploring different ways to cut paper squares into halves and quarters</w:t>
            </w:r>
            <w:r w:rsidR="000C27EE" w:rsidRPr="00E136E3">
              <w:rPr>
                <w:sz w:val="22"/>
                <w:szCs w:val="22"/>
              </w:rPr>
              <w:t xml:space="preserve">, considering </w:t>
            </w:r>
            <w:r w:rsidRPr="00E136E3">
              <w:rPr>
                <w:sz w:val="22"/>
                <w:szCs w:val="22"/>
              </w:rPr>
              <w:t>question</w:t>
            </w:r>
            <w:r w:rsidR="000C27EE" w:rsidRPr="00E136E3">
              <w:rPr>
                <w:sz w:val="22"/>
                <w:szCs w:val="22"/>
              </w:rPr>
              <w:t>s, such as</w:t>
            </w:r>
            <w:r w:rsidRPr="00E136E3">
              <w:rPr>
                <w:sz w:val="22"/>
                <w:szCs w:val="22"/>
              </w:rPr>
              <w:t xml:space="preserve"> ‘Are two quarters always the same amount as one half?’ </w:t>
            </w:r>
          </w:p>
          <w:p w14:paraId="450E808C" w14:textId="0BE5ADA5" w:rsidR="000D7512" w:rsidRPr="009844BD" w:rsidRDefault="009844BD" w:rsidP="005B5269">
            <w:pPr>
              <w:keepNext/>
              <w:keepLines/>
              <w:jc w:val="center"/>
              <w:rPr>
                <w:color w:val="00B0F0"/>
                <w:szCs w:val="22"/>
                <w:lang w:val="en-US"/>
              </w:rPr>
            </w:pPr>
            <w:r w:rsidRPr="009844BD">
              <w:rPr>
                <w:noProof/>
                <w:lang w:val="en-US"/>
              </w:rPr>
              <w:drawing>
                <wp:inline distT="0" distB="0" distL="0" distR="0" wp14:anchorId="57B6F12A" wp14:editId="1EC48048">
                  <wp:extent cx="2790701" cy="611316"/>
                  <wp:effectExtent l="0" t="0" r="0" b="0"/>
                  <wp:docPr id="1030324685" name="Picture 9" descr="4 squares all divided in half and quarters in different ways.&#10;First square divided in half with a vertical line.  Second square divided in half with a diagonal line.  Third square divided in quarters with a vertical and horizontal line and the fourth square divided into quarters with three vertical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24685" name="Picture 9" descr="4 squares all divided in half and quarters in different ways.&#10;First square divided in half with a vertical line.  Second square divided in half with a diagonal line.  Third square divided in quarters with a vertical and horizontal line and the fourth square divided into quarters with three vertical line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0328" cy="626568"/>
                          </a:xfrm>
                          <a:prstGeom prst="rect">
                            <a:avLst/>
                          </a:prstGeom>
                          <a:noFill/>
                          <a:ln>
                            <a:noFill/>
                          </a:ln>
                        </pic:spPr>
                      </pic:pic>
                    </a:graphicData>
                  </a:graphic>
                </wp:inline>
              </w:drawing>
            </w:r>
          </w:p>
        </w:tc>
      </w:tr>
    </w:tbl>
    <w:p w14:paraId="3B3E4B23" w14:textId="77777777" w:rsidR="00396FF2" w:rsidRPr="00883456" w:rsidRDefault="00396FF2" w:rsidP="009C4CB9">
      <w:pPr>
        <w:pStyle w:val="SCSAHeading2"/>
      </w:pPr>
      <w:bookmarkStart w:id="20" w:name="_Toc180146615"/>
      <w:bookmarkStart w:id="21" w:name="_Toc194584467"/>
      <w:r w:rsidRPr="00883456">
        <w:lastRenderedPageBreak/>
        <w:t xml:space="preserve">Sub-strand: </w:t>
      </w:r>
      <w:r w:rsidR="000261F2" w:rsidRPr="000261F2">
        <w:t>Understanding equalities and inequalities</w:t>
      </w:r>
      <w:bookmarkEnd w:id="20"/>
      <w:bookmarkEnd w:id="21"/>
    </w:p>
    <w:tbl>
      <w:tblPr>
        <w:tblStyle w:val="SCSATable"/>
        <w:tblW w:w="5013" w:type="pct"/>
        <w:tblLayout w:type="fixed"/>
        <w:tblLook w:val="04A0" w:firstRow="1" w:lastRow="0" w:firstColumn="1" w:lastColumn="0" w:noHBand="0" w:noVBand="1"/>
      </w:tblPr>
      <w:tblGrid>
        <w:gridCol w:w="4677"/>
        <w:gridCol w:w="4677"/>
        <w:gridCol w:w="4674"/>
      </w:tblGrid>
      <w:tr w:rsidR="00A2576F" w:rsidRPr="00883456" w14:paraId="4E569BA9"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5FD5499E" w14:textId="77777777" w:rsidR="00A2576F" w:rsidRPr="005C5322" w:rsidRDefault="00A2576F" w:rsidP="00881466">
            <w:r w:rsidRPr="005C5322">
              <w:t>Pre-primary</w:t>
            </w:r>
          </w:p>
        </w:tc>
        <w:tc>
          <w:tcPr>
            <w:tcW w:w="1667" w:type="pct"/>
          </w:tcPr>
          <w:p w14:paraId="14760C51" w14:textId="6CAA447A" w:rsidR="00A2576F" w:rsidRPr="005C5322" w:rsidRDefault="00A2576F" w:rsidP="00881466">
            <w:r w:rsidRPr="005C5322">
              <w:t>Year 1</w:t>
            </w:r>
            <w:r w:rsidR="00D6102B">
              <w:t xml:space="preserve"> </w:t>
            </w:r>
          </w:p>
        </w:tc>
        <w:tc>
          <w:tcPr>
            <w:tcW w:w="1667" w:type="pct"/>
          </w:tcPr>
          <w:p w14:paraId="0FC331B5" w14:textId="77777777" w:rsidR="00A2576F" w:rsidRPr="005C5322" w:rsidRDefault="00A2576F" w:rsidP="00881466">
            <w:r w:rsidRPr="005C5322">
              <w:t>Year 2</w:t>
            </w:r>
          </w:p>
        </w:tc>
      </w:tr>
      <w:tr w:rsidR="00BB7C5E" w:rsidRPr="00BD4222" w14:paraId="7C4CAD6C" w14:textId="77777777" w:rsidTr="00853E42">
        <w:trPr>
          <w:trHeight w:val="2912"/>
        </w:trPr>
        <w:tc>
          <w:tcPr>
            <w:tcW w:w="1667" w:type="pct"/>
          </w:tcPr>
          <w:p w14:paraId="167E5863" w14:textId="5D2B0F45" w:rsidR="00844A47" w:rsidRPr="00844A47" w:rsidRDefault="00844A47" w:rsidP="00844A47">
            <w:pPr>
              <w:rPr>
                <w:color w:val="00B050"/>
                <w:szCs w:val="22"/>
              </w:rPr>
            </w:pPr>
          </w:p>
        </w:tc>
        <w:tc>
          <w:tcPr>
            <w:tcW w:w="1667" w:type="pct"/>
          </w:tcPr>
          <w:p w14:paraId="55178FDC" w14:textId="57F5B1EA" w:rsidR="00AD3A79" w:rsidRPr="00AD3A79" w:rsidRDefault="00AD3A79" w:rsidP="00AD3A79">
            <w:pPr>
              <w:pBdr>
                <w:top w:val="none" w:sz="0" w:space="0" w:color="auto"/>
                <w:left w:val="none" w:sz="0" w:space="0" w:color="auto"/>
                <w:bottom w:val="none" w:sz="0" w:space="0" w:color="auto"/>
                <w:right w:val="none" w:sz="0" w:space="0" w:color="auto"/>
                <w:between w:val="none" w:sz="0" w:space="0" w:color="auto"/>
                <w:bar w:val="none" w:sz="0" w:color="auto"/>
              </w:pBdr>
              <w:rPr>
                <w:szCs w:val="22"/>
              </w:rPr>
            </w:pPr>
          </w:p>
        </w:tc>
        <w:tc>
          <w:tcPr>
            <w:tcW w:w="1667" w:type="pct"/>
          </w:tcPr>
          <w:p w14:paraId="41230BD8" w14:textId="670FE463" w:rsidR="00844A47" w:rsidRPr="005B5269" w:rsidRDefault="00844A47" w:rsidP="00C25320">
            <w:pPr>
              <w:spacing w:after="120"/>
              <w:rPr>
                <w:sz w:val="22"/>
                <w:szCs w:val="22"/>
              </w:rPr>
            </w:pPr>
            <w:r w:rsidRPr="003C7C11">
              <w:rPr>
                <w:sz w:val="22"/>
                <w:szCs w:val="22"/>
              </w:rPr>
              <w:t xml:space="preserve">Use the equality </w:t>
            </w:r>
            <w:r w:rsidR="00924CA9" w:rsidRPr="003C7C11">
              <w:rPr>
                <w:sz w:val="22"/>
                <w:szCs w:val="22"/>
              </w:rPr>
              <w:t xml:space="preserve">symbol to </w:t>
            </w:r>
            <w:r w:rsidR="005C4F42" w:rsidRPr="003C7C11">
              <w:rPr>
                <w:sz w:val="22"/>
                <w:szCs w:val="22"/>
              </w:rPr>
              <w:t xml:space="preserve">indicate </w:t>
            </w:r>
            <w:r w:rsidR="003D4FBA">
              <w:rPr>
                <w:sz w:val="22"/>
                <w:szCs w:val="22"/>
              </w:rPr>
              <w:t xml:space="preserve">the </w:t>
            </w:r>
            <w:r w:rsidR="005C4F42" w:rsidRPr="003C7C11">
              <w:rPr>
                <w:sz w:val="22"/>
                <w:szCs w:val="22"/>
              </w:rPr>
              <w:t>same value</w:t>
            </w:r>
            <w:r w:rsidR="005948A9" w:rsidRPr="003C7C11">
              <w:rPr>
                <w:sz w:val="22"/>
                <w:szCs w:val="22"/>
              </w:rPr>
              <w:t xml:space="preserve"> in number </w:t>
            </w:r>
            <w:r w:rsidR="00924CA9" w:rsidRPr="003C7C11">
              <w:rPr>
                <w:sz w:val="22"/>
                <w:szCs w:val="22"/>
              </w:rPr>
              <w:t>sentences involving addition</w:t>
            </w:r>
            <w:r w:rsidR="00D17502" w:rsidRPr="003C7C11">
              <w:rPr>
                <w:sz w:val="22"/>
                <w:szCs w:val="22"/>
              </w:rPr>
              <w:t xml:space="preserve"> and subtraction</w:t>
            </w:r>
            <w:r w:rsidR="00924CA9" w:rsidRPr="005B5269">
              <w:rPr>
                <w:sz w:val="22"/>
                <w:szCs w:val="22"/>
              </w:rPr>
              <w:t xml:space="preserve"> </w:t>
            </w:r>
          </w:p>
          <w:p w14:paraId="0CA188BF" w14:textId="5A6CA7AC" w:rsidR="004A2E08" w:rsidRPr="00BD4222" w:rsidRDefault="00035F8D" w:rsidP="00BD4222">
            <w:pPr>
              <w:rPr>
                <w:sz w:val="22"/>
                <w:szCs w:val="22"/>
              </w:rPr>
            </w:pPr>
            <w:r w:rsidRPr="00BD4222">
              <w:rPr>
                <w:sz w:val="22"/>
                <w:szCs w:val="22"/>
              </w:rPr>
              <w:t>For example:</w:t>
            </w:r>
          </w:p>
          <w:p w14:paraId="14431EFB" w14:textId="46CC3172" w:rsidR="00AD3A79" w:rsidRPr="005948A9" w:rsidRDefault="00AD3A79" w:rsidP="00924CA9">
            <w:pPr>
              <w:pStyle w:val="ListParagraph"/>
              <w:numPr>
                <w:ilvl w:val="0"/>
                <w:numId w:val="1"/>
              </w:numPr>
              <w:rPr>
                <w:color w:val="FF0000"/>
                <w:sz w:val="22"/>
                <w:szCs w:val="22"/>
              </w:rPr>
            </w:pPr>
            <w:r w:rsidRPr="001C5B45">
              <w:rPr>
                <w:sz w:val="22"/>
                <w:szCs w:val="22"/>
              </w:rPr>
              <w:t>Us</w:t>
            </w:r>
            <w:r w:rsidR="00924CA9" w:rsidRPr="001C5B45">
              <w:rPr>
                <w:sz w:val="22"/>
                <w:szCs w:val="22"/>
              </w:rPr>
              <w:t>ing</w:t>
            </w:r>
            <w:r w:rsidRPr="001C5B45">
              <w:rPr>
                <w:sz w:val="22"/>
                <w:szCs w:val="22"/>
              </w:rPr>
              <w:t xml:space="preserve"> the </w:t>
            </w:r>
            <w:r w:rsidR="00924CA9" w:rsidRPr="001C5B45">
              <w:rPr>
                <w:sz w:val="22"/>
                <w:szCs w:val="22"/>
              </w:rPr>
              <w:t>equality symbol</w:t>
            </w:r>
            <w:r w:rsidRPr="001C5B45">
              <w:rPr>
                <w:sz w:val="22"/>
                <w:szCs w:val="22"/>
              </w:rPr>
              <w:t xml:space="preserve"> to mean ‘is the same as’, </w:t>
            </w:r>
            <w:r w:rsidR="005948A9">
              <w:rPr>
                <w:sz w:val="22"/>
                <w:szCs w:val="22"/>
              </w:rPr>
              <w:t xml:space="preserve">such as recognising the </w:t>
            </w:r>
            <w:r w:rsidR="003D4FBA">
              <w:rPr>
                <w:sz w:val="22"/>
                <w:szCs w:val="22"/>
              </w:rPr>
              <w:t>quantities</w:t>
            </w:r>
            <w:r w:rsidR="003C7C11">
              <w:rPr>
                <w:sz w:val="22"/>
                <w:szCs w:val="22"/>
              </w:rPr>
              <w:t xml:space="preserve"> on both sides</w:t>
            </w:r>
            <w:r w:rsidR="005948A9">
              <w:rPr>
                <w:sz w:val="22"/>
                <w:szCs w:val="22"/>
              </w:rPr>
              <w:t xml:space="preserve"> of the equal sign are the same </w:t>
            </w:r>
          </w:p>
          <w:p w14:paraId="1CF0D97C" w14:textId="0A487D73" w:rsidR="001C5B45" w:rsidRPr="001C5B45" w:rsidRDefault="001C5B45" w:rsidP="001C5B45">
            <w:pPr>
              <w:jc w:val="center"/>
              <w:rPr>
                <w:szCs w:val="22"/>
              </w:rPr>
            </w:pPr>
            <w:r w:rsidRPr="001C5B45">
              <w:rPr>
                <w:noProof/>
                <w:szCs w:val="22"/>
              </w:rPr>
              <w:drawing>
                <wp:inline distT="0" distB="0" distL="0" distR="0" wp14:anchorId="787FC6DF" wp14:editId="51F5CA6B">
                  <wp:extent cx="2146852" cy="610681"/>
                  <wp:effectExtent l="0" t="0" r="6350" b="0"/>
                  <wp:docPr id="367779643" name="Picture 12" descr="Image denotes a visual representation of an equation.&#10;7 butterflies = 3 butterflies + 4 butter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79643" name="Picture 12" descr="Image denotes a visual representation of an equation.&#10;7 butterflies = 3 butterflies + 4 butterfli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9030"/>
                          <a:stretch/>
                        </pic:blipFill>
                        <pic:spPr bwMode="auto">
                          <a:xfrm>
                            <a:off x="0" y="0"/>
                            <a:ext cx="2176305" cy="619059"/>
                          </a:xfrm>
                          <a:prstGeom prst="rect">
                            <a:avLst/>
                          </a:prstGeom>
                          <a:noFill/>
                          <a:ln>
                            <a:noFill/>
                          </a:ln>
                          <a:extLst>
                            <a:ext uri="{53640926-AAD7-44D8-BBD7-CCE9431645EC}">
                              <a14:shadowObscured xmlns:a14="http://schemas.microsoft.com/office/drawing/2010/main"/>
                            </a:ext>
                          </a:extLst>
                        </pic:spPr>
                      </pic:pic>
                    </a:graphicData>
                  </a:graphic>
                </wp:inline>
              </w:drawing>
            </w:r>
          </w:p>
          <w:p w14:paraId="57B409FF" w14:textId="2CC2AA18" w:rsidR="005C4F42" w:rsidRPr="001C5B45" w:rsidRDefault="005948A9" w:rsidP="00924CA9">
            <w:pPr>
              <w:pStyle w:val="ListParagraph"/>
              <w:numPr>
                <w:ilvl w:val="0"/>
                <w:numId w:val="1"/>
              </w:numPr>
              <w:rPr>
                <w:sz w:val="22"/>
                <w:szCs w:val="22"/>
              </w:rPr>
            </w:pPr>
            <w:r>
              <w:rPr>
                <w:sz w:val="22"/>
                <w:szCs w:val="22"/>
              </w:rPr>
              <w:t xml:space="preserve">Using the equality symbol to produce true number sentences, such as </w:t>
            </w:r>
          </w:p>
          <w:p w14:paraId="3DD7D54F" w14:textId="6CDC3B5B" w:rsidR="00483AD6" w:rsidRDefault="001C5B45" w:rsidP="00B73058">
            <w:pPr>
              <w:ind w:left="360"/>
              <w:rPr>
                <w:sz w:val="22"/>
                <w:szCs w:val="22"/>
              </w:rPr>
            </w:pPr>
            <m:oMath>
              <m:r>
                <w:rPr>
                  <w:rFonts w:ascii="Cambria Math" w:hAnsi="Cambria Math"/>
                  <w:szCs w:val="20"/>
                </w:rPr>
                <m:t>5+2=3+4</m:t>
              </m:r>
            </m:oMath>
            <w:r w:rsidRPr="005D180D">
              <w:rPr>
                <w:szCs w:val="20"/>
              </w:rPr>
              <w:t xml:space="preserve"> </w:t>
            </w:r>
            <w:r w:rsidR="00350781" w:rsidRPr="005D180D">
              <w:rPr>
                <w:szCs w:val="20"/>
              </w:rPr>
              <w:t xml:space="preserve"> </w:t>
            </w:r>
            <w:r w:rsidRPr="001C5B45">
              <w:rPr>
                <w:sz w:val="22"/>
                <w:szCs w:val="22"/>
              </w:rPr>
              <w:t>or</w:t>
            </w:r>
            <w:r w:rsidR="00350781">
              <w:rPr>
                <w:sz w:val="22"/>
                <w:szCs w:val="22"/>
              </w:rPr>
              <w:t xml:space="preserve"> </w:t>
            </w:r>
            <w:r w:rsidRPr="001C5B45">
              <w:rPr>
                <w:sz w:val="22"/>
                <w:szCs w:val="22"/>
              </w:rPr>
              <w:t xml:space="preserve"> </w:t>
            </w:r>
            <m:oMath>
              <m:r>
                <w:rPr>
                  <w:rFonts w:ascii="Cambria Math" w:hAnsi="Cambria Math"/>
                  <w:szCs w:val="20"/>
                </w:rPr>
                <m:t>9-4=7-2</m:t>
              </m:r>
            </m:oMath>
          </w:p>
          <w:p w14:paraId="48BC566F" w14:textId="7AC064EB" w:rsidR="00D06DA7" w:rsidRPr="00D06DA7" w:rsidRDefault="00D06DA7" w:rsidP="00607C63">
            <w:pPr>
              <w:pStyle w:val="ListParagraph"/>
              <w:numPr>
                <w:ilvl w:val="0"/>
                <w:numId w:val="1"/>
              </w:numPr>
              <w:rPr>
                <w:iCs/>
                <w:sz w:val="22"/>
                <w:szCs w:val="22"/>
              </w:rPr>
            </w:pPr>
            <w:r w:rsidRPr="00D06DA7">
              <w:rPr>
                <w:sz w:val="22"/>
                <w:szCs w:val="22"/>
              </w:rPr>
              <w:t xml:space="preserve">Discussing if a given number sentence is true, such as </w:t>
            </w:r>
            <w:r w:rsidR="00607C63">
              <w:rPr>
                <w:sz w:val="22"/>
                <w:szCs w:val="22"/>
              </w:rPr>
              <w:t xml:space="preserve"> </w:t>
            </w:r>
            <m:oMath>
              <m:r>
                <m:rPr>
                  <m:sty m:val="p"/>
                </m:rPr>
                <w:rPr>
                  <w:rFonts w:ascii="Cambria Math" w:hAnsi="Cambria Math"/>
                  <w:szCs w:val="20"/>
                </w:rPr>
                <m:t>3=9-5</m:t>
              </m:r>
            </m:oMath>
          </w:p>
        </w:tc>
      </w:tr>
    </w:tbl>
    <w:p w14:paraId="722370EE" w14:textId="77777777" w:rsidR="000261F2" w:rsidRPr="00883456" w:rsidRDefault="000261F2" w:rsidP="000261F2">
      <w:pPr>
        <w:pStyle w:val="SCSAHeading2"/>
      </w:pPr>
      <w:bookmarkStart w:id="22" w:name="_Toc180146616"/>
      <w:bookmarkStart w:id="23" w:name="_Toc194584468"/>
      <w:r w:rsidRPr="000261F2">
        <w:lastRenderedPageBreak/>
        <w:t>Sub-strand: Patterns and relationships</w:t>
      </w:r>
      <w:bookmarkEnd w:id="22"/>
      <w:bookmarkEnd w:id="23"/>
    </w:p>
    <w:tbl>
      <w:tblPr>
        <w:tblStyle w:val="SCSATable"/>
        <w:tblW w:w="5013" w:type="pct"/>
        <w:tblLayout w:type="fixed"/>
        <w:tblLook w:val="04A0" w:firstRow="1" w:lastRow="0" w:firstColumn="1" w:lastColumn="0" w:noHBand="0" w:noVBand="1"/>
      </w:tblPr>
      <w:tblGrid>
        <w:gridCol w:w="4665"/>
        <w:gridCol w:w="4666"/>
        <w:gridCol w:w="4697"/>
      </w:tblGrid>
      <w:tr w:rsidR="00A2576F" w:rsidRPr="00883456" w14:paraId="5D5A06A3"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663" w:type="pct"/>
          </w:tcPr>
          <w:p w14:paraId="54B03DD1" w14:textId="77777777" w:rsidR="00A2576F" w:rsidRPr="005C5322" w:rsidRDefault="00A2576F" w:rsidP="00881466">
            <w:r w:rsidRPr="005C5322">
              <w:t>Pre-primary</w:t>
            </w:r>
          </w:p>
        </w:tc>
        <w:tc>
          <w:tcPr>
            <w:tcW w:w="1663" w:type="pct"/>
          </w:tcPr>
          <w:p w14:paraId="08404F60" w14:textId="77777777" w:rsidR="00A2576F" w:rsidRPr="005C5322" w:rsidRDefault="00A2576F" w:rsidP="00881466">
            <w:r w:rsidRPr="005C5322">
              <w:t>Year 1</w:t>
            </w:r>
          </w:p>
        </w:tc>
        <w:tc>
          <w:tcPr>
            <w:tcW w:w="1675" w:type="pct"/>
          </w:tcPr>
          <w:p w14:paraId="2631BE30" w14:textId="77777777" w:rsidR="00A2576F" w:rsidRPr="005C5322" w:rsidRDefault="00A2576F" w:rsidP="00881466">
            <w:r w:rsidRPr="005C5322">
              <w:t>Year 2</w:t>
            </w:r>
          </w:p>
        </w:tc>
      </w:tr>
      <w:tr w:rsidR="00BB7C5E" w:rsidRPr="00104190" w14:paraId="3EB2743E" w14:textId="77777777" w:rsidTr="001B7C1D">
        <w:trPr>
          <w:trHeight w:val="2854"/>
        </w:trPr>
        <w:tc>
          <w:tcPr>
            <w:tcW w:w="1663" w:type="pct"/>
          </w:tcPr>
          <w:p w14:paraId="3DFA7225" w14:textId="28AD8672" w:rsidR="00C41E9C" w:rsidRPr="005B5269" w:rsidRDefault="00C41E9C" w:rsidP="00C25320">
            <w:pPr>
              <w:spacing w:after="120"/>
              <w:rPr>
                <w:rFonts w:cs="Calibri"/>
                <w:sz w:val="22"/>
                <w:szCs w:val="22"/>
              </w:rPr>
            </w:pPr>
            <w:r w:rsidRPr="005B5269">
              <w:rPr>
                <w:rFonts w:cs="Calibri"/>
                <w:sz w:val="22"/>
                <w:szCs w:val="22"/>
              </w:rPr>
              <w:t xml:space="preserve">Copy and continue repeating patterns in everyday environments using a range of materials, sounds and movement </w:t>
            </w:r>
          </w:p>
          <w:p w14:paraId="3C37CC25" w14:textId="309ACEC0" w:rsidR="00BB7C5E" w:rsidRPr="00104190" w:rsidRDefault="00035F8D" w:rsidP="00104190">
            <w:pPr>
              <w:rPr>
                <w:rFonts w:cs="Calibri"/>
                <w:sz w:val="22"/>
                <w:szCs w:val="22"/>
              </w:rPr>
            </w:pPr>
            <w:r w:rsidRPr="00104190">
              <w:rPr>
                <w:rFonts w:cs="Calibri"/>
                <w:sz w:val="22"/>
                <w:szCs w:val="22"/>
              </w:rPr>
              <w:t>For example:</w:t>
            </w:r>
          </w:p>
          <w:p w14:paraId="5AF88444" w14:textId="24CBA0CF" w:rsidR="00D534FD" w:rsidRPr="00104190" w:rsidRDefault="00BC6566" w:rsidP="00104190">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9C2195">
              <w:rPr>
                <w:sz w:val="22"/>
                <w:szCs w:val="22"/>
              </w:rPr>
              <w:t>Recognising f</w:t>
            </w:r>
            <w:r w:rsidR="009C1490" w:rsidRPr="009C2195">
              <w:rPr>
                <w:sz w:val="22"/>
                <w:szCs w:val="22"/>
              </w:rPr>
              <w:t>amiliar</w:t>
            </w:r>
            <w:r w:rsidR="00BB7C5E" w:rsidRPr="009C2195">
              <w:rPr>
                <w:sz w:val="22"/>
                <w:szCs w:val="22"/>
              </w:rPr>
              <w:t xml:space="preserve"> </w:t>
            </w:r>
            <w:r w:rsidR="00BB7C5E" w:rsidRPr="00104190">
              <w:rPr>
                <w:sz w:val="22"/>
                <w:szCs w:val="22"/>
              </w:rPr>
              <w:t>patterns and repetitions in the natural world and everyday life</w:t>
            </w:r>
            <w:r w:rsidR="009E14FF" w:rsidRPr="00104190">
              <w:rPr>
                <w:sz w:val="22"/>
                <w:szCs w:val="22"/>
              </w:rPr>
              <w:t>. For instance, noticing repeated verses in a song or rhyme</w:t>
            </w:r>
          </w:p>
          <w:p w14:paraId="1571AC6C" w14:textId="46AC7D83" w:rsidR="00D76B30" w:rsidRPr="00104190" w:rsidRDefault="00BB7C5E" w:rsidP="00104190">
            <w:pPr>
              <w:pStyle w:val="ListParagraph"/>
              <w:numPr>
                <w:ilvl w:val="0"/>
                <w:numId w:val="1"/>
              </w:numPr>
              <w:rPr>
                <w:sz w:val="22"/>
                <w:szCs w:val="22"/>
              </w:rPr>
            </w:pPr>
            <w:r w:rsidRPr="00104190">
              <w:rPr>
                <w:sz w:val="22"/>
                <w:szCs w:val="22"/>
              </w:rPr>
              <w:t xml:space="preserve">Using objects, drawings, movement or sound to witness that the same pattern can be represented in different </w:t>
            </w:r>
            <w:r w:rsidRPr="00863011">
              <w:rPr>
                <w:sz w:val="22"/>
                <w:szCs w:val="22"/>
              </w:rPr>
              <w:t>ways</w:t>
            </w:r>
            <w:r w:rsidR="00834870" w:rsidRPr="00863011">
              <w:rPr>
                <w:sz w:val="22"/>
                <w:szCs w:val="22"/>
              </w:rPr>
              <w:t xml:space="preserve"> and </w:t>
            </w:r>
            <w:r w:rsidR="00975B95">
              <w:rPr>
                <w:sz w:val="22"/>
                <w:szCs w:val="22"/>
              </w:rPr>
              <w:t>use</w:t>
            </w:r>
            <w:r w:rsidR="00857FBE">
              <w:rPr>
                <w:sz w:val="22"/>
                <w:szCs w:val="22"/>
              </w:rPr>
              <w:t>d</w:t>
            </w:r>
            <w:r w:rsidR="00975B95">
              <w:rPr>
                <w:sz w:val="22"/>
                <w:szCs w:val="22"/>
              </w:rPr>
              <w:t xml:space="preserve"> to predict what comes next</w:t>
            </w:r>
          </w:p>
          <w:p w14:paraId="1399471D" w14:textId="77777777" w:rsidR="007F6588" w:rsidRDefault="007F6588" w:rsidP="00104190">
            <w:pPr>
              <w:jc w:val="center"/>
              <w:rPr>
                <w:sz w:val="22"/>
                <w:szCs w:val="22"/>
              </w:rPr>
            </w:pPr>
            <w:r w:rsidRPr="007F6588">
              <w:rPr>
                <w:noProof/>
                <w:szCs w:val="22"/>
              </w:rPr>
              <w:drawing>
                <wp:inline distT="0" distB="0" distL="0" distR="0" wp14:anchorId="2141FD1F" wp14:editId="132539F2">
                  <wp:extent cx="1924050" cy="342900"/>
                  <wp:effectExtent l="0" t="0" r="0" b="0"/>
                  <wp:docPr id="2118415833" name="Picture 1" descr="Image shows a pattern of green triangle, blue dot, blue dot, green triangle, blue dot, blue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15833" name="Picture 1" descr="Image shows a pattern of green triangle, blue dot, blue dot, green triangle, blue dot, blue dot"/>
                          <pic:cNvPicPr/>
                        </pic:nvPicPr>
                        <pic:blipFill rotWithShape="1">
                          <a:blip r:embed="rId41"/>
                          <a:srcRect b="38983"/>
                          <a:stretch/>
                        </pic:blipFill>
                        <pic:spPr bwMode="auto">
                          <a:xfrm>
                            <a:off x="0" y="0"/>
                            <a:ext cx="1924319" cy="342948"/>
                          </a:xfrm>
                          <a:prstGeom prst="rect">
                            <a:avLst/>
                          </a:prstGeom>
                          <a:ln>
                            <a:noFill/>
                          </a:ln>
                          <a:extLst>
                            <a:ext uri="{53640926-AAD7-44D8-BBD7-CCE9431645EC}">
                              <a14:shadowObscured xmlns:a14="http://schemas.microsoft.com/office/drawing/2010/main"/>
                            </a:ext>
                          </a:extLst>
                        </pic:spPr>
                      </pic:pic>
                    </a:graphicData>
                  </a:graphic>
                </wp:inline>
              </w:drawing>
            </w:r>
          </w:p>
          <w:p w14:paraId="7D97FD6E" w14:textId="510B243B" w:rsidR="00D16A4D" w:rsidRPr="00D16A4D" w:rsidRDefault="00D16A4D" w:rsidP="00104190">
            <w:pPr>
              <w:jc w:val="center"/>
              <w:rPr>
                <w:i/>
                <w:iCs/>
                <w:sz w:val="22"/>
                <w:szCs w:val="22"/>
              </w:rPr>
            </w:pPr>
            <w:r w:rsidRPr="00D16A4D">
              <w:rPr>
                <w:i/>
                <w:iCs/>
                <w:sz w:val="22"/>
                <w:szCs w:val="22"/>
              </w:rPr>
              <w:t>clap, jump, jump, clap, jump, jump</w:t>
            </w:r>
          </w:p>
          <w:p w14:paraId="0AF6FB06" w14:textId="71D5B0D6" w:rsidR="00863011" w:rsidRPr="007F6588" w:rsidRDefault="007F6588" w:rsidP="007F6588">
            <w:pPr>
              <w:jc w:val="center"/>
              <w:rPr>
                <w:sz w:val="22"/>
                <w:szCs w:val="22"/>
              </w:rPr>
            </w:pPr>
            <w:r w:rsidRPr="007F6588">
              <w:rPr>
                <w:i/>
                <w:iCs/>
                <w:noProof/>
                <w:sz w:val="18"/>
                <w:szCs w:val="18"/>
              </w:rPr>
              <w:drawing>
                <wp:inline distT="0" distB="0" distL="0" distR="0" wp14:anchorId="376E161A" wp14:editId="1C39B259">
                  <wp:extent cx="1885950" cy="362517"/>
                  <wp:effectExtent l="0" t="0" r="0" b="0"/>
                  <wp:docPr id="769765369" name="Picture 2" descr="Image shows a pattern of shell, acorn, acorn, shell, acorn, a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65369" name="Picture 2" descr="Image shows a pattern of shell, acorn, acorn, shell, acorn, acor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746" cy="371704"/>
                          </a:xfrm>
                          <a:prstGeom prst="rect">
                            <a:avLst/>
                          </a:prstGeom>
                          <a:noFill/>
                          <a:ln>
                            <a:noFill/>
                          </a:ln>
                        </pic:spPr>
                      </pic:pic>
                    </a:graphicData>
                  </a:graphic>
                </wp:inline>
              </w:drawing>
            </w:r>
          </w:p>
        </w:tc>
        <w:tc>
          <w:tcPr>
            <w:tcW w:w="1663" w:type="pct"/>
          </w:tcPr>
          <w:p w14:paraId="2508B94D" w14:textId="297FA940" w:rsidR="00C41E9C" w:rsidRPr="005B5269" w:rsidRDefault="00C41E9C" w:rsidP="00C25320">
            <w:pPr>
              <w:keepNext/>
              <w:keepLines/>
              <w:spacing w:after="120"/>
              <w:rPr>
                <w:rFonts w:cs="Calibri"/>
                <w:sz w:val="22"/>
                <w:szCs w:val="22"/>
              </w:rPr>
            </w:pPr>
            <w:r w:rsidRPr="003C7C11">
              <w:rPr>
                <w:rFonts w:cs="Calibri"/>
                <w:sz w:val="22"/>
                <w:szCs w:val="22"/>
              </w:rPr>
              <w:t>Continue and create repeating patterns. Explore and label repeating patterns to show how many of each element is in a repeat unit (core)</w:t>
            </w:r>
          </w:p>
          <w:p w14:paraId="2D769627" w14:textId="3666E916" w:rsidR="00BB7C5E" w:rsidRPr="00104190" w:rsidRDefault="00035F8D" w:rsidP="005A1A96">
            <w:pPr>
              <w:keepNext/>
              <w:keepLines/>
              <w:rPr>
                <w:rFonts w:cs="Calibri"/>
                <w:sz w:val="22"/>
                <w:szCs w:val="22"/>
              </w:rPr>
            </w:pPr>
            <w:r w:rsidRPr="00104190">
              <w:rPr>
                <w:rFonts w:cs="Calibri"/>
                <w:sz w:val="22"/>
                <w:szCs w:val="22"/>
              </w:rPr>
              <w:t>For example:</w:t>
            </w:r>
          </w:p>
          <w:p w14:paraId="396B12C9" w14:textId="305CB8F5" w:rsidR="00BB7C5E" w:rsidRPr="00965090" w:rsidRDefault="00BB7C5E" w:rsidP="00834870">
            <w:pPr>
              <w:pStyle w:val="ListParagraph"/>
              <w:keepNext/>
              <w:keepLin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965090">
              <w:rPr>
                <w:sz w:val="22"/>
                <w:szCs w:val="22"/>
              </w:rPr>
              <w:t xml:space="preserve">Identifying the </w:t>
            </w:r>
            <w:r w:rsidR="00C32BE4">
              <w:rPr>
                <w:sz w:val="22"/>
                <w:szCs w:val="22"/>
              </w:rPr>
              <w:t>repeating unit</w:t>
            </w:r>
            <w:r w:rsidRPr="00965090">
              <w:rPr>
                <w:sz w:val="22"/>
                <w:szCs w:val="22"/>
              </w:rPr>
              <w:t xml:space="preserve">, such as </w:t>
            </w:r>
            <w:r w:rsidR="00965090" w:rsidRPr="00965090">
              <w:rPr>
                <w:sz w:val="22"/>
                <w:szCs w:val="22"/>
              </w:rPr>
              <w:t xml:space="preserve">there are </w:t>
            </w:r>
            <w:r w:rsidR="00834870" w:rsidRPr="00965090">
              <w:rPr>
                <w:sz w:val="22"/>
                <w:szCs w:val="22"/>
              </w:rPr>
              <w:t>three green beads and two orange beads</w:t>
            </w:r>
            <w:r w:rsidR="00C32BE4">
              <w:rPr>
                <w:sz w:val="22"/>
                <w:szCs w:val="22"/>
              </w:rPr>
              <w:t>,</w:t>
            </w:r>
            <w:r w:rsidR="00834870" w:rsidRPr="00965090">
              <w:rPr>
                <w:sz w:val="22"/>
                <w:szCs w:val="22"/>
              </w:rPr>
              <w:t xml:space="preserve"> </w:t>
            </w:r>
            <w:r w:rsidR="00C32BE4">
              <w:rPr>
                <w:sz w:val="22"/>
                <w:szCs w:val="22"/>
              </w:rPr>
              <w:t>l</w:t>
            </w:r>
            <w:r w:rsidR="00834870" w:rsidRPr="00965090">
              <w:rPr>
                <w:sz w:val="22"/>
                <w:szCs w:val="22"/>
              </w:rPr>
              <w:t>abelling</w:t>
            </w:r>
            <w:r w:rsidR="00C32BE4">
              <w:rPr>
                <w:sz w:val="22"/>
                <w:szCs w:val="22"/>
              </w:rPr>
              <w:t xml:space="preserve"> </w:t>
            </w:r>
            <w:r w:rsidR="00834870" w:rsidRPr="00965090">
              <w:rPr>
                <w:sz w:val="22"/>
                <w:szCs w:val="22"/>
              </w:rPr>
              <w:t xml:space="preserve">with </w:t>
            </w:r>
            <w:r w:rsidR="00C32BE4">
              <w:rPr>
                <w:sz w:val="22"/>
                <w:szCs w:val="22"/>
              </w:rPr>
              <w:t>symbols</w:t>
            </w:r>
            <w:r w:rsidR="00F93E9C">
              <w:rPr>
                <w:sz w:val="22"/>
                <w:szCs w:val="22"/>
              </w:rPr>
              <w:t>,</w:t>
            </w:r>
            <w:r w:rsidR="00C32BE4">
              <w:rPr>
                <w:sz w:val="22"/>
                <w:szCs w:val="22"/>
              </w:rPr>
              <w:t xml:space="preserve"> such as g, g, g, o, o </w:t>
            </w:r>
          </w:p>
          <w:p w14:paraId="69A76715" w14:textId="2AEB0347" w:rsidR="00BB7C5E" w:rsidRPr="00104190" w:rsidRDefault="00BB7C5E" w:rsidP="00104190">
            <w:pPr>
              <w:pStyle w:val="ListParagraph"/>
              <w:ind w:left="360"/>
              <w:jc w:val="center"/>
              <w:rPr>
                <w:sz w:val="22"/>
                <w:szCs w:val="22"/>
              </w:rPr>
            </w:pPr>
            <w:r w:rsidRPr="00104190">
              <w:rPr>
                <w:noProof/>
                <w:szCs w:val="22"/>
              </w:rPr>
              <w:drawing>
                <wp:inline distT="0" distB="0" distL="0" distR="0" wp14:anchorId="50096877" wp14:editId="7D1AF257">
                  <wp:extent cx="2325832" cy="485775"/>
                  <wp:effectExtent l="0" t="0" r="0" b="0"/>
                  <wp:docPr id="1938955655" name="Picture 1" descr="Beads showing a AAABB pattern using colours: green, green, green, yellow, yellow. A speech bubble identifies that each repeat requires three green beads and two yellow b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55655" name="Picture 1" descr="Beads showing a AAABB pattern using colours: green, green, green, yellow, yellow. A speech bubble identifies that each repeat requires three green beads and two yellow beads. "/>
                          <pic:cNvPicPr/>
                        </pic:nvPicPr>
                        <pic:blipFill>
                          <a:blip r:embed="rId43"/>
                          <a:stretch>
                            <a:fillRect/>
                          </a:stretch>
                        </pic:blipFill>
                        <pic:spPr>
                          <a:xfrm>
                            <a:off x="0" y="0"/>
                            <a:ext cx="2386485" cy="498443"/>
                          </a:xfrm>
                          <a:prstGeom prst="rect">
                            <a:avLst/>
                          </a:prstGeom>
                        </pic:spPr>
                      </pic:pic>
                    </a:graphicData>
                  </a:graphic>
                </wp:inline>
              </w:drawing>
            </w:r>
          </w:p>
          <w:p w14:paraId="1166522F" w14:textId="79FEFFE9" w:rsidR="00975B95" w:rsidRPr="00975B95" w:rsidRDefault="00834870" w:rsidP="00975B95">
            <w:pPr>
              <w:pStyle w:val="ListParagraph"/>
              <w:numPr>
                <w:ilvl w:val="0"/>
                <w:numId w:val="1"/>
              </w:numPr>
              <w:rPr>
                <w:sz w:val="22"/>
                <w:szCs w:val="22"/>
              </w:rPr>
            </w:pPr>
            <w:r w:rsidRPr="00975B95">
              <w:rPr>
                <w:sz w:val="22"/>
                <w:szCs w:val="22"/>
              </w:rPr>
              <w:t xml:space="preserve">Continuing </w:t>
            </w:r>
            <w:r w:rsidR="00724280" w:rsidRPr="00975B95">
              <w:rPr>
                <w:sz w:val="22"/>
                <w:szCs w:val="22"/>
              </w:rPr>
              <w:t>patterns in everyday situations, such as</w:t>
            </w:r>
            <w:r w:rsidR="00857FBE">
              <w:rPr>
                <w:sz w:val="22"/>
                <w:szCs w:val="22"/>
              </w:rPr>
              <w:t xml:space="preserve"> </w:t>
            </w:r>
            <w:r w:rsidR="00724280" w:rsidRPr="00975B95">
              <w:rPr>
                <w:sz w:val="22"/>
                <w:szCs w:val="22"/>
              </w:rPr>
              <w:t xml:space="preserve">days of the week, </w:t>
            </w:r>
            <w:r w:rsidR="00975B95" w:rsidRPr="00975B95">
              <w:rPr>
                <w:sz w:val="22"/>
                <w:szCs w:val="22"/>
              </w:rPr>
              <w:t xml:space="preserve">labelling as M, T, W Th, F, Sa, Su and recognising that there are </w:t>
            </w:r>
            <w:r w:rsidR="00857FBE">
              <w:rPr>
                <w:sz w:val="22"/>
                <w:szCs w:val="22"/>
              </w:rPr>
              <w:t>seven</w:t>
            </w:r>
            <w:r w:rsidR="00975B95" w:rsidRPr="00975B95">
              <w:rPr>
                <w:sz w:val="22"/>
                <w:szCs w:val="22"/>
              </w:rPr>
              <w:t xml:space="preserve"> days in a repeat unit </w:t>
            </w:r>
          </w:p>
          <w:p w14:paraId="562A8C8F" w14:textId="7C85A898" w:rsidR="00834870" w:rsidRPr="00975B95" w:rsidRDefault="00834870" w:rsidP="00975B95">
            <w:pPr>
              <w:pStyle w:val="ListParagraph"/>
              <w:numPr>
                <w:ilvl w:val="0"/>
                <w:numId w:val="1"/>
              </w:numPr>
              <w:rPr>
                <w:sz w:val="22"/>
                <w:szCs w:val="22"/>
              </w:rPr>
            </w:pPr>
            <w:r w:rsidRPr="00975B95">
              <w:rPr>
                <w:sz w:val="22"/>
                <w:szCs w:val="22"/>
              </w:rPr>
              <w:t xml:space="preserve">Choosing materials, such as </w:t>
            </w:r>
            <w:r w:rsidR="00816A77">
              <w:rPr>
                <w:sz w:val="22"/>
                <w:szCs w:val="22"/>
              </w:rPr>
              <w:t xml:space="preserve">two different </w:t>
            </w:r>
            <w:r w:rsidRPr="00975B95">
              <w:rPr>
                <w:sz w:val="22"/>
                <w:szCs w:val="22"/>
              </w:rPr>
              <w:t>types of pasta, to create a pattern that shows a provided number sequence</w:t>
            </w:r>
            <w:r w:rsidR="00857FBE">
              <w:rPr>
                <w:sz w:val="22"/>
                <w:szCs w:val="22"/>
              </w:rPr>
              <w:t>,</w:t>
            </w:r>
            <w:r w:rsidRPr="00975B95">
              <w:rPr>
                <w:sz w:val="22"/>
                <w:szCs w:val="22"/>
              </w:rPr>
              <w:t xml:space="preserve"> such as 1, 2, 1, 2, 1, 2</w:t>
            </w:r>
          </w:p>
        </w:tc>
        <w:tc>
          <w:tcPr>
            <w:tcW w:w="1675" w:type="pct"/>
          </w:tcPr>
          <w:p w14:paraId="5A3E6FA9" w14:textId="790214EE" w:rsidR="00C41E9C" w:rsidRPr="005B5269" w:rsidRDefault="00C41E9C" w:rsidP="00C25320">
            <w:pPr>
              <w:keepNext/>
              <w:keepLines/>
              <w:spacing w:after="120"/>
              <w:rPr>
                <w:rFonts w:cs="Calibri"/>
                <w:sz w:val="22"/>
                <w:szCs w:val="22"/>
              </w:rPr>
            </w:pPr>
            <w:r w:rsidRPr="003C7C11">
              <w:rPr>
                <w:rFonts w:cs="Calibri"/>
                <w:sz w:val="22"/>
                <w:szCs w:val="22"/>
              </w:rPr>
              <w:t>Recognise and continue increasing or decreasing additive patterns with collections and numbers</w:t>
            </w:r>
            <w:r w:rsidR="000241D1" w:rsidRPr="003C7C11">
              <w:rPr>
                <w:rFonts w:cs="Calibri"/>
                <w:sz w:val="22"/>
                <w:szCs w:val="22"/>
              </w:rPr>
              <w:t>,</w:t>
            </w:r>
            <w:r w:rsidRPr="003C7C11">
              <w:rPr>
                <w:rFonts w:cs="Calibri"/>
                <w:sz w:val="22"/>
                <w:szCs w:val="22"/>
              </w:rPr>
              <w:t xml:space="preserve"> </w:t>
            </w:r>
            <w:r w:rsidR="00834870" w:rsidRPr="003C7C11">
              <w:rPr>
                <w:rFonts w:cs="Calibri"/>
                <w:sz w:val="22"/>
                <w:szCs w:val="22"/>
              </w:rPr>
              <w:t>and i</w:t>
            </w:r>
            <w:r w:rsidRPr="003C7C11">
              <w:rPr>
                <w:rFonts w:cs="Calibri"/>
                <w:sz w:val="22"/>
                <w:szCs w:val="22"/>
              </w:rPr>
              <w:t xml:space="preserve">dentify missing elements in </w:t>
            </w:r>
            <w:r w:rsidR="00816A77" w:rsidRPr="003C7C11">
              <w:rPr>
                <w:rFonts w:cs="Calibri"/>
                <w:sz w:val="22"/>
                <w:szCs w:val="22"/>
              </w:rPr>
              <w:t>a</w:t>
            </w:r>
            <w:r w:rsidRPr="003C7C11">
              <w:rPr>
                <w:rFonts w:cs="Calibri"/>
                <w:sz w:val="22"/>
                <w:szCs w:val="22"/>
              </w:rPr>
              <w:t xml:space="preserve"> pattern</w:t>
            </w:r>
            <w:r w:rsidRPr="005B5269">
              <w:rPr>
                <w:rFonts w:cs="Calibri"/>
                <w:sz w:val="22"/>
                <w:szCs w:val="22"/>
              </w:rPr>
              <w:t xml:space="preserve"> </w:t>
            </w:r>
          </w:p>
          <w:p w14:paraId="146AF159" w14:textId="5A0DB0A4" w:rsidR="00BB7C5E" w:rsidRPr="00104190" w:rsidRDefault="00035F8D" w:rsidP="005A1A96">
            <w:pPr>
              <w:keepNext/>
              <w:keepLines/>
              <w:rPr>
                <w:rFonts w:cs="Calibri"/>
                <w:sz w:val="22"/>
                <w:szCs w:val="22"/>
              </w:rPr>
            </w:pPr>
            <w:r w:rsidRPr="00104190">
              <w:rPr>
                <w:rFonts w:cs="Calibri"/>
                <w:sz w:val="22"/>
                <w:szCs w:val="22"/>
              </w:rPr>
              <w:t>For example:</w:t>
            </w:r>
          </w:p>
          <w:p w14:paraId="2DFDD2A1" w14:textId="4D55E9E0" w:rsidR="00834870" w:rsidRPr="00E136E3" w:rsidRDefault="00834870" w:rsidP="00834870">
            <w:pPr>
              <w:pStyle w:val="ListParagraph"/>
              <w:keepNext/>
              <w:keepLines/>
              <w:numPr>
                <w:ilvl w:val="0"/>
                <w:numId w:val="2"/>
              </w:numPr>
              <w:rPr>
                <w:sz w:val="22"/>
                <w:szCs w:val="22"/>
              </w:rPr>
            </w:pPr>
            <w:r w:rsidRPr="007F6588">
              <w:rPr>
                <w:sz w:val="22"/>
                <w:szCs w:val="22"/>
              </w:rPr>
              <w:t xml:space="preserve">Identifying the changes in growing patterns, as repeated addition and making connections to skip counting. Using a calculator to enter 3 and </w:t>
            </w:r>
            <w:r w:rsidRPr="0020442E">
              <w:rPr>
                <w:sz w:val="22"/>
                <w:szCs w:val="22"/>
              </w:rPr>
              <w:t>repeatedly add 3, to model the pattern</w:t>
            </w:r>
            <w:r w:rsidR="0020442E">
              <w:rPr>
                <w:sz w:val="22"/>
                <w:szCs w:val="22"/>
              </w:rPr>
              <w:t xml:space="preserve"> </w:t>
            </w:r>
          </w:p>
          <w:p w14:paraId="0544DB2E" w14:textId="5C87D12C" w:rsidR="00834870" w:rsidRPr="00E136E3" w:rsidRDefault="007F6588" w:rsidP="00BD192F">
            <w:pPr>
              <w:pStyle w:val="ListParagraph"/>
              <w:keepNext/>
              <w:keepLines/>
              <w:ind w:left="360"/>
              <w:rPr>
                <w:sz w:val="22"/>
                <w:szCs w:val="22"/>
              </w:rPr>
            </w:pPr>
            <w:r w:rsidRPr="007F6588">
              <w:rPr>
                <w:noProof/>
                <w:color w:val="00B050"/>
                <w:szCs w:val="22"/>
              </w:rPr>
              <w:drawing>
                <wp:inline distT="0" distB="0" distL="0" distR="0" wp14:anchorId="2D608094" wp14:editId="4127FC4A">
                  <wp:extent cx="2371725" cy="837635"/>
                  <wp:effectExtent l="0" t="0" r="0" b="635"/>
                  <wp:docPr id="1869452332" name="Picture 4" descr="column of 3 circles linked by an arrow pointing to the right with +3 written above it to two columns of 3 circles linked with an arrow pointing to the right with +3 written above it to 3 columns of 3 circles linked to an arrow pointing to the right with +3 above it to 4 columns of 3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52332" name="Picture 4" descr="column of 3 circles linked by an arrow pointing to the right with +3 written above it to two columns of 3 circles linked with an arrow pointing to the right with +3 written above it to 3 columns of 3 circles linked to an arrow pointing to the right with +3 above it to 4 columns of 3 circl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0372" cy="844221"/>
                          </a:xfrm>
                          <a:prstGeom prst="rect">
                            <a:avLst/>
                          </a:prstGeom>
                          <a:noFill/>
                          <a:ln>
                            <a:noFill/>
                          </a:ln>
                        </pic:spPr>
                      </pic:pic>
                    </a:graphicData>
                  </a:graphic>
                </wp:inline>
              </w:drawing>
            </w:r>
          </w:p>
          <w:p w14:paraId="465E7780" w14:textId="24CF9B9A" w:rsidR="005348FE" w:rsidRPr="00345AF2" w:rsidRDefault="0020442E" w:rsidP="0020442E">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rPr>
            </w:pPr>
            <w:r w:rsidRPr="0020442E">
              <w:rPr>
                <w:color w:val="000000" w:themeColor="text1"/>
                <w:sz w:val="22"/>
                <w:szCs w:val="22"/>
              </w:rPr>
              <w:t xml:space="preserve">Identifying missing elements </w:t>
            </w:r>
            <w:proofErr w:type="gramStart"/>
            <w:r w:rsidRPr="0020442E">
              <w:rPr>
                <w:color w:val="000000" w:themeColor="text1"/>
                <w:sz w:val="22"/>
                <w:szCs w:val="22"/>
              </w:rPr>
              <w:t>in a given</w:t>
            </w:r>
            <w:proofErr w:type="gramEnd"/>
            <w:r w:rsidRPr="0020442E">
              <w:rPr>
                <w:color w:val="000000" w:themeColor="text1"/>
                <w:sz w:val="22"/>
                <w:szCs w:val="22"/>
              </w:rPr>
              <w:t xml:space="preserve"> pattern</w:t>
            </w:r>
          </w:p>
          <w:p w14:paraId="4C219087" w14:textId="6EF2CCCC" w:rsidR="000241D1" w:rsidRPr="00BD192F" w:rsidRDefault="009632F4" w:rsidP="00BD192F">
            <w:pPr>
              <w:jc w:val="center"/>
              <w:rPr>
                <w:sz w:val="22"/>
                <w:szCs w:val="22"/>
              </w:rPr>
            </w:pPr>
            <w:r w:rsidRPr="009632F4">
              <w:rPr>
                <w:noProof/>
              </w:rPr>
              <w:drawing>
                <wp:inline distT="0" distB="0" distL="0" distR="0" wp14:anchorId="1E71FE8B" wp14:editId="14B02D23">
                  <wp:extent cx="2351314" cy="640447"/>
                  <wp:effectExtent l="0" t="0" r="0" b="7620"/>
                  <wp:docPr id="173982251" name="Picture 9" descr="Image shows a pattern of squares in an array, first image is a column of 2 squares, second image is 2 columns of 2 squares, there is a space showing the missing part of the pattern followed by a fourth array showing 4 columns of 2 squares.  Under the pattern images are numbers representing the total number of squares connected by arrows.  Numbers read 2, 4,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2251" name="Picture 9" descr="Image shows a pattern of squares in an array, first image is a column of 2 squares, second image is 2 columns of 2 squares, there is a space showing the missing part of the pattern followed by a fourth array showing 4 columns of 2 squares.  Under the pattern images are numbers representing the total number of squares connected by arrows.  Numbers read 2, 4,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9199" cy="648042"/>
                          </a:xfrm>
                          <a:prstGeom prst="rect">
                            <a:avLst/>
                          </a:prstGeom>
                          <a:noFill/>
                          <a:ln>
                            <a:noFill/>
                          </a:ln>
                        </pic:spPr>
                      </pic:pic>
                    </a:graphicData>
                  </a:graphic>
                </wp:inline>
              </w:drawing>
            </w:r>
          </w:p>
        </w:tc>
      </w:tr>
    </w:tbl>
    <w:p w14:paraId="6F28D058" w14:textId="52798727" w:rsidR="000261F2" w:rsidRPr="00883456" w:rsidRDefault="000261F2" w:rsidP="000261F2">
      <w:pPr>
        <w:pStyle w:val="SCSAHeading2"/>
      </w:pPr>
      <w:bookmarkStart w:id="24" w:name="_Toc180146617"/>
      <w:bookmarkStart w:id="25" w:name="_Toc194584469"/>
      <w:r w:rsidRPr="00883456">
        <w:lastRenderedPageBreak/>
        <w:t xml:space="preserve">Sub-strand: </w:t>
      </w:r>
      <w:r>
        <w:t xml:space="preserve">Calculating with </w:t>
      </w:r>
      <w:bookmarkEnd w:id="24"/>
      <w:r w:rsidR="00C41E9C">
        <w:t>number</w:t>
      </w:r>
      <w:bookmarkEnd w:id="25"/>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A2576F" w:rsidRPr="00883456" w14:paraId="0CC778FB" w14:textId="77777777" w:rsidTr="00853E42">
        <w:trPr>
          <w:cnfStyle w:val="100000000000" w:firstRow="1" w:lastRow="0" w:firstColumn="0" w:lastColumn="0" w:oddVBand="0" w:evenVBand="0" w:oddHBand="0" w:evenHBand="0" w:firstRowFirstColumn="0" w:firstRowLastColumn="0" w:lastRowFirstColumn="0" w:lastRowLastColumn="0"/>
          <w:trHeight w:val="13"/>
        </w:trPr>
        <w:tc>
          <w:tcPr>
            <w:tcW w:w="1667" w:type="pct"/>
          </w:tcPr>
          <w:p w14:paraId="0BCDC4BF" w14:textId="77777777" w:rsidR="00A2576F" w:rsidRPr="005C5322" w:rsidRDefault="00A2576F" w:rsidP="00881466">
            <w:r w:rsidRPr="005C5322">
              <w:t>Pre-primary</w:t>
            </w:r>
          </w:p>
        </w:tc>
        <w:tc>
          <w:tcPr>
            <w:tcW w:w="1667" w:type="pct"/>
          </w:tcPr>
          <w:p w14:paraId="700181C4" w14:textId="77777777" w:rsidR="00A2576F" w:rsidRPr="005C5322" w:rsidRDefault="00A2576F" w:rsidP="00881466">
            <w:r w:rsidRPr="005C5322">
              <w:t>Year 1</w:t>
            </w:r>
          </w:p>
        </w:tc>
        <w:tc>
          <w:tcPr>
            <w:tcW w:w="1667" w:type="pct"/>
          </w:tcPr>
          <w:p w14:paraId="04DC26C1" w14:textId="77777777" w:rsidR="00A2576F" w:rsidRPr="005C5322" w:rsidRDefault="00A2576F" w:rsidP="00881466">
            <w:r w:rsidRPr="005C5322">
              <w:t>Year 2</w:t>
            </w:r>
          </w:p>
        </w:tc>
      </w:tr>
      <w:tr w:rsidR="00BB7C5E" w:rsidRPr="00104190" w14:paraId="17B5734B" w14:textId="77777777" w:rsidTr="00853E42">
        <w:trPr>
          <w:trHeight w:val="40"/>
        </w:trPr>
        <w:tc>
          <w:tcPr>
            <w:tcW w:w="1667" w:type="pct"/>
          </w:tcPr>
          <w:p w14:paraId="76D10793" w14:textId="6A4202CA" w:rsidR="009C13C0" w:rsidRPr="00104190" w:rsidRDefault="009C13C0" w:rsidP="00C41E9C">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60"/>
              <w:contextualSpacing w:val="0"/>
              <w:rPr>
                <w:sz w:val="22"/>
                <w:szCs w:val="22"/>
              </w:rPr>
            </w:pPr>
          </w:p>
        </w:tc>
        <w:tc>
          <w:tcPr>
            <w:tcW w:w="1667" w:type="pct"/>
          </w:tcPr>
          <w:p w14:paraId="63ABFF2D" w14:textId="77777777" w:rsidR="00C41E9C" w:rsidRPr="005B5269" w:rsidRDefault="00C41E9C" w:rsidP="00C25320">
            <w:pPr>
              <w:spacing w:after="120" w:line="266" w:lineRule="auto"/>
              <w:rPr>
                <w:rFonts w:cs="Calibri"/>
                <w:sz w:val="22"/>
                <w:szCs w:val="22"/>
              </w:rPr>
            </w:pPr>
            <w:r w:rsidRPr="005B5269">
              <w:rPr>
                <w:rFonts w:cs="Calibri"/>
                <w:sz w:val="22"/>
                <w:szCs w:val="22"/>
              </w:rPr>
              <w:t xml:space="preserve">Manipulate collections to add and subtract quantities to 20 and beyond, exploring a range of strategies </w:t>
            </w:r>
          </w:p>
          <w:p w14:paraId="6A58C6F6" w14:textId="19D38BEF" w:rsidR="00E776DE" w:rsidRPr="009C13C0" w:rsidRDefault="00E776DE" w:rsidP="005B5269">
            <w:pPr>
              <w:spacing w:line="266" w:lineRule="auto"/>
              <w:rPr>
                <w:rFonts w:cs="Calibri"/>
                <w:sz w:val="22"/>
                <w:szCs w:val="22"/>
              </w:rPr>
            </w:pPr>
            <w:r w:rsidRPr="009C13C0">
              <w:rPr>
                <w:rFonts w:cs="Calibri"/>
                <w:sz w:val="22"/>
                <w:szCs w:val="22"/>
              </w:rPr>
              <w:t xml:space="preserve">For example: </w:t>
            </w:r>
          </w:p>
          <w:p w14:paraId="131B2F14" w14:textId="2002EFA6" w:rsidR="00816A77" w:rsidRPr="00E97261" w:rsidRDefault="00816A77" w:rsidP="00816A77">
            <w:pPr>
              <w:pStyle w:val="ListParagraph"/>
              <w:numPr>
                <w:ilvl w:val="0"/>
                <w:numId w:val="1"/>
              </w:numPr>
              <w:spacing w:line="266" w:lineRule="auto"/>
              <w:rPr>
                <w:rFonts w:cs="Calibri"/>
                <w:sz w:val="22"/>
                <w:szCs w:val="22"/>
              </w:rPr>
            </w:pPr>
            <w:r>
              <w:rPr>
                <w:rFonts w:cs="Calibri"/>
                <w:sz w:val="22"/>
                <w:szCs w:val="22"/>
              </w:rPr>
              <w:t>Exploring</w:t>
            </w:r>
            <w:r w:rsidRPr="00E97261">
              <w:rPr>
                <w:rFonts w:cs="Calibri"/>
                <w:sz w:val="22"/>
                <w:szCs w:val="22"/>
              </w:rPr>
              <w:t xml:space="preserve"> strategies, such as counting on, counting back, partitioning and part</w:t>
            </w:r>
            <w:r w:rsidR="008778D9">
              <w:rPr>
                <w:rFonts w:cs="Calibri"/>
                <w:sz w:val="22"/>
                <w:szCs w:val="22"/>
              </w:rPr>
              <w:noBreakHyphen/>
            </w:r>
            <w:r w:rsidRPr="00E97261">
              <w:rPr>
                <w:rFonts w:cs="Calibri"/>
                <w:sz w:val="22"/>
                <w:szCs w:val="22"/>
              </w:rPr>
              <w:t>part</w:t>
            </w:r>
            <w:r w:rsidR="008778D9">
              <w:rPr>
                <w:rFonts w:cs="Calibri"/>
                <w:sz w:val="22"/>
                <w:szCs w:val="22"/>
              </w:rPr>
              <w:noBreakHyphen/>
            </w:r>
            <w:r w:rsidRPr="00E97261">
              <w:rPr>
                <w:rFonts w:cs="Calibri"/>
                <w:sz w:val="22"/>
                <w:szCs w:val="22"/>
              </w:rPr>
              <w:t>whole knowledge to solve addition and subtraction problems</w:t>
            </w:r>
          </w:p>
          <w:p w14:paraId="7008322E" w14:textId="397B424E" w:rsidR="00AD3A79" w:rsidRPr="00206E1A" w:rsidRDefault="009C13C0" w:rsidP="00816A77">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266" w:lineRule="auto"/>
              <w:contextualSpacing w:val="0"/>
              <w:rPr>
                <w:rFonts w:cs="Calibri"/>
                <w:sz w:val="22"/>
                <w:szCs w:val="22"/>
              </w:rPr>
            </w:pPr>
            <w:r w:rsidRPr="009C13C0">
              <w:rPr>
                <w:rFonts w:cs="Calibri"/>
                <w:sz w:val="22"/>
                <w:szCs w:val="22"/>
              </w:rPr>
              <w:t xml:space="preserve">Using concrete materials to </w:t>
            </w:r>
            <w:r w:rsidR="00816A77">
              <w:rPr>
                <w:rFonts w:cs="Calibri"/>
                <w:sz w:val="22"/>
                <w:szCs w:val="22"/>
              </w:rPr>
              <w:t>partition</w:t>
            </w:r>
            <w:r w:rsidRPr="009C13C0">
              <w:rPr>
                <w:rFonts w:cs="Calibri"/>
                <w:sz w:val="22"/>
                <w:szCs w:val="22"/>
              </w:rPr>
              <w:t xml:space="preserve"> quantities </w:t>
            </w:r>
            <w:r w:rsidR="00816A77">
              <w:rPr>
                <w:rFonts w:cs="Calibri"/>
                <w:sz w:val="22"/>
                <w:szCs w:val="22"/>
              </w:rPr>
              <w:t>to assist in</w:t>
            </w:r>
            <w:r w:rsidRPr="009C13C0">
              <w:rPr>
                <w:rFonts w:cs="Calibri"/>
                <w:sz w:val="22"/>
                <w:szCs w:val="22"/>
              </w:rPr>
              <w:t xml:space="preserve"> addition and subtraction, such as</w:t>
            </w:r>
            <w:r w:rsidR="00816A77">
              <w:rPr>
                <w:rFonts w:cs="Calibri"/>
                <w:sz w:val="22"/>
                <w:szCs w:val="22"/>
              </w:rPr>
              <w:t xml:space="preserve"> using ten-frames to calculate</w:t>
            </w:r>
            <w:r w:rsidRPr="009C13C0">
              <w:rPr>
                <w:rFonts w:cs="Calibri"/>
                <w:sz w:val="22"/>
                <w:szCs w:val="22"/>
              </w:rPr>
              <w:t xml:space="preserve"> </w:t>
            </w:r>
            <m:oMath>
              <m:r>
                <m:rPr>
                  <m:sty m:val="p"/>
                </m:rPr>
                <w:rPr>
                  <w:rFonts w:ascii="Cambria Math" w:hAnsi="Cambria Math" w:cs="Calibri"/>
                  <w:szCs w:val="20"/>
                </w:rPr>
                <m:t xml:space="preserve">9+7 </m:t>
              </m:r>
            </m:oMath>
          </w:p>
          <w:p w14:paraId="39E0A815" w14:textId="77777777" w:rsidR="009C13C0" w:rsidRPr="009C13C0" w:rsidRDefault="00AC6A27" w:rsidP="00BD192F">
            <w:pPr>
              <w:pStyle w:val="ListParagraph"/>
              <w:spacing w:line="266" w:lineRule="auto"/>
              <w:rPr>
                <w:rFonts w:cs="Calibri"/>
                <w:sz w:val="22"/>
                <w:szCs w:val="22"/>
              </w:rPr>
            </w:pPr>
            <w:r w:rsidRPr="009C13C0">
              <w:rPr>
                <w:rFonts w:cs="Calibri"/>
                <w:noProof/>
                <w:szCs w:val="22"/>
              </w:rPr>
              <w:drawing>
                <wp:inline distT="0" distB="0" distL="0" distR="0" wp14:anchorId="2BE0D6D5" wp14:editId="03A11C87">
                  <wp:extent cx="2066925" cy="899207"/>
                  <wp:effectExtent l="0" t="0" r="0" b="0"/>
                  <wp:docPr id="1759644916" name="Picture 10" descr="Two ten-frames one above the other. Top ten-frame contains 9 red dots, under that is a ten-frame containing 7 blue dots. These are connected with an arrow pointing right to two more ten-frames. The top one is filled with 9 red dots and one blue dot and the ten-frame under that contains 6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44916" name="Picture 10" descr="Two ten-frames one above the other. Top ten-frame contains 9 red dots, under that is a ten-frame containing 7 blue dots. These are connected with an arrow pointing right to two more ten-frames. The top one is filled with 9 red dots and one blue dot and the ten-frame under that contains 6 blue do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2152" cy="905831"/>
                          </a:xfrm>
                          <a:prstGeom prst="rect">
                            <a:avLst/>
                          </a:prstGeom>
                          <a:noFill/>
                          <a:ln>
                            <a:noFill/>
                          </a:ln>
                        </pic:spPr>
                      </pic:pic>
                    </a:graphicData>
                  </a:graphic>
                </wp:inline>
              </w:drawing>
            </w:r>
          </w:p>
          <w:p w14:paraId="73535391" w14:textId="6257EBC5" w:rsidR="009C13C0" w:rsidRPr="00E136E3" w:rsidRDefault="009C13C0" w:rsidP="00816A77">
            <w:pPr>
              <w:pStyle w:val="ListParagraph"/>
              <w:numPr>
                <w:ilvl w:val="0"/>
                <w:numId w:val="1"/>
              </w:numPr>
              <w:spacing w:line="266" w:lineRule="auto"/>
              <w:rPr>
                <w:rFonts w:cs="Calibri"/>
                <w:sz w:val="22"/>
                <w:szCs w:val="22"/>
              </w:rPr>
            </w:pPr>
            <w:r w:rsidRPr="00E97261">
              <w:rPr>
                <w:rFonts w:cs="Calibri"/>
                <w:sz w:val="22"/>
                <w:szCs w:val="22"/>
              </w:rPr>
              <w:t>Us</w:t>
            </w:r>
            <w:r w:rsidR="00E97261" w:rsidRPr="00E97261">
              <w:rPr>
                <w:rFonts w:cs="Calibri"/>
                <w:sz w:val="22"/>
                <w:szCs w:val="22"/>
              </w:rPr>
              <w:t>ing</w:t>
            </w:r>
            <w:r w:rsidRPr="00E97261">
              <w:rPr>
                <w:rFonts w:cs="Calibri"/>
                <w:sz w:val="22"/>
                <w:szCs w:val="22"/>
              </w:rPr>
              <w:t xml:space="preserve"> non-count-by-one strategies</w:t>
            </w:r>
            <w:r w:rsidR="00857FBE">
              <w:rPr>
                <w:rFonts w:cs="Calibri"/>
                <w:sz w:val="22"/>
                <w:szCs w:val="22"/>
              </w:rPr>
              <w:t>,</w:t>
            </w:r>
            <w:r w:rsidRPr="00E97261">
              <w:rPr>
                <w:rFonts w:cs="Calibri"/>
                <w:sz w:val="22"/>
                <w:szCs w:val="22"/>
              </w:rPr>
              <w:t xml:space="preserve"> such as using doubles for near doubles and combining numbers that add to </w:t>
            </w:r>
            <m:oMath>
              <m:r>
                <w:rPr>
                  <w:rFonts w:ascii="Cambria Math" w:hAnsi="Cambria Math" w:cs="Calibri"/>
                  <w:szCs w:val="20"/>
                </w:rPr>
                <m:t>10</m:t>
              </m:r>
            </m:oMath>
            <w:r w:rsidR="00692BCD">
              <w:rPr>
                <w:rFonts w:cs="Calibri"/>
                <w:sz w:val="22"/>
                <w:szCs w:val="22"/>
              </w:rPr>
              <w:t xml:space="preserve">, such as </w:t>
            </w:r>
            <m:oMath>
              <m:r>
                <w:rPr>
                  <w:rFonts w:ascii="Cambria Math" w:hAnsi="Cambria Math" w:cs="Calibri"/>
                  <w:szCs w:val="20"/>
                </w:rPr>
                <m:t>4+5</m:t>
              </m:r>
            </m:oMath>
            <w:r w:rsidR="00692BCD" w:rsidRPr="005D180D">
              <w:rPr>
                <w:rFonts w:cs="Calibri"/>
                <w:szCs w:val="20"/>
              </w:rPr>
              <w:t xml:space="preserve"> </w:t>
            </w:r>
            <w:r w:rsidR="00692BCD">
              <w:rPr>
                <w:rFonts w:cs="Calibri"/>
                <w:sz w:val="22"/>
                <w:szCs w:val="22"/>
              </w:rPr>
              <w:t xml:space="preserve">as double </w:t>
            </w:r>
            <m:oMath>
              <m:r>
                <w:rPr>
                  <w:rFonts w:ascii="Cambria Math" w:hAnsi="Cambria Math" w:cs="Calibri"/>
                  <w:szCs w:val="20"/>
                </w:rPr>
                <m:t>4</m:t>
              </m:r>
            </m:oMath>
            <w:r w:rsidR="00692BCD">
              <w:rPr>
                <w:rFonts w:cs="Calibri"/>
                <w:sz w:val="22"/>
                <w:szCs w:val="22"/>
              </w:rPr>
              <w:t xml:space="preserve">, add </w:t>
            </w:r>
            <m:oMath>
              <m:r>
                <w:rPr>
                  <w:rFonts w:ascii="Cambria Math" w:hAnsi="Cambria Math" w:cs="Calibri"/>
                  <w:szCs w:val="20"/>
                </w:rPr>
                <m:t>1</m:t>
              </m:r>
            </m:oMath>
            <w:r w:rsidRPr="00E97261">
              <w:rPr>
                <w:rFonts w:cs="Calibri"/>
                <w:sz w:val="22"/>
                <w:szCs w:val="22"/>
              </w:rPr>
              <w:t xml:space="preserve"> </w:t>
            </w:r>
          </w:p>
          <w:p w14:paraId="35C38EC5" w14:textId="3DD5E3E7" w:rsidR="00AC6A27" w:rsidRPr="00E136E3" w:rsidRDefault="00692BCD" w:rsidP="00E97261">
            <w:pPr>
              <w:pStyle w:val="ListParagraph"/>
              <w:numPr>
                <w:ilvl w:val="0"/>
                <w:numId w:val="1"/>
              </w:numPr>
              <w:spacing w:line="266" w:lineRule="auto"/>
              <w:rPr>
                <w:rFonts w:cs="Calibri"/>
                <w:color w:val="00B0F0"/>
                <w:sz w:val="22"/>
                <w:szCs w:val="22"/>
              </w:rPr>
            </w:pPr>
            <w:r w:rsidRPr="00E136E3">
              <w:rPr>
                <w:rFonts w:cs="Calibri"/>
                <w:sz w:val="22"/>
                <w:szCs w:val="22"/>
              </w:rPr>
              <w:t xml:space="preserve">Counting back using the jump strategy for </w:t>
            </w:r>
            <m:oMath>
              <m:r>
                <w:rPr>
                  <w:rFonts w:ascii="Cambria Math" w:hAnsi="Cambria Math" w:cs="Calibri"/>
                  <w:szCs w:val="20"/>
                </w:rPr>
                <m:t>16-7</m:t>
              </m:r>
            </m:oMath>
            <w:r w:rsidRPr="00E136E3">
              <w:rPr>
                <w:rFonts w:cs="Calibri"/>
                <w:szCs w:val="20"/>
              </w:rPr>
              <w:t xml:space="preserve"> </w:t>
            </w:r>
            <w:r w:rsidRPr="00E136E3">
              <w:rPr>
                <w:rFonts w:cs="Calibri"/>
                <w:sz w:val="22"/>
                <w:szCs w:val="22"/>
              </w:rPr>
              <w:t xml:space="preserve">as being </w:t>
            </w:r>
            <m:oMath>
              <m:r>
                <w:rPr>
                  <w:rFonts w:ascii="Cambria Math" w:hAnsi="Cambria Math" w:cs="Calibri"/>
                  <w:szCs w:val="20"/>
                </w:rPr>
                <m:t>16-6-1</m:t>
              </m:r>
            </m:oMath>
          </w:p>
        </w:tc>
        <w:tc>
          <w:tcPr>
            <w:tcW w:w="1667" w:type="pct"/>
          </w:tcPr>
          <w:p w14:paraId="2A8262D2" w14:textId="77777777" w:rsidR="00C25320" w:rsidRDefault="00C41E9C" w:rsidP="00C25320">
            <w:pPr>
              <w:pBdr>
                <w:top w:val="none" w:sz="0" w:space="0" w:color="auto"/>
                <w:left w:val="none" w:sz="0" w:space="0" w:color="auto"/>
                <w:bottom w:val="none" w:sz="0" w:space="0" w:color="auto"/>
                <w:right w:val="none" w:sz="0" w:space="0" w:color="auto"/>
                <w:between w:val="none" w:sz="0" w:space="0" w:color="auto"/>
                <w:bar w:val="none" w:sz="0" w:color="auto"/>
              </w:pBdr>
              <w:spacing w:after="120" w:line="266" w:lineRule="auto"/>
              <w:rPr>
                <w:rFonts w:cs="Calibri"/>
                <w:sz w:val="22"/>
                <w:szCs w:val="22"/>
              </w:rPr>
            </w:pPr>
            <w:r w:rsidRPr="005B5269">
              <w:rPr>
                <w:rFonts w:cs="Calibri"/>
                <w:sz w:val="22"/>
                <w:szCs w:val="22"/>
              </w:rPr>
              <w:t xml:space="preserve">Add and subtract one- and two-digit numbers, using a range of strategies </w:t>
            </w:r>
          </w:p>
          <w:p w14:paraId="4D829683" w14:textId="39CA8CA5" w:rsidR="00C169B1" w:rsidRPr="009C13C0" w:rsidRDefault="00C169B1" w:rsidP="00C25320">
            <w:pPr>
              <w:pBdr>
                <w:top w:val="none" w:sz="0" w:space="0" w:color="auto"/>
                <w:left w:val="none" w:sz="0" w:space="0" w:color="auto"/>
                <w:bottom w:val="none" w:sz="0" w:space="0" w:color="auto"/>
                <w:right w:val="none" w:sz="0" w:space="0" w:color="auto"/>
                <w:between w:val="none" w:sz="0" w:space="0" w:color="auto"/>
                <w:bar w:val="none" w:sz="0" w:color="auto"/>
              </w:pBdr>
              <w:spacing w:line="266" w:lineRule="auto"/>
              <w:rPr>
                <w:rFonts w:cs="Calibri"/>
                <w:sz w:val="22"/>
                <w:szCs w:val="22"/>
              </w:rPr>
            </w:pPr>
            <w:r w:rsidRPr="009C13C0">
              <w:rPr>
                <w:rFonts w:cs="Calibri"/>
                <w:sz w:val="22"/>
                <w:szCs w:val="22"/>
              </w:rPr>
              <w:t xml:space="preserve">For example: </w:t>
            </w:r>
          </w:p>
          <w:p w14:paraId="66E6A09C" w14:textId="1E3B559F" w:rsidR="00816A77" w:rsidRDefault="00816A77" w:rsidP="00816A77">
            <w:pPr>
              <w:pStyle w:val="ListParagraph"/>
              <w:numPr>
                <w:ilvl w:val="0"/>
                <w:numId w:val="2"/>
              </w:numPr>
              <w:spacing w:line="266" w:lineRule="auto"/>
              <w:ind w:left="357" w:hanging="357"/>
              <w:contextualSpacing w:val="0"/>
              <w:rPr>
                <w:rFonts w:cs="Calibri"/>
                <w:sz w:val="22"/>
                <w:szCs w:val="22"/>
              </w:rPr>
            </w:pPr>
            <w:r>
              <w:rPr>
                <w:rFonts w:cs="Calibri"/>
                <w:sz w:val="22"/>
                <w:szCs w:val="22"/>
              </w:rPr>
              <w:t xml:space="preserve">Selecting and applying strategies, such as counting on, partitioning, part-part-whole knowledge, rearranging, regrouping, doubles, near doubles and bridging to </w:t>
            </w:r>
            <w:r w:rsidR="00857FBE">
              <w:rPr>
                <w:rFonts w:cs="Calibri"/>
                <w:sz w:val="22"/>
                <w:szCs w:val="22"/>
              </w:rPr>
              <w:t>10</w:t>
            </w:r>
            <w:r w:rsidRPr="009C13C0">
              <w:rPr>
                <w:rFonts w:cs="Calibri"/>
                <w:sz w:val="22"/>
                <w:szCs w:val="22"/>
              </w:rPr>
              <w:t xml:space="preserve"> </w:t>
            </w:r>
          </w:p>
          <w:p w14:paraId="0DE6E9B7" w14:textId="27852B95" w:rsidR="009C13C0" w:rsidRPr="00E97261" w:rsidRDefault="009C13C0" w:rsidP="00E97261">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57" w:hanging="357"/>
              <w:contextualSpacing w:val="0"/>
              <w:rPr>
                <w:rFonts w:eastAsiaTheme="minorHAnsi" w:cs="Calibri"/>
                <w:sz w:val="22"/>
                <w:szCs w:val="22"/>
              </w:rPr>
            </w:pPr>
            <w:r w:rsidRPr="009C13C0">
              <w:rPr>
                <w:rFonts w:cs="Calibri"/>
                <w:sz w:val="22"/>
                <w:szCs w:val="22"/>
              </w:rPr>
              <w:t>Partitioning and rearranging numbers using concrete and written representations</w:t>
            </w:r>
            <m:oMath>
              <m:r>
                <w:rPr>
                  <w:rFonts w:ascii="Cambria Math" w:hAnsi="Cambria Math" w:cs="Calibri"/>
                  <w:szCs w:val="22"/>
                </w:rPr>
                <m:t xml:space="preserve"> </m:t>
              </m:r>
            </m:oMath>
          </w:p>
          <w:p w14:paraId="6EA0BD89" w14:textId="77777777" w:rsidR="009C13C0" w:rsidRPr="009C13C0" w:rsidRDefault="009C13C0" w:rsidP="00BD192F">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60"/>
              <w:contextualSpacing w:val="0"/>
              <w:rPr>
                <w:rFonts w:cs="Calibri"/>
                <w:sz w:val="22"/>
                <w:szCs w:val="22"/>
              </w:rPr>
            </w:pPr>
            <w:r w:rsidRPr="009C13C0">
              <w:rPr>
                <w:rFonts w:cs="Calibri"/>
                <w:noProof/>
                <w:szCs w:val="22"/>
                <w14:ligatures w14:val="standardContextual"/>
              </w:rPr>
              <w:drawing>
                <wp:inline distT="0" distB="0" distL="0" distR="0" wp14:anchorId="433E56EB" wp14:editId="4999453F">
                  <wp:extent cx="1595887" cy="684018"/>
                  <wp:effectExtent l="0" t="0" r="4445" b="1905"/>
                  <wp:docPr id="11" name="Picture 11" descr="Two rows of ten blocks and a row of 7 blocks. Below a row of ten blocks and a row of 2 blocks. They are labelled 27 plu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rows of ten blocks and a row of 7 blocks. Below a row of ten blocks and a row of 2 blocks. They are labelled 27 plus 12"/>
                          <pic:cNvPicPr/>
                        </pic:nvPicPr>
                        <pic:blipFill>
                          <a:blip r:embed="rId47"/>
                          <a:stretch>
                            <a:fillRect/>
                          </a:stretch>
                        </pic:blipFill>
                        <pic:spPr>
                          <a:xfrm>
                            <a:off x="0" y="0"/>
                            <a:ext cx="1629305" cy="698342"/>
                          </a:xfrm>
                          <a:prstGeom prst="rect">
                            <a:avLst/>
                          </a:prstGeom>
                        </pic:spPr>
                      </pic:pic>
                    </a:graphicData>
                  </a:graphic>
                </wp:inline>
              </w:drawing>
            </w:r>
            <w:r w:rsidRPr="009C13C0">
              <w:rPr>
                <w:rFonts w:cs="Calibri"/>
                <w:noProof/>
                <w:szCs w:val="22"/>
                <w14:ligatures w14:val="standardContextual"/>
              </w:rPr>
              <w:drawing>
                <wp:inline distT="0" distB="0" distL="0" distR="0" wp14:anchorId="18024D7E" wp14:editId="2B6398D1">
                  <wp:extent cx="2441275" cy="835430"/>
                  <wp:effectExtent l="0" t="0" r="0" b="3175"/>
                  <wp:docPr id="12" name="Picture 12" descr="Two rows od ten blocks labelled 20.&#10;A row of seven blocks labelled 7.&#10;A row of ten blocks labelled 10.&#10;A row of two blocks labelled 2.&#10;These are rearranged into three rows of ten blocks labelled 30, and the rows of 7 and 2 blocks adding to 9, with lab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rows od ten blocks labelled 20.&#10;A row of seven blocks labelled 7.&#10;A row of ten blocks labelled 10.&#10;A row of two blocks labelled 2.&#10;These are rearranged into three rows of ten blocks labelled 30, and the rows of 7 and 2 blocks adding to 9, with labels.&#10;"/>
                          <pic:cNvPicPr/>
                        </pic:nvPicPr>
                        <pic:blipFill>
                          <a:blip r:embed="rId48"/>
                          <a:stretch>
                            <a:fillRect/>
                          </a:stretch>
                        </pic:blipFill>
                        <pic:spPr>
                          <a:xfrm>
                            <a:off x="0" y="0"/>
                            <a:ext cx="2459105" cy="841532"/>
                          </a:xfrm>
                          <a:prstGeom prst="rect">
                            <a:avLst/>
                          </a:prstGeom>
                        </pic:spPr>
                      </pic:pic>
                    </a:graphicData>
                  </a:graphic>
                </wp:inline>
              </w:drawing>
            </w:r>
          </w:p>
          <w:p w14:paraId="2C08553E" w14:textId="77777777" w:rsidR="00607C63" w:rsidRDefault="00C84882" w:rsidP="00607C63">
            <w:pPr>
              <w:pStyle w:val="ListParagraph"/>
              <w:numPr>
                <w:ilvl w:val="0"/>
                <w:numId w:val="2"/>
              </w:numPr>
              <w:spacing w:line="266" w:lineRule="auto"/>
              <w:ind w:left="357" w:hanging="357"/>
              <w:contextualSpacing w:val="0"/>
              <w:rPr>
                <w:rFonts w:cs="Calibri"/>
                <w:sz w:val="22"/>
                <w:szCs w:val="22"/>
              </w:rPr>
            </w:pPr>
            <w:r>
              <w:rPr>
                <w:rFonts w:cs="Calibri"/>
                <w:sz w:val="22"/>
                <w:szCs w:val="22"/>
              </w:rPr>
              <w:t xml:space="preserve">Using number lines or </w:t>
            </w:r>
            <w:proofErr w:type="gramStart"/>
            <w:r>
              <w:rPr>
                <w:rFonts w:cs="Calibri"/>
                <w:sz w:val="22"/>
                <w:szCs w:val="22"/>
              </w:rPr>
              <w:t>hundreds</w:t>
            </w:r>
            <w:proofErr w:type="gramEnd"/>
            <w:r>
              <w:rPr>
                <w:rFonts w:cs="Calibri"/>
                <w:sz w:val="22"/>
                <w:szCs w:val="22"/>
              </w:rPr>
              <w:t xml:space="preserve"> charts by moving along or up and down in </w:t>
            </w:r>
            <w:proofErr w:type="spellStart"/>
            <w:r>
              <w:rPr>
                <w:rFonts w:cs="Calibri"/>
                <w:sz w:val="22"/>
                <w:szCs w:val="22"/>
              </w:rPr>
              <w:t>tens</w:t>
            </w:r>
            <w:proofErr w:type="spellEnd"/>
            <w:r>
              <w:rPr>
                <w:rFonts w:cs="Calibri"/>
                <w:sz w:val="22"/>
                <w:szCs w:val="22"/>
              </w:rPr>
              <w:t xml:space="preserve"> and ones to solve addition and subtraction problems</w:t>
            </w:r>
            <w:r w:rsidR="001C4CCA">
              <w:rPr>
                <w:rFonts w:cs="Calibri"/>
                <w:sz w:val="22"/>
                <w:szCs w:val="22"/>
              </w:rPr>
              <w:t xml:space="preserve">, such as the jump strategy for </w:t>
            </w:r>
          </w:p>
          <w:p w14:paraId="26750552" w14:textId="6A9D3508" w:rsidR="00C84882" w:rsidRPr="005D180D" w:rsidRDefault="00C84882" w:rsidP="00607C63">
            <w:pPr>
              <w:pStyle w:val="ListParagraph"/>
              <w:spacing w:line="266" w:lineRule="auto"/>
              <w:ind w:left="357"/>
              <w:contextualSpacing w:val="0"/>
              <w:rPr>
                <w:rFonts w:cs="Calibri"/>
                <w:sz w:val="22"/>
                <w:szCs w:val="22"/>
              </w:rPr>
            </w:pPr>
            <m:oMathPara>
              <m:oMathParaPr>
                <m:jc m:val="left"/>
              </m:oMathParaPr>
              <m:oMath>
                <m:r>
                  <w:rPr>
                    <w:rFonts w:ascii="Cambria Math" w:hAnsi="Cambria Math" w:cs="Calibri"/>
                    <w:szCs w:val="22"/>
                  </w:rPr>
                  <m:t>79-33</m:t>
                </m:r>
              </m:oMath>
            </m:oMathPara>
          </w:p>
          <w:p w14:paraId="6E463D95" w14:textId="6BC8C472" w:rsidR="00FA62A9" w:rsidRPr="00C84882" w:rsidRDefault="001C4CCA" w:rsidP="00C84882">
            <w:pPr>
              <w:jc w:val="center"/>
              <w:rPr>
                <w:rFonts w:cs="Calibri"/>
                <w:sz w:val="22"/>
                <w:szCs w:val="22"/>
              </w:rPr>
            </w:pPr>
            <w:r>
              <w:rPr>
                <w:noProof/>
              </w:rPr>
              <w:drawing>
                <wp:inline distT="0" distB="0" distL="0" distR="0" wp14:anchorId="12E3379A" wp14:editId="04C543BE">
                  <wp:extent cx="1947448" cy="588550"/>
                  <wp:effectExtent l="0" t="0" r="0" b="2540"/>
                  <wp:docPr id="1534825920" name="Picture 1" descr="Modelling the jump strategy for 79 - 33, with 79 minus 30 to give 49, and then minus 3 to give 46. Shown on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25920" name="Picture 1" descr="Modelling the jump strategy for 79 - 33, with 79 minus 30 to give 49, and then minus 3 to give 46. Shown on a number li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3827" cy="605589"/>
                          </a:xfrm>
                          <a:prstGeom prst="rect">
                            <a:avLst/>
                          </a:prstGeom>
                          <a:noFill/>
                          <a:ln>
                            <a:noFill/>
                          </a:ln>
                        </pic:spPr>
                      </pic:pic>
                    </a:graphicData>
                  </a:graphic>
                </wp:inline>
              </w:drawing>
            </w:r>
          </w:p>
        </w:tc>
      </w:tr>
    </w:tbl>
    <w:p w14:paraId="612B4354" w14:textId="014CB3D0" w:rsidR="0071271B" w:rsidRPr="00883456" w:rsidRDefault="0071271B" w:rsidP="0071271B">
      <w:pPr>
        <w:pStyle w:val="SCSAHeading2"/>
      </w:pPr>
      <w:bookmarkStart w:id="26" w:name="_Toc180146618"/>
      <w:bookmarkStart w:id="27" w:name="_Toc194584470"/>
      <w:r w:rsidRPr="00883456">
        <w:lastRenderedPageBreak/>
        <w:t xml:space="preserve">Sub-strand: </w:t>
      </w:r>
      <w:r w:rsidR="00C41E9C">
        <w:rPr>
          <w:color w:val="FFFFFF" w:themeColor="background1"/>
        </w:rPr>
        <w:t xml:space="preserve">Financial </w:t>
      </w:r>
      <w:r>
        <w:t>mathematics</w:t>
      </w:r>
      <w:bookmarkEnd w:id="26"/>
      <w:bookmarkEnd w:id="27"/>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71271B" w:rsidRPr="00883456" w14:paraId="2BD3BE26" w14:textId="77777777" w:rsidTr="00853E42">
        <w:trPr>
          <w:cnfStyle w:val="100000000000" w:firstRow="1" w:lastRow="0" w:firstColumn="0" w:lastColumn="0" w:oddVBand="0" w:evenVBand="0" w:oddHBand="0" w:evenHBand="0" w:firstRowFirstColumn="0" w:firstRowLastColumn="0" w:lastRowFirstColumn="0" w:lastRowLastColumn="0"/>
          <w:trHeight w:val="13"/>
        </w:trPr>
        <w:tc>
          <w:tcPr>
            <w:tcW w:w="1667" w:type="pct"/>
          </w:tcPr>
          <w:p w14:paraId="53C2E70C" w14:textId="77777777" w:rsidR="0071271B" w:rsidRPr="005C5322" w:rsidRDefault="0071271B" w:rsidP="003121B6">
            <w:r w:rsidRPr="005C5322">
              <w:t>Pre-primary</w:t>
            </w:r>
          </w:p>
        </w:tc>
        <w:tc>
          <w:tcPr>
            <w:tcW w:w="1667" w:type="pct"/>
          </w:tcPr>
          <w:p w14:paraId="7726A906" w14:textId="77777777" w:rsidR="0071271B" w:rsidRPr="005C5322" w:rsidRDefault="0071271B" w:rsidP="003121B6">
            <w:r w:rsidRPr="005C5322">
              <w:t>Year 1</w:t>
            </w:r>
          </w:p>
        </w:tc>
        <w:tc>
          <w:tcPr>
            <w:tcW w:w="1667" w:type="pct"/>
          </w:tcPr>
          <w:p w14:paraId="212F3A13" w14:textId="77777777" w:rsidR="0071271B" w:rsidRPr="005C5322" w:rsidRDefault="0071271B" w:rsidP="003121B6">
            <w:r w:rsidRPr="005C5322">
              <w:t>Year 2</w:t>
            </w:r>
          </w:p>
        </w:tc>
      </w:tr>
      <w:tr w:rsidR="0071271B" w:rsidRPr="00104190" w14:paraId="59775A5F" w14:textId="77777777" w:rsidTr="00853E42">
        <w:tc>
          <w:tcPr>
            <w:tcW w:w="1667" w:type="pct"/>
          </w:tcPr>
          <w:p w14:paraId="49D6ED4C" w14:textId="2D26A52D" w:rsidR="00C41E9C" w:rsidRPr="005B5269" w:rsidRDefault="00C41E9C" w:rsidP="00C25320">
            <w:pPr>
              <w:spacing w:after="120" w:line="266" w:lineRule="auto"/>
              <w:rPr>
                <w:sz w:val="22"/>
                <w:szCs w:val="22"/>
              </w:rPr>
            </w:pPr>
            <w:r w:rsidRPr="00F24CF1">
              <w:rPr>
                <w:sz w:val="22"/>
                <w:szCs w:val="22"/>
              </w:rPr>
              <w:t xml:space="preserve">Explore </w:t>
            </w:r>
            <w:r w:rsidR="005D5455" w:rsidRPr="00F24CF1">
              <w:rPr>
                <w:sz w:val="22"/>
                <w:szCs w:val="22"/>
              </w:rPr>
              <w:t>making purchases</w:t>
            </w:r>
            <w:r w:rsidRPr="00F24CF1">
              <w:rPr>
                <w:sz w:val="22"/>
                <w:szCs w:val="22"/>
              </w:rPr>
              <w:t xml:space="preserve"> using coins, notes, and </w:t>
            </w:r>
            <w:r w:rsidR="00692BCD" w:rsidRPr="00F24CF1">
              <w:rPr>
                <w:sz w:val="22"/>
                <w:szCs w:val="22"/>
              </w:rPr>
              <w:t xml:space="preserve">debit </w:t>
            </w:r>
            <w:r w:rsidRPr="00F24CF1">
              <w:rPr>
                <w:sz w:val="22"/>
                <w:szCs w:val="22"/>
              </w:rPr>
              <w:t>cards</w:t>
            </w:r>
            <w:r w:rsidRPr="005B5269">
              <w:rPr>
                <w:sz w:val="22"/>
                <w:szCs w:val="22"/>
              </w:rPr>
              <w:t xml:space="preserve"> </w:t>
            </w:r>
          </w:p>
          <w:p w14:paraId="2EE7E5AD" w14:textId="262B0B83" w:rsidR="0071271B" w:rsidRPr="00104190" w:rsidRDefault="0071271B" w:rsidP="003121B6">
            <w:pPr>
              <w:spacing w:line="266" w:lineRule="auto"/>
              <w:rPr>
                <w:sz w:val="22"/>
                <w:szCs w:val="22"/>
              </w:rPr>
            </w:pPr>
            <w:r w:rsidRPr="00104190">
              <w:rPr>
                <w:sz w:val="22"/>
                <w:szCs w:val="22"/>
              </w:rPr>
              <w:t>For example:</w:t>
            </w:r>
            <w:r w:rsidR="009C13C0">
              <w:rPr>
                <w:sz w:val="22"/>
                <w:szCs w:val="22"/>
              </w:rPr>
              <w:t xml:space="preserve"> </w:t>
            </w:r>
          </w:p>
          <w:p w14:paraId="330D0F1F" w14:textId="7E299623" w:rsidR="00D015A3" w:rsidRDefault="00D015A3" w:rsidP="009C13C0">
            <w:pPr>
              <w:pStyle w:val="ListParagraph"/>
              <w:numPr>
                <w:ilvl w:val="0"/>
                <w:numId w:val="2"/>
              </w:numPr>
              <w:spacing w:line="266" w:lineRule="auto"/>
              <w:ind w:left="357" w:hanging="357"/>
              <w:rPr>
                <w:color w:val="A33EEA" w:themeColor="accent2" w:themeTint="99"/>
                <w:sz w:val="22"/>
                <w:szCs w:val="22"/>
              </w:rPr>
            </w:pPr>
            <w:r w:rsidRPr="00E37963">
              <w:rPr>
                <w:color w:val="000000" w:themeColor="text1"/>
                <w:sz w:val="22"/>
                <w:szCs w:val="22"/>
              </w:rPr>
              <w:t xml:space="preserve">Recognising that money is used to buy things </w:t>
            </w:r>
          </w:p>
          <w:p w14:paraId="0F08BC09" w14:textId="646BF2E1" w:rsidR="00D015A3" w:rsidRPr="00203580" w:rsidRDefault="00D015A3" w:rsidP="009C13C0">
            <w:pPr>
              <w:pStyle w:val="ListParagraph"/>
              <w:numPr>
                <w:ilvl w:val="0"/>
                <w:numId w:val="2"/>
              </w:numPr>
              <w:spacing w:line="266" w:lineRule="auto"/>
              <w:ind w:left="357" w:hanging="357"/>
              <w:rPr>
                <w:color w:val="000000" w:themeColor="text1"/>
                <w:sz w:val="22"/>
                <w:szCs w:val="22"/>
              </w:rPr>
            </w:pPr>
            <w:r w:rsidRPr="00203580">
              <w:rPr>
                <w:color w:val="000000" w:themeColor="text1"/>
                <w:sz w:val="22"/>
                <w:szCs w:val="22"/>
              </w:rPr>
              <w:t>So</w:t>
            </w:r>
            <w:r w:rsidR="00203580" w:rsidRPr="00203580">
              <w:rPr>
                <w:color w:val="000000" w:themeColor="text1"/>
                <w:sz w:val="22"/>
                <w:szCs w:val="22"/>
              </w:rPr>
              <w:t>rting</w:t>
            </w:r>
            <w:r w:rsidRPr="00203580">
              <w:rPr>
                <w:color w:val="000000" w:themeColor="text1"/>
                <w:sz w:val="22"/>
                <w:szCs w:val="22"/>
              </w:rPr>
              <w:t xml:space="preserve"> coins, notes and </w:t>
            </w:r>
            <w:r w:rsidR="00692BCD">
              <w:rPr>
                <w:color w:val="000000" w:themeColor="text1"/>
                <w:sz w:val="22"/>
                <w:szCs w:val="22"/>
              </w:rPr>
              <w:t xml:space="preserve">debit </w:t>
            </w:r>
            <w:r w:rsidRPr="00203580">
              <w:rPr>
                <w:color w:val="000000" w:themeColor="text1"/>
                <w:sz w:val="22"/>
                <w:szCs w:val="22"/>
              </w:rPr>
              <w:t xml:space="preserve">cards </w:t>
            </w:r>
          </w:p>
          <w:p w14:paraId="1BD93737" w14:textId="70305FB3" w:rsidR="00D015A3" w:rsidRPr="00857FBE" w:rsidRDefault="009C13C0" w:rsidP="003C736A">
            <w:pPr>
              <w:pStyle w:val="ListParagraph"/>
              <w:numPr>
                <w:ilvl w:val="0"/>
                <w:numId w:val="2"/>
              </w:numPr>
              <w:spacing w:line="266" w:lineRule="auto"/>
              <w:ind w:left="357" w:hanging="357"/>
              <w:rPr>
                <w:sz w:val="22"/>
                <w:szCs w:val="22"/>
              </w:rPr>
            </w:pPr>
            <w:r w:rsidRPr="00203580">
              <w:rPr>
                <w:sz w:val="22"/>
                <w:szCs w:val="22"/>
              </w:rPr>
              <w:t xml:space="preserve">Using </w:t>
            </w:r>
            <w:r w:rsidR="00692BCD">
              <w:rPr>
                <w:sz w:val="22"/>
                <w:szCs w:val="22"/>
              </w:rPr>
              <w:t xml:space="preserve">debit </w:t>
            </w:r>
            <w:r w:rsidRPr="00203580">
              <w:rPr>
                <w:sz w:val="22"/>
                <w:szCs w:val="22"/>
              </w:rPr>
              <w:t xml:space="preserve">cards, notes and coins to </w:t>
            </w:r>
            <w:r w:rsidR="00857FBE">
              <w:rPr>
                <w:sz w:val="22"/>
                <w:szCs w:val="22"/>
              </w:rPr>
              <w:br/>
            </w:r>
            <w:r w:rsidRPr="00203580">
              <w:rPr>
                <w:sz w:val="22"/>
                <w:szCs w:val="22"/>
              </w:rPr>
              <w:t>role</w:t>
            </w:r>
            <w:r>
              <w:rPr>
                <w:sz w:val="22"/>
                <w:szCs w:val="22"/>
              </w:rPr>
              <w:t xml:space="preserve">-play </w:t>
            </w:r>
            <w:r w:rsidRPr="00104190">
              <w:rPr>
                <w:sz w:val="22"/>
                <w:szCs w:val="22"/>
              </w:rPr>
              <w:t>mak</w:t>
            </w:r>
            <w:r>
              <w:rPr>
                <w:sz w:val="22"/>
                <w:szCs w:val="22"/>
              </w:rPr>
              <w:t>ing</w:t>
            </w:r>
            <w:r w:rsidRPr="00104190">
              <w:rPr>
                <w:sz w:val="22"/>
                <w:szCs w:val="22"/>
              </w:rPr>
              <w:t xml:space="preserve"> purchases at a </w:t>
            </w:r>
            <w:r w:rsidRPr="000D719E">
              <w:rPr>
                <w:sz w:val="22"/>
                <w:szCs w:val="22"/>
              </w:rPr>
              <w:t>shop</w:t>
            </w:r>
            <w:r w:rsidR="00F93E9C">
              <w:rPr>
                <w:sz w:val="22"/>
                <w:szCs w:val="22"/>
              </w:rPr>
              <w:t>,</w:t>
            </w:r>
            <w:r w:rsidRPr="000D719E">
              <w:rPr>
                <w:sz w:val="22"/>
                <w:szCs w:val="22"/>
              </w:rPr>
              <w:t xml:space="preserve"> including using</w:t>
            </w:r>
            <w:r w:rsidR="00857FBE">
              <w:rPr>
                <w:sz w:val="22"/>
                <w:szCs w:val="22"/>
              </w:rPr>
              <w:t xml:space="preserve"> the</w:t>
            </w:r>
            <w:r w:rsidRPr="000D719E">
              <w:rPr>
                <w:sz w:val="22"/>
                <w:szCs w:val="22"/>
              </w:rPr>
              <w:t xml:space="preserve"> language of ‘dollars’ and ‘cents’</w:t>
            </w:r>
          </w:p>
        </w:tc>
        <w:tc>
          <w:tcPr>
            <w:tcW w:w="1667" w:type="pct"/>
          </w:tcPr>
          <w:p w14:paraId="7A99A6AD" w14:textId="288D19D0" w:rsidR="00C41E9C" w:rsidRPr="005B5269" w:rsidRDefault="00C41E9C" w:rsidP="00C25320">
            <w:pPr>
              <w:keepNext/>
              <w:keepLines/>
              <w:spacing w:after="120" w:line="266" w:lineRule="auto"/>
              <w:rPr>
                <w:sz w:val="22"/>
                <w:szCs w:val="22"/>
              </w:rPr>
            </w:pPr>
            <w:r w:rsidRPr="005B5269">
              <w:rPr>
                <w:sz w:val="22"/>
                <w:szCs w:val="22"/>
              </w:rPr>
              <w:t xml:space="preserve">Explore different payment formats and identify Australian coins and notes, according to their value </w:t>
            </w:r>
          </w:p>
          <w:p w14:paraId="7CC4D45A" w14:textId="39456FDD" w:rsidR="0071271B" w:rsidRPr="00104190" w:rsidRDefault="0071271B" w:rsidP="005A1A96">
            <w:pPr>
              <w:keepNext/>
              <w:keepLines/>
              <w:spacing w:line="266" w:lineRule="auto"/>
              <w:rPr>
                <w:sz w:val="22"/>
                <w:szCs w:val="22"/>
              </w:rPr>
            </w:pPr>
            <w:r w:rsidRPr="00104190">
              <w:rPr>
                <w:sz w:val="22"/>
                <w:szCs w:val="22"/>
              </w:rPr>
              <w:t>For example:</w:t>
            </w:r>
            <w:r w:rsidR="009C13C0">
              <w:rPr>
                <w:sz w:val="22"/>
                <w:szCs w:val="22"/>
              </w:rPr>
              <w:t xml:space="preserve"> </w:t>
            </w:r>
          </w:p>
          <w:p w14:paraId="2114E988" w14:textId="30677CAE" w:rsidR="009C13C0" w:rsidRDefault="009C13C0" w:rsidP="00685014">
            <w:pPr>
              <w:pStyle w:val="ListParagraph"/>
              <w:keepNext/>
              <w:keepLines/>
              <w:numPr>
                <w:ilvl w:val="0"/>
                <w:numId w:val="77"/>
              </w:numPr>
              <w:spacing w:line="266" w:lineRule="auto"/>
              <w:rPr>
                <w:sz w:val="22"/>
                <w:szCs w:val="22"/>
              </w:rPr>
            </w:pPr>
            <w:r>
              <w:rPr>
                <w:sz w:val="22"/>
                <w:szCs w:val="22"/>
              </w:rPr>
              <w:t>Arranging Australian coins</w:t>
            </w:r>
            <w:r w:rsidR="00BD418F">
              <w:rPr>
                <w:sz w:val="22"/>
                <w:szCs w:val="22"/>
              </w:rPr>
              <w:t xml:space="preserve"> and notes</w:t>
            </w:r>
            <w:r>
              <w:rPr>
                <w:sz w:val="22"/>
                <w:szCs w:val="22"/>
              </w:rPr>
              <w:t xml:space="preserve"> by value and </w:t>
            </w:r>
            <w:r w:rsidRPr="009C2195">
              <w:rPr>
                <w:sz w:val="22"/>
                <w:szCs w:val="22"/>
              </w:rPr>
              <w:t xml:space="preserve">counting small </w:t>
            </w:r>
            <w:r w:rsidRPr="00104190">
              <w:rPr>
                <w:sz w:val="22"/>
                <w:szCs w:val="22"/>
              </w:rPr>
              <w:t xml:space="preserve">collections of </w:t>
            </w:r>
            <w:r w:rsidR="00BA666B">
              <w:rPr>
                <w:sz w:val="22"/>
                <w:szCs w:val="22"/>
              </w:rPr>
              <w:t>each</w:t>
            </w:r>
            <w:r w:rsidRPr="00104190">
              <w:rPr>
                <w:sz w:val="22"/>
                <w:szCs w:val="22"/>
              </w:rPr>
              <w:t xml:space="preserve"> with the same denomination</w:t>
            </w:r>
          </w:p>
          <w:p w14:paraId="1F18B1F6" w14:textId="0EE2EBA9" w:rsidR="007D7078" w:rsidRPr="00857FBE" w:rsidRDefault="00D015A3" w:rsidP="007D7078">
            <w:pPr>
              <w:pStyle w:val="ListParagraph"/>
              <w:numPr>
                <w:ilvl w:val="0"/>
                <w:numId w:val="77"/>
              </w:numPr>
              <w:spacing w:line="266" w:lineRule="auto"/>
              <w:rPr>
                <w:sz w:val="24"/>
              </w:rPr>
            </w:pPr>
            <w:r>
              <w:rPr>
                <w:sz w:val="22"/>
              </w:rPr>
              <w:t>R</w:t>
            </w:r>
            <w:r w:rsidR="009C13C0" w:rsidRPr="00286E10">
              <w:rPr>
                <w:sz w:val="22"/>
              </w:rPr>
              <w:t>ole-</w:t>
            </w:r>
            <w:r w:rsidR="009C13C0" w:rsidRPr="007026A4">
              <w:rPr>
                <w:color w:val="000000" w:themeColor="text1"/>
                <w:sz w:val="22"/>
              </w:rPr>
              <w:t>play</w:t>
            </w:r>
            <w:r w:rsidRPr="007026A4">
              <w:rPr>
                <w:color w:val="000000" w:themeColor="text1"/>
                <w:sz w:val="22"/>
              </w:rPr>
              <w:t>ing</w:t>
            </w:r>
            <w:r w:rsidR="009C13C0" w:rsidRPr="007026A4">
              <w:rPr>
                <w:color w:val="000000" w:themeColor="text1"/>
                <w:sz w:val="22"/>
              </w:rPr>
              <w:t xml:space="preserve"> transactions</w:t>
            </w:r>
            <w:r w:rsidRPr="007026A4">
              <w:rPr>
                <w:color w:val="000000" w:themeColor="text1"/>
                <w:sz w:val="22"/>
              </w:rPr>
              <w:t xml:space="preserve">, recognising that </w:t>
            </w:r>
            <w:r w:rsidR="007D7078" w:rsidRPr="007026A4">
              <w:rPr>
                <w:color w:val="000000" w:themeColor="text1"/>
                <w:sz w:val="22"/>
                <w:szCs w:val="22"/>
              </w:rPr>
              <w:t xml:space="preserve">if you have insufficient </w:t>
            </w:r>
            <w:proofErr w:type="gramStart"/>
            <w:r w:rsidR="007026A4" w:rsidRPr="007026A4">
              <w:rPr>
                <w:color w:val="000000" w:themeColor="text1"/>
                <w:sz w:val="22"/>
                <w:szCs w:val="22"/>
              </w:rPr>
              <w:t>money</w:t>
            </w:r>
            <w:proofErr w:type="gramEnd"/>
            <w:r w:rsidR="007D7078" w:rsidRPr="007026A4">
              <w:rPr>
                <w:color w:val="000000" w:themeColor="text1"/>
                <w:sz w:val="22"/>
                <w:szCs w:val="22"/>
              </w:rPr>
              <w:t xml:space="preserve"> you can’t buy something and if you give too much </w:t>
            </w:r>
            <w:proofErr w:type="gramStart"/>
            <w:r w:rsidR="00607C63" w:rsidRPr="007026A4">
              <w:rPr>
                <w:color w:val="000000" w:themeColor="text1"/>
                <w:sz w:val="22"/>
                <w:szCs w:val="22"/>
              </w:rPr>
              <w:t>money</w:t>
            </w:r>
            <w:proofErr w:type="gramEnd"/>
            <w:r w:rsidR="007D7078" w:rsidRPr="007026A4">
              <w:rPr>
                <w:color w:val="000000" w:themeColor="text1"/>
                <w:sz w:val="22"/>
                <w:szCs w:val="22"/>
              </w:rPr>
              <w:t xml:space="preserve"> you get change </w:t>
            </w:r>
          </w:p>
          <w:p w14:paraId="55110BA1" w14:textId="0D3DC8BE" w:rsidR="007D7078" w:rsidRPr="00DA0BB8" w:rsidRDefault="00E200FC" w:rsidP="00DA0BB8">
            <w:pPr>
              <w:ind w:left="-360"/>
              <w:rPr>
                <w:color w:val="A33EEA" w:themeColor="accent2" w:themeTint="99"/>
                <w:sz w:val="22"/>
                <w:szCs w:val="22"/>
              </w:rPr>
            </w:pPr>
            <w:r w:rsidRPr="009A74AC">
              <w:rPr>
                <w:color w:val="A33EEA" w:themeColor="accent2" w:themeTint="99"/>
                <w:sz w:val="22"/>
                <w:szCs w:val="22"/>
              </w:rPr>
              <w:t>() </w:t>
            </w:r>
          </w:p>
        </w:tc>
        <w:tc>
          <w:tcPr>
            <w:tcW w:w="1667" w:type="pct"/>
          </w:tcPr>
          <w:p w14:paraId="51699E4F" w14:textId="5E81C682" w:rsidR="00C41E9C" w:rsidRPr="005B5269" w:rsidRDefault="00C41E9C" w:rsidP="00C25320">
            <w:pPr>
              <w:keepNext/>
              <w:keepLines/>
              <w:spacing w:after="120" w:line="266" w:lineRule="auto"/>
              <w:rPr>
                <w:rFonts w:cs="Calibri"/>
                <w:sz w:val="22"/>
                <w:szCs w:val="22"/>
              </w:rPr>
            </w:pPr>
            <w:r w:rsidRPr="005B5269">
              <w:rPr>
                <w:rFonts w:cs="Calibri"/>
                <w:sz w:val="22"/>
                <w:szCs w:val="22"/>
              </w:rPr>
              <w:t>Explore and describe the relationship between dollars (</w:t>
            </w:r>
            <m:oMath>
              <m:r>
                <w:rPr>
                  <w:rFonts w:ascii="Cambria Math" w:hAnsi="Cambria Math" w:cs="Calibri"/>
                  <w:sz w:val="22"/>
                  <w:szCs w:val="22"/>
                </w:rPr>
                <m:t>$</m:t>
              </m:r>
            </m:oMath>
            <w:r w:rsidRPr="005B5269">
              <w:rPr>
                <w:rFonts w:cs="Calibri"/>
                <w:sz w:val="22"/>
                <w:szCs w:val="22"/>
              </w:rPr>
              <w:t xml:space="preserve">) and cents (c) and their value in the contexts of spending, saving and donating </w:t>
            </w:r>
          </w:p>
          <w:p w14:paraId="06CD304D" w14:textId="77777777" w:rsidR="00FC4A04" w:rsidRDefault="0071271B" w:rsidP="00FC4A04">
            <w:pPr>
              <w:keepNext/>
              <w:keepLines/>
              <w:spacing w:line="266" w:lineRule="auto"/>
              <w:rPr>
                <w:sz w:val="22"/>
                <w:szCs w:val="22"/>
              </w:rPr>
            </w:pPr>
            <w:r w:rsidRPr="00104190">
              <w:rPr>
                <w:rFonts w:cs="Calibri"/>
                <w:sz w:val="22"/>
                <w:szCs w:val="22"/>
              </w:rPr>
              <w:t>For example:</w:t>
            </w:r>
            <w:r w:rsidR="009C13C0">
              <w:rPr>
                <w:rFonts w:cs="Calibri"/>
                <w:sz w:val="22"/>
                <w:szCs w:val="22"/>
              </w:rPr>
              <w:t xml:space="preserve"> </w:t>
            </w:r>
          </w:p>
          <w:p w14:paraId="1FB8862F" w14:textId="4151A813" w:rsidR="00DC4309" w:rsidRPr="00FC4A04" w:rsidRDefault="009C13C0" w:rsidP="00685014">
            <w:pPr>
              <w:pStyle w:val="ListParagraph"/>
              <w:keepNext/>
              <w:keepLines/>
              <w:numPr>
                <w:ilvl w:val="0"/>
                <w:numId w:val="79"/>
              </w:numPr>
              <w:spacing w:line="266" w:lineRule="auto"/>
              <w:rPr>
                <w:color w:val="000000" w:themeColor="text1"/>
                <w:szCs w:val="22"/>
              </w:rPr>
            </w:pPr>
            <w:r w:rsidRPr="0017317B">
              <w:rPr>
                <w:sz w:val="22"/>
              </w:rPr>
              <w:t>Identify</w:t>
            </w:r>
            <w:r w:rsidR="00DC4309" w:rsidRPr="0017317B">
              <w:rPr>
                <w:sz w:val="22"/>
              </w:rPr>
              <w:t>ing</w:t>
            </w:r>
            <w:r w:rsidRPr="0017317B">
              <w:rPr>
                <w:sz w:val="22"/>
              </w:rPr>
              <w:t xml:space="preserve"> </w:t>
            </w:r>
            <w:r w:rsidRPr="0017317B">
              <w:rPr>
                <w:color w:val="000000" w:themeColor="text1"/>
                <w:sz w:val="22"/>
              </w:rPr>
              <w:t xml:space="preserve">that </w:t>
            </w:r>
            <m:oMath>
              <m:r>
                <w:rPr>
                  <w:rFonts w:ascii="Cambria Math" w:hAnsi="Cambria Math"/>
                  <w:color w:val="000000" w:themeColor="text1"/>
                  <w:sz w:val="22"/>
                </w:rPr>
                <m:t>$3</m:t>
              </m:r>
            </m:oMath>
            <w:r w:rsidR="00DC4309" w:rsidRPr="0017317B">
              <w:rPr>
                <w:color w:val="000000" w:themeColor="text1"/>
                <w:sz w:val="22"/>
              </w:rPr>
              <w:t xml:space="preserve"> is the </w:t>
            </w:r>
            <w:r w:rsidR="00DC4309" w:rsidRPr="00350781">
              <w:rPr>
                <w:color w:val="000000" w:themeColor="text1"/>
                <w:sz w:val="22"/>
                <w:szCs w:val="22"/>
              </w:rPr>
              <w:t xml:space="preserve">same as </w:t>
            </w:r>
            <m:oMath>
              <m:r>
                <w:rPr>
                  <w:rFonts w:ascii="Cambria Math" w:hAnsi="Cambria Math"/>
                  <w:color w:val="000000" w:themeColor="text1"/>
                  <w:szCs w:val="20"/>
                </w:rPr>
                <m:t>300</m:t>
              </m:r>
            </m:oMath>
            <w:r w:rsidR="00DC4309" w:rsidRPr="00350781">
              <w:rPr>
                <w:color w:val="000000" w:themeColor="text1"/>
                <w:sz w:val="22"/>
                <w:szCs w:val="22"/>
              </w:rPr>
              <w:t xml:space="preserve"> cents </w:t>
            </w:r>
          </w:p>
          <w:p w14:paraId="75F9E9D7" w14:textId="2DD8636C" w:rsidR="009C13C0" w:rsidRPr="00F63554" w:rsidRDefault="00DC4309" w:rsidP="009C13C0">
            <w:pPr>
              <w:pStyle w:val="ListParagraph"/>
              <w:keepNext/>
              <w:keepLines/>
              <w:numPr>
                <w:ilvl w:val="0"/>
                <w:numId w:val="3"/>
              </w:numPr>
              <w:spacing w:line="266" w:lineRule="auto"/>
              <w:ind w:left="357" w:hanging="357"/>
              <w:rPr>
                <w:color w:val="000000" w:themeColor="text1"/>
                <w:sz w:val="22"/>
                <w:szCs w:val="22"/>
              </w:rPr>
            </w:pPr>
            <w:r>
              <w:rPr>
                <w:sz w:val="22"/>
                <w:szCs w:val="22"/>
              </w:rPr>
              <w:t>C</w:t>
            </w:r>
            <w:r w:rsidR="009C13C0" w:rsidRPr="00104190">
              <w:rPr>
                <w:sz w:val="22"/>
                <w:szCs w:val="22"/>
              </w:rPr>
              <w:t xml:space="preserve">ounting small collections of coins, using the </w:t>
            </w:r>
            <m:oMath>
              <m:r>
                <w:rPr>
                  <w:rFonts w:ascii="Cambria Math" w:hAnsi="Cambria Math"/>
                  <w:sz w:val="22"/>
                  <w:szCs w:val="22"/>
                </w:rPr>
                <m:t>$</m:t>
              </m:r>
            </m:oMath>
            <w:r w:rsidR="009C13C0" w:rsidRPr="00104190">
              <w:rPr>
                <w:sz w:val="22"/>
                <w:szCs w:val="22"/>
              </w:rPr>
              <w:t xml:space="preserve"> and c symbols to </w:t>
            </w:r>
            <w:r>
              <w:rPr>
                <w:sz w:val="22"/>
                <w:szCs w:val="22"/>
              </w:rPr>
              <w:t>record</w:t>
            </w:r>
            <w:r w:rsidR="009C13C0" w:rsidRPr="00104190">
              <w:rPr>
                <w:sz w:val="22"/>
                <w:szCs w:val="22"/>
              </w:rPr>
              <w:t xml:space="preserve"> </w:t>
            </w:r>
            <w:r>
              <w:rPr>
                <w:sz w:val="22"/>
                <w:szCs w:val="22"/>
              </w:rPr>
              <w:t>amounts</w:t>
            </w:r>
          </w:p>
          <w:p w14:paraId="292FDB97" w14:textId="77777777" w:rsidR="009C13C0" w:rsidRPr="00104190" w:rsidRDefault="009C13C0" w:rsidP="009C13C0">
            <w:pPr>
              <w:pStyle w:val="ListParagraph"/>
              <w:numPr>
                <w:ilvl w:val="0"/>
                <w:numId w:val="3"/>
              </w:numPr>
              <w:spacing w:line="266" w:lineRule="auto"/>
              <w:rPr>
                <w:color w:val="000000" w:themeColor="text1"/>
                <w:sz w:val="22"/>
                <w:szCs w:val="22"/>
              </w:rPr>
            </w:pPr>
            <w:r w:rsidRPr="00104190">
              <w:rPr>
                <w:color w:val="000000" w:themeColor="text1"/>
                <w:sz w:val="22"/>
                <w:szCs w:val="22"/>
              </w:rPr>
              <w:t xml:space="preserve">Discussing the benefits of saving and donating, including goals and reasons why people save and donate </w:t>
            </w:r>
            <w:r w:rsidRPr="00104190">
              <w:rPr>
                <w:sz w:val="22"/>
                <w:szCs w:val="22"/>
              </w:rPr>
              <w:t>money</w:t>
            </w:r>
          </w:p>
          <w:p w14:paraId="138E69A3" w14:textId="197ADA6A" w:rsidR="009735CA" w:rsidRPr="00DA0BB8" w:rsidRDefault="009C13C0" w:rsidP="009735CA">
            <w:pPr>
              <w:pStyle w:val="ListParagraph"/>
              <w:numPr>
                <w:ilvl w:val="0"/>
                <w:numId w:val="3"/>
              </w:numPr>
              <w:spacing w:line="266" w:lineRule="auto"/>
              <w:rPr>
                <w:color w:val="000000" w:themeColor="text1"/>
                <w:sz w:val="22"/>
                <w:szCs w:val="22"/>
              </w:rPr>
            </w:pPr>
            <w:r>
              <w:rPr>
                <w:color w:val="000000" w:themeColor="text1"/>
                <w:sz w:val="22"/>
                <w:szCs w:val="22"/>
              </w:rPr>
              <w:t xml:space="preserve">Identifying and comparing the cost of familiar items at the school canteen or stalls at a </w:t>
            </w:r>
            <w:r w:rsidR="003D4FBA">
              <w:rPr>
                <w:color w:val="000000" w:themeColor="text1"/>
                <w:sz w:val="22"/>
                <w:szCs w:val="22"/>
              </w:rPr>
              <w:t>market</w:t>
            </w:r>
            <w:r>
              <w:rPr>
                <w:color w:val="000000" w:themeColor="text1"/>
                <w:sz w:val="22"/>
                <w:szCs w:val="22"/>
              </w:rPr>
              <w:t xml:space="preserve">, noticing the </w:t>
            </w:r>
            <w:r w:rsidR="00DC4309">
              <w:rPr>
                <w:color w:val="000000" w:themeColor="text1"/>
                <w:sz w:val="22"/>
                <w:szCs w:val="22"/>
              </w:rPr>
              <w:t xml:space="preserve">different </w:t>
            </w:r>
            <w:r>
              <w:rPr>
                <w:color w:val="000000" w:themeColor="text1"/>
                <w:sz w:val="22"/>
                <w:szCs w:val="22"/>
              </w:rPr>
              <w:t>way</w:t>
            </w:r>
            <w:r w:rsidR="00DC4309">
              <w:rPr>
                <w:color w:val="000000" w:themeColor="text1"/>
                <w:sz w:val="22"/>
                <w:szCs w:val="22"/>
              </w:rPr>
              <w:t>s</w:t>
            </w:r>
            <w:r>
              <w:rPr>
                <w:color w:val="000000" w:themeColor="text1"/>
                <w:sz w:val="22"/>
                <w:szCs w:val="22"/>
              </w:rPr>
              <w:t xml:space="preserve"> money is represented, such as </w:t>
            </w:r>
            <m:oMath>
              <m:r>
                <w:rPr>
                  <w:rFonts w:ascii="Cambria Math" w:hAnsi="Cambria Math" w:cs="Calibri"/>
                  <w:color w:val="000000" w:themeColor="text1"/>
                  <w:sz w:val="22"/>
                  <w:szCs w:val="22"/>
                </w:rPr>
                <m:t>$5</m:t>
              </m:r>
            </m:oMath>
            <w:r w:rsidRPr="00364BF0">
              <w:rPr>
                <w:rFonts w:ascii="Cambria Math" w:hAnsi="Cambria Math" w:cs="Calibri"/>
                <w:color w:val="000000" w:themeColor="text1"/>
                <w:sz w:val="22"/>
                <w:szCs w:val="22"/>
              </w:rPr>
              <w:t xml:space="preserve">, 35c, </w:t>
            </w:r>
            <m:oMath>
              <m:r>
                <w:rPr>
                  <w:rFonts w:ascii="Cambria Math" w:hAnsi="Cambria Math" w:cs="Calibri"/>
                  <w:color w:val="000000" w:themeColor="text1"/>
                  <w:sz w:val="22"/>
                  <w:szCs w:val="22"/>
                </w:rPr>
                <m:t>$2.40</m:t>
              </m:r>
            </m:oMath>
          </w:p>
        </w:tc>
      </w:tr>
    </w:tbl>
    <w:p w14:paraId="2714C8F5" w14:textId="109AD7D2" w:rsidR="000261F2" w:rsidRPr="00883456" w:rsidRDefault="000261F2" w:rsidP="000261F2">
      <w:pPr>
        <w:pStyle w:val="SCSAHeading2"/>
      </w:pPr>
      <w:bookmarkStart w:id="28" w:name="_Toc180146619"/>
      <w:bookmarkStart w:id="29" w:name="_Toc194584471"/>
      <w:r w:rsidRPr="00883456">
        <w:lastRenderedPageBreak/>
        <w:t xml:space="preserve">Sub-strand: </w:t>
      </w:r>
      <w:r>
        <w:t>Modelling with number</w:t>
      </w:r>
      <w:bookmarkEnd w:id="28"/>
      <w:bookmarkEnd w:id="29"/>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A2576F" w:rsidRPr="00883456" w14:paraId="7E4B3A99"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636E2822" w14:textId="77777777" w:rsidR="00A2576F" w:rsidRPr="005C5322" w:rsidRDefault="00A2576F" w:rsidP="00881466">
            <w:r w:rsidRPr="005C5322">
              <w:t>Pre-primary</w:t>
            </w:r>
          </w:p>
        </w:tc>
        <w:tc>
          <w:tcPr>
            <w:tcW w:w="1667" w:type="pct"/>
          </w:tcPr>
          <w:p w14:paraId="140684FC" w14:textId="77777777" w:rsidR="00A2576F" w:rsidRPr="005C5322" w:rsidRDefault="00A2576F" w:rsidP="00881466">
            <w:r w:rsidRPr="005C5322">
              <w:t>Year 1</w:t>
            </w:r>
          </w:p>
        </w:tc>
        <w:tc>
          <w:tcPr>
            <w:tcW w:w="1667" w:type="pct"/>
          </w:tcPr>
          <w:p w14:paraId="592868D9" w14:textId="77777777" w:rsidR="00A2576F" w:rsidRPr="005C5322" w:rsidRDefault="00A2576F" w:rsidP="00881466">
            <w:r w:rsidRPr="005C5322">
              <w:t>Year 2</w:t>
            </w:r>
          </w:p>
        </w:tc>
      </w:tr>
      <w:tr w:rsidR="00BB7C5E" w:rsidRPr="00104190" w14:paraId="2F52635D" w14:textId="77777777" w:rsidTr="00853E42">
        <w:trPr>
          <w:trHeight w:val="4560"/>
        </w:trPr>
        <w:tc>
          <w:tcPr>
            <w:tcW w:w="1667" w:type="pct"/>
          </w:tcPr>
          <w:p w14:paraId="21426274" w14:textId="50B05110" w:rsidR="00C41E9C" w:rsidRPr="005B5269" w:rsidRDefault="00C41E9C" w:rsidP="00C25320">
            <w:pPr>
              <w:spacing w:after="120"/>
              <w:rPr>
                <w:bCs/>
                <w:sz w:val="22"/>
                <w:szCs w:val="18"/>
              </w:rPr>
            </w:pPr>
            <w:r w:rsidRPr="00F24CF1">
              <w:rPr>
                <w:bCs/>
                <w:sz w:val="22"/>
                <w:szCs w:val="18"/>
              </w:rPr>
              <w:t xml:space="preserve">Explore and represent familiar real-world situations involving adding, removing, grouping </w:t>
            </w:r>
            <w:r w:rsidR="00BA7F8D" w:rsidRPr="00F24CF1">
              <w:rPr>
                <w:bCs/>
                <w:sz w:val="22"/>
                <w:szCs w:val="18"/>
              </w:rPr>
              <w:t>or</w:t>
            </w:r>
            <w:r w:rsidRPr="00F24CF1">
              <w:rPr>
                <w:bCs/>
                <w:sz w:val="22"/>
                <w:szCs w:val="18"/>
              </w:rPr>
              <w:t xml:space="preserve"> sharing small collections using role-play </w:t>
            </w:r>
            <w:r w:rsidR="00475301" w:rsidRPr="00F24CF1">
              <w:rPr>
                <w:bCs/>
                <w:sz w:val="22"/>
                <w:szCs w:val="18"/>
              </w:rPr>
              <w:t xml:space="preserve">or </w:t>
            </w:r>
            <w:r w:rsidRPr="00F24CF1">
              <w:rPr>
                <w:bCs/>
                <w:sz w:val="22"/>
                <w:szCs w:val="18"/>
              </w:rPr>
              <w:t>concrete materials</w:t>
            </w:r>
            <w:r w:rsidRPr="005B5269">
              <w:rPr>
                <w:bCs/>
                <w:sz w:val="22"/>
                <w:szCs w:val="18"/>
              </w:rPr>
              <w:t xml:space="preserve"> </w:t>
            </w:r>
          </w:p>
          <w:p w14:paraId="45E0ECD6" w14:textId="7F80EFD3" w:rsidR="00BB7C5E" w:rsidRPr="00104190" w:rsidRDefault="00035F8D" w:rsidP="00104190">
            <w:pPr>
              <w:rPr>
                <w:bCs/>
                <w:sz w:val="22"/>
                <w:szCs w:val="18"/>
              </w:rPr>
            </w:pPr>
            <w:r w:rsidRPr="00104190">
              <w:rPr>
                <w:bCs/>
                <w:sz w:val="22"/>
                <w:szCs w:val="18"/>
              </w:rPr>
              <w:t>For example:</w:t>
            </w:r>
            <w:r w:rsidR="009C13C0">
              <w:rPr>
                <w:bCs/>
                <w:sz w:val="22"/>
                <w:szCs w:val="18"/>
              </w:rPr>
              <w:t xml:space="preserve"> </w:t>
            </w:r>
          </w:p>
          <w:p w14:paraId="71CA4A76" w14:textId="0AD447EC" w:rsidR="00956FCD" w:rsidRDefault="00956FCD" w:rsidP="00BA7F8D">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sz w:val="22"/>
                <w:szCs w:val="22"/>
              </w:rPr>
            </w:pPr>
            <w:r>
              <w:rPr>
                <w:bCs/>
                <w:sz w:val="22"/>
                <w:szCs w:val="22"/>
              </w:rPr>
              <w:t>U</w:t>
            </w:r>
            <w:r w:rsidRPr="00956FCD">
              <w:rPr>
                <w:bCs/>
                <w:sz w:val="22"/>
                <w:szCs w:val="22"/>
              </w:rPr>
              <w:t>sing role-play and materials to represent mathematical relationships in stories</w:t>
            </w:r>
            <w:r>
              <w:rPr>
                <w:bCs/>
                <w:sz w:val="22"/>
                <w:szCs w:val="22"/>
              </w:rPr>
              <w:t xml:space="preserve">, such as </w:t>
            </w:r>
            <w:r w:rsidRPr="00BA7F8D">
              <w:rPr>
                <w:bCs/>
                <w:sz w:val="22"/>
                <w:szCs w:val="22"/>
              </w:rPr>
              <w:t xml:space="preserve">a group brings </w:t>
            </w:r>
            <w:r w:rsidR="00857FBE">
              <w:rPr>
                <w:bCs/>
                <w:sz w:val="22"/>
                <w:szCs w:val="22"/>
              </w:rPr>
              <w:t>three</w:t>
            </w:r>
            <w:r w:rsidRPr="00BA7F8D">
              <w:rPr>
                <w:bCs/>
                <w:sz w:val="22"/>
                <w:szCs w:val="22"/>
              </w:rPr>
              <w:t xml:space="preserve"> sandwiches, and another group adds </w:t>
            </w:r>
            <w:r w:rsidR="00857FBE">
              <w:rPr>
                <w:bCs/>
                <w:sz w:val="22"/>
                <w:szCs w:val="22"/>
              </w:rPr>
              <w:t>four</w:t>
            </w:r>
            <w:r w:rsidRPr="00BA7F8D">
              <w:rPr>
                <w:bCs/>
                <w:sz w:val="22"/>
                <w:szCs w:val="22"/>
              </w:rPr>
              <w:t xml:space="preserve"> more</w:t>
            </w:r>
            <w:r>
              <w:rPr>
                <w:bCs/>
                <w:sz w:val="22"/>
                <w:szCs w:val="22"/>
              </w:rPr>
              <w:t xml:space="preserve"> </w:t>
            </w:r>
            <w:r w:rsidRPr="00BA7F8D">
              <w:rPr>
                <w:bCs/>
                <w:sz w:val="22"/>
                <w:szCs w:val="22"/>
              </w:rPr>
              <w:t xml:space="preserve">or students start with 10 apples but eat </w:t>
            </w:r>
            <w:r w:rsidR="00857FBE">
              <w:rPr>
                <w:bCs/>
                <w:sz w:val="22"/>
                <w:szCs w:val="22"/>
              </w:rPr>
              <w:t>three</w:t>
            </w:r>
            <w:r w:rsidRPr="00BA7F8D">
              <w:rPr>
                <w:bCs/>
                <w:sz w:val="22"/>
                <w:szCs w:val="22"/>
              </w:rPr>
              <w:t xml:space="preserve"> during the </w:t>
            </w:r>
            <w:proofErr w:type="gramStart"/>
            <w:r w:rsidRPr="00BA7F8D">
              <w:rPr>
                <w:bCs/>
                <w:sz w:val="22"/>
                <w:szCs w:val="22"/>
              </w:rPr>
              <w:t>picnic</w:t>
            </w:r>
            <w:r w:rsidR="00857FBE">
              <w:rPr>
                <w:bCs/>
                <w:sz w:val="22"/>
                <w:szCs w:val="22"/>
              </w:rPr>
              <w:t>;</w:t>
            </w:r>
            <w:proofErr w:type="gramEnd"/>
            <w:r>
              <w:rPr>
                <w:bCs/>
                <w:sz w:val="22"/>
                <w:szCs w:val="22"/>
              </w:rPr>
              <w:t xml:space="preserve"> </w:t>
            </w:r>
            <w:r w:rsidRPr="00956FCD">
              <w:rPr>
                <w:bCs/>
                <w:sz w:val="22"/>
                <w:szCs w:val="22"/>
              </w:rPr>
              <w:t>drawing a picture and using materials to represent the situation, discussing, and recording the result of the action with a numeral</w:t>
            </w:r>
            <w:r>
              <w:rPr>
                <w:bCs/>
                <w:sz w:val="22"/>
                <w:szCs w:val="22"/>
              </w:rPr>
              <w:t xml:space="preserve"> </w:t>
            </w:r>
          </w:p>
          <w:p w14:paraId="28B0D7D4" w14:textId="678C29CE" w:rsidR="009C13C0" w:rsidRDefault="009C13C0" w:rsidP="009C13C0">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sz w:val="22"/>
                <w:szCs w:val="18"/>
              </w:rPr>
            </w:pPr>
            <w:r w:rsidRPr="00104190">
              <w:rPr>
                <w:bCs/>
                <w:sz w:val="22"/>
                <w:szCs w:val="18"/>
              </w:rPr>
              <w:t xml:space="preserve">Using objects to role-play </w:t>
            </w:r>
            <w:r w:rsidR="00BA7F8D">
              <w:rPr>
                <w:bCs/>
                <w:sz w:val="22"/>
                <w:szCs w:val="18"/>
              </w:rPr>
              <w:t>sharing</w:t>
            </w:r>
            <w:r w:rsidRPr="00104190">
              <w:rPr>
                <w:bCs/>
                <w:sz w:val="22"/>
                <w:szCs w:val="18"/>
              </w:rPr>
              <w:t xml:space="preserve"> out a collection one-by-one, or handing out equal sized collections for a purpose, such as sharing </w:t>
            </w:r>
            <w:r w:rsidR="00BA7F8D">
              <w:rPr>
                <w:bCs/>
                <w:sz w:val="22"/>
                <w:szCs w:val="18"/>
              </w:rPr>
              <w:t>art materials like crayons, markers and paper</w:t>
            </w:r>
          </w:p>
          <w:p w14:paraId="287E975B" w14:textId="3F50E235" w:rsidR="00DC2418" w:rsidRPr="00DC2418" w:rsidRDefault="00DC2418" w:rsidP="009C13C0">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bCs/>
                <w:szCs w:val="18"/>
              </w:rPr>
            </w:pPr>
          </w:p>
        </w:tc>
        <w:tc>
          <w:tcPr>
            <w:tcW w:w="1667" w:type="pct"/>
          </w:tcPr>
          <w:p w14:paraId="2B76DB87" w14:textId="0B5879AB" w:rsidR="00C41E9C" w:rsidRPr="005B5269" w:rsidRDefault="00C41E9C" w:rsidP="00C25320">
            <w:pPr>
              <w:spacing w:after="120"/>
              <w:rPr>
                <w:rFonts w:cs="Calibri"/>
                <w:bCs/>
                <w:sz w:val="22"/>
                <w:szCs w:val="18"/>
              </w:rPr>
            </w:pPr>
            <w:r w:rsidRPr="00F24CF1">
              <w:rPr>
                <w:rFonts w:cs="Calibri"/>
                <w:bCs/>
                <w:sz w:val="22"/>
                <w:szCs w:val="18"/>
              </w:rPr>
              <w:t xml:space="preserve">Represent quantities and actions in real-world situations involving adding, taking away, sharing </w:t>
            </w:r>
            <w:r w:rsidR="00BA7F8D" w:rsidRPr="00F24CF1">
              <w:rPr>
                <w:rFonts w:cs="Calibri"/>
                <w:bCs/>
                <w:sz w:val="22"/>
                <w:szCs w:val="18"/>
              </w:rPr>
              <w:t>or</w:t>
            </w:r>
            <w:r w:rsidRPr="00F24CF1">
              <w:rPr>
                <w:rFonts w:cs="Calibri"/>
                <w:bCs/>
                <w:sz w:val="22"/>
                <w:szCs w:val="18"/>
              </w:rPr>
              <w:t xml:space="preserve"> equal groupings using role-play, concrete materials, drawings </w:t>
            </w:r>
            <w:r w:rsidR="00475301" w:rsidRPr="00F24CF1">
              <w:rPr>
                <w:rFonts w:cs="Calibri"/>
                <w:bCs/>
                <w:sz w:val="22"/>
                <w:szCs w:val="18"/>
              </w:rPr>
              <w:t>or</w:t>
            </w:r>
            <w:r w:rsidRPr="00F24CF1">
              <w:rPr>
                <w:rFonts w:cs="Calibri"/>
                <w:bCs/>
                <w:sz w:val="22"/>
                <w:szCs w:val="18"/>
              </w:rPr>
              <w:t xml:space="preserve"> numbers. Describe the meaning of the representations and answers in </w:t>
            </w:r>
            <w:r w:rsidR="00D84EA2" w:rsidRPr="00F24CF1">
              <w:rPr>
                <w:rFonts w:cs="Calibri"/>
                <w:bCs/>
                <w:sz w:val="22"/>
                <w:szCs w:val="18"/>
              </w:rPr>
              <w:t>context</w:t>
            </w:r>
            <w:r w:rsidRPr="005B5269">
              <w:rPr>
                <w:rFonts w:cs="Calibri"/>
                <w:bCs/>
                <w:sz w:val="22"/>
                <w:szCs w:val="18"/>
              </w:rPr>
              <w:t xml:space="preserve"> </w:t>
            </w:r>
          </w:p>
          <w:p w14:paraId="79D6592C" w14:textId="73729D92" w:rsidR="00475301" w:rsidRPr="00475301" w:rsidRDefault="00035F8D" w:rsidP="00475301">
            <w:pPr>
              <w:rPr>
                <w:rFonts w:cs="Calibri"/>
                <w:bCs/>
                <w:color w:val="000000"/>
                <w:sz w:val="22"/>
                <w:szCs w:val="18"/>
              </w:rPr>
            </w:pPr>
            <w:r w:rsidRPr="00104190">
              <w:rPr>
                <w:rFonts w:cs="Calibri"/>
                <w:bCs/>
                <w:color w:val="000000"/>
                <w:sz w:val="22"/>
                <w:szCs w:val="18"/>
              </w:rPr>
              <w:t>For example:</w:t>
            </w:r>
            <w:r w:rsidR="009C13C0">
              <w:rPr>
                <w:rFonts w:cs="Calibri"/>
                <w:bCs/>
                <w:color w:val="000000"/>
                <w:sz w:val="22"/>
                <w:szCs w:val="18"/>
              </w:rPr>
              <w:t xml:space="preserve"> </w:t>
            </w:r>
          </w:p>
          <w:p w14:paraId="4834ED53" w14:textId="77777777" w:rsidR="00775FA7" w:rsidRPr="00956FCD" w:rsidRDefault="00775FA7" w:rsidP="00775FA7">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bCs/>
                <w:sz w:val="22"/>
                <w:szCs w:val="22"/>
              </w:rPr>
            </w:pPr>
            <w:r w:rsidRPr="00956FCD">
              <w:rPr>
                <w:sz w:val="22"/>
                <w:szCs w:val="22"/>
              </w:rPr>
              <w:t>Modelling situations</w:t>
            </w:r>
            <w:r>
              <w:rPr>
                <w:sz w:val="22"/>
                <w:szCs w:val="22"/>
              </w:rPr>
              <w:t>, such as keeping track of the number of people on a bus as it stops to pick up and drop off people on the way to Fremantle.</w:t>
            </w:r>
            <w:r w:rsidRPr="00956FCD">
              <w:rPr>
                <w:sz w:val="22"/>
                <w:szCs w:val="22"/>
              </w:rPr>
              <w:t xml:space="preserve"> </w:t>
            </w:r>
            <w:r>
              <w:rPr>
                <w:sz w:val="22"/>
                <w:szCs w:val="22"/>
              </w:rPr>
              <w:t>U</w:t>
            </w:r>
            <w:r w:rsidRPr="00956FCD">
              <w:rPr>
                <w:sz w:val="22"/>
                <w:szCs w:val="22"/>
              </w:rPr>
              <w:t xml:space="preserve">sing </w:t>
            </w:r>
            <w:r>
              <w:rPr>
                <w:sz w:val="22"/>
                <w:szCs w:val="22"/>
              </w:rPr>
              <w:t xml:space="preserve">role-play </w:t>
            </w:r>
            <w:r w:rsidRPr="00956FCD">
              <w:rPr>
                <w:sz w:val="22"/>
                <w:szCs w:val="22"/>
              </w:rPr>
              <w:t xml:space="preserve">to represent the </w:t>
            </w:r>
            <w:r>
              <w:rPr>
                <w:sz w:val="22"/>
                <w:szCs w:val="22"/>
              </w:rPr>
              <w:t>situation</w:t>
            </w:r>
            <w:r w:rsidRPr="00956FCD">
              <w:rPr>
                <w:sz w:val="22"/>
                <w:szCs w:val="22"/>
              </w:rPr>
              <w:t>, explaining connections</w:t>
            </w:r>
            <w:r>
              <w:rPr>
                <w:sz w:val="22"/>
                <w:szCs w:val="22"/>
              </w:rPr>
              <w:t>, such as when people are picked up the number is added to the people already on the bus and recognising the answer as the number of people on the bus when it arrives in Fremantle</w:t>
            </w:r>
          </w:p>
          <w:p w14:paraId="0AFF3C38" w14:textId="73F07EC9" w:rsidR="00475301" w:rsidRPr="00775FA7" w:rsidRDefault="00475301" w:rsidP="00775FA7">
            <w:pPr>
              <w:pBdr>
                <w:top w:val="none" w:sz="0" w:space="0" w:color="auto"/>
                <w:left w:val="none" w:sz="0" w:space="0" w:color="auto"/>
                <w:bottom w:val="none" w:sz="0" w:space="0" w:color="auto"/>
                <w:right w:val="none" w:sz="0" w:space="0" w:color="auto"/>
                <w:between w:val="none" w:sz="0" w:space="0" w:color="auto"/>
                <w:bar w:val="none" w:sz="0" w:color="auto"/>
              </w:pBdr>
              <w:rPr>
                <w:bCs/>
                <w:szCs w:val="22"/>
              </w:rPr>
            </w:pPr>
          </w:p>
        </w:tc>
        <w:tc>
          <w:tcPr>
            <w:tcW w:w="1667" w:type="pct"/>
          </w:tcPr>
          <w:p w14:paraId="7765D232" w14:textId="7D2A6017" w:rsidR="00C41E9C" w:rsidRPr="005B5269" w:rsidRDefault="00C41E9C" w:rsidP="00C25320">
            <w:pPr>
              <w:spacing w:after="120"/>
              <w:rPr>
                <w:rFonts w:cs="Calibri"/>
                <w:bCs/>
                <w:sz w:val="22"/>
                <w:szCs w:val="18"/>
              </w:rPr>
            </w:pPr>
            <w:r w:rsidRPr="00F24CF1">
              <w:rPr>
                <w:rFonts w:cs="Calibri"/>
                <w:bCs/>
                <w:sz w:val="22"/>
                <w:szCs w:val="18"/>
              </w:rPr>
              <w:t>Identify and represent real-world situations involving addition, subtraction</w:t>
            </w:r>
            <w:r w:rsidR="00BA7F8D" w:rsidRPr="00F24CF1">
              <w:rPr>
                <w:rFonts w:cs="Calibri"/>
                <w:bCs/>
                <w:sz w:val="22"/>
                <w:szCs w:val="18"/>
              </w:rPr>
              <w:t>,</w:t>
            </w:r>
            <w:r w:rsidRPr="00F24CF1">
              <w:rPr>
                <w:rFonts w:cs="Calibri"/>
                <w:bCs/>
                <w:sz w:val="22"/>
                <w:szCs w:val="18"/>
              </w:rPr>
              <w:t xml:space="preserve"> simple multiplication </w:t>
            </w:r>
            <w:r w:rsidR="00BA7F8D" w:rsidRPr="00F24CF1">
              <w:rPr>
                <w:rFonts w:cs="Calibri"/>
                <w:bCs/>
                <w:sz w:val="22"/>
                <w:szCs w:val="18"/>
              </w:rPr>
              <w:t>or</w:t>
            </w:r>
            <w:r w:rsidRPr="00F24CF1">
              <w:rPr>
                <w:rFonts w:cs="Calibri"/>
                <w:bCs/>
                <w:sz w:val="22"/>
                <w:szCs w:val="18"/>
              </w:rPr>
              <w:t xml:space="preserve"> division using objects </w:t>
            </w:r>
            <w:r w:rsidR="00475301" w:rsidRPr="00F24CF1">
              <w:rPr>
                <w:rFonts w:cs="Calibri"/>
                <w:bCs/>
                <w:sz w:val="22"/>
                <w:szCs w:val="18"/>
              </w:rPr>
              <w:t>or</w:t>
            </w:r>
            <w:r w:rsidRPr="00F24CF1">
              <w:rPr>
                <w:rFonts w:cs="Calibri"/>
                <w:bCs/>
                <w:sz w:val="22"/>
                <w:szCs w:val="18"/>
              </w:rPr>
              <w:t xml:space="preserve"> diagrams labelled with numbers and symbols that match the actions in the situation. Interpret the meaning of answers in context</w:t>
            </w:r>
          </w:p>
          <w:p w14:paraId="226EB130" w14:textId="77777777" w:rsidR="004B243F" w:rsidRDefault="00035F8D" w:rsidP="004B243F">
            <w:pPr>
              <w:rPr>
                <w:sz w:val="22"/>
                <w:szCs w:val="22"/>
              </w:rPr>
            </w:pPr>
            <w:r w:rsidRPr="00104190">
              <w:rPr>
                <w:rFonts w:cs="Calibri"/>
                <w:bCs/>
                <w:color w:val="000000"/>
                <w:sz w:val="22"/>
                <w:szCs w:val="18"/>
              </w:rPr>
              <w:t>For example:</w:t>
            </w:r>
            <w:r w:rsidR="009C13C0">
              <w:rPr>
                <w:rFonts w:cs="Calibri"/>
                <w:bCs/>
                <w:color w:val="000000"/>
                <w:sz w:val="22"/>
                <w:szCs w:val="18"/>
              </w:rPr>
              <w:t xml:space="preserve"> </w:t>
            </w:r>
          </w:p>
          <w:p w14:paraId="7FA4FE32" w14:textId="74F97D38" w:rsidR="00775FA7" w:rsidRPr="006045E2" w:rsidRDefault="00775FA7" w:rsidP="00685014">
            <w:pPr>
              <w:pStyle w:val="ListParagraph"/>
              <w:numPr>
                <w:ilvl w:val="0"/>
                <w:numId w:val="79"/>
              </w:numPr>
              <w:rPr>
                <w:rFonts w:asciiTheme="majorHAnsi" w:hAnsiTheme="majorHAnsi" w:cstheme="majorHAnsi"/>
                <w:bCs/>
                <w:sz w:val="22"/>
                <w:szCs w:val="22"/>
              </w:rPr>
            </w:pPr>
            <w:r w:rsidRPr="006045E2">
              <w:rPr>
                <w:rFonts w:asciiTheme="majorHAnsi" w:hAnsiTheme="majorHAnsi" w:cstheme="majorHAnsi"/>
                <w:bCs/>
                <w:sz w:val="22"/>
                <w:szCs w:val="22"/>
              </w:rPr>
              <w:t xml:space="preserve">Modelling situations, such as determining how many juice boxes priced at </w:t>
            </w:r>
            <m:oMath>
              <m:r>
                <w:rPr>
                  <w:rFonts w:ascii="Cambria Math" w:hAnsi="Cambria Math" w:cstheme="majorHAnsi"/>
                  <w:sz w:val="22"/>
                  <w:szCs w:val="22"/>
                </w:rPr>
                <m:t>$2</m:t>
              </m:r>
            </m:oMath>
            <w:r w:rsidRPr="006045E2">
              <w:rPr>
                <w:rFonts w:asciiTheme="majorHAnsi" w:hAnsiTheme="majorHAnsi" w:cstheme="majorHAnsi"/>
                <w:bCs/>
                <w:sz w:val="22"/>
                <w:szCs w:val="22"/>
              </w:rPr>
              <w:t xml:space="preserve">, can be purchased with </w:t>
            </w:r>
            <w:r w:rsidR="00857FBE">
              <w:rPr>
                <w:rFonts w:asciiTheme="majorHAnsi" w:hAnsiTheme="majorHAnsi" w:cstheme="majorHAnsi"/>
                <w:bCs/>
                <w:sz w:val="22"/>
                <w:szCs w:val="22"/>
              </w:rPr>
              <w:t>10</w:t>
            </w:r>
            <w:r w:rsidRPr="006045E2">
              <w:rPr>
                <w:rFonts w:asciiTheme="majorHAnsi" w:hAnsiTheme="majorHAnsi" w:cstheme="majorHAnsi"/>
                <w:bCs/>
                <w:sz w:val="22"/>
                <w:szCs w:val="22"/>
              </w:rPr>
              <w:t xml:space="preserve"> $1 coins. Representing the situation using concrete materials, such as grouping </w:t>
            </w:r>
            <w:r w:rsidR="00857FBE">
              <w:rPr>
                <w:rFonts w:asciiTheme="majorHAnsi" w:hAnsiTheme="majorHAnsi" w:cstheme="majorHAnsi"/>
                <w:bCs/>
                <w:sz w:val="22"/>
                <w:szCs w:val="22"/>
              </w:rPr>
              <w:t>10</w:t>
            </w:r>
            <w:r w:rsidRPr="006045E2">
              <w:rPr>
                <w:rFonts w:asciiTheme="majorHAnsi" w:hAnsiTheme="majorHAnsi" w:cstheme="majorHAnsi"/>
                <w:bCs/>
                <w:sz w:val="22"/>
                <w:szCs w:val="22"/>
              </w:rPr>
              <w:t xml:space="preserve"> $1 coins into pairs, explaining that each group represents the cost of one juice box, counting the groups and recognising that </w:t>
            </w:r>
            <w:r w:rsidR="0093294D">
              <w:rPr>
                <w:rFonts w:asciiTheme="majorHAnsi" w:hAnsiTheme="majorHAnsi" w:cstheme="majorHAnsi"/>
                <w:bCs/>
                <w:sz w:val="22"/>
                <w:szCs w:val="22"/>
              </w:rPr>
              <w:t>five</w:t>
            </w:r>
            <w:r w:rsidRPr="006045E2">
              <w:rPr>
                <w:rFonts w:asciiTheme="majorHAnsi" w:hAnsiTheme="majorHAnsi" w:cstheme="majorHAnsi"/>
                <w:bCs/>
                <w:sz w:val="22"/>
                <w:szCs w:val="22"/>
              </w:rPr>
              <w:t xml:space="preserve"> groups means that </w:t>
            </w:r>
            <w:r w:rsidR="0093294D">
              <w:rPr>
                <w:rFonts w:asciiTheme="majorHAnsi" w:hAnsiTheme="majorHAnsi" w:cstheme="majorHAnsi"/>
                <w:bCs/>
                <w:sz w:val="22"/>
                <w:szCs w:val="22"/>
              </w:rPr>
              <w:t>five</w:t>
            </w:r>
            <w:r w:rsidRPr="006045E2">
              <w:rPr>
                <w:rFonts w:asciiTheme="majorHAnsi" w:hAnsiTheme="majorHAnsi" w:cstheme="majorHAnsi"/>
                <w:bCs/>
                <w:sz w:val="22"/>
                <w:szCs w:val="22"/>
              </w:rPr>
              <w:t xml:space="preserve"> juice boxes can be purchased</w:t>
            </w:r>
          </w:p>
          <w:p w14:paraId="7CE4571C" w14:textId="77777777" w:rsidR="00C70EA6" w:rsidRPr="00C70EA6" w:rsidRDefault="00C70EA6" w:rsidP="00685014">
            <w:pPr>
              <w:pStyle w:val="ListParagraph"/>
              <w:numPr>
                <w:ilvl w:val="0"/>
                <w:numId w:val="79"/>
              </w:numPr>
              <w:rPr>
                <w:rFonts w:asciiTheme="minorHAnsi" w:hAnsiTheme="minorHAnsi" w:cstheme="minorHAnsi"/>
                <w:bCs/>
                <w:sz w:val="22"/>
                <w:szCs w:val="22"/>
              </w:rPr>
            </w:pPr>
            <w:r>
              <w:rPr>
                <w:rFonts w:cs="Calibri"/>
                <w:bCs/>
                <w:sz w:val="22"/>
                <w:szCs w:val="22"/>
              </w:rPr>
              <w:t xml:space="preserve">Using </w:t>
            </w:r>
            <w:r w:rsidRPr="00C70EA6">
              <w:rPr>
                <w:rFonts w:asciiTheme="minorHAnsi" w:hAnsiTheme="minorHAnsi" w:cstheme="minorHAnsi"/>
                <w:bCs/>
                <w:sz w:val="22"/>
                <w:szCs w:val="22"/>
              </w:rPr>
              <w:t xml:space="preserve">familiar situations, such as </w:t>
            </w:r>
          </w:p>
          <w:p w14:paraId="7FE40BFA" w14:textId="0EC278BE" w:rsidR="00C70EA6" w:rsidRPr="00775FA7" w:rsidRDefault="003D47A7" w:rsidP="00685014">
            <w:pPr>
              <w:pStyle w:val="ListParagraph"/>
              <w:numPr>
                <w:ilvl w:val="0"/>
                <w:numId w:val="92"/>
              </w:numPr>
              <w:rPr>
                <w:rFonts w:asciiTheme="minorHAnsi" w:hAnsiTheme="minorHAnsi" w:cstheme="minorHAnsi"/>
                <w:bCs/>
                <w:sz w:val="22"/>
                <w:szCs w:val="22"/>
              </w:rPr>
            </w:pPr>
            <w:r w:rsidRPr="00775FA7">
              <w:rPr>
                <w:rFonts w:asciiTheme="minorHAnsi" w:hAnsiTheme="minorHAnsi" w:cstheme="minorHAnsi"/>
                <w:bCs/>
                <w:sz w:val="22"/>
                <w:szCs w:val="22"/>
              </w:rPr>
              <w:t>a</w:t>
            </w:r>
            <w:r w:rsidR="004B243F" w:rsidRPr="00775FA7">
              <w:rPr>
                <w:rFonts w:asciiTheme="minorHAnsi" w:hAnsiTheme="minorHAnsi" w:cstheme="minorHAnsi"/>
                <w:bCs/>
                <w:sz w:val="22"/>
                <w:szCs w:val="22"/>
              </w:rPr>
              <w:t xml:space="preserve"> fundraising activity where children collect bottles for recycling</w:t>
            </w:r>
            <w:r w:rsidR="00C873E9" w:rsidRPr="00775FA7">
              <w:rPr>
                <w:rFonts w:asciiTheme="minorHAnsi" w:hAnsiTheme="minorHAnsi" w:cstheme="minorHAnsi"/>
                <w:bCs/>
                <w:sz w:val="22"/>
                <w:szCs w:val="22"/>
              </w:rPr>
              <w:t>,</w:t>
            </w:r>
            <w:r w:rsidR="004B243F" w:rsidRPr="00775FA7">
              <w:rPr>
                <w:rFonts w:asciiTheme="minorHAnsi" w:hAnsiTheme="minorHAnsi" w:cstheme="minorHAnsi"/>
                <w:bCs/>
                <w:sz w:val="22"/>
                <w:szCs w:val="22"/>
              </w:rPr>
              <w:t xml:space="preserve"> </w:t>
            </w:r>
            <w:r w:rsidR="00C873E9" w:rsidRPr="00775FA7">
              <w:rPr>
                <w:rFonts w:asciiTheme="minorHAnsi" w:hAnsiTheme="minorHAnsi" w:cstheme="minorHAnsi"/>
                <w:bCs/>
                <w:sz w:val="22"/>
                <w:szCs w:val="22"/>
              </w:rPr>
              <w:t>earning</w:t>
            </w:r>
            <w:r w:rsidR="004B243F" w:rsidRPr="00775FA7">
              <w:rPr>
                <w:rFonts w:asciiTheme="minorHAnsi" w:hAnsiTheme="minorHAnsi" w:cstheme="minorHAnsi"/>
                <w:bCs/>
                <w:sz w:val="22"/>
                <w:szCs w:val="22"/>
              </w:rPr>
              <w:t xml:space="preserve"> 10c for each bottle</w:t>
            </w:r>
            <w:r w:rsidR="00496474" w:rsidRPr="00775FA7">
              <w:rPr>
                <w:rFonts w:asciiTheme="minorHAnsi" w:hAnsiTheme="minorHAnsi" w:cstheme="minorHAnsi"/>
                <w:bCs/>
                <w:sz w:val="22"/>
                <w:szCs w:val="22"/>
              </w:rPr>
              <w:t xml:space="preserve"> </w:t>
            </w:r>
          </w:p>
          <w:p w14:paraId="0D1F4BB7" w14:textId="77777777" w:rsidR="00775FA7" w:rsidRPr="00775FA7" w:rsidRDefault="00C873E9" w:rsidP="00685014">
            <w:pPr>
              <w:pStyle w:val="ListParagraph"/>
              <w:numPr>
                <w:ilvl w:val="0"/>
                <w:numId w:val="92"/>
              </w:numPr>
              <w:rPr>
                <w:rFonts w:asciiTheme="minorHAnsi" w:hAnsiTheme="minorHAnsi" w:cstheme="minorHAnsi"/>
                <w:bCs/>
                <w:sz w:val="22"/>
                <w:szCs w:val="22"/>
              </w:rPr>
            </w:pPr>
            <w:r w:rsidRPr="00775FA7">
              <w:rPr>
                <w:rFonts w:asciiTheme="minorHAnsi" w:hAnsiTheme="minorHAnsi" w:cstheme="minorHAnsi"/>
                <w:bCs/>
                <w:sz w:val="22"/>
                <w:szCs w:val="22"/>
              </w:rPr>
              <w:t>sharing a raffle prize of biscuits between children</w:t>
            </w:r>
          </w:p>
          <w:p w14:paraId="53062F53" w14:textId="2A4EF2CD" w:rsidR="00775FA7" w:rsidRPr="00BD192F" w:rsidRDefault="00C70EA6" w:rsidP="00BD192F">
            <w:pPr>
              <w:pStyle w:val="ListParagraph"/>
              <w:numPr>
                <w:ilvl w:val="0"/>
                <w:numId w:val="92"/>
              </w:numPr>
              <w:rPr>
                <w:rFonts w:asciiTheme="minorHAnsi" w:hAnsiTheme="minorHAnsi" w:cstheme="minorHAnsi"/>
                <w:bCs/>
                <w:sz w:val="22"/>
                <w:szCs w:val="22"/>
              </w:rPr>
            </w:pPr>
            <w:r w:rsidRPr="00775FA7">
              <w:rPr>
                <w:rFonts w:asciiTheme="minorHAnsi" w:hAnsiTheme="minorHAnsi" w:cstheme="minorHAnsi"/>
                <w:bCs/>
                <w:sz w:val="22"/>
                <w:szCs w:val="22"/>
              </w:rPr>
              <w:t>keeping score when playing sport</w:t>
            </w:r>
          </w:p>
        </w:tc>
      </w:tr>
    </w:tbl>
    <w:p w14:paraId="1E427E06" w14:textId="77777777" w:rsidR="00BD192F" w:rsidRPr="00BD192F" w:rsidRDefault="00BD192F" w:rsidP="00BD192F">
      <w:bookmarkStart w:id="30" w:name="_Toc180146620"/>
      <w:r w:rsidRPr="00BD192F">
        <w:br w:type="page"/>
      </w:r>
    </w:p>
    <w:p w14:paraId="410A3F03" w14:textId="2809E27C" w:rsidR="00396FF2" w:rsidRPr="00883456" w:rsidRDefault="00396FF2" w:rsidP="00FA0292">
      <w:pPr>
        <w:pStyle w:val="SCSAHeading1"/>
      </w:pPr>
      <w:bookmarkStart w:id="31" w:name="_Toc194584472"/>
      <w:r w:rsidRPr="00883456">
        <w:lastRenderedPageBreak/>
        <w:t xml:space="preserve">Strand: </w:t>
      </w:r>
      <w:r w:rsidR="00EC4871">
        <w:t>Measurement and geometry</w:t>
      </w:r>
      <w:bookmarkEnd w:id="30"/>
      <w:bookmarkEnd w:id="31"/>
      <w:r w:rsidR="003A4691">
        <w:t xml:space="preserve"> </w:t>
      </w:r>
    </w:p>
    <w:p w14:paraId="41201DCC" w14:textId="75B89227" w:rsidR="00396FF2" w:rsidRPr="00883456" w:rsidRDefault="00396FF2" w:rsidP="00FF656B">
      <w:pPr>
        <w:pStyle w:val="SCSAHeading2"/>
        <w:tabs>
          <w:tab w:val="left" w:pos="2010"/>
        </w:tabs>
      </w:pPr>
      <w:bookmarkStart w:id="32" w:name="_Toc180146621"/>
      <w:bookmarkStart w:id="33" w:name="_Toc194584473"/>
      <w:bookmarkStart w:id="34" w:name="_Hlk171348422"/>
      <w:r w:rsidRPr="00883456">
        <w:t xml:space="preserve">Sub-strand: </w:t>
      </w:r>
      <w:r w:rsidR="00FF656B">
        <w:t>Two-dimensional spa</w:t>
      </w:r>
      <w:r w:rsidR="00EF3940">
        <w:t>ce and structure</w:t>
      </w:r>
      <w:r w:rsidR="00AD0E2E">
        <w:t>s</w:t>
      </w:r>
      <w:bookmarkEnd w:id="32"/>
      <w:bookmarkEnd w:id="33"/>
      <w:r w:rsidR="00EF3940">
        <w:t xml:space="preserve"> </w:t>
      </w:r>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A2576F" w:rsidRPr="00883456" w14:paraId="3F989AB5"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0823EE6F" w14:textId="77777777" w:rsidR="00A2576F" w:rsidRPr="005C5322" w:rsidRDefault="00A2576F" w:rsidP="00F478ED">
            <w:pPr>
              <w:spacing w:line="274" w:lineRule="auto"/>
            </w:pPr>
            <w:r w:rsidRPr="005C5322">
              <w:t>Pre-primary</w:t>
            </w:r>
          </w:p>
        </w:tc>
        <w:tc>
          <w:tcPr>
            <w:tcW w:w="1667" w:type="pct"/>
          </w:tcPr>
          <w:p w14:paraId="657ECB33" w14:textId="77777777" w:rsidR="00A2576F" w:rsidRPr="005C5322" w:rsidRDefault="00A2576F" w:rsidP="00F478ED">
            <w:pPr>
              <w:spacing w:line="274" w:lineRule="auto"/>
            </w:pPr>
            <w:r w:rsidRPr="005C5322">
              <w:t>Year 1</w:t>
            </w:r>
          </w:p>
        </w:tc>
        <w:tc>
          <w:tcPr>
            <w:tcW w:w="1667" w:type="pct"/>
          </w:tcPr>
          <w:p w14:paraId="4C464A2E" w14:textId="77777777" w:rsidR="00A2576F" w:rsidRPr="005C5322" w:rsidRDefault="00A2576F" w:rsidP="00F478ED">
            <w:pPr>
              <w:spacing w:line="274" w:lineRule="auto"/>
            </w:pPr>
            <w:r w:rsidRPr="005C5322">
              <w:t>Year 2</w:t>
            </w:r>
          </w:p>
        </w:tc>
      </w:tr>
      <w:tr w:rsidR="002F2343" w:rsidRPr="00E35E59" w14:paraId="7FA67E07" w14:textId="77777777" w:rsidTr="00853E42">
        <w:tc>
          <w:tcPr>
            <w:tcW w:w="1667" w:type="pct"/>
          </w:tcPr>
          <w:p w14:paraId="351D1398" w14:textId="2DD904FD" w:rsidR="002F2343" w:rsidRPr="005B5269" w:rsidRDefault="002F2343" w:rsidP="00C25320">
            <w:pPr>
              <w:pStyle w:val="paragraph"/>
              <w:spacing w:before="0" w:beforeAutospacing="0" w:after="120" w:afterAutospacing="0" w:line="276" w:lineRule="auto"/>
              <w:textAlignment w:val="baseline"/>
              <w:divId w:val="1572887665"/>
              <w:rPr>
                <w:rFonts w:asciiTheme="majorHAnsi" w:hAnsiTheme="majorHAnsi" w:cstheme="majorHAnsi"/>
                <w:sz w:val="22"/>
                <w:szCs w:val="22"/>
              </w:rPr>
            </w:pPr>
            <w:r w:rsidRPr="005B5269">
              <w:rPr>
                <w:rStyle w:val="normaltextrun"/>
                <w:rFonts w:asciiTheme="majorHAnsi" w:eastAsiaTheme="majorEastAsia" w:hAnsiTheme="majorHAnsi" w:cstheme="majorHAnsi"/>
                <w:sz w:val="22"/>
                <w:szCs w:val="22"/>
              </w:rPr>
              <w:t xml:space="preserve">Sort, name and </w:t>
            </w:r>
            <w:r w:rsidR="00E81802" w:rsidRPr="005B5269">
              <w:rPr>
                <w:rStyle w:val="normaltextrun"/>
                <w:rFonts w:asciiTheme="majorHAnsi" w:eastAsiaTheme="majorEastAsia" w:hAnsiTheme="majorHAnsi" w:cstheme="majorHAnsi"/>
                <w:sz w:val="22"/>
                <w:szCs w:val="22"/>
              </w:rPr>
              <w:t>represent</w:t>
            </w:r>
            <w:r w:rsidRPr="005B5269">
              <w:rPr>
                <w:rStyle w:val="normaltextrun"/>
                <w:rFonts w:asciiTheme="majorHAnsi" w:eastAsiaTheme="majorEastAsia" w:hAnsiTheme="majorHAnsi" w:cstheme="majorHAnsi"/>
                <w:sz w:val="22"/>
                <w:szCs w:val="22"/>
              </w:rPr>
              <w:t xml:space="preserve"> familiar two</w:t>
            </w:r>
            <w:r w:rsidR="008778D9">
              <w:rPr>
                <w:rStyle w:val="normaltextrun"/>
                <w:rFonts w:asciiTheme="majorHAnsi" w:eastAsiaTheme="majorEastAsia" w:hAnsiTheme="majorHAnsi" w:cstheme="majorHAnsi"/>
                <w:sz w:val="22"/>
                <w:szCs w:val="22"/>
              </w:rPr>
              <w:noBreakHyphen/>
            </w:r>
            <w:r w:rsidRPr="005B5269">
              <w:rPr>
                <w:rStyle w:val="normaltextrun"/>
                <w:rFonts w:asciiTheme="majorHAnsi" w:eastAsiaTheme="majorEastAsia" w:hAnsiTheme="majorHAnsi" w:cstheme="majorHAnsi"/>
                <w:sz w:val="22"/>
                <w:szCs w:val="22"/>
              </w:rPr>
              <w:t>dimensional shapes and recognise them within the environment </w:t>
            </w:r>
            <w:r w:rsidRPr="005B5269">
              <w:rPr>
                <w:rStyle w:val="eop"/>
                <w:rFonts w:asciiTheme="majorHAnsi" w:eastAsiaTheme="majorEastAsia" w:hAnsiTheme="majorHAnsi" w:cstheme="majorHAnsi"/>
                <w:sz w:val="22"/>
                <w:szCs w:val="22"/>
              </w:rPr>
              <w:t> </w:t>
            </w:r>
          </w:p>
          <w:p w14:paraId="37858523" w14:textId="77777777" w:rsidR="002F2343" w:rsidRPr="00BB0795" w:rsidRDefault="002F2343" w:rsidP="009735CA">
            <w:pPr>
              <w:pStyle w:val="paragraph"/>
              <w:spacing w:before="0" w:beforeAutospacing="0" w:after="0" w:afterAutospacing="0" w:line="276" w:lineRule="auto"/>
              <w:textAlignment w:val="baseline"/>
              <w:divId w:val="194269233"/>
              <w:rPr>
                <w:rFonts w:asciiTheme="majorHAnsi" w:hAnsiTheme="majorHAnsi" w:cstheme="majorHAnsi"/>
                <w:sz w:val="22"/>
                <w:szCs w:val="22"/>
              </w:rPr>
            </w:pPr>
            <w:r w:rsidRPr="00BB0795">
              <w:rPr>
                <w:rStyle w:val="normaltextrun"/>
                <w:rFonts w:asciiTheme="majorHAnsi" w:eastAsiaTheme="majorEastAsia" w:hAnsiTheme="majorHAnsi" w:cstheme="majorHAnsi"/>
                <w:sz w:val="22"/>
                <w:szCs w:val="22"/>
              </w:rPr>
              <w:t>For example:</w:t>
            </w:r>
            <w:r w:rsidRPr="00BB0795">
              <w:rPr>
                <w:rStyle w:val="eop"/>
                <w:rFonts w:asciiTheme="majorHAnsi" w:eastAsiaTheme="majorEastAsia" w:hAnsiTheme="majorHAnsi" w:cstheme="majorHAnsi"/>
                <w:sz w:val="22"/>
                <w:szCs w:val="22"/>
              </w:rPr>
              <w:t> </w:t>
            </w:r>
          </w:p>
          <w:p w14:paraId="18515E2B" w14:textId="4CE59AA9" w:rsidR="002F2343" w:rsidRPr="0060631F" w:rsidRDefault="002F2343" w:rsidP="009735CA">
            <w:pPr>
              <w:pStyle w:val="paragraph"/>
              <w:numPr>
                <w:ilvl w:val="0"/>
                <w:numId w:val="2"/>
              </w:numPr>
              <w:spacing w:before="0" w:beforeAutospacing="0" w:after="0" w:afterAutospacing="0" w:line="276" w:lineRule="auto"/>
              <w:textAlignment w:val="baseline"/>
              <w:divId w:val="1197162175"/>
              <w:rPr>
                <w:rFonts w:asciiTheme="majorHAnsi" w:hAnsiTheme="majorHAnsi" w:cstheme="majorHAnsi"/>
                <w:color w:val="000000" w:themeColor="text1"/>
                <w:sz w:val="22"/>
                <w:szCs w:val="22"/>
              </w:rPr>
            </w:pPr>
            <w:r w:rsidRPr="0060631F">
              <w:rPr>
                <w:rStyle w:val="normaltextrun"/>
                <w:rFonts w:asciiTheme="majorHAnsi" w:eastAsiaTheme="majorEastAsia" w:hAnsiTheme="majorHAnsi" w:cstheme="majorHAnsi"/>
                <w:color w:val="000000" w:themeColor="text1"/>
                <w:sz w:val="22"/>
                <w:szCs w:val="22"/>
              </w:rPr>
              <w:t xml:space="preserve">Sorting </w:t>
            </w:r>
            <w:r w:rsidR="00C730B5" w:rsidRPr="0060631F">
              <w:rPr>
                <w:rStyle w:val="normaltextrun"/>
                <w:rFonts w:asciiTheme="majorHAnsi" w:eastAsiaTheme="majorEastAsia" w:hAnsiTheme="majorHAnsi" w:cstheme="majorHAnsi"/>
                <w:color w:val="000000" w:themeColor="text1"/>
                <w:sz w:val="22"/>
                <w:szCs w:val="22"/>
              </w:rPr>
              <w:t>a</w:t>
            </w:r>
            <w:r w:rsidR="00C730B5" w:rsidRPr="0060631F">
              <w:rPr>
                <w:rStyle w:val="normaltextrun"/>
                <w:rFonts w:asciiTheme="majorHAnsi" w:eastAsiaTheme="majorEastAsia" w:hAnsiTheme="majorHAnsi" w:cstheme="majorHAnsi"/>
                <w:sz w:val="22"/>
                <w:szCs w:val="22"/>
              </w:rPr>
              <w:t xml:space="preserve">nd naming </w:t>
            </w:r>
            <w:r w:rsidRPr="0060631F">
              <w:rPr>
                <w:rStyle w:val="normaltextrun"/>
                <w:rFonts w:asciiTheme="majorHAnsi" w:eastAsiaTheme="majorEastAsia" w:hAnsiTheme="majorHAnsi" w:cstheme="majorHAnsi"/>
                <w:color w:val="000000" w:themeColor="text1"/>
                <w:sz w:val="22"/>
                <w:szCs w:val="22"/>
              </w:rPr>
              <w:t xml:space="preserve">2D shapes, such as rectangles, squares, triangles, </w:t>
            </w:r>
            <w:r w:rsidR="006F2958" w:rsidRPr="006F2958">
              <w:rPr>
                <w:rStyle w:val="normaltextrun"/>
                <w:rFonts w:asciiTheme="majorHAnsi" w:eastAsiaTheme="majorEastAsia" w:hAnsiTheme="majorHAnsi" w:cstheme="majorHAnsi"/>
                <w:color w:val="000000" w:themeColor="text1"/>
                <w:sz w:val="22"/>
                <w:szCs w:val="22"/>
              </w:rPr>
              <w:t xml:space="preserve">ovals </w:t>
            </w:r>
            <w:r w:rsidRPr="006F2958">
              <w:rPr>
                <w:rStyle w:val="normaltextrun"/>
                <w:rFonts w:asciiTheme="majorHAnsi" w:eastAsiaTheme="majorEastAsia" w:hAnsiTheme="majorHAnsi" w:cstheme="majorHAnsi"/>
                <w:color w:val="000000" w:themeColor="text1"/>
                <w:sz w:val="22"/>
                <w:szCs w:val="22"/>
              </w:rPr>
              <w:t>and circles, based</w:t>
            </w:r>
            <w:r w:rsidRPr="0060631F">
              <w:rPr>
                <w:rStyle w:val="normaltextrun"/>
                <w:rFonts w:asciiTheme="majorHAnsi" w:eastAsiaTheme="majorEastAsia" w:hAnsiTheme="majorHAnsi" w:cstheme="majorHAnsi"/>
                <w:color w:val="000000" w:themeColor="text1"/>
                <w:sz w:val="22"/>
                <w:szCs w:val="22"/>
              </w:rPr>
              <w:t xml:space="preserve"> on chosen criteria </w:t>
            </w:r>
          </w:p>
          <w:p w14:paraId="049651EB" w14:textId="3AA45A31" w:rsidR="002F2343" w:rsidRPr="0060631F" w:rsidRDefault="002F2343" w:rsidP="009735CA">
            <w:pPr>
              <w:pStyle w:val="paragraph"/>
              <w:numPr>
                <w:ilvl w:val="0"/>
                <w:numId w:val="2"/>
              </w:numPr>
              <w:spacing w:before="0" w:beforeAutospacing="0" w:after="0" w:afterAutospacing="0" w:line="276" w:lineRule="auto"/>
              <w:textAlignment w:val="baseline"/>
              <w:divId w:val="211502510"/>
              <w:rPr>
                <w:rFonts w:asciiTheme="majorHAnsi" w:hAnsiTheme="majorHAnsi" w:cstheme="majorHAnsi"/>
                <w:sz w:val="22"/>
                <w:szCs w:val="22"/>
              </w:rPr>
            </w:pPr>
            <w:r w:rsidRPr="0060631F">
              <w:rPr>
                <w:rStyle w:val="normaltextrun"/>
                <w:rFonts w:asciiTheme="majorHAnsi" w:eastAsiaTheme="majorEastAsia" w:hAnsiTheme="majorHAnsi" w:cstheme="majorHAnsi"/>
                <w:color w:val="000000" w:themeColor="text1"/>
                <w:sz w:val="22"/>
                <w:szCs w:val="22"/>
              </w:rPr>
              <w:t>Creat</w:t>
            </w:r>
            <w:r w:rsidR="00BB0795" w:rsidRPr="0060631F">
              <w:rPr>
                <w:rStyle w:val="normaltextrun"/>
                <w:rFonts w:asciiTheme="majorHAnsi" w:eastAsiaTheme="majorEastAsia" w:hAnsiTheme="majorHAnsi" w:cstheme="majorHAnsi"/>
                <w:color w:val="000000" w:themeColor="text1"/>
                <w:sz w:val="22"/>
                <w:szCs w:val="22"/>
              </w:rPr>
              <w:t>ing</w:t>
            </w:r>
            <w:r w:rsidRPr="0060631F">
              <w:rPr>
                <w:rStyle w:val="normaltextrun"/>
                <w:rFonts w:asciiTheme="majorHAnsi" w:eastAsiaTheme="majorEastAsia" w:hAnsiTheme="majorHAnsi" w:cstheme="majorHAnsi"/>
                <w:color w:val="000000" w:themeColor="text1"/>
                <w:sz w:val="22"/>
                <w:szCs w:val="22"/>
              </w:rPr>
              <w:t xml:space="preserve"> familiar shapes using groups of people</w:t>
            </w:r>
            <w:r w:rsidR="007B40A2">
              <w:rPr>
                <w:rStyle w:val="normaltextrun"/>
                <w:rFonts w:asciiTheme="majorHAnsi" w:eastAsiaTheme="majorEastAsia" w:hAnsiTheme="majorHAnsi" w:cstheme="majorHAnsi"/>
                <w:color w:val="000000" w:themeColor="text1"/>
                <w:sz w:val="22"/>
                <w:szCs w:val="22"/>
              </w:rPr>
              <w:t xml:space="preserve">, such as </w:t>
            </w:r>
            <w:r w:rsidRPr="0060631F">
              <w:rPr>
                <w:rStyle w:val="normaltextrun"/>
                <w:rFonts w:asciiTheme="majorHAnsi" w:eastAsiaTheme="majorEastAsia" w:hAnsiTheme="majorHAnsi" w:cstheme="majorHAnsi"/>
                <w:color w:val="000000" w:themeColor="text1"/>
                <w:sz w:val="22"/>
                <w:szCs w:val="22"/>
              </w:rPr>
              <w:t xml:space="preserve">holding hands </w:t>
            </w:r>
            <w:r w:rsidR="00C730B5" w:rsidRPr="0060631F">
              <w:rPr>
                <w:rStyle w:val="normaltextrun"/>
                <w:rFonts w:asciiTheme="majorHAnsi" w:eastAsiaTheme="majorEastAsia" w:hAnsiTheme="majorHAnsi" w:cstheme="majorHAnsi"/>
                <w:color w:val="000000" w:themeColor="text1"/>
                <w:sz w:val="22"/>
                <w:szCs w:val="22"/>
              </w:rPr>
              <w:t>t</w:t>
            </w:r>
            <w:r w:rsidR="00C730B5" w:rsidRPr="0060631F">
              <w:rPr>
                <w:rStyle w:val="normaltextrun"/>
                <w:rFonts w:asciiTheme="majorHAnsi" w:eastAsiaTheme="majorEastAsia" w:hAnsiTheme="majorHAnsi" w:cstheme="majorHAnsi"/>
                <w:sz w:val="22"/>
                <w:szCs w:val="22"/>
              </w:rPr>
              <w:t>o form</w:t>
            </w:r>
            <w:r w:rsidRPr="0060631F">
              <w:rPr>
                <w:rStyle w:val="normaltextrun"/>
                <w:rFonts w:asciiTheme="majorHAnsi" w:eastAsiaTheme="majorEastAsia" w:hAnsiTheme="majorHAnsi" w:cstheme="majorHAnsi"/>
                <w:color w:val="000000" w:themeColor="text1"/>
                <w:sz w:val="22"/>
                <w:szCs w:val="22"/>
              </w:rPr>
              <w:t xml:space="preserve"> a circle </w:t>
            </w:r>
          </w:p>
          <w:p w14:paraId="15D163FD" w14:textId="77777777" w:rsidR="002F2343" w:rsidRPr="00BB0795" w:rsidRDefault="002F2343" w:rsidP="009735CA">
            <w:pPr>
              <w:pStyle w:val="paragraph"/>
              <w:spacing w:before="0" w:beforeAutospacing="0" w:after="0" w:afterAutospacing="0" w:line="276" w:lineRule="auto"/>
              <w:textAlignment w:val="baseline"/>
              <w:divId w:val="1348679987"/>
              <w:rPr>
                <w:rFonts w:asciiTheme="majorHAnsi" w:hAnsiTheme="majorHAnsi" w:cstheme="majorHAnsi"/>
                <w:sz w:val="22"/>
                <w:szCs w:val="22"/>
              </w:rPr>
            </w:pPr>
            <w:r w:rsidRPr="00BB0795">
              <w:rPr>
                <w:rStyle w:val="eop"/>
                <w:rFonts w:asciiTheme="majorHAnsi" w:eastAsiaTheme="majorEastAsia" w:hAnsiTheme="majorHAnsi" w:cstheme="majorHAnsi"/>
                <w:sz w:val="22"/>
                <w:szCs w:val="22"/>
              </w:rPr>
              <w:t> </w:t>
            </w:r>
          </w:p>
          <w:p w14:paraId="5C73DCFB" w14:textId="1CF59C8E" w:rsidR="002F2343" w:rsidRPr="00BB0795" w:rsidRDefault="002F2343" w:rsidP="009735CA">
            <w:pPr>
              <w:rPr>
                <w:rFonts w:asciiTheme="majorHAnsi" w:hAnsiTheme="majorHAnsi" w:cstheme="majorHAnsi"/>
                <w:sz w:val="22"/>
                <w:szCs w:val="22"/>
              </w:rPr>
            </w:pPr>
            <w:r w:rsidRPr="00BB0795">
              <w:rPr>
                <w:rStyle w:val="eop"/>
                <w:rFonts w:asciiTheme="majorHAnsi" w:hAnsiTheme="majorHAnsi" w:cstheme="majorHAnsi"/>
                <w:sz w:val="22"/>
                <w:szCs w:val="22"/>
              </w:rPr>
              <w:t> </w:t>
            </w:r>
          </w:p>
        </w:tc>
        <w:tc>
          <w:tcPr>
            <w:tcW w:w="1667" w:type="pct"/>
          </w:tcPr>
          <w:p w14:paraId="7A0B3BAF" w14:textId="77777777" w:rsidR="002F2343" w:rsidRPr="005B5269" w:rsidRDefault="002F2343" w:rsidP="00C25320">
            <w:pPr>
              <w:pStyle w:val="paragraph"/>
              <w:spacing w:before="0" w:beforeAutospacing="0" w:after="120" w:afterAutospacing="0" w:line="276" w:lineRule="auto"/>
              <w:textAlignment w:val="baseline"/>
              <w:divId w:val="1511145251"/>
              <w:rPr>
                <w:rFonts w:asciiTheme="majorHAnsi" w:hAnsiTheme="majorHAnsi" w:cstheme="majorHAnsi"/>
                <w:sz w:val="22"/>
                <w:szCs w:val="22"/>
              </w:rPr>
            </w:pPr>
            <w:r w:rsidRPr="005B5269">
              <w:rPr>
                <w:rStyle w:val="normaltextrun"/>
                <w:rFonts w:asciiTheme="majorHAnsi" w:eastAsiaTheme="majorEastAsia" w:hAnsiTheme="majorHAnsi" w:cstheme="majorHAnsi"/>
                <w:sz w:val="22"/>
                <w:szCs w:val="22"/>
              </w:rPr>
              <w:t>Name and classify familiar two-dimensional shapes based on sides and vertices using informal language </w:t>
            </w:r>
            <w:r w:rsidRPr="005B5269">
              <w:rPr>
                <w:rStyle w:val="eop"/>
                <w:rFonts w:asciiTheme="majorHAnsi" w:eastAsiaTheme="majorEastAsia" w:hAnsiTheme="majorHAnsi" w:cstheme="majorHAnsi"/>
                <w:sz w:val="22"/>
                <w:szCs w:val="22"/>
              </w:rPr>
              <w:t> </w:t>
            </w:r>
          </w:p>
          <w:p w14:paraId="1BFD9FA3" w14:textId="77777777" w:rsidR="002F2343" w:rsidRPr="00BB0795" w:rsidRDefault="002F2343" w:rsidP="009735CA">
            <w:pPr>
              <w:pStyle w:val="paragraph"/>
              <w:spacing w:before="0" w:beforeAutospacing="0" w:after="0" w:afterAutospacing="0" w:line="276" w:lineRule="auto"/>
              <w:textAlignment w:val="baseline"/>
              <w:divId w:val="1097671226"/>
              <w:rPr>
                <w:rFonts w:asciiTheme="majorHAnsi" w:hAnsiTheme="majorHAnsi" w:cstheme="majorHAnsi"/>
                <w:sz w:val="22"/>
                <w:szCs w:val="22"/>
              </w:rPr>
            </w:pPr>
            <w:r w:rsidRPr="00BB0795">
              <w:rPr>
                <w:rStyle w:val="normaltextrun"/>
                <w:rFonts w:asciiTheme="majorHAnsi" w:eastAsiaTheme="majorEastAsia" w:hAnsiTheme="majorHAnsi" w:cstheme="majorHAnsi"/>
                <w:sz w:val="22"/>
                <w:szCs w:val="22"/>
              </w:rPr>
              <w:t>For example:</w:t>
            </w:r>
            <w:r w:rsidRPr="00BB0795">
              <w:rPr>
                <w:rStyle w:val="eop"/>
                <w:rFonts w:asciiTheme="majorHAnsi" w:eastAsiaTheme="majorEastAsia" w:hAnsiTheme="majorHAnsi" w:cstheme="majorHAnsi"/>
                <w:sz w:val="22"/>
                <w:szCs w:val="22"/>
              </w:rPr>
              <w:t> </w:t>
            </w:r>
          </w:p>
          <w:p w14:paraId="6BE1FBD1" w14:textId="790FC9CF" w:rsidR="002F2343" w:rsidRPr="00494C03" w:rsidRDefault="002F2343" w:rsidP="00685014">
            <w:pPr>
              <w:pStyle w:val="paragraph"/>
              <w:numPr>
                <w:ilvl w:val="0"/>
                <w:numId w:val="15"/>
              </w:numPr>
              <w:spacing w:before="0" w:beforeAutospacing="0" w:after="0" w:afterAutospacing="0" w:line="276" w:lineRule="auto"/>
              <w:textAlignment w:val="baseline"/>
              <w:divId w:val="768693188"/>
              <w:rPr>
                <w:rFonts w:asciiTheme="majorHAnsi" w:hAnsiTheme="majorHAnsi" w:cstheme="majorHAnsi"/>
                <w:sz w:val="22"/>
                <w:szCs w:val="22"/>
              </w:rPr>
            </w:pPr>
            <w:r w:rsidRPr="00494C03">
              <w:rPr>
                <w:rStyle w:val="normaltextrun"/>
                <w:rFonts w:asciiTheme="majorHAnsi" w:eastAsiaTheme="majorEastAsia" w:hAnsiTheme="majorHAnsi" w:cstheme="majorHAnsi"/>
                <w:sz w:val="22"/>
                <w:szCs w:val="22"/>
              </w:rPr>
              <w:t xml:space="preserve">Classifying familiar 2D shapes, such as triangles, </w:t>
            </w:r>
            <w:r w:rsidR="00B4402F" w:rsidRPr="00494C03">
              <w:rPr>
                <w:rStyle w:val="normaltextrun"/>
                <w:rFonts w:asciiTheme="majorHAnsi" w:eastAsiaTheme="majorEastAsia" w:hAnsiTheme="majorHAnsi" w:cstheme="majorHAnsi"/>
                <w:sz w:val="22"/>
                <w:szCs w:val="22"/>
              </w:rPr>
              <w:t xml:space="preserve">quadrilaterals, </w:t>
            </w:r>
            <w:r w:rsidRPr="00494C03">
              <w:rPr>
                <w:rStyle w:val="normaltextrun"/>
                <w:rFonts w:asciiTheme="majorHAnsi" w:eastAsiaTheme="majorEastAsia" w:hAnsiTheme="majorHAnsi" w:cstheme="majorHAnsi"/>
                <w:sz w:val="22"/>
                <w:szCs w:val="22"/>
              </w:rPr>
              <w:t>circles</w:t>
            </w:r>
            <w:r w:rsidR="00B4402F" w:rsidRPr="00494C03">
              <w:rPr>
                <w:rStyle w:val="normaltextrun"/>
                <w:rFonts w:asciiTheme="majorHAnsi" w:eastAsiaTheme="majorEastAsia" w:hAnsiTheme="majorHAnsi" w:cstheme="majorHAnsi"/>
                <w:sz w:val="22"/>
                <w:szCs w:val="22"/>
              </w:rPr>
              <w:t xml:space="preserve"> and </w:t>
            </w:r>
            <w:r w:rsidRPr="00494C03">
              <w:rPr>
                <w:rStyle w:val="normaltextrun"/>
                <w:rFonts w:asciiTheme="majorHAnsi" w:eastAsiaTheme="majorEastAsia" w:hAnsiTheme="majorHAnsi" w:cstheme="majorHAnsi"/>
                <w:sz w:val="22"/>
                <w:szCs w:val="22"/>
              </w:rPr>
              <w:t xml:space="preserve">ovals according to the number of sides and vertices </w:t>
            </w:r>
            <w:r w:rsidRPr="00494C03">
              <w:rPr>
                <w:rStyle w:val="eop"/>
                <w:rFonts w:asciiTheme="majorHAnsi" w:eastAsiaTheme="majorEastAsia" w:hAnsiTheme="majorHAnsi" w:cstheme="majorHAnsi"/>
                <w:sz w:val="22"/>
                <w:szCs w:val="22"/>
              </w:rPr>
              <w:t> </w:t>
            </w:r>
          </w:p>
          <w:p w14:paraId="57866554" w14:textId="0816B56E" w:rsidR="002F2343" w:rsidRPr="00494C03" w:rsidRDefault="002F2343" w:rsidP="00685014">
            <w:pPr>
              <w:pStyle w:val="paragraph"/>
              <w:numPr>
                <w:ilvl w:val="0"/>
                <w:numId w:val="15"/>
              </w:numPr>
              <w:spacing w:before="0" w:beforeAutospacing="0" w:after="0" w:afterAutospacing="0" w:line="276" w:lineRule="auto"/>
              <w:textAlignment w:val="baseline"/>
              <w:divId w:val="53899249"/>
              <w:rPr>
                <w:rFonts w:asciiTheme="majorHAnsi" w:hAnsiTheme="majorHAnsi" w:cstheme="majorHAnsi"/>
                <w:sz w:val="22"/>
                <w:szCs w:val="22"/>
                <w:lang w:val="en-US"/>
              </w:rPr>
            </w:pPr>
            <w:r w:rsidRPr="00494C03">
              <w:rPr>
                <w:rStyle w:val="normaltextrun"/>
                <w:rFonts w:asciiTheme="majorHAnsi" w:eastAsiaTheme="majorEastAsia" w:hAnsiTheme="majorHAnsi" w:cstheme="majorHAnsi"/>
                <w:sz w:val="22"/>
                <w:szCs w:val="22"/>
              </w:rPr>
              <w:t xml:space="preserve">Exploring the characteristics of </w:t>
            </w:r>
            <w:r w:rsidR="00B4402F" w:rsidRPr="00494C03">
              <w:rPr>
                <w:rStyle w:val="normaltextrun"/>
                <w:rFonts w:asciiTheme="majorHAnsi" w:eastAsiaTheme="majorEastAsia" w:hAnsiTheme="majorHAnsi" w:cstheme="majorHAnsi"/>
                <w:sz w:val="22"/>
                <w:szCs w:val="22"/>
              </w:rPr>
              <w:t>rectangles and squares</w:t>
            </w:r>
            <w:r w:rsidRPr="00494C03">
              <w:rPr>
                <w:rStyle w:val="normaltextrun"/>
                <w:rFonts w:asciiTheme="majorHAnsi" w:eastAsiaTheme="majorEastAsia" w:hAnsiTheme="majorHAnsi" w:cstheme="majorHAnsi"/>
                <w:sz w:val="22"/>
                <w:szCs w:val="22"/>
              </w:rPr>
              <w:t>, such a</w:t>
            </w:r>
            <w:r w:rsidR="00B4402F" w:rsidRPr="00494C03">
              <w:rPr>
                <w:rStyle w:val="normaltextrun"/>
                <w:rFonts w:asciiTheme="majorHAnsi" w:eastAsiaTheme="majorEastAsia" w:hAnsiTheme="majorHAnsi" w:cstheme="majorHAnsi"/>
                <w:sz w:val="22"/>
                <w:szCs w:val="22"/>
              </w:rPr>
              <w:t>s</w:t>
            </w:r>
            <w:r w:rsidRPr="00494C03">
              <w:rPr>
                <w:rStyle w:val="eop"/>
                <w:rFonts w:asciiTheme="majorHAnsi" w:eastAsiaTheme="majorEastAsia" w:hAnsiTheme="majorHAnsi" w:cstheme="majorHAnsi"/>
                <w:sz w:val="22"/>
                <w:szCs w:val="22"/>
                <w:lang w:val="en-US"/>
              </w:rPr>
              <w:t> </w:t>
            </w:r>
          </w:p>
          <w:p w14:paraId="59EA30A4" w14:textId="6337C0C0" w:rsidR="002F2343" w:rsidRPr="00476051" w:rsidRDefault="00476051" w:rsidP="00476051">
            <w:pPr>
              <w:pStyle w:val="paragraph"/>
              <w:spacing w:before="0" w:beforeAutospacing="0" w:after="0" w:afterAutospacing="0" w:line="276" w:lineRule="auto"/>
              <w:ind w:left="360"/>
              <w:textAlignment w:val="baseline"/>
              <w:divId w:val="615142961"/>
              <w:rPr>
                <w:rFonts w:eastAsiaTheme="majorEastAsia"/>
              </w:rPr>
            </w:pPr>
            <w:r>
              <w:rPr>
                <w:noProof/>
                <w14:ligatures w14:val="standardContextual"/>
              </w:rPr>
              <w:drawing>
                <wp:inline distT="0" distB="0" distL="0" distR="0" wp14:anchorId="4E448DFC" wp14:editId="456DD512">
                  <wp:extent cx="2466975" cy="971550"/>
                  <wp:effectExtent l="0" t="0" r="9525" b="0"/>
                  <wp:docPr id="507935164" name="Picture 1" descr="A rectangle and a square side by side.&#10;Text underneath reads, Both have straight sides and square corners. Both shapes are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35164" name="Picture 1" descr="A rectangle and a square side by side.&#10;Text underneath reads, Both have straight sides and square corners. Both shapes are rectangles."/>
                          <pic:cNvPicPr/>
                        </pic:nvPicPr>
                        <pic:blipFill>
                          <a:blip r:embed="rId50"/>
                          <a:stretch>
                            <a:fillRect/>
                          </a:stretch>
                        </pic:blipFill>
                        <pic:spPr>
                          <a:xfrm>
                            <a:off x="0" y="0"/>
                            <a:ext cx="2466975" cy="971550"/>
                          </a:xfrm>
                          <a:prstGeom prst="rect">
                            <a:avLst/>
                          </a:prstGeom>
                        </pic:spPr>
                      </pic:pic>
                    </a:graphicData>
                  </a:graphic>
                </wp:inline>
              </w:drawing>
            </w:r>
          </w:p>
          <w:p w14:paraId="63F1711B" w14:textId="0696F6BA" w:rsidR="002F2343" w:rsidRPr="00BB0795" w:rsidRDefault="00E81802" w:rsidP="007A781E">
            <w:pPr>
              <w:pStyle w:val="ListParagraph"/>
              <w:numPr>
                <w:ilvl w:val="0"/>
                <w:numId w:val="4"/>
              </w:numPr>
              <w:rPr>
                <w:rFonts w:asciiTheme="majorHAnsi" w:hAnsiTheme="majorHAnsi" w:cstheme="majorHAnsi"/>
                <w:sz w:val="22"/>
                <w:szCs w:val="22"/>
              </w:rPr>
            </w:pPr>
            <w:r w:rsidRPr="006F2958">
              <w:rPr>
                <w:rStyle w:val="normaltextrun"/>
                <w:rFonts w:asciiTheme="majorHAnsi" w:hAnsiTheme="majorHAnsi" w:cstheme="majorHAnsi"/>
                <w:color w:val="000000" w:themeColor="text1"/>
                <w:sz w:val="22"/>
                <w:szCs w:val="22"/>
              </w:rPr>
              <w:t>Describing</w:t>
            </w:r>
            <w:r w:rsidR="002F2343" w:rsidRPr="006F2958">
              <w:rPr>
                <w:rStyle w:val="normaltextrun"/>
                <w:rFonts w:asciiTheme="majorHAnsi" w:hAnsiTheme="majorHAnsi" w:cstheme="majorHAnsi"/>
                <w:color w:val="000000" w:themeColor="text1"/>
                <w:sz w:val="22"/>
                <w:szCs w:val="22"/>
              </w:rPr>
              <w:t xml:space="preserve"> a </w:t>
            </w:r>
            <w:r w:rsidR="006F2958" w:rsidRPr="006F2958">
              <w:rPr>
                <w:rStyle w:val="normaltextrun"/>
                <w:rFonts w:asciiTheme="majorHAnsi" w:hAnsiTheme="majorHAnsi" w:cstheme="majorHAnsi"/>
                <w:color w:val="000000" w:themeColor="text1"/>
                <w:sz w:val="22"/>
                <w:szCs w:val="22"/>
              </w:rPr>
              <w:t xml:space="preserve">‘mystery’ </w:t>
            </w:r>
            <w:r w:rsidR="002F2343" w:rsidRPr="006F2958">
              <w:rPr>
                <w:rStyle w:val="normaltextrun"/>
                <w:rFonts w:asciiTheme="majorHAnsi" w:hAnsiTheme="majorHAnsi" w:cstheme="majorHAnsi"/>
                <w:color w:val="000000" w:themeColor="text1"/>
                <w:sz w:val="22"/>
                <w:szCs w:val="22"/>
              </w:rPr>
              <w:t>shape, so that others can name the shape and give reasons for their choice</w:t>
            </w:r>
            <w:r w:rsidR="002F2343" w:rsidRPr="00BB0795">
              <w:rPr>
                <w:rStyle w:val="normaltextrun"/>
                <w:rFonts w:asciiTheme="majorHAnsi" w:hAnsiTheme="majorHAnsi" w:cstheme="majorHAnsi"/>
                <w:color w:val="000000" w:themeColor="text1"/>
                <w:sz w:val="22"/>
                <w:szCs w:val="22"/>
              </w:rPr>
              <w:t xml:space="preserve"> </w:t>
            </w:r>
          </w:p>
        </w:tc>
        <w:tc>
          <w:tcPr>
            <w:tcW w:w="1667" w:type="pct"/>
          </w:tcPr>
          <w:p w14:paraId="649FE3BD" w14:textId="2245B293" w:rsidR="002F2343" w:rsidRPr="005B5269" w:rsidRDefault="002F2343" w:rsidP="00C25320">
            <w:pPr>
              <w:pStyle w:val="paragraph"/>
              <w:spacing w:before="0" w:beforeAutospacing="0" w:after="120" w:afterAutospacing="0" w:line="276" w:lineRule="auto"/>
              <w:textAlignment w:val="baseline"/>
              <w:divId w:val="8917520"/>
              <w:rPr>
                <w:rFonts w:asciiTheme="majorHAnsi" w:hAnsiTheme="majorHAnsi" w:cstheme="majorHAnsi"/>
                <w:sz w:val="22"/>
                <w:szCs w:val="22"/>
              </w:rPr>
            </w:pPr>
            <w:r w:rsidRPr="005B5269">
              <w:rPr>
                <w:rStyle w:val="normaltextrun"/>
                <w:rFonts w:asciiTheme="majorHAnsi" w:eastAsiaTheme="majorEastAsia" w:hAnsiTheme="majorHAnsi" w:cstheme="majorHAnsi"/>
                <w:sz w:val="22"/>
                <w:szCs w:val="22"/>
              </w:rPr>
              <w:t>Identify and draw two-dimensional shapes and describe their similarities and differences using spatial terms</w:t>
            </w:r>
            <w:r w:rsidR="0093294D">
              <w:rPr>
                <w:rStyle w:val="normaltextrun"/>
                <w:rFonts w:asciiTheme="majorHAnsi" w:eastAsiaTheme="majorEastAsia" w:hAnsiTheme="majorHAnsi" w:cstheme="majorHAnsi"/>
                <w:sz w:val="22"/>
                <w:szCs w:val="22"/>
              </w:rPr>
              <w:t>,</w:t>
            </w:r>
            <w:r w:rsidRPr="005B5269">
              <w:rPr>
                <w:rStyle w:val="normaltextrun"/>
                <w:rFonts w:asciiTheme="majorHAnsi" w:eastAsiaTheme="majorEastAsia" w:hAnsiTheme="majorHAnsi" w:cstheme="majorHAnsi"/>
                <w:sz w:val="22"/>
                <w:szCs w:val="22"/>
              </w:rPr>
              <w:t xml:space="preserve"> including opposite, parallel, curved, straight and vertices </w:t>
            </w:r>
            <w:r w:rsidRPr="005B5269">
              <w:rPr>
                <w:rStyle w:val="eop"/>
                <w:rFonts w:asciiTheme="majorHAnsi" w:eastAsiaTheme="majorEastAsia" w:hAnsiTheme="majorHAnsi" w:cstheme="majorHAnsi"/>
                <w:sz w:val="22"/>
                <w:szCs w:val="22"/>
              </w:rPr>
              <w:t> </w:t>
            </w:r>
          </w:p>
          <w:p w14:paraId="64F0C644" w14:textId="77777777" w:rsidR="002F2343" w:rsidRPr="00BB0795" w:rsidRDefault="002F2343" w:rsidP="009735CA">
            <w:pPr>
              <w:pStyle w:val="paragraph"/>
              <w:spacing w:before="0" w:beforeAutospacing="0" w:after="0" w:afterAutospacing="0" w:line="276" w:lineRule="auto"/>
              <w:textAlignment w:val="baseline"/>
              <w:divId w:val="1913000346"/>
              <w:rPr>
                <w:rFonts w:asciiTheme="majorHAnsi" w:hAnsiTheme="majorHAnsi" w:cstheme="majorHAnsi"/>
                <w:sz w:val="22"/>
                <w:szCs w:val="22"/>
              </w:rPr>
            </w:pPr>
            <w:r w:rsidRPr="00BB0795">
              <w:rPr>
                <w:rStyle w:val="normaltextrun"/>
                <w:rFonts w:asciiTheme="majorHAnsi" w:eastAsiaTheme="majorEastAsia" w:hAnsiTheme="majorHAnsi" w:cstheme="majorHAnsi"/>
                <w:sz w:val="22"/>
                <w:szCs w:val="22"/>
              </w:rPr>
              <w:t>For example:</w:t>
            </w:r>
            <w:r w:rsidRPr="00BB0795">
              <w:rPr>
                <w:rStyle w:val="eop"/>
                <w:rFonts w:asciiTheme="majorHAnsi" w:eastAsiaTheme="majorEastAsia" w:hAnsiTheme="majorHAnsi" w:cstheme="majorHAnsi"/>
                <w:sz w:val="22"/>
                <w:szCs w:val="22"/>
              </w:rPr>
              <w:t> </w:t>
            </w:r>
          </w:p>
          <w:p w14:paraId="03F2FB2B" w14:textId="56518E6E" w:rsidR="002F2343" w:rsidRPr="00BB0795" w:rsidRDefault="002F2343" w:rsidP="00685014">
            <w:pPr>
              <w:pStyle w:val="paragraph"/>
              <w:numPr>
                <w:ilvl w:val="0"/>
                <w:numId w:val="16"/>
              </w:numPr>
              <w:spacing w:before="0" w:beforeAutospacing="0" w:after="0" w:afterAutospacing="0" w:line="276" w:lineRule="auto"/>
              <w:textAlignment w:val="baseline"/>
              <w:divId w:val="1939672295"/>
              <w:rPr>
                <w:rFonts w:asciiTheme="majorHAnsi" w:hAnsiTheme="majorHAnsi" w:cstheme="majorHAnsi"/>
                <w:sz w:val="22"/>
                <w:szCs w:val="22"/>
              </w:rPr>
            </w:pPr>
            <w:r w:rsidRPr="00BB0795">
              <w:rPr>
                <w:rStyle w:val="normaltextrun"/>
                <w:rFonts w:asciiTheme="majorHAnsi" w:eastAsiaTheme="majorEastAsia" w:hAnsiTheme="majorHAnsi" w:cstheme="majorHAnsi"/>
                <w:sz w:val="22"/>
                <w:szCs w:val="22"/>
              </w:rPr>
              <w:t xml:space="preserve">Drawing 2D shapes, such as </w:t>
            </w:r>
            <w:r w:rsidR="00B4402F">
              <w:rPr>
                <w:rStyle w:val="normaltextrun"/>
                <w:rFonts w:asciiTheme="majorHAnsi" w:eastAsiaTheme="majorEastAsia" w:hAnsiTheme="majorHAnsi" w:cstheme="majorHAnsi"/>
                <w:sz w:val="22"/>
                <w:szCs w:val="22"/>
              </w:rPr>
              <w:t xml:space="preserve">triangles, quadrilaterals, </w:t>
            </w:r>
            <w:r w:rsidRPr="00BB0795">
              <w:rPr>
                <w:rStyle w:val="normaltextrun"/>
                <w:rFonts w:asciiTheme="majorHAnsi" w:eastAsiaTheme="majorEastAsia" w:hAnsiTheme="majorHAnsi" w:cstheme="majorHAnsi"/>
                <w:sz w:val="22"/>
                <w:szCs w:val="22"/>
              </w:rPr>
              <w:t>circles</w:t>
            </w:r>
            <w:r w:rsidR="00B4402F">
              <w:rPr>
                <w:rStyle w:val="normaltextrun"/>
                <w:rFonts w:asciiTheme="majorHAnsi" w:eastAsiaTheme="majorEastAsia" w:hAnsiTheme="majorHAnsi" w:cstheme="majorHAnsi"/>
                <w:sz w:val="22"/>
                <w:szCs w:val="22"/>
              </w:rPr>
              <w:t xml:space="preserve"> and</w:t>
            </w:r>
            <w:r w:rsidRPr="00BB0795">
              <w:rPr>
                <w:rStyle w:val="normaltextrun"/>
                <w:rFonts w:asciiTheme="majorHAnsi" w:eastAsiaTheme="majorEastAsia" w:hAnsiTheme="majorHAnsi" w:cstheme="majorHAnsi"/>
                <w:sz w:val="22"/>
                <w:szCs w:val="22"/>
              </w:rPr>
              <w:t xml:space="preserve"> ovals, with increasing attention to accuracy</w:t>
            </w:r>
            <w:r w:rsidRPr="00BB0795">
              <w:rPr>
                <w:rStyle w:val="eop"/>
                <w:rFonts w:asciiTheme="majorHAnsi" w:eastAsiaTheme="majorEastAsia" w:hAnsiTheme="majorHAnsi" w:cstheme="majorHAnsi"/>
                <w:sz w:val="22"/>
                <w:szCs w:val="22"/>
              </w:rPr>
              <w:t> </w:t>
            </w:r>
          </w:p>
          <w:p w14:paraId="1B9A59A5" w14:textId="1182D04D" w:rsidR="002F2343" w:rsidRPr="00494C03" w:rsidRDefault="002F2343" w:rsidP="00685014">
            <w:pPr>
              <w:pStyle w:val="paragraph"/>
              <w:numPr>
                <w:ilvl w:val="0"/>
                <w:numId w:val="16"/>
              </w:numPr>
              <w:spacing w:before="0" w:beforeAutospacing="0" w:after="0" w:afterAutospacing="0" w:line="276" w:lineRule="auto"/>
              <w:textAlignment w:val="baseline"/>
              <w:divId w:val="1618220042"/>
              <w:rPr>
                <w:rFonts w:asciiTheme="majorHAnsi" w:hAnsiTheme="majorHAnsi" w:cstheme="majorHAnsi"/>
                <w:sz w:val="22"/>
                <w:szCs w:val="22"/>
                <w:lang w:val="en-US"/>
              </w:rPr>
            </w:pPr>
            <w:r w:rsidRPr="00494C03">
              <w:rPr>
                <w:rStyle w:val="normaltextrun"/>
                <w:rFonts w:asciiTheme="majorHAnsi" w:eastAsiaTheme="majorEastAsia" w:hAnsiTheme="majorHAnsi" w:cstheme="majorHAnsi"/>
                <w:sz w:val="22"/>
                <w:szCs w:val="22"/>
              </w:rPr>
              <w:t>Describing 2D shapes using spatial terms, such as a</w:t>
            </w:r>
            <w:r w:rsidR="00494C03" w:rsidRPr="00494C03">
              <w:rPr>
                <w:rStyle w:val="normaltextrun"/>
                <w:rFonts w:asciiTheme="majorHAnsi" w:eastAsiaTheme="majorEastAsia" w:hAnsiTheme="majorHAnsi" w:cstheme="majorHAnsi"/>
                <w:sz w:val="22"/>
                <w:szCs w:val="22"/>
              </w:rPr>
              <w:t xml:space="preserve"> square and a</w:t>
            </w:r>
            <w:r w:rsidRPr="00494C03">
              <w:rPr>
                <w:rStyle w:val="normaltextrun"/>
                <w:rFonts w:asciiTheme="majorHAnsi" w:eastAsiaTheme="majorEastAsia" w:hAnsiTheme="majorHAnsi" w:cstheme="majorHAnsi"/>
                <w:sz w:val="22"/>
                <w:szCs w:val="22"/>
              </w:rPr>
              <w:t xml:space="preserve"> </w:t>
            </w:r>
            <w:r w:rsidR="00E81802" w:rsidRPr="00494C03">
              <w:rPr>
                <w:rStyle w:val="normaltextrun"/>
                <w:rFonts w:asciiTheme="majorHAnsi" w:eastAsiaTheme="majorEastAsia" w:hAnsiTheme="majorHAnsi" w:cstheme="majorHAnsi"/>
                <w:sz w:val="22"/>
                <w:szCs w:val="22"/>
              </w:rPr>
              <w:t>rectangle</w:t>
            </w:r>
            <w:r w:rsidRPr="00494C03">
              <w:rPr>
                <w:rStyle w:val="normaltextrun"/>
                <w:rFonts w:asciiTheme="majorHAnsi" w:eastAsiaTheme="majorEastAsia" w:hAnsiTheme="majorHAnsi" w:cstheme="majorHAnsi"/>
                <w:sz w:val="22"/>
                <w:szCs w:val="22"/>
              </w:rPr>
              <w:t xml:space="preserve"> </w:t>
            </w:r>
            <w:r w:rsidR="00494C03" w:rsidRPr="00494C03">
              <w:rPr>
                <w:rStyle w:val="normaltextrun"/>
                <w:rFonts w:asciiTheme="majorHAnsi" w:eastAsiaTheme="majorEastAsia" w:hAnsiTheme="majorHAnsi" w:cstheme="majorHAnsi"/>
                <w:sz w:val="22"/>
                <w:szCs w:val="22"/>
              </w:rPr>
              <w:t>are similar</w:t>
            </w:r>
            <w:r w:rsidRPr="00494C03">
              <w:rPr>
                <w:rStyle w:val="normaltextrun"/>
                <w:rFonts w:asciiTheme="majorHAnsi" w:eastAsiaTheme="majorEastAsia" w:hAnsiTheme="majorHAnsi" w:cstheme="majorHAnsi"/>
                <w:sz w:val="22"/>
                <w:szCs w:val="22"/>
              </w:rPr>
              <w:t xml:space="preserve"> quadrilateral</w:t>
            </w:r>
            <w:r w:rsidR="00494C03" w:rsidRPr="00494C03">
              <w:rPr>
                <w:rStyle w:val="normaltextrun"/>
                <w:rFonts w:asciiTheme="majorHAnsi" w:eastAsiaTheme="majorEastAsia" w:hAnsiTheme="majorHAnsi" w:cstheme="majorHAnsi"/>
                <w:sz w:val="22"/>
                <w:szCs w:val="22"/>
              </w:rPr>
              <w:t>s</w:t>
            </w:r>
            <w:r w:rsidRPr="00494C03">
              <w:rPr>
                <w:rStyle w:val="normaltextrun"/>
                <w:rFonts w:asciiTheme="majorHAnsi" w:eastAsiaTheme="majorEastAsia" w:hAnsiTheme="majorHAnsi" w:cstheme="majorHAnsi"/>
                <w:sz w:val="22"/>
                <w:szCs w:val="22"/>
              </w:rPr>
              <w:t xml:space="preserve"> </w:t>
            </w:r>
            <w:r w:rsidR="00494C03" w:rsidRPr="00494C03">
              <w:rPr>
                <w:rStyle w:val="normaltextrun"/>
                <w:rFonts w:asciiTheme="majorHAnsi" w:eastAsiaTheme="majorEastAsia" w:hAnsiTheme="majorHAnsi" w:cstheme="majorHAnsi"/>
                <w:sz w:val="22"/>
                <w:szCs w:val="22"/>
              </w:rPr>
              <w:t>as they both have</w:t>
            </w:r>
            <w:r w:rsidRPr="00494C03">
              <w:rPr>
                <w:rStyle w:val="normaltextrun"/>
                <w:rFonts w:asciiTheme="majorHAnsi" w:eastAsiaTheme="majorEastAsia" w:hAnsiTheme="majorHAnsi" w:cstheme="majorHAnsi"/>
                <w:sz w:val="22"/>
                <w:szCs w:val="22"/>
              </w:rPr>
              <w:t xml:space="preserve"> </w:t>
            </w:r>
            <w:r w:rsidR="00E81802" w:rsidRPr="00494C03">
              <w:rPr>
                <w:rStyle w:val="normaltextrun"/>
                <w:rFonts w:asciiTheme="majorHAnsi" w:eastAsiaTheme="majorEastAsia" w:hAnsiTheme="majorHAnsi" w:cstheme="majorHAnsi"/>
                <w:sz w:val="22"/>
                <w:szCs w:val="22"/>
              </w:rPr>
              <w:t>two</w:t>
            </w:r>
            <w:r w:rsidRPr="00494C03">
              <w:rPr>
                <w:rStyle w:val="normaltextrun"/>
                <w:rFonts w:asciiTheme="majorHAnsi" w:eastAsiaTheme="majorEastAsia" w:hAnsiTheme="majorHAnsi" w:cstheme="majorHAnsi"/>
                <w:sz w:val="22"/>
                <w:szCs w:val="22"/>
              </w:rPr>
              <w:t xml:space="preserve"> pair</w:t>
            </w:r>
            <w:r w:rsidR="00E81802" w:rsidRPr="00494C03">
              <w:rPr>
                <w:rStyle w:val="normaltextrun"/>
                <w:rFonts w:asciiTheme="majorHAnsi" w:eastAsiaTheme="majorEastAsia" w:hAnsiTheme="majorHAnsi" w:cstheme="majorHAnsi"/>
                <w:sz w:val="22"/>
                <w:szCs w:val="22"/>
              </w:rPr>
              <w:t>s</w:t>
            </w:r>
            <w:r w:rsidRPr="00494C03">
              <w:rPr>
                <w:rStyle w:val="normaltextrun"/>
                <w:rFonts w:asciiTheme="majorHAnsi" w:eastAsiaTheme="majorEastAsia" w:hAnsiTheme="majorHAnsi" w:cstheme="majorHAnsi"/>
                <w:sz w:val="22"/>
                <w:szCs w:val="22"/>
              </w:rPr>
              <w:t xml:space="preserve"> of parallel </w:t>
            </w:r>
            <w:r w:rsidR="00494C03" w:rsidRPr="00494C03">
              <w:rPr>
                <w:rStyle w:val="normaltextrun"/>
                <w:rFonts w:asciiTheme="majorHAnsi" w:eastAsiaTheme="majorEastAsia" w:hAnsiTheme="majorHAnsi" w:cstheme="majorHAnsi"/>
                <w:sz w:val="22"/>
                <w:szCs w:val="22"/>
              </w:rPr>
              <w:t>sides, but they are different because all four sides in a square are equal length</w:t>
            </w:r>
          </w:p>
          <w:p w14:paraId="0B6DCB30" w14:textId="08D83A31" w:rsidR="002F2343" w:rsidRPr="00BB0795" w:rsidRDefault="002F2343" w:rsidP="00685014">
            <w:pPr>
              <w:pStyle w:val="paragraph"/>
              <w:numPr>
                <w:ilvl w:val="0"/>
                <w:numId w:val="16"/>
              </w:numPr>
              <w:spacing w:before="0" w:beforeAutospacing="0" w:after="0" w:afterAutospacing="0" w:line="276" w:lineRule="auto"/>
              <w:textAlignment w:val="baseline"/>
              <w:divId w:val="442657137"/>
              <w:rPr>
                <w:rFonts w:asciiTheme="majorHAnsi" w:hAnsiTheme="majorHAnsi" w:cstheme="majorHAnsi"/>
                <w:sz w:val="22"/>
                <w:szCs w:val="22"/>
              </w:rPr>
            </w:pPr>
            <w:r w:rsidRPr="00494C03">
              <w:rPr>
                <w:rStyle w:val="normaltextrun"/>
                <w:rFonts w:asciiTheme="majorHAnsi" w:eastAsiaTheme="majorEastAsia" w:hAnsiTheme="majorHAnsi" w:cstheme="majorHAnsi"/>
                <w:sz w:val="22"/>
                <w:szCs w:val="22"/>
              </w:rPr>
              <w:t>Identifying which shape ‘doesn’t</w:t>
            </w:r>
            <w:r w:rsidRPr="00BB0795">
              <w:rPr>
                <w:rStyle w:val="normaltextrun"/>
                <w:rFonts w:asciiTheme="majorHAnsi" w:eastAsiaTheme="majorEastAsia" w:hAnsiTheme="majorHAnsi" w:cstheme="majorHAnsi"/>
                <w:sz w:val="22"/>
                <w:szCs w:val="22"/>
              </w:rPr>
              <w:t xml:space="preserve"> belong’ to a given group, explaining </w:t>
            </w:r>
            <w:r w:rsidR="00601C21">
              <w:rPr>
                <w:rStyle w:val="normaltextrun"/>
                <w:rFonts w:asciiTheme="majorHAnsi" w:eastAsiaTheme="majorEastAsia" w:hAnsiTheme="majorHAnsi" w:cstheme="majorHAnsi"/>
                <w:sz w:val="22"/>
                <w:szCs w:val="22"/>
              </w:rPr>
              <w:t>t</w:t>
            </w:r>
            <w:r w:rsidR="00601C21">
              <w:rPr>
                <w:rStyle w:val="normaltextrun"/>
                <w:rFonts w:asciiTheme="majorHAnsi" w:eastAsiaTheme="majorEastAsia" w:hAnsiTheme="majorHAnsi" w:cstheme="majorHAnsi"/>
                <w:szCs w:val="22"/>
              </w:rPr>
              <w:t xml:space="preserve">he </w:t>
            </w:r>
            <w:r w:rsidRPr="00BB0795">
              <w:rPr>
                <w:rStyle w:val="normaltextrun"/>
                <w:rFonts w:asciiTheme="majorHAnsi" w:eastAsiaTheme="majorEastAsia" w:hAnsiTheme="majorHAnsi" w:cstheme="majorHAnsi"/>
                <w:sz w:val="22"/>
                <w:szCs w:val="22"/>
              </w:rPr>
              <w:t>reasoning </w:t>
            </w:r>
            <w:r w:rsidRPr="00BB0795">
              <w:rPr>
                <w:rStyle w:val="eop"/>
                <w:rFonts w:asciiTheme="majorHAnsi" w:eastAsiaTheme="majorEastAsia" w:hAnsiTheme="majorHAnsi" w:cstheme="majorHAnsi"/>
                <w:sz w:val="22"/>
                <w:szCs w:val="22"/>
              </w:rPr>
              <w:t> </w:t>
            </w:r>
          </w:p>
          <w:p w14:paraId="408D168A" w14:textId="6412B401" w:rsidR="002F2343" w:rsidRPr="00BB0795" w:rsidRDefault="002F2343" w:rsidP="009735CA">
            <w:pPr>
              <w:pStyle w:val="ListParagraph"/>
              <w:ind w:left="360"/>
              <w:rPr>
                <w:rFonts w:asciiTheme="majorHAnsi" w:hAnsiTheme="majorHAnsi" w:cstheme="majorHAnsi"/>
                <w:sz w:val="22"/>
                <w:szCs w:val="22"/>
              </w:rPr>
            </w:pPr>
          </w:p>
        </w:tc>
      </w:tr>
      <w:tr w:rsidR="0040526F" w:rsidRPr="00E35E59" w14:paraId="3B3B09CD" w14:textId="77777777" w:rsidTr="00853E42">
        <w:trPr>
          <w:trHeight w:val="3508"/>
        </w:trPr>
        <w:tc>
          <w:tcPr>
            <w:tcW w:w="1667" w:type="pct"/>
          </w:tcPr>
          <w:p w14:paraId="3FCD5640" w14:textId="79A1E55B" w:rsidR="0040526F" w:rsidRPr="00161D1D" w:rsidRDefault="0040526F" w:rsidP="00C25320">
            <w:pPr>
              <w:spacing w:after="120"/>
              <w:rPr>
                <w:sz w:val="22"/>
                <w:szCs w:val="22"/>
              </w:rPr>
            </w:pPr>
            <w:r w:rsidRPr="00161D1D">
              <w:rPr>
                <w:sz w:val="22"/>
                <w:szCs w:val="22"/>
              </w:rPr>
              <w:lastRenderedPageBreak/>
              <w:t xml:space="preserve">Explore and compare </w:t>
            </w:r>
            <w:r w:rsidR="00494C03" w:rsidRPr="00161D1D">
              <w:rPr>
                <w:sz w:val="22"/>
                <w:szCs w:val="22"/>
              </w:rPr>
              <w:t xml:space="preserve">the length of </w:t>
            </w:r>
            <w:r w:rsidR="00E53A6A" w:rsidRPr="00161D1D">
              <w:rPr>
                <w:sz w:val="22"/>
                <w:szCs w:val="22"/>
              </w:rPr>
              <w:t>everyday items</w:t>
            </w:r>
            <w:r w:rsidR="0093294D">
              <w:rPr>
                <w:sz w:val="22"/>
                <w:szCs w:val="22"/>
              </w:rPr>
              <w:t xml:space="preserve"> to</w:t>
            </w:r>
            <w:r w:rsidRPr="00161D1D">
              <w:rPr>
                <w:sz w:val="22"/>
                <w:szCs w:val="22"/>
              </w:rPr>
              <w:t xml:space="preserve"> say which is longer and explain reasoning </w:t>
            </w:r>
          </w:p>
          <w:p w14:paraId="31BDDF06" w14:textId="3DCB6ACF" w:rsidR="0040526F" w:rsidRPr="0078507A" w:rsidRDefault="0040526F" w:rsidP="009735CA">
            <w:pPr>
              <w:rPr>
                <w:sz w:val="22"/>
                <w:szCs w:val="22"/>
              </w:rPr>
            </w:pPr>
            <w:r w:rsidRPr="0078507A">
              <w:rPr>
                <w:sz w:val="22"/>
                <w:szCs w:val="22"/>
              </w:rPr>
              <w:t>For example:</w:t>
            </w:r>
          </w:p>
          <w:p w14:paraId="679B846F" w14:textId="5F5179B3" w:rsidR="0078507A" w:rsidRPr="00DC5A09" w:rsidRDefault="0078507A" w:rsidP="00685014">
            <w:pPr>
              <w:numPr>
                <w:ilvl w:val="0"/>
                <w:numId w:val="17"/>
              </w:numPr>
              <w:rPr>
                <w:sz w:val="22"/>
                <w:szCs w:val="22"/>
              </w:rPr>
            </w:pPr>
            <w:r w:rsidRPr="00DC5A09">
              <w:rPr>
                <w:sz w:val="22"/>
                <w:szCs w:val="22"/>
              </w:rPr>
              <w:t>Recognising</w:t>
            </w:r>
            <w:r w:rsidRPr="0078507A">
              <w:rPr>
                <w:sz w:val="22"/>
                <w:szCs w:val="22"/>
              </w:rPr>
              <w:t xml:space="preserve"> length as the measure of an object ‘end to end’, such as </w:t>
            </w:r>
            <w:r w:rsidR="00B251B5" w:rsidRPr="00DC5A09">
              <w:rPr>
                <w:sz w:val="22"/>
                <w:szCs w:val="22"/>
              </w:rPr>
              <w:t xml:space="preserve">comparing </w:t>
            </w:r>
            <w:r w:rsidRPr="0078507A">
              <w:rPr>
                <w:sz w:val="22"/>
                <w:szCs w:val="22"/>
              </w:rPr>
              <w:t xml:space="preserve">two leaves side-by-side to </w:t>
            </w:r>
            <w:r w:rsidR="00B251B5" w:rsidRPr="00DC5A09">
              <w:rPr>
                <w:sz w:val="22"/>
                <w:szCs w:val="22"/>
              </w:rPr>
              <w:t xml:space="preserve">determine </w:t>
            </w:r>
            <w:r w:rsidRPr="0078507A">
              <w:rPr>
                <w:sz w:val="22"/>
                <w:szCs w:val="22"/>
              </w:rPr>
              <w:t>which is longer </w:t>
            </w:r>
          </w:p>
          <w:p w14:paraId="5B237746" w14:textId="5680BFDA" w:rsidR="0078507A" w:rsidRPr="0078507A" w:rsidRDefault="00B251B5" w:rsidP="00685014">
            <w:pPr>
              <w:numPr>
                <w:ilvl w:val="0"/>
                <w:numId w:val="17"/>
              </w:numPr>
              <w:rPr>
                <w:sz w:val="22"/>
                <w:szCs w:val="22"/>
              </w:rPr>
            </w:pPr>
            <w:r w:rsidRPr="0078507A">
              <w:rPr>
                <w:sz w:val="22"/>
                <w:szCs w:val="22"/>
              </w:rPr>
              <w:t>Using everyday language and phrases, such as longer than, taller than and shorter than to explain the comparisons  </w:t>
            </w:r>
          </w:p>
          <w:p w14:paraId="07B18EDB" w14:textId="44EBB44C" w:rsidR="0040526F" w:rsidRPr="008472D2" w:rsidRDefault="00B251B5" w:rsidP="00685014">
            <w:pPr>
              <w:numPr>
                <w:ilvl w:val="0"/>
                <w:numId w:val="17"/>
              </w:numPr>
              <w:rPr>
                <w:sz w:val="22"/>
                <w:szCs w:val="22"/>
              </w:rPr>
            </w:pPr>
            <w:r w:rsidRPr="00DC5A09">
              <w:rPr>
                <w:sz w:val="22"/>
                <w:szCs w:val="22"/>
              </w:rPr>
              <w:t xml:space="preserve">Explaining why the length of a piece of string remains unchanged whether placed in a straight line or a curve </w:t>
            </w:r>
          </w:p>
        </w:tc>
        <w:tc>
          <w:tcPr>
            <w:tcW w:w="1667" w:type="pct"/>
          </w:tcPr>
          <w:p w14:paraId="5A1E9D64" w14:textId="77777777" w:rsidR="000A589E" w:rsidRPr="005B5269" w:rsidRDefault="000A589E" w:rsidP="00C25320">
            <w:pPr>
              <w:spacing w:after="120"/>
              <w:rPr>
                <w:sz w:val="22"/>
                <w:szCs w:val="28"/>
              </w:rPr>
            </w:pPr>
            <w:r w:rsidRPr="005B5269">
              <w:rPr>
                <w:sz w:val="22"/>
                <w:szCs w:val="28"/>
              </w:rPr>
              <w:t xml:space="preserve">Directly and indirectly compare lengths, including by counting uniform informal units </w:t>
            </w:r>
          </w:p>
          <w:p w14:paraId="16FC6B1A" w14:textId="77777777" w:rsidR="00A67D27" w:rsidRPr="00A67D27" w:rsidRDefault="00A67D27" w:rsidP="009735CA">
            <w:pPr>
              <w:rPr>
                <w:sz w:val="22"/>
                <w:szCs w:val="22"/>
              </w:rPr>
            </w:pPr>
            <w:r w:rsidRPr="00A67D27">
              <w:rPr>
                <w:sz w:val="22"/>
                <w:szCs w:val="22"/>
              </w:rPr>
              <w:t>For example: </w:t>
            </w:r>
          </w:p>
          <w:p w14:paraId="132C3F9C" w14:textId="786D57E3" w:rsidR="00DB196A" w:rsidRPr="00DC5A09" w:rsidRDefault="00DB196A" w:rsidP="00685014">
            <w:pPr>
              <w:numPr>
                <w:ilvl w:val="0"/>
                <w:numId w:val="18"/>
              </w:numPr>
              <w:rPr>
                <w:sz w:val="22"/>
                <w:szCs w:val="22"/>
              </w:rPr>
            </w:pPr>
            <w:r w:rsidRPr="00DC5A09">
              <w:rPr>
                <w:sz w:val="22"/>
                <w:szCs w:val="22"/>
              </w:rPr>
              <w:t>Using uniform informal units as a ‘go between’ to indirectly compare the length of objects</w:t>
            </w:r>
            <w:r w:rsidR="00DC5A09">
              <w:rPr>
                <w:sz w:val="22"/>
                <w:szCs w:val="22"/>
              </w:rPr>
              <w:t xml:space="preserve">, such as using paper clips </w:t>
            </w:r>
            <w:r w:rsidR="00E53A6A">
              <w:rPr>
                <w:sz w:val="22"/>
                <w:szCs w:val="22"/>
              </w:rPr>
              <w:t xml:space="preserve">or connecting blocks </w:t>
            </w:r>
            <w:r w:rsidR="00DC5A09">
              <w:rPr>
                <w:sz w:val="22"/>
                <w:szCs w:val="22"/>
              </w:rPr>
              <w:t>to compare the length of a pencil and scissors</w:t>
            </w:r>
          </w:p>
          <w:p w14:paraId="41C219D6" w14:textId="1873400B" w:rsidR="0040526F" w:rsidRPr="005B5269" w:rsidRDefault="00DB196A" w:rsidP="00685014">
            <w:pPr>
              <w:numPr>
                <w:ilvl w:val="0"/>
                <w:numId w:val="18"/>
              </w:numPr>
              <w:rPr>
                <w:sz w:val="22"/>
                <w:szCs w:val="22"/>
              </w:rPr>
            </w:pPr>
            <w:r w:rsidRPr="00DC5A09">
              <w:rPr>
                <w:sz w:val="22"/>
                <w:szCs w:val="22"/>
              </w:rPr>
              <w:t xml:space="preserve">Recognising that the same informal unit must be used repeatedly and explaining the relationship between the size of a unit and the number of units needed </w:t>
            </w:r>
          </w:p>
        </w:tc>
        <w:tc>
          <w:tcPr>
            <w:tcW w:w="1667" w:type="pct"/>
          </w:tcPr>
          <w:p w14:paraId="582CD75C" w14:textId="54A8A454" w:rsidR="000A589E" w:rsidRPr="005B5269" w:rsidRDefault="000A589E" w:rsidP="00C25320">
            <w:pPr>
              <w:spacing w:after="120"/>
              <w:rPr>
                <w:sz w:val="22"/>
                <w:szCs w:val="28"/>
              </w:rPr>
            </w:pPr>
            <w:r w:rsidRPr="005B5269">
              <w:rPr>
                <w:sz w:val="22"/>
                <w:szCs w:val="28"/>
              </w:rPr>
              <w:t>Estimate, measure and compare lengths, by choosing appropriate uniform informal units</w:t>
            </w:r>
            <w:r w:rsidR="00E81802" w:rsidRPr="005B5269">
              <w:rPr>
                <w:sz w:val="22"/>
                <w:szCs w:val="28"/>
              </w:rPr>
              <w:t>,</w:t>
            </w:r>
            <w:r w:rsidRPr="005B5269">
              <w:rPr>
                <w:sz w:val="22"/>
                <w:szCs w:val="28"/>
              </w:rPr>
              <w:t xml:space="preserve"> and place end to end without gaps or overlaps </w:t>
            </w:r>
          </w:p>
          <w:p w14:paraId="0BEF084C" w14:textId="77777777" w:rsidR="00612F60" w:rsidRPr="00612F60" w:rsidRDefault="00612F60" w:rsidP="009735CA">
            <w:pPr>
              <w:rPr>
                <w:sz w:val="22"/>
                <w:szCs w:val="22"/>
              </w:rPr>
            </w:pPr>
            <w:r w:rsidRPr="00612F60">
              <w:rPr>
                <w:sz w:val="22"/>
                <w:szCs w:val="22"/>
              </w:rPr>
              <w:t>For example: </w:t>
            </w:r>
          </w:p>
          <w:p w14:paraId="6811DEF8" w14:textId="4899E64B" w:rsidR="002E4643" w:rsidRPr="00612F60" w:rsidRDefault="002E4643" w:rsidP="00685014">
            <w:pPr>
              <w:numPr>
                <w:ilvl w:val="0"/>
                <w:numId w:val="19"/>
              </w:numPr>
              <w:rPr>
                <w:color w:val="00B050"/>
                <w:sz w:val="22"/>
                <w:szCs w:val="22"/>
              </w:rPr>
            </w:pPr>
            <w:r w:rsidRPr="00612F60">
              <w:rPr>
                <w:sz w:val="22"/>
                <w:szCs w:val="22"/>
              </w:rPr>
              <w:t xml:space="preserve">Choosing </w:t>
            </w:r>
            <w:r w:rsidRPr="00CD4632">
              <w:rPr>
                <w:sz w:val="22"/>
                <w:szCs w:val="22"/>
              </w:rPr>
              <w:t>suitable</w:t>
            </w:r>
            <w:r w:rsidR="00CD4632" w:rsidRPr="00CD4632">
              <w:rPr>
                <w:sz w:val="22"/>
                <w:szCs w:val="22"/>
              </w:rPr>
              <w:t xml:space="preserve"> uniform</w:t>
            </w:r>
            <w:r w:rsidRPr="00CD4632">
              <w:rPr>
                <w:sz w:val="22"/>
                <w:szCs w:val="22"/>
              </w:rPr>
              <w:t xml:space="preserve"> informal</w:t>
            </w:r>
            <w:r w:rsidRPr="00612F60">
              <w:rPr>
                <w:sz w:val="22"/>
                <w:szCs w:val="22"/>
              </w:rPr>
              <w:t xml:space="preserve"> units </w:t>
            </w:r>
            <w:r w:rsidR="001B39DD">
              <w:rPr>
                <w:sz w:val="22"/>
                <w:szCs w:val="22"/>
              </w:rPr>
              <w:t xml:space="preserve">and </w:t>
            </w:r>
            <w:r w:rsidR="002C2C4E" w:rsidRPr="001B39DD">
              <w:rPr>
                <w:sz w:val="22"/>
                <w:szCs w:val="22"/>
              </w:rPr>
              <w:t>explaining choices</w:t>
            </w:r>
            <w:r w:rsidR="0093294D">
              <w:rPr>
                <w:sz w:val="22"/>
                <w:szCs w:val="22"/>
              </w:rPr>
              <w:t>,</w:t>
            </w:r>
            <w:r w:rsidR="002C2C4E" w:rsidRPr="001B39DD">
              <w:rPr>
                <w:sz w:val="22"/>
                <w:szCs w:val="22"/>
              </w:rPr>
              <w:t xml:space="preserve"> such as </w:t>
            </w:r>
            <w:r w:rsidR="001B39DD" w:rsidRPr="001B39DD">
              <w:rPr>
                <w:sz w:val="22"/>
                <w:szCs w:val="22"/>
              </w:rPr>
              <w:t>using</w:t>
            </w:r>
            <w:r w:rsidRPr="00612F60">
              <w:rPr>
                <w:sz w:val="22"/>
                <w:szCs w:val="22"/>
              </w:rPr>
              <w:t xml:space="preserve"> longer unit</w:t>
            </w:r>
            <w:r w:rsidR="001B39DD">
              <w:rPr>
                <w:sz w:val="22"/>
                <w:szCs w:val="22"/>
              </w:rPr>
              <w:t>s</w:t>
            </w:r>
            <w:r w:rsidRPr="00612F60">
              <w:rPr>
                <w:sz w:val="22"/>
                <w:szCs w:val="22"/>
              </w:rPr>
              <w:t xml:space="preserve"> to measure the width of a room</w:t>
            </w:r>
            <w:r w:rsidR="001B39DD">
              <w:rPr>
                <w:sz w:val="22"/>
                <w:szCs w:val="22"/>
              </w:rPr>
              <w:t xml:space="preserve"> </w:t>
            </w:r>
          </w:p>
          <w:p w14:paraId="0ABCD344" w14:textId="0CB807C5" w:rsidR="00612F60" w:rsidRPr="00612F60" w:rsidRDefault="002E4643" w:rsidP="00685014">
            <w:pPr>
              <w:numPr>
                <w:ilvl w:val="0"/>
                <w:numId w:val="19"/>
              </w:numPr>
              <w:rPr>
                <w:sz w:val="22"/>
                <w:szCs w:val="22"/>
              </w:rPr>
            </w:pPr>
            <w:r w:rsidRPr="005D3C23">
              <w:rPr>
                <w:sz w:val="22"/>
                <w:szCs w:val="22"/>
              </w:rPr>
              <w:t xml:space="preserve">Investigating how gaps and overlaps impact accuracy </w:t>
            </w:r>
          </w:p>
          <w:p w14:paraId="09019573" w14:textId="2798FDD5" w:rsidR="00612F60" w:rsidRPr="00612F60" w:rsidRDefault="00612F60" w:rsidP="00BD192F">
            <w:pPr>
              <w:jc w:val="center"/>
              <w:rPr>
                <w:sz w:val="22"/>
                <w:szCs w:val="22"/>
              </w:rPr>
            </w:pPr>
            <w:r w:rsidRPr="00612F60">
              <w:rPr>
                <w:noProof/>
                <w:szCs w:val="22"/>
              </w:rPr>
              <w:drawing>
                <wp:inline distT="0" distB="0" distL="0" distR="0" wp14:anchorId="0957E4BE" wp14:editId="4A9461B4">
                  <wp:extent cx="2170706" cy="378992"/>
                  <wp:effectExtent l="0" t="0" r="1270" b="2540"/>
                  <wp:docPr id="820248203" name="Picture 4" descr="A blue line showing 5 sections with one paperclip on top of the line filling one section. Under the blue line 5 paperclips are lined up horizontally end to end showing paperclips overlapping.  The image shows that the 5 paperclips do not reach the end of the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48203" name="Picture 4" descr="A blue line showing 5 sections with one paperclip on top of the line filling one section. Under the blue line 5 paperclips are lined up horizontally end to end showing paperclips overlapping.  The image shows that the 5 paperclips do not reach the end of the blue li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1397" cy="387842"/>
                          </a:xfrm>
                          <a:prstGeom prst="rect">
                            <a:avLst/>
                          </a:prstGeom>
                          <a:noFill/>
                          <a:ln>
                            <a:noFill/>
                          </a:ln>
                        </pic:spPr>
                      </pic:pic>
                    </a:graphicData>
                  </a:graphic>
                </wp:inline>
              </w:drawing>
            </w:r>
          </w:p>
          <w:p w14:paraId="4E660783" w14:textId="159EB882" w:rsidR="002E4643" w:rsidRPr="009735CA" w:rsidRDefault="00AC1CEC" w:rsidP="00685014">
            <w:pPr>
              <w:numPr>
                <w:ilvl w:val="0"/>
                <w:numId w:val="20"/>
              </w:numPr>
              <w:rPr>
                <w:sz w:val="22"/>
                <w:szCs w:val="22"/>
              </w:rPr>
            </w:pPr>
            <w:r w:rsidRPr="00102FD0">
              <w:rPr>
                <w:sz w:val="22"/>
                <w:szCs w:val="22"/>
              </w:rPr>
              <w:t>Creating an informal unit measuring tape using matchsticks or paper clips as the unit</w:t>
            </w:r>
          </w:p>
        </w:tc>
      </w:tr>
      <w:tr w:rsidR="000A589E" w:rsidRPr="00E35E59" w14:paraId="610357AD" w14:textId="77777777" w:rsidTr="00C25320">
        <w:tc>
          <w:tcPr>
            <w:tcW w:w="1667" w:type="pct"/>
          </w:tcPr>
          <w:p w14:paraId="09AA11F9" w14:textId="6951B67D" w:rsidR="000A589E" w:rsidRPr="00E35E59" w:rsidRDefault="000A589E" w:rsidP="009735CA">
            <w:pPr>
              <w:spacing w:after="120"/>
              <w:rPr>
                <w:szCs w:val="28"/>
              </w:rPr>
            </w:pPr>
          </w:p>
        </w:tc>
        <w:tc>
          <w:tcPr>
            <w:tcW w:w="1667" w:type="pct"/>
          </w:tcPr>
          <w:p w14:paraId="5C804563" w14:textId="186156F5" w:rsidR="000A589E" w:rsidRPr="00E35E59" w:rsidRDefault="000A589E" w:rsidP="009735CA">
            <w:pPr>
              <w:spacing w:after="120"/>
              <w:rPr>
                <w:szCs w:val="28"/>
              </w:rPr>
            </w:pPr>
          </w:p>
        </w:tc>
        <w:tc>
          <w:tcPr>
            <w:tcW w:w="1667" w:type="pct"/>
          </w:tcPr>
          <w:p w14:paraId="38F6A7D8" w14:textId="77777777" w:rsidR="000A589E" w:rsidRPr="005B5269" w:rsidRDefault="000A589E" w:rsidP="00C25320">
            <w:pPr>
              <w:spacing w:after="120"/>
              <w:rPr>
                <w:sz w:val="22"/>
                <w:szCs w:val="28"/>
              </w:rPr>
            </w:pPr>
            <w:r w:rsidRPr="005B5269">
              <w:rPr>
                <w:sz w:val="22"/>
                <w:szCs w:val="28"/>
              </w:rPr>
              <w:t xml:space="preserve">Explore and directly compare the areas of two shapes by superimposing one over the other </w:t>
            </w:r>
          </w:p>
          <w:p w14:paraId="2A56FAB6" w14:textId="0D741281" w:rsidR="000A589E" w:rsidRPr="00E35E59" w:rsidRDefault="000A589E" w:rsidP="009735CA">
            <w:pPr>
              <w:rPr>
                <w:sz w:val="22"/>
                <w:szCs w:val="28"/>
              </w:rPr>
            </w:pPr>
            <w:r w:rsidRPr="00E35E59">
              <w:rPr>
                <w:sz w:val="22"/>
                <w:szCs w:val="28"/>
              </w:rPr>
              <w:t>For example:</w:t>
            </w:r>
          </w:p>
          <w:p w14:paraId="4DBECBA4" w14:textId="3F9D0428" w:rsidR="00D71C14" w:rsidRPr="00D71C14" w:rsidRDefault="00D71C14" w:rsidP="00685014">
            <w:pPr>
              <w:numPr>
                <w:ilvl w:val="0"/>
                <w:numId w:val="25"/>
              </w:numPr>
              <w:rPr>
                <w:sz w:val="22"/>
                <w:szCs w:val="22"/>
              </w:rPr>
            </w:pPr>
            <w:r w:rsidRPr="00D71C14">
              <w:rPr>
                <w:sz w:val="22"/>
                <w:szCs w:val="22"/>
              </w:rPr>
              <w:t>Using everyday practical situations to identify area as the total space taken up by a 2D surface, such as the area covered by a rug </w:t>
            </w:r>
          </w:p>
          <w:p w14:paraId="60D4FEF3" w14:textId="358B93F3" w:rsidR="00D71C14" w:rsidRPr="004D260F" w:rsidRDefault="00D71C14" w:rsidP="00685014">
            <w:pPr>
              <w:numPr>
                <w:ilvl w:val="0"/>
                <w:numId w:val="25"/>
              </w:numPr>
              <w:rPr>
                <w:color w:val="A33EEA" w:themeColor="accent2" w:themeTint="99"/>
                <w:sz w:val="22"/>
                <w:szCs w:val="22"/>
              </w:rPr>
            </w:pPr>
            <w:r w:rsidRPr="004D260F">
              <w:rPr>
                <w:sz w:val="22"/>
                <w:szCs w:val="22"/>
              </w:rPr>
              <w:t>Comparing the areas</w:t>
            </w:r>
            <w:r w:rsidRPr="00D71C14">
              <w:rPr>
                <w:sz w:val="22"/>
                <w:szCs w:val="22"/>
              </w:rPr>
              <w:t xml:space="preserve"> of two similar shapes directly by drawing, tracing, or cutting and pasting </w:t>
            </w:r>
          </w:p>
          <w:p w14:paraId="3FF2CF31" w14:textId="498D0AB8" w:rsidR="00237291" w:rsidRPr="00254C7F" w:rsidRDefault="004D260F" w:rsidP="00685014">
            <w:pPr>
              <w:numPr>
                <w:ilvl w:val="0"/>
                <w:numId w:val="25"/>
              </w:numPr>
              <w:rPr>
                <w:color w:val="A33EEA" w:themeColor="accent2" w:themeTint="99"/>
                <w:sz w:val="22"/>
                <w:szCs w:val="22"/>
              </w:rPr>
            </w:pPr>
            <w:r w:rsidRPr="00D71C14">
              <w:rPr>
                <w:sz w:val="22"/>
                <w:szCs w:val="22"/>
              </w:rPr>
              <w:t xml:space="preserve">Superimposing </w:t>
            </w:r>
            <w:r w:rsidRPr="004D260F">
              <w:rPr>
                <w:sz w:val="22"/>
                <w:szCs w:val="22"/>
              </w:rPr>
              <w:t xml:space="preserve">similar </w:t>
            </w:r>
            <w:r w:rsidRPr="00D71C14">
              <w:rPr>
                <w:sz w:val="22"/>
                <w:szCs w:val="22"/>
              </w:rPr>
              <w:t xml:space="preserve">shapes to compare their areas and using everyday language to </w:t>
            </w:r>
            <w:r w:rsidRPr="00D71C14">
              <w:rPr>
                <w:sz w:val="22"/>
                <w:szCs w:val="22"/>
              </w:rPr>
              <w:lastRenderedPageBreak/>
              <w:t xml:space="preserve">explain the comparisons, such as placing a foot against the sole of a shoe or lids on jars </w:t>
            </w:r>
          </w:p>
        </w:tc>
      </w:tr>
      <w:tr w:rsidR="000A589E" w:rsidRPr="00E35E59" w14:paraId="6A6CF916" w14:textId="77777777" w:rsidTr="00853E42">
        <w:trPr>
          <w:trHeight w:val="2431"/>
        </w:trPr>
        <w:tc>
          <w:tcPr>
            <w:tcW w:w="1667" w:type="pct"/>
          </w:tcPr>
          <w:p w14:paraId="090BBC0A" w14:textId="77777777" w:rsidR="000A589E" w:rsidRPr="00E35E59" w:rsidRDefault="000A589E" w:rsidP="009735CA">
            <w:pPr>
              <w:spacing w:after="120"/>
              <w:rPr>
                <w:szCs w:val="28"/>
              </w:rPr>
            </w:pPr>
          </w:p>
        </w:tc>
        <w:tc>
          <w:tcPr>
            <w:tcW w:w="1667" w:type="pct"/>
          </w:tcPr>
          <w:p w14:paraId="2239760B" w14:textId="77777777" w:rsidR="000A589E" w:rsidRPr="00E35E59" w:rsidRDefault="000A589E" w:rsidP="009735CA">
            <w:pPr>
              <w:spacing w:after="120"/>
              <w:rPr>
                <w:szCs w:val="28"/>
              </w:rPr>
            </w:pPr>
          </w:p>
        </w:tc>
        <w:tc>
          <w:tcPr>
            <w:tcW w:w="1667" w:type="pct"/>
          </w:tcPr>
          <w:p w14:paraId="66645645" w14:textId="34D47CE4" w:rsidR="000A589E" w:rsidRPr="005B5269" w:rsidRDefault="000A589E" w:rsidP="00C25320">
            <w:pPr>
              <w:spacing w:after="120"/>
              <w:rPr>
                <w:sz w:val="22"/>
                <w:szCs w:val="22"/>
              </w:rPr>
            </w:pPr>
            <w:r w:rsidRPr="005B5269">
              <w:rPr>
                <w:sz w:val="22"/>
                <w:szCs w:val="22"/>
              </w:rPr>
              <w:t>Explore quarter</w:t>
            </w:r>
            <w:r w:rsidR="0093294D">
              <w:rPr>
                <w:sz w:val="22"/>
                <w:szCs w:val="22"/>
              </w:rPr>
              <w:t>-,</w:t>
            </w:r>
            <w:r w:rsidRPr="005B5269">
              <w:rPr>
                <w:sz w:val="22"/>
                <w:szCs w:val="22"/>
              </w:rPr>
              <w:t xml:space="preserve"> half- and full-turns in everyday situations </w:t>
            </w:r>
          </w:p>
          <w:p w14:paraId="36991742" w14:textId="77777777" w:rsidR="005338E4" w:rsidRPr="002A1B12" w:rsidRDefault="005338E4" w:rsidP="009735CA">
            <w:pPr>
              <w:rPr>
                <w:sz w:val="22"/>
                <w:szCs w:val="22"/>
              </w:rPr>
            </w:pPr>
            <w:r w:rsidRPr="002A1B12">
              <w:rPr>
                <w:sz w:val="22"/>
                <w:szCs w:val="22"/>
              </w:rPr>
              <w:t xml:space="preserve">For example: </w:t>
            </w:r>
          </w:p>
          <w:p w14:paraId="2A1E20D6" w14:textId="77777777" w:rsidR="005338E4" w:rsidRPr="002A1B12" w:rsidRDefault="005338E4" w:rsidP="00685014">
            <w:pPr>
              <w:pStyle w:val="ListParagraph"/>
              <w:numPr>
                <w:ilvl w:val="0"/>
                <w:numId w:val="31"/>
              </w:numPr>
              <w:rPr>
                <w:sz w:val="22"/>
                <w:szCs w:val="22"/>
              </w:rPr>
            </w:pPr>
            <w:r w:rsidRPr="002A1B12">
              <w:rPr>
                <w:sz w:val="22"/>
                <w:szCs w:val="22"/>
              </w:rPr>
              <w:t>Identifying turns that happen in familiar environments, such as a spinner in a board game (full-turn) or a door opening and closing (quarter-turn) </w:t>
            </w:r>
          </w:p>
          <w:p w14:paraId="60DE6DC2" w14:textId="77777777" w:rsidR="005338E4" w:rsidRPr="005D177C" w:rsidRDefault="005338E4" w:rsidP="00685014">
            <w:pPr>
              <w:numPr>
                <w:ilvl w:val="0"/>
                <w:numId w:val="30"/>
              </w:numPr>
              <w:tabs>
                <w:tab w:val="num" w:pos="720"/>
              </w:tabs>
              <w:ind w:left="357" w:hanging="357"/>
              <w:rPr>
                <w:sz w:val="22"/>
                <w:szCs w:val="22"/>
              </w:rPr>
            </w:pPr>
            <w:r w:rsidRPr="005D177C">
              <w:rPr>
                <w:sz w:val="22"/>
                <w:szCs w:val="22"/>
              </w:rPr>
              <w:t>Performing quarter-, half- and full-turns, using arm</w:t>
            </w:r>
            <w:r w:rsidRPr="002A1B12">
              <w:rPr>
                <w:sz w:val="22"/>
                <w:szCs w:val="22"/>
              </w:rPr>
              <w:t xml:space="preserve">s </w:t>
            </w:r>
            <w:r w:rsidRPr="005D177C">
              <w:rPr>
                <w:sz w:val="22"/>
                <w:szCs w:val="22"/>
              </w:rPr>
              <w:t>or barbecue skewers  </w:t>
            </w:r>
          </w:p>
          <w:p w14:paraId="1172567F" w14:textId="27806131" w:rsidR="000A589E" w:rsidRPr="000A589E" w:rsidRDefault="005338E4" w:rsidP="008472D2">
            <w:pPr>
              <w:pStyle w:val="ListParagraph"/>
              <w:numPr>
                <w:ilvl w:val="0"/>
                <w:numId w:val="4"/>
              </w:numPr>
              <w:rPr>
                <w:sz w:val="22"/>
                <w:szCs w:val="22"/>
              </w:rPr>
            </w:pPr>
            <w:r w:rsidRPr="002A1B12">
              <w:rPr>
                <w:sz w:val="22"/>
                <w:szCs w:val="22"/>
              </w:rPr>
              <w:t>Connecting quarter</w:t>
            </w:r>
            <w:r w:rsidR="0093294D">
              <w:rPr>
                <w:sz w:val="22"/>
                <w:szCs w:val="22"/>
              </w:rPr>
              <w:t>-</w:t>
            </w:r>
            <w:r w:rsidRPr="002A1B12">
              <w:rPr>
                <w:sz w:val="22"/>
                <w:szCs w:val="22"/>
              </w:rPr>
              <w:t xml:space="preserve"> and half</w:t>
            </w:r>
            <w:r w:rsidR="0093294D">
              <w:rPr>
                <w:sz w:val="22"/>
                <w:szCs w:val="22"/>
              </w:rPr>
              <w:t>-</w:t>
            </w:r>
            <w:r w:rsidRPr="002A1B12">
              <w:rPr>
                <w:sz w:val="22"/>
                <w:szCs w:val="22"/>
              </w:rPr>
              <w:t>turns to the minute hand on a clock for the passing of quarter</w:t>
            </w:r>
            <w:r w:rsidR="0093294D">
              <w:rPr>
                <w:sz w:val="22"/>
                <w:szCs w:val="22"/>
              </w:rPr>
              <w:t>-</w:t>
            </w:r>
            <w:r w:rsidRPr="002A1B12">
              <w:rPr>
                <w:sz w:val="22"/>
                <w:szCs w:val="22"/>
              </w:rPr>
              <w:t xml:space="preserve"> and half-hours and the language of clockwise and anticlockwise</w:t>
            </w:r>
            <w:r w:rsidRPr="005D177C">
              <w:rPr>
                <w:sz w:val="22"/>
                <w:szCs w:val="22"/>
              </w:rPr>
              <w:t> </w:t>
            </w:r>
            <w:r w:rsidRPr="000A589E">
              <w:rPr>
                <w:sz w:val="22"/>
                <w:szCs w:val="22"/>
              </w:rPr>
              <w:t xml:space="preserve"> </w:t>
            </w:r>
          </w:p>
        </w:tc>
      </w:tr>
      <w:tr w:rsidR="009F74D7" w:rsidRPr="00E35E59" w14:paraId="4364E6EB" w14:textId="77777777" w:rsidTr="00C25320">
        <w:tc>
          <w:tcPr>
            <w:tcW w:w="1667" w:type="pct"/>
          </w:tcPr>
          <w:p w14:paraId="7EF3BBDD" w14:textId="77777777" w:rsidR="000A589E" w:rsidRPr="005B5269" w:rsidRDefault="000A589E" w:rsidP="00C25320">
            <w:pPr>
              <w:spacing w:after="120"/>
              <w:rPr>
                <w:sz w:val="22"/>
                <w:szCs w:val="28"/>
              </w:rPr>
            </w:pPr>
            <w:r w:rsidRPr="005B5269">
              <w:rPr>
                <w:sz w:val="22"/>
                <w:szCs w:val="28"/>
              </w:rPr>
              <w:t xml:space="preserve">Show and describe position and movement in familiar locations </w:t>
            </w:r>
          </w:p>
          <w:p w14:paraId="6EEFE63F" w14:textId="77777777" w:rsidR="005338E4" w:rsidRPr="00E35E59" w:rsidRDefault="005338E4" w:rsidP="009340DA">
            <w:pPr>
              <w:rPr>
                <w:sz w:val="22"/>
                <w:szCs w:val="28"/>
              </w:rPr>
            </w:pPr>
            <w:r w:rsidRPr="00E35E59">
              <w:rPr>
                <w:sz w:val="22"/>
                <w:szCs w:val="28"/>
              </w:rPr>
              <w:t>For example:</w:t>
            </w:r>
          </w:p>
          <w:p w14:paraId="0460FEB8" w14:textId="643FFC70" w:rsidR="005338E4" w:rsidRPr="006851CA" w:rsidRDefault="005338E4" w:rsidP="007A781E">
            <w:pPr>
              <w:pStyle w:val="ListParagraph"/>
              <w:numPr>
                <w:ilvl w:val="0"/>
                <w:numId w:val="4"/>
              </w:numPr>
              <w:rPr>
                <w:sz w:val="22"/>
                <w:szCs w:val="22"/>
              </w:rPr>
            </w:pPr>
            <w:r w:rsidRPr="006851CA">
              <w:rPr>
                <w:sz w:val="22"/>
                <w:szCs w:val="22"/>
              </w:rPr>
              <w:t>Showing positions of people and objects in both practical and playful situations, and describing using words, such as i</w:t>
            </w:r>
            <w:r w:rsidR="003D4FBA">
              <w:rPr>
                <w:sz w:val="22"/>
                <w:szCs w:val="22"/>
              </w:rPr>
              <w:t>n</w:t>
            </w:r>
            <w:r w:rsidRPr="006851CA">
              <w:rPr>
                <w:sz w:val="22"/>
                <w:szCs w:val="22"/>
              </w:rPr>
              <w:t>, out, under, next to, in between, etc. </w:t>
            </w:r>
          </w:p>
          <w:p w14:paraId="181887D4" w14:textId="77777777" w:rsidR="005338E4" w:rsidRPr="006851CA" w:rsidRDefault="005338E4" w:rsidP="007A781E">
            <w:pPr>
              <w:pStyle w:val="ListParagraph"/>
              <w:numPr>
                <w:ilvl w:val="0"/>
                <w:numId w:val="4"/>
              </w:numPr>
              <w:rPr>
                <w:sz w:val="22"/>
                <w:szCs w:val="22"/>
              </w:rPr>
            </w:pPr>
            <w:r w:rsidRPr="006851CA">
              <w:rPr>
                <w:sz w:val="22"/>
                <w:szCs w:val="22"/>
              </w:rPr>
              <w:t>Describing movement as part of storytelling, using everyday language </w:t>
            </w:r>
          </w:p>
          <w:p w14:paraId="715FB1AD" w14:textId="74688B51" w:rsidR="00DC2418" w:rsidRPr="00C25320" w:rsidRDefault="005338E4" w:rsidP="00C25320">
            <w:pPr>
              <w:pStyle w:val="ListParagraph"/>
              <w:numPr>
                <w:ilvl w:val="0"/>
                <w:numId w:val="4"/>
              </w:numPr>
              <w:rPr>
                <w:sz w:val="22"/>
                <w:szCs w:val="22"/>
              </w:rPr>
            </w:pPr>
            <w:r>
              <w:rPr>
                <w:sz w:val="22"/>
                <w:szCs w:val="22"/>
              </w:rPr>
              <w:lastRenderedPageBreak/>
              <w:t>D</w:t>
            </w:r>
            <w:r w:rsidRPr="006851CA">
              <w:rPr>
                <w:sz w:val="22"/>
                <w:szCs w:val="22"/>
              </w:rPr>
              <w:t>escribing the way to a particular location or object using a sequence of steps to be followed </w:t>
            </w:r>
          </w:p>
        </w:tc>
        <w:tc>
          <w:tcPr>
            <w:tcW w:w="1667" w:type="pct"/>
          </w:tcPr>
          <w:p w14:paraId="53972AC4" w14:textId="77777777" w:rsidR="000A589E" w:rsidRPr="005B5269" w:rsidRDefault="000A589E" w:rsidP="00C25320">
            <w:pPr>
              <w:spacing w:after="120"/>
              <w:rPr>
                <w:sz w:val="22"/>
                <w:szCs w:val="28"/>
              </w:rPr>
            </w:pPr>
            <w:r w:rsidRPr="005B5269">
              <w:rPr>
                <w:sz w:val="22"/>
                <w:szCs w:val="28"/>
              </w:rPr>
              <w:lastRenderedPageBreak/>
              <w:t xml:space="preserve">Give and follow directions within familiar locations </w:t>
            </w:r>
          </w:p>
          <w:p w14:paraId="415B6318" w14:textId="77777777" w:rsidR="005338E4" w:rsidRPr="00E35E59" w:rsidRDefault="005338E4" w:rsidP="009340DA">
            <w:pPr>
              <w:rPr>
                <w:sz w:val="22"/>
                <w:szCs w:val="28"/>
              </w:rPr>
            </w:pPr>
            <w:r w:rsidRPr="00E35E59">
              <w:rPr>
                <w:sz w:val="22"/>
                <w:szCs w:val="28"/>
              </w:rPr>
              <w:t>For example:</w:t>
            </w:r>
          </w:p>
          <w:p w14:paraId="69F55E17" w14:textId="79A11E7F" w:rsidR="005338E4" w:rsidRPr="007110AB" w:rsidRDefault="005338E4" w:rsidP="007A781E">
            <w:pPr>
              <w:pStyle w:val="ListParagraph"/>
              <w:numPr>
                <w:ilvl w:val="0"/>
                <w:numId w:val="4"/>
              </w:numPr>
              <w:rPr>
                <w:sz w:val="22"/>
                <w:szCs w:val="22"/>
              </w:rPr>
            </w:pPr>
            <w:r w:rsidRPr="007110AB">
              <w:rPr>
                <w:sz w:val="22"/>
                <w:szCs w:val="22"/>
              </w:rPr>
              <w:t>Narrating a pathway as part of storytelling, as a sequence of steps using everyday directional language</w:t>
            </w:r>
            <w:r w:rsidR="007B40A2">
              <w:rPr>
                <w:sz w:val="22"/>
                <w:szCs w:val="22"/>
              </w:rPr>
              <w:t>,</w:t>
            </w:r>
            <w:r w:rsidRPr="007110AB">
              <w:rPr>
                <w:sz w:val="22"/>
                <w:szCs w:val="22"/>
              </w:rPr>
              <w:t xml:space="preserve"> such as left, right, forward, back</w:t>
            </w:r>
            <w:r w:rsidR="008778D9">
              <w:rPr>
                <w:sz w:val="22"/>
                <w:szCs w:val="22"/>
              </w:rPr>
              <w:t>,</w:t>
            </w:r>
            <w:r w:rsidRPr="007110AB">
              <w:rPr>
                <w:sz w:val="22"/>
                <w:szCs w:val="22"/>
              </w:rPr>
              <w:t xml:space="preserve"> turn and familiar landmarks </w:t>
            </w:r>
          </w:p>
          <w:p w14:paraId="05279869" w14:textId="77777777" w:rsidR="005338E4" w:rsidRPr="007110AB" w:rsidRDefault="005338E4" w:rsidP="007A781E">
            <w:pPr>
              <w:pStyle w:val="ListParagraph"/>
              <w:numPr>
                <w:ilvl w:val="0"/>
                <w:numId w:val="4"/>
              </w:numPr>
              <w:rPr>
                <w:sz w:val="22"/>
                <w:szCs w:val="22"/>
              </w:rPr>
            </w:pPr>
            <w:r w:rsidRPr="007110AB">
              <w:rPr>
                <w:sz w:val="22"/>
                <w:szCs w:val="22"/>
              </w:rPr>
              <w:t>Providing verbal directions to a particular point or object within the classroom or school play areas  </w:t>
            </w:r>
          </w:p>
          <w:p w14:paraId="7F301E06" w14:textId="5B0EB7E1" w:rsidR="009F74D7" w:rsidRPr="00E35E59" w:rsidRDefault="005338E4" w:rsidP="007A781E">
            <w:pPr>
              <w:pStyle w:val="ListParagraph"/>
              <w:numPr>
                <w:ilvl w:val="0"/>
                <w:numId w:val="4"/>
              </w:numPr>
              <w:rPr>
                <w:sz w:val="22"/>
                <w:szCs w:val="28"/>
              </w:rPr>
            </w:pPr>
            <w:r w:rsidRPr="007110AB">
              <w:rPr>
                <w:sz w:val="22"/>
                <w:szCs w:val="22"/>
              </w:rPr>
              <w:lastRenderedPageBreak/>
              <w:t>Carrying out own and peer instructions to move around the school, noticing and addressing any inaccuracies</w:t>
            </w:r>
            <w:r w:rsidRPr="007110AB">
              <w:rPr>
                <w:szCs w:val="28"/>
              </w:rPr>
              <w:t>  </w:t>
            </w:r>
          </w:p>
        </w:tc>
        <w:tc>
          <w:tcPr>
            <w:tcW w:w="1667" w:type="pct"/>
          </w:tcPr>
          <w:p w14:paraId="360876B2" w14:textId="77777777" w:rsidR="000A589E" w:rsidRPr="005B5269" w:rsidRDefault="000A589E" w:rsidP="00C25320">
            <w:pPr>
              <w:spacing w:after="120"/>
              <w:rPr>
                <w:sz w:val="22"/>
                <w:szCs w:val="28"/>
              </w:rPr>
            </w:pPr>
            <w:r w:rsidRPr="005B5269">
              <w:rPr>
                <w:sz w:val="22"/>
                <w:szCs w:val="28"/>
              </w:rPr>
              <w:lastRenderedPageBreak/>
              <w:t xml:space="preserve">Locate positions and pathways on simple maps of familiar locations </w:t>
            </w:r>
          </w:p>
          <w:p w14:paraId="029B8613" w14:textId="77777777" w:rsidR="005338E4" w:rsidRPr="00E35E59" w:rsidRDefault="005338E4" w:rsidP="009340DA">
            <w:pPr>
              <w:rPr>
                <w:sz w:val="22"/>
                <w:szCs w:val="28"/>
              </w:rPr>
            </w:pPr>
            <w:r w:rsidRPr="00E35E59">
              <w:rPr>
                <w:sz w:val="22"/>
                <w:szCs w:val="28"/>
              </w:rPr>
              <w:t>For example:</w:t>
            </w:r>
          </w:p>
          <w:p w14:paraId="23732E77" w14:textId="77777777" w:rsidR="005338E4" w:rsidRPr="002A1B12" w:rsidRDefault="005338E4" w:rsidP="007A781E">
            <w:pPr>
              <w:numPr>
                <w:ilvl w:val="0"/>
                <w:numId w:val="4"/>
              </w:numPr>
              <w:tabs>
                <w:tab w:val="num" w:pos="720"/>
              </w:tabs>
              <w:rPr>
                <w:sz w:val="22"/>
                <w:szCs w:val="22"/>
              </w:rPr>
            </w:pPr>
            <w:r w:rsidRPr="002A1B12">
              <w:rPr>
                <w:sz w:val="22"/>
                <w:szCs w:val="22"/>
              </w:rPr>
              <w:t>Interpreting simple maps by identifying objects in different locations</w:t>
            </w:r>
          </w:p>
          <w:p w14:paraId="14CA617A" w14:textId="6AAB579C" w:rsidR="005338E4" w:rsidRPr="007110AB" w:rsidRDefault="005338E4" w:rsidP="007A781E">
            <w:pPr>
              <w:numPr>
                <w:ilvl w:val="0"/>
                <w:numId w:val="4"/>
              </w:numPr>
              <w:rPr>
                <w:sz w:val="22"/>
                <w:szCs w:val="22"/>
              </w:rPr>
            </w:pPr>
            <w:r w:rsidRPr="002A1B12">
              <w:rPr>
                <w:sz w:val="22"/>
                <w:szCs w:val="22"/>
              </w:rPr>
              <w:t xml:space="preserve">Recognising </w:t>
            </w:r>
            <w:r w:rsidRPr="007110AB">
              <w:rPr>
                <w:sz w:val="22"/>
                <w:szCs w:val="22"/>
              </w:rPr>
              <w:t>maps as representations seen from above (bird</w:t>
            </w:r>
            <w:r w:rsidR="004B6D2C">
              <w:rPr>
                <w:sz w:val="22"/>
                <w:szCs w:val="22"/>
              </w:rPr>
              <w:t>’</w:t>
            </w:r>
            <w:r w:rsidRPr="007110AB">
              <w:rPr>
                <w:sz w:val="22"/>
                <w:szCs w:val="22"/>
              </w:rPr>
              <w:t>s-eye-view) </w:t>
            </w:r>
          </w:p>
          <w:p w14:paraId="73FCC6D6" w14:textId="0E4679EB" w:rsidR="009F74D7" w:rsidRPr="00BE420C" w:rsidRDefault="005338E4" w:rsidP="007A781E">
            <w:pPr>
              <w:pStyle w:val="ListParagraph"/>
              <w:numPr>
                <w:ilvl w:val="0"/>
                <w:numId w:val="4"/>
              </w:numPr>
              <w:rPr>
                <w:sz w:val="22"/>
                <w:szCs w:val="28"/>
              </w:rPr>
            </w:pPr>
            <w:r w:rsidRPr="002A1B12">
              <w:rPr>
                <w:sz w:val="22"/>
                <w:szCs w:val="22"/>
              </w:rPr>
              <w:t xml:space="preserve">Following a simple route on a map using landmarks and directional language, such as </w:t>
            </w:r>
            <w:r w:rsidRPr="002A1B12">
              <w:rPr>
                <w:sz w:val="22"/>
                <w:szCs w:val="22"/>
              </w:rPr>
              <w:lastRenderedPageBreak/>
              <w:t xml:space="preserve">to get to the park, walk towards the pond and then take the path to the left </w:t>
            </w:r>
          </w:p>
        </w:tc>
      </w:tr>
    </w:tbl>
    <w:p w14:paraId="313DC0D7" w14:textId="54E59A5B" w:rsidR="00396FF2" w:rsidRPr="00883456" w:rsidRDefault="00396FF2" w:rsidP="009C4CB9">
      <w:pPr>
        <w:pStyle w:val="SCSAHeading2"/>
      </w:pPr>
      <w:bookmarkStart w:id="35" w:name="_Toc180146622"/>
      <w:bookmarkStart w:id="36" w:name="_Toc194584474"/>
      <w:r w:rsidRPr="00883456">
        <w:lastRenderedPageBreak/>
        <w:t xml:space="preserve">Sub-strand: </w:t>
      </w:r>
      <w:r w:rsidR="003E3CDF">
        <w:t>Three-dimensional spa</w:t>
      </w:r>
      <w:r w:rsidR="00EF3940">
        <w:t>ce and structures</w:t>
      </w:r>
      <w:bookmarkEnd w:id="35"/>
      <w:bookmarkEnd w:id="36"/>
      <w:r w:rsidR="00EF3940">
        <w:t xml:space="preserve"> </w:t>
      </w:r>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A2576F" w:rsidRPr="00883456" w14:paraId="22CF2472"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291BB9F8" w14:textId="77777777" w:rsidR="00A2576F" w:rsidRPr="005C5322" w:rsidRDefault="00A2576F" w:rsidP="004B781E">
            <w:pPr>
              <w:spacing w:line="259" w:lineRule="auto"/>
            </w:pPr>
            <w:r w:rsidRPr="005C5322">
              <w:t>Pre-primary</w:t>
            </w:r>
          </w:p>
        </w:tc>
        <w:tc>
          <w:tcPr>
            <w:tcW w:w="1667" w:type="pct"/>
          </w:tcPr>
          <w:p w14:paraId="27BA2BF9" w14:textId="77777777" w:rsidR="00A2576F" w:rsidRPr="005C5322" w:rsidRDefault="00A2576F" w:rsidP="004B781E">
            <w:pPr>
              <w:spacing w:line="259" w:lineRule="auto"/>
            </w:pPr>
            <w:r w:rsidRPr="005C5322">
              <w:t>Year 1</w:t>
            </w:r>
          </w:p>
        </w:tc>
        <w:tc>
          <w:tcPr>
            <w:tcW w:w="1667" w:type="pct"/>
          </w:tcPr>
          <w:p w14:paraId="2C35B0DF" w14:textId="77777777" w:rsidR="00A2576F" w:rsidRPr="005C5322" w:rsidRDefault="00A2576F" w:rsidP="004B781E">
            <w:pPr>
              <w:spacing w:line="259" w:lineRule="auto"/>
            </w:pPr>
            <w:r w:rsidRPr="005C5322">
              <w:t>Year 2</w:t>
            </w:r>
          </w:p>
        </w:tc>
      </w:tr>
      <w:tr w:rsidR="0059774A" w:rsidRPr="00E35E59" w14:paraId="366FACAE" w14:textId="77777777" w:rsidTr="00853E42">
        <w:tc>
          <w:tcPr>
            <w:tcW w:w="1667" w:type="pct"/>
          </w:tcPr>
          <w:p w14:paraId="24293ACF" w14:textId="77777777" w:rsidR="006A4F68" w:rsidRPr="005B5269" w:rsidRDefault="006A4F68" w:rsidP="00C25320">
            <w:pPr>
              <w:spacing w:after="120"/>
              <w:rPr>
                <w:sz w:val="22"/>
                <w:szCs w:val="28"/>
              </w:rPr>
            </w:pPr>
            <w:r w:rsidRPr="005B5269">
              <w:rPr>
                <w:sz w:val="22"/>
                <w:szCs w:val="28"/>
              </w:rPr>
              <w:t xml:space="preserve">Explore familiar three-dimensional objects in the environment </w:t>
            </w:r>
          </w:p>
          <w:p w14:paraId="6C9AF7CA" w14:textId="329BF596" w:rsidR="004A7E52" w:rsidRPr="004A5335" w:rsidRDefault="00035F8D" w:rsidP="009340DA">
            <w:pPr>
              <w:rPr>
                <w:sz w:val="22"/>
                <w:szCs w:val="22"/>
              </w:rPr>
            </w:pPr>
            <w:r w:rsidRPr="004A5335">
              <w:rPr>
                <w:sz w:val="22"/>
                <w:szCs w:val="22"/>
              </w:rPr>
              <w:t>For example:</w:t>
            </w:r>
          </w:p>
          <w:p w14:paraId="48A0C410" w14:textId="72FCDD85" w:rsidR="004A5335" w:rsidRPr="004A5335" w:rsidRDefault="00C4012F" w:rsidP="00685014">
            <w:pPr>
              <w:pStyle w:val="ListParagraph"/>
              <w:numPr>
                <w:ilvl w:val="0"/>
                <w:numId w:val="31"/>
              </w:numPr>
              <w:rPr>
                <w:sz w:val="22"/>
                <w:szCs w:val="22"/>
              </w:rPr>
            </w:pPr>
            <w:r>
              <w:rPr>
                <w:sz w:val="22"/>
                <w:szCs w:val="22"/>
              </w:rPr>
              <w:t xml:space="preserve">Spotting </w:t>
            </w:r>
            <w:r w:rsidRPr="004A5335">
              <w:rPr>
                <w:sz w:val="22"/>
                <w:szCs w:val="22"/>
              </w:rPr>
              <w:t xml:space="preserve">3D </w:t>
            </w:r>
            <w:r w:rsidRPr="00C4012F">
              <w:rPr>
                <w:sz w:val="22"/>
                <w:szCs w:val="22"/>
              </w:rPr>
              <w:t>objects and</w:t>
            </w:r>
            <w:r w:rsidR="0060631F" w:rsidRPr="00C4012F">
              <w:rPr>
                <w:sz w:val="22"/>
                <w:szCs w:val="22"/>
              </w:rPr>
              <w:t xml:space="preserve"> </w:t>
            </w:r>
            <w:r w:rsidR="00FC3CC4">
              <w:rPr>
                <w:sz w:val="22"/>
                <w:szCs w:val="22"/>
              </w:rPr>
              <w:t>differentiating from 2D shapes</w:t>
            </w:r>
            <w:r w:rsidR="00FF0876">
              <w:rPr>
                <w:color w:val="A33EEA" w:themeColor="accent2" w:themeTint="99"/>
                <w:sz w:val="22"/>
                <w:szCs w:val="22"/>
              </w:rPr>
              <w:t xml:space="preserve"> </w:t>
            </w:r>
          </w:p>
          <w:p w14:paraId="32C19B2A" w14:textId="3FB3EF90" w:rsidR="0060631F" w:rsidRPr="004A5335" w:rsidRDefault="0060631F" w:rsidP="00685014">
            <w:pPr>
              <w:pStyle w:val="ListParagraph"/>
              <w:numPr>
                <w:ilvl w:val="0"/>
                <w:numId w:val="31"/>
              </w:numPr>
              <w:rPr>
                <w:sz w:val="22"/>
                <w:szCs w:val="22"/>
              </w:rPr>
            </w:pPr>
            <w:r w:rsidRPr="004A5335">
              <w:rPr>
                <w:sz w:val="22"/>
                <w:szCs w:val="22"/>
              </w:rPr>
              <w:t>Building with 3D objects, such as construction materials</w:t>
            </w:r>
            <w:r w:rsidR="00FC3CC4">
              <w:rPr>
                <w:sz w:val="22"/>
                <w:szCs w:val="22"/>
              </w:rPr>
              <w:t xml:space="preserve">, </w:t>
            </w:r>
            <w:r w:rsidRPr="004A5335">
              <w:rPr>
                <w:sz w:val="22"/>
                <w:szCs w:val="22"/>
              </w:rPr>
              <w:t>blocks</w:t>
            </w:r>
            <w:r w:rsidR="00FC3CC4">
              <w:rPr>
                <w:sz w:val="22"/>
                <w:szCs w:val="22"/>
              </w:rPr>
              <w:t xml:space="preserve"> or loose parts</w:t>
            </w:r>
            <w:r w:rsidRPr="004A5335">
              <w:rPr>
                <w:sz w:val="22"/>
                <w:szCs w:val="22"/>
              </w:rPr>
              <w:t xml:space="preserve"> to investigate stacking and rolling </w:t>
            </w:r>
          </w:p>
          <w:p w14:paraId="7FB5DD30" w14:textId="3C5E96C5" w:rsidR="0060631F" w:rsidRPr="0060631F" w:rsidRDefault="0060631F" w:rsidP="009340DA">
            <w:pPr>
              <w:rPr>
                <w:szCs w:val="28"/>
              </w:rPr>
            </w:pPr>
          </w:p>
        </w:tc>
        <w:tc>
          <w:tcPr>
            <w:tcW w:w="1667" w:type="pct"/>
          </w:tcPr>
          <w:p w14:paraId="7E411F91" w14:textId="56EBF8FC" w:rsidR="006A4F68" w:rsidRPr="005B5269" w:rsidRDefault="006A4F68" w:rsidP="00C25320">
            <w:pPr>
              <w:spacing w:after="120"/>
              <w:rPr>
                <w:sz w:val="22"/>
                <w:szCs w:val="28"/>
              </w:rPr>
            </w:pPr>
            <w:r w:rsidRPr="005B5269">
              <w:rPr>
                <w:sz w:val="22"/>
                <w:szCs w:val="28"/>
              </w:rPr>
              <w:t>Recognise, sort and name familiar three</w:t>
            </w:r>
            <w:r w:rsidR="008778D9">
              <w:rPr>
                <w:sz w:val="22"/>
                <w:szCs w:val="28"/>
              </w:rPr>
              <w:noBreakHyphen/>
            </w:r>
            <w:r w:rsidRPr="005B5269">
              <w:rPr>
                <w:sz w:val="22"/>
                <w:szCs w:val="28"/>
              </w:rPr>
              <w:t>dimensional objects and identify the two</w:t>
            </w:r>
            <w:r w:rsidR="008778D9">
              <w:rPr>
                <w:sz w:val="22"/>
                <w:szCs w:val="28"/>
              </w:rPr>
              <w:noBreakHyphen/>
            </w:r>
            <w:r w:rsidRPr="005B5269">
              <w:rPr>
                <w:sz w:val="22"/>
                <w:szCs w:val="28"/>
              </w:rPr>
              <w:t xml:space="preserve">dimensional shapes that comprise them </w:t>
            </w:r>
          </w:p>
          <w:p w14:paraId="17A227A2" w14:textId="37F64851" w:rsidR="0059774A" w:rsidRPr="00FF0876" w:rsidRDefault="00035F8D" w:rsidP="009340DA">
            <w:pPr>
              <w:rPr>
                <w:sz w:val="22"/>
                <w:szCs w:val="22"/>
              </w:rPr>
            </w:pPr>
            <w:r w:rsidRPr="00FF0876">
              <w:rPr>
                <w:sz w:val="22"/>
                <w:szCs w:val="22"/>
              </w:rPr>
              <w:t>For example:</w:t>
            </w:r>
          </w:p>
          <w:p w14:paraId="2260DA3D" w14:textId="729CC6AB" w:rsidR="00FF0876" w:rsidRPr="00FF0876" w:rsidRDefault="007C1C65" w:rsidP="00685014">
            <w:pPr>
              <w:pStyle w:val="ListParagraph"/>
              <w:numPr>
                <w:ilvl w:val="0"/>
                <w:numId w:val="39"/>
              </w:numPr>
              <w:rPr>
                <w:sz w:val="22"/>
                <w:szCs w:val="22"/>
              </w:rPr>
            </w:pPr>
            <w:r>
              <w:rPr>
                <w:sz w:val="22"/>
                <w:szCs w:val="22"/>
              </w:rPr>
              <w:t>Naming</w:t>
            </w:r>
            <w:r w:rsidR="00FF0876" w:rsidRPr="00FF0876">
              <w:rPr>
                <w:sz w:val="22"/>
                <w:szCs w:val="22"/>
              </w:rPr>
              <w:t xml:space="preserve"> </w:t>
            </w:r>
            <w:r w:rsidR="00FF0876">
              <w:rPr>
                <w:sz w:val="22"/>
                <w:szCs w:val="22"/>
              </w:rPr>
              <w:t>familiar 3D objects, including cubes</w:t>
            </w:r>
            <w:r w:rsidR="00FF0876" w:rsidRPr="006F2958">
              <w:rPr>
                <w:sz w:val="22"/>
                <w:szCs w:val="22"/>
              </w:rPr>
              <w:t>, cylinders, cones</w:t>
            </w:r>
            <w:r w:rsidR="00FF0876">
              <w:rPr>
                <w:sz w:val="22"/>
                <w:szCs w:val="22"/>
              </w:rPr>
              <w:t>, spheres and rectangular prisms</w:t>
            </w:r>
          </w:p>
          <w:p w14:paraId="427BF61B" w14:textId="14D103D8" w:rsidR="00FF0876" w:rsidRDefault="00FF0876" w:rsidP="00685014">
            <w:pPr>
              <w:pStyle w:val="ListParagraph"/>
              <w:numPr>
                <w:ilvl w:val="0"/>
                <w:numId w:val="39"/>
              </w:numPr>
              <w:rPr>
                <w:sz w:val="22"/>
                <w:szCs w:val="22"/>
              </w:rPr>
            </w:pPr>
            <w:r w:rsidRPr="00FF0876">
              <w:rPr>
                <w:sz w:val="22"/>
                <w:szCs w:val="22"/>
              </w:rPr>
              <w:t>Recognising 2D shapes on surfaces of 3D objects, such as a circle visible on the bottom of a glass</w:t>
            </w:r>
          </w:p>
          <w:p w14:paraId="09C06830" w14:textId="26E511F8" w:rsidR="007C1C65" w:rsidRPr="00FF0876" w:rsidRDefault="007C1C65" w:rsidP="00685014">
            <w:pPr>
              <w:pStyle w:val="ListParagraph"/>
              <w:numPr>
                <w:ilvl w:val="0"/>
                <w:numId w:val="39"/>
              </w:numPr>
              <w:rPr>
                <w:sz w:val="22"/>
                <w:szCs w:val="22"/>
              </w:rPr>
            </w:pPr>
            <w:r w:rsidRPr="007C1C65">
              <w:rPr>
                <w:sz w:val="22"/>
                <w:szCs w:val="22"/>
              </w:rPr>
              <w:t xml:space="preserve">Selecting a set of 2D shapes from a collection to match the faces of a provided 3D object </w:t>
            </w:r>
          </w:p>
          <w:p w14:paraId="7EF367FB" w14:textId="13CAC7FB" w:rsidR="00237291" w:rsidRPr="00237291" w:rsidRDefault="00237291" w:rsidP="009340DA">
            <w:pPr>
              <w:rPr>
                <w:szCs w:val="28"/>
              </w:rPr>
            </w:pPr>
          </w:p>
        </w:tc>
        <w:tc>
          <w:tcPr>
            <w:tcW w:w="1667" w:type="pct"/>
          </w:tcPr>
          <w:p w14:paraId="08E38C52" w14:textId="00ED5D51" w:rsidR="006A4F68" w:rsidRPr="005B5269" w:rsidRDefault="007C1C65" w:rsidP="00C25320">
            <w:pPr>
              <w:spacing w:after="120"/>
              <w:rPr>
                <w:sz w:val="22"/>
                <w:szCs w:val="28"/>
              </w:rPr>
            </w:pPr>
            <w:r w:rsidRPr="005B5269">
              <w:rPr>
                <w:sz w:val="22"/>
                <w:szCs w:val="28"/>
              </w:rPr>
              <w:t>M</w:t>
            </w:r>
            <w:r w:rsidR="006A4F68" w:rsidRPr="005B5269">
              <w:rPr>
                <w:sz w:val="22"/>
                <w:szCs w:val="28"/>
              </w:rPr>
              <w:t>anipulate</w:t>
            </w:r>
            <w:r w:rsidRPr="005B5269">
              <w:rPr>
                <w:sz w:val="22"/>
                <w:szCs w:val="28"/>
              </w:rPr>
              <w:t xml:space="preserve">, </w:t>
            </w:r>
            <w:r w:rsidR="006A4F68" w:rsidRPr="005B5269">
              <w:rPr>
                <w:sz w:val="22"/>
                <w:szCs w:val="28"/>
              </w:rPr>
              <w:t>visualise</w:t>
            </w:r>
            <w:r w:rsidRPr="005B5269">
              <w:rPr>
                <w:sz w:val="22"/>
                <w:szCs w:val="28"/>
              </w:rPr>
              <w:t xml:space="preserve"> and name</w:t>
            </w:r>
            <w:r w:rsidR="006A4F68" w:rsidRPr="005B5269">
              <w:rPr>
                <w:sz w:val="22"/>
                <w:szCs w:val="28"/>
              </w:rPr>
              <w:t xml:space="preserve"> familiar three</w:t>
            </w:r>
            <w:r w:rsidR="008778D9">
              <w:rPr>
                <w:sz w:val="22"/>
                <w:szCs w:val="28"/>
              </w:rPr>
              <w:noBreakHyphen/>
            </w:r>
            <w:r w:rsidR="006A4F68" w:rsidRPr="005B5269">
              <w:rPr>
                <w:sz w:val="22"/>
                <w:szCs w:val="28"/>
              </w:rPr>
              <w:t xml:space="preserve">dimensional objects, informally describe features and connect to common uses </w:t>
            </w:r>
          </w:p>
          <w:p w14:paraId="37D85383" w14:textId="4B5B4E9C" w:rsidR="00C86D80" w:rsidRPr="00E35E59" w:rsidRDefault="00035F8D" w:rsidP="009340DA">
            <w:pPr>
              <w:rPr>
                <w:sz w:val="22"/>
                <w:szCs w:val="28"/>
              </w:rPr>
            </w:pPr>
            <w:r w:rsidRPr="00E35E59">
              <w:rPr>
                <w:sz w:val="22"/>
                <w:szCs w:val="28"/>
              </w:rPr>
              <w:t>For example:</w:t>
            </w:r>
          </w:p>
          <w:p w14:paraId="3CFD4615" w14:textId="3EE1B63F" w:rsidR="007C1C65" w:rsidRDefault="006B7E24" w:rsidP="00685014">
            <w:pPr>
              <w:pStyle w:val="ListParagraph"/>
              <w:numPr>
                <w:ilvl w:val="0"/>
                <w:numId w:val="40"/>
              </w:numPr>
              <w:rPr>
                <w:sz w:val="22"/>
                <w:szCs w:val="22"/>
              </w:rPr>
            </w:pPr>
            <w:r>
              <w:rPr>
                <w:sz w:val="22"/>
                <w:szCs w:val="22"/>
              </w:rPr>
              <w:t xml:space="preserve">Selecting a </w:t>
            </w:r>
            <w:r w:rsidR="007C1C65" w:rsidRPr="007C1C65">
              <w:rPr>
                <w:sz w:val="22"/>
                <w:szCs w:val="22"/>
              </w:rPr>
              <w:t xml:space="preserve">3D object, </w:t>
            </w:r>
            <w:r>
              <w:rPr>
                <w:sz w:val="22"/>
                <w:szCs w:val="22"/>
              </w:rPr>
              <w:t xml:space="preserve">from a small collection inside a bag, </w:t>
            </w:r>
            <w:r w:rsidR="007C1C65" w:rsidRPr="007C1C65">
              <w:rPr>
                <w:sz w:val="22"/>
                <w:szCs w:val="22"/>
              </w:rPr>
              <w:t xml:space="preserve">including cubes, </w:t>
            </w:r>
            <w:r w:rsidR="007C1C65" w:rsidRPr="006F2958">
              <w:rPr>
                <w:sz w:val="22"/>
                <w:szCs w:val="22"/>
              </w:rPr>
              <w:t>cylinders, cones</w:t>
            </w:r>
            <w:r w:rsidR="007C1C65">
              <w:rPr>
                <w:sz w:val="22"/>
                <w:szCs w:val="22"/>
              </w:rPr>
              <w:t>,</w:t>
            </w:r>
            <w:r w:rsidR="007C1C65" w:rsidRPr="007C1C65">
              <w:rPr>
                <w:sz w:val="22"/>
                <w:szCs w:val="22"/>
              </w:rPr>
              <w:t xml:space="preserve"> spheres and rectangular prisms</w:t>
            </w:r>
            <w:r>
              <w:rPr>
                <w:sz w:val="22"/>
                <w:szCs w:val="22"/>
              </w:rPr>
              <w:t xml:space="preserve">, and describing it by feel, so that others can name the 3D object and give reasons for their choice </w:t>
            </w:r>
          </w:p>
          <w:p w14:paraId="5AE8F79A" w14:textId="3590E10B" w:rsidR="00237291" w:rsidRPr="007C1C65" w:rsidRDefault="007C1C65" w:rsidP="00685014">
            <w:pPr>
              <w:pStyle w:val="ListParagraph"/>
              <w:numPr>
                <w:ilvl w:val="0"/>
                <w:numId w:val="40"/>
              </w:numPr>
              <w:rPr>
                <w:sz w:val="22"/>
                <w:szCs w:val="22"/>
              </w:rPr>
            </w:pPr>
            <w:r w:rsidRPr="007C1C65">
              <w:rPr>
                <w:sz w:val="22"/>
                <w:szCs w:val="22"/>
              </w:rPr>
              <w:t xml:space="preserve">Considering how key features of 3D objects, such as flat or curved surfaces are related to common uses </w:t>
            </w:r>
            <w:r w:rsidR="00E81802" w:rsidRPr="007C1C65">
              <w:rPr>
                <w:sz w:val="22"/>
                <w:szCs w:val="22"/>
              </w:rPr>
              <w:t>(stacking or rolling)</w:t>
            </w:r>
          </w:p>
        </w:tc>
      </w:tr>
      <w:tr w:rsidR="00275A0D" w:rsidRPr="00E35E59" w14:paraId="76EFDF7A" w14:textId="77777777" w:rsidTr="00853E42">
        <w:trPr>
          <w:trHeight w:val="796"/>
        </w:trPr>
        <w:tc>
          <w:tcPr>
            <w:tcW w:w="1667" w:type="pct"/>
          </w:tcPr>
          <w:p w14:paraId="2AEA9894" w14:textId="77777777" w:rsidR="006A4F68" w:rsidRPr="005B5269" w:rsidRDefault="006A4F68" w:rsidP="00C25320">
            <w:pPr>
              <w:spacing w:after="120"/>
              <w:rPr>
                <w:sz w:val="22"/>
                <w:szCs w:val="28"/>
              </w:rPr>
            </w:pPr>
            <w:r w:rsidRPr="005B5269">
              <w:rPr>
                <w:sz w:val="22"/>
                <w:szCs w:val="28"/>
              </w:rPr>
              <w:t>Explore capacity and compare containers to say which holds more and explain reasoning</w:t>
            </w:r>
          </w:p>
          <w:p w14:paraId="35E164B1" w14:textId="285A4A8C" w:rsidR="0039361B" w:rsidRPr="009C759B" w:rsidRDefault="00035F8D" w:rsidP="009340DA">
            <w:pPr>
              <w:rPr>
                <w:rFonts w:cs="Calibri"/>
                <w:sz w:val="22"/>
                <w:szCs w:val="28"/>
              </w:rPr>
            </w:pPr>
            <w:r w:rsidRPr="009C759B">
              <w:rPr>
                <w:rFonts w:cs="Calibri"/>
                <w:sz w:val="22"/>
                <w:szCs w:val="28"/>
              </w:rPr>
              <w:t>For example:</w:t>
            </w:r>
          </w:p>
          <w:p w14:paraId="29D4136A" w14:textId="63B7F33B" w:rsidR="0007142F" w:rsidRPr="009C759B" w:rsidRDefault="0007142F" w:rsidP="007A781E">
            <w:pPr>
              <w:pStyle w:val="paragraph"/>
              <w:numPr>
                <w:ilvl w:val="0"/>
                <w:numId w:val="4"/>
              </w:numPr>
              <w:spacing w:before="0" w:beforeAutospacing="0" w:after="0" w:afterAutospacing="0" w:line="276" w:lineRule="auto"/>
              <w:textAlignment w:val="baseline"/>
              <w:rPr>
                <w:rFonts w:ascii="Calibri" w:hAnsi="Calibri" w:cs="Calibri"/>
                <w:sz w:val="22"/>
                <w:szCs w:val="22"/>
              </w:rPr>
            </w:pPr>
            <w:r w:rsidRPr="009C759B">
              <w:rPr>
                <w:rStyle w:val="normaltextrun"/>
                <w:rFonts w:ascii="Calibri" w:eastAsiaTheme="majorEastAsia" w:hAnsi="Calibri" w:cs="Calibri"/>
                <w:sz w:val="22"/>
                <w:szCs w:val="22"/>
              </w:rPr>
              <w:t>Using everyday playful situations to explore capacity as how much a container can hold</w:t>
            </w:r>
            <w:r w:rsidRPr="009C759B">
              <w:rPr>
                <w:rStyle w:val="eop"/>
                <w:rFonts w:ascii="Calibri" w:eastAsiaTheme="majorEastAsia" w:hAnsi="Calibri" w:cs="Calibri"/>
                <w:sz w:val="22"/>
                <w:szCs w:val="22"/>
              </w:rPr>
              <w:t> </w:t>
            </w:r>
          </w:p>
          <w:p w14:paraId="43CFDAC1" w14:textId="6B377D26" w:rsidR="007E3EC9" w:rsidRPr="0007142F" w:rsidRDefault="009C759B" w:rsidP="007A781E">
            <w:pPr>
              <w:pStyle w:val="paragraph"/>
              <w:numPr>
                <w:ilvl w:val="0"/>
                <w:numId w:val="4"/>
              </w:numPr>
              <w:spacing w:before="0" w:beforeAutospacing="0" w:after="0" w:afterAutospacing="0" w:line="276" w:lineRule="auto"/>
              <w:textAlignment w:val="baseline"/>
              <w:rPr>
                <w:rFonts w:ascii="Calibri" w:hAnsi="Calibri" w:cs="Calibri"/>
                <w:sz w:val="16"/>
                <w:szCs w:val="16"/>
              </w:rPr>
            </w:pPr>
            <w:r w:rsidRPr="009C759B">
              <w:rPr>
                <w:rStyle w:val="normaltextrun"/>
                <w:rFonts w:ascii="Calibri" w:eastAsiaTheme="majorEastAsia" w:hAnsi="Calibri" w:cs="Calibri"/>
                <w:sz w:val="22"/>
                <w:szCs w:val="22"/>
              </w:rPr>
              <w:lastRenderedPageBreak/>
              <w:t xml:space="preserve">Comparing two containers by filling one with </w:t>
            </w:r>
            <w:r w:rsidR="00992642">
              <w:rPr>
                <w:rStyle w:val="normaltextrun"/>
                <w:rFonts w:ascii="Calibri" w:eastAsiaTheme="majorEastAsia" w:hAnsi="Calibri" w:cs="Calibri"/>
                <w:sz w:val="22"/>
                <w:szCs w:val="22"/>
              </w:rPr>
              <w:t>liquid</w:t>
            </w:r>
            <w:r w:rsidRPr="009C759B">
              <w:rPr>
                <w:rStyle w:val="normaltextrun"/>
                <w:rFonts w:ascii="Calibri" w:eastAsiaTheme="majorEastAsia" w:hAnsi="Calibri" w:cs="Calibri"/>
                <w:sz w:val="22"/>
                <w:szCs w:val="22"/>
              </w:rPr>
              <w:t xml:space="preserve"> and then pouring it into </w:t>
            </w:r>
            <w:r w:rsidR="007B40A2">
              <w:rPr>
                <w:rStyle w:val="normaltextrun"/>
                <w:rFonts w:ascii="Calibri" w:eastAsiaTheme="majorEastAsia" w:hAnsi="Calibri" w:cs="Calibri"/>
                <w:sz w:val="22"/>
                <w:szCs w:val="22"/>
              </w:rPr>
              <w:t>the other</w:t>
            </w:r>
            <w:r w:rsidRPr="009C759B">
              <w:rPr>
                <w:rStyle w:val="normaltextrun"/>
                <w:rFonts w:ascii="Calibri" w:eastAsiaTheme="majorEastAsia" w:hAnsi="Calibri" w:cs="Calibri"/>
                <w:sz w:val="22"/>
                <w:szCs w:val="22"/>
              </w:rPr>
              <w:t>, observing if it fills the second container</w:t>
            </w:r>
            <w:r w:rsidR="0007142F" w:rsidRPr="009C759B">
              <w:rPr>
                <w:rStyle w:val="normaltextrun"/>
                <w:rFonts w:ascii="Calibri" w:eastAsiaTheme="majorEastAsia" w:hAnsi="Calibri" w:cs="Calibri"/>
                <w:sz w:val="22"/>
                <w:szCs w:val="22"/>
              </w:rPr>
              <w:t xml:space="preserve"> a little bit, half full, full or overflowing</w:t>
            </w:r>
            <w:r w:rsidR="0007142F">
              <w:rPr>
                <w:rStyle w:val="eop"/>
                <w:rFonts w:ascii="Calibri" w:eastAsiaTheme="majorEastAsia" w:hAnsi="Calibri" w:cs="Calibri"/>
                <w:sz w:val="16"/>
                <w:szCs w:val="16"/>
              </w:rPr>
              <w:t> </w:t>
            </w:r>
          </w:p>
        </w:tc>
        <w:tc>
          <w:tcPr>
            <w:tcW w:w="1667" w:type="pct"/>
          </w:tcPr>
          <w:p w14:paraId="2F0C69AE" w14:textId="77777777" w:rsidR="006A4F68" w:rsidRPr="005B5269" w:rsidRDefault="006A4F68" w:rsidP="00C25320">
            <w:pPr>
              <w:spacing w:after="120"/>
              <w:rPr>
                <w:sz w:val="22"/>
                <w:szCs w:val="28"/>
              </w:rPr>
            </w:pPr>
            <w:r w:rsidRPr="005B5269">
              <w:rPr>
                <w:sz w:val="22"/>
                <w:szCs w:val="28"/>
              </w:rPr>
              <w:lastRenderedPageBreak/>
              <w:t xml:space="preserve">Directly and indirectly compare the capacities of a pair of containers </w:t>
            </w:r>
          </w:p>
          <w:p w14:paraId="7C76F1C9" w14:textId="3F1BF82B" w:rsidR="00171DCA" w:rsidRPr="00992642" w:rsidRDefault="00035F8D" w:rsidP="009340DA">
            <w:pPr>
              <w:rPr>
                <w:rFonts w:asciiTheme="minorHAnsi" w:hAnsiTheme="minorHAnsi" w:cstheme="minorHAnsi"/>
                <w:sz w:val="22"/>
                <w:szCs w:val="22"/>
              </w:rPr>
            </w:pPr>
            <w:r w:rsidRPr="00992642">
              <w:rPr>
                <w:rFonts w:asciiTheme="minorHAnsi" w:hAnsiTheme="minorHAnsi" w:cstheme="minorHAnsi"/>
                <w:sz w:val="22"/>
                <w:szCs w:val="22"/>
              </w:rPr>
              <w:t>For example:</w:t>
            </w:r>
          </w:p>
          <w:p w14:paraId="7D589A4A" w14:textId="11708A8B" w:rsidR="00992642" w:rsidRDefault="00992642" w:rsidP="007A781E">
            <w:pPr>
              <w:pStyle w:val="paragraph"/>
              <w:numPr>
                <w:ilvl w:val="0"/>
                <w:numId w:val="4"/>
              </w:numPr>
              <w:spacing w:before="0" w:beforeAutospacing="0" w:after="0" w:afterAutospacing="0" w:line="276" w:lineRule="auto"/>
              <w:textAlignment w:val="baseline"/>
              <w:rPr>
                <w:rFonts w:asciiTheme="minorHAnsi" w:hAnsiTheme="minorHAnsi" w:cstheme="minorHAnsi"/>
                <w:sz w:val="22"/>
                <w:szCs w:val="22"/>
              </w:rPr>
            </w:pPr>
            <w:r w:rsidRPr="00992642">
              <w:rPr>
                <w:rFonts w:asciiTheme="minorHAnsi" w:hAnsiTheme="minorHAnsi" w:cstheme="minorHAnsi"/>
                <w:sz w:val="22"/>
                <w:szCs w:val="22"/>
              </w:rPr>
              <w:t xml:space="preserve">Filling two different containers with liquid, then pouring their contents into two identical </w:t>
            </w:r>
            <w:r w:rsidRPr="00992642">
              <w:rPr>
                <w:rFonts w:asciiTheme="minorHAnsi" w:hAnsiTheme="minorHAnsi" w:cstheme="minorHAnsi"/>
                <w:sz w:val="22"/>
                <w:szCs w:val="22"/>
              </w:rPr>
              <w:lastRenderedPageBreak/>
              <w:t xml:space="preserve">transparent containers to compare how much they hold </w:t>
            </w:r>
          </w:p>
          <w:p w14:paraId="78B2139F" w14:textId="0E6BD264" w:rsidR="006467A1" w:rsidRPr="006467A1" w:rsidRDefault="006467A1" w:rsidP="007A781E">
            <w:pPr>
              <w:pStyle w:val="paragraph"/>
              <w:numPr>
                <w:ilvl w:val="0"/>
                <w:numId w:val="4"/>
              </w:numPr>
              <w:spacing w:before="0" w:beforeAutospacing="0" w:after="0" w:afterAutospacing="0" w:line="276" w:lineRule="auto"/>
              <w:textAlignment w:val="baseline"/>
              <w:rPr>
                <w:rFonts w:asciiTheme="minorHAnsi" w:hAnsiTheme="minorHAnsi" w:cstheme="minorHAnsi"/>
                <w:sz w:val="22"/>
                <w:szCs w:val="22"/>
              </w:rPr>
            </w:pPr>
            <w:r w:rsidRPr="00992642">
              <w:rPr>
                <w:rStyle w:val="normaltextrun"/>
                <w:rFonts w:asciiTheme="minorHAnsi" w:eastAsiaTheme="majorEastAsia" w:hAnsiTheme="minorHAnsi" w:cstheme="minorHAnsi"/>
                <w:sz w:val="22"/>
                <w:szCs w:val="22"/>
              </w:rPr>
              <w:t xml:space="preserve">Exploring containers with the same capacity but different shapes to recognise that a tall narrow container may hold the same amount as a short wide container </w:t>
            </w:r>
          </w:p>
          <w:p w14:paraId="1807EFB7" w14:textId="639334A3" w:rsidR="006A6BFB" w:rsidRPr="00E35E59" w:rsidRDefault="006A6BFB" w:rsidP="009340DA">
            <w:pPr>
              <w:pStyle w:val="ListParagraph"/>
              <w:ind w:left="360"/>
              <w:rPr>
                <w:sz w:val="22"/>
                <w:szCs w:val="28"/>
              </w:rPr>
            </w:pPr>
          </w:p>
        </w:tc>
        <w:tc>
          <w:tcPr>
            <w:tcW w:w="1667" w:type="pct"/>
          </w:tcPr>
          <w:p w14:paraId="3D4F8919" w14:textId="0E4D1FFD" w:rsidR="006A4F68" w:rsidRPr="005B5269" w:rsidRDefault="00E81802" w:rsidP="00C25320">
            <w:pPr>
              <w:spacing w:after="120"/>
              <w:rPr>
                <w:sz w:val="22"/>
                <w:szCs w:val="28"/>
              </w:rPr>
            </w:pPr>
            <w:r w:rsidRPr="005B5269">
              <w:rPr>
                <w:sz w:val="22"/>
                <w:szCs w:val="28"/>
              </w:rPr>
              <w:lastRenderedPageBreak/>
              <w:t>Estimate, m</w:t>
            </w:r>
            <w:r w:rsidR="006A4F68" w:rsidRPr="005B5269">
              <w:rPr>
                <w:sz w:val="22"/>
                <w:szCs w:val="28"/>
              </w:rPr>
              <w:t xml:space="preserve">easure and compare the capacities of different containers using uniform informal units </w:t>
            </w:r>
          </w:p>
          <w:p w14:paraId="218D07EB" w14:textId="18F2FFE4" w:rsidR="0039361B" w:rsidRPr="00E35E59" w:rsidRDefault="00035F8D" w:rsidP="009340DA">
            <w:pPr>
              <w:rPr>
                <w:sz w:val="22"/>
                <w:szCs w:val="28"/>
              </w:rPr>
            </w:pPr>
            <w:r w:rsidRPr="00E35E59">
              <w:rPr>
                <w:sz w:val="22"/>
                <w:szCs w:val="28"/>
              </w:rPr>
              <w:t>For example:</w:t>
            </w:r>
          </w:p>
          <w:p w14:paraId="5D73C6D7" w14:textId="241FB99F" w:rsidR="007B40A2" w:rsidRPr="007B40A2" w:rsidRDefault="00992642" w:rsidP="00685014">
            <w:pPr>
              <w:pStyle w:val="ListParagraph"/>
              <w:numPr>
                <w:ilvl w:val="0"/>
                <w:numId w:val="45"/>
              </w:numPr>
              <w:rPr>
                <w:sz w:val="22"/>
                <w:szCs w:val="22"/>
              </w:rPr>
            </w:pPr>
            <w:r w:rsidRPr="007B40A2">
              <w:rPr>
                <w:sz w:val="22"/>
                <w:szCs w:val="22"/>
              </w:rPr>
              <w:t xml:space="preserve">Using a uniform informal unit, such as a yoghurt cup, </w:t>
            </w:r>
            <w:r w:rsidR="00E81802" w:rsidRPr="007B40A2">
              <w:rPr>
                <w:sz w:val="22"/>
                <w:szCs w:val="22"/>
              </w:rPr>
              <w:t xml:space="preserve">estimate how many </w:t>
            </w:r>
            <w:r w:rsidR="008F336E" w:rsidRPr="007B40A2">
              <w:rPr>
                <w:sz w:val="22"/>
                <w:szCs w:val="22"/>
              </w:rPr>
              <w:t xml:space="preserve">yoghurt </w:t>
            </w:r>
            <w:r w:rsidR="008F336E" w:rsidRPr="007B40A2">
              <w:rPr>
                <w:sz w:val="22"/>
                <w:szCs w:val="22"/>
              </w:rPr>
              <w:lastRenderedPageBreak/>
              <w:t>cups of water it will take to fill larger containers</w:t>
            </w:r>
            <w:r w:rsidR="00E81802" w:rsidRPr="007B40A2">
              <w:rPr>
                <w:sz w:val="22"/>
                <w:szCs w:val="22"/>
              </w:rPr>
              <w:t xml:space="preserve">, </w:t>
            </w:r>
            <w:r w:rsidRPr="007B40A2">
              <w:rPr>
                <w:sz w:val="22"/>
                <w:szCs w:val="22"/>
              </w:rPr>
              <w:t>pour</w:t>
            </w:r>
            <w:r w:rsidR="00E81802" w:rsidRPr="007B40A2">
              <w:rPr>
                <w:sz w:val="22"/>
                <w:szCs w:val="22"/>
              </w:rPr>
              <w:t>ing</w:t>
            </w:r>
            <w:r w:rsidRPr="007B40A2">
              <w:rPr>
                <w:sz w:val="22"/>
                <w:szCs w:val="22"/>
              </w:rPr>
              <w:t xml:space="preserve"> water into containers and count</w:t>
            </w:r>
            <w:r w:rsidR="00E81802" w:rsidRPr="007B40A2">
              <w:rPr>
                <w:sz w:val="22"/>
                <w:szCs w:val="22"/>
              </w:rPr>
              <w:t>ing</w:t>
            </w:r>
            <w:r w:rsidRPr="007B40A2">
              <w:rPr>
                <w:sz w:val="22"/>
                <w:szCs w:val="22"/>
              </w:rPr>
              <w:t xml:space="preserve"> how many </w:t>
            </w:r>
            <w:r w:rsidR="002720AB" w:rsidRPr="007B40A2">
              <w:rPr>
                <w:sz w:val="22"/>
                <w:szCs w:val="22"/>
              </w:rPr>
              <w:t>cups</w:t>
            </w:r>
            <w:r w:rsidRPr="007B40A2">
              <w:rPr>
                <w:sz w:val="22"/>
                <w:szCs w:val="22"/>
              </w:rPr>
              <w:t xml:space="preserve"> </w:t>
            </w:r>
            <w:r w:rsidR="00E81802" w:rsidRPr="007B40A2">
              <w:rPr>
                <w:sz w:val="22"/>
                <w:szCs w:val="22"/>
              </w:rPr>
              <w:t>they</w:t>
            </w:r>
            <w:r w:rsidRPr="007B40A2">
              <w:rPr>
                <w:sz w:val="22"/>
                <w:szCs w:val="22"/>
              </w:rPr>
              <w:t xml:space="preserve"> can hold</w:t>
            </w:r>
          </w:p>
          <w:p w14:paraId="1C8F88B6" w14:textId="516734FF" w:rsidR="00992642" w:rsidRPr="007B40A2" w:rsidRDefault="00E81802" w:rsidP="00685014">
            <w:pPr>
              <w:pStyle w:val="ListParagraph"/>
              <w:numPr>
                <w:ilvl w:val="0"/>
                <w:numId w:val="45"/>
              </w:numPr>
              <w:rPr>
                <w:sz w:val="22"/>
                <w:szCs w:val="22"/>
              </w:rPr>
            </w:pPr>
            <w:r w:rsidRPr="007B40A2">
              <w:rPr>
                <w:sz w:val="22"/>
                <w:szCs w:val="22"/>
              </w:rPr>
              <w:t>I</w:t>
            </w:r>
            <w:r w:rsidR="00992642" w:rsidRPr="007B40A2">
              <w:rPr>
                <w:sz w:val="22"/>
                <w:szCs w:val="22"/>
              </w:rPr>
              <w:t>dentifying that the larger the unit, the fewer number of units the container will hold</w:t>
            </w:r>
            <w:r w:rsidR="006467A1" w:rsidRPr="007B40A2">
              <w:rPr>
                <w:sz w:val="22"/>
                <w:szCs w:val="22"/>
              </w:rPr>
              <w:t xml:space="preserve"> (</w:t>
            </w:r>
            <w:r w:rsidR="00992642" w:rsidRPr="007B40A2">
              <w:rPr>
                <w:sz w:val="22"/>
                <w:szCs w:val="22"/>
              </w:rPr>
              <w:t>less yoghurt cups will be needed to fill a container than tablespoons</w:t>
            </w:r>
            <w:r w:rsidR="006467A1" w:rsidRPr="007B40A2">
              <w:rPr>
                <w:sz w:val="22"/>
                <w:szCs w:val="22"/>
              </w:rPr>
              <w:t>)</w:t>
            </w:r>
          </w:p>
          <w:p w14:paraId="0383EB8B" w14:textId="2C9B11DA" w:rsidR="00992642" w:rsidRPr="006467A1" w:rsidRDefault="006467A1" w:rsidP="00685014">
            <w:pPr>
              <w:pStyle w:val="ListParagraph"/>
              <w:numPr>
                <w:ilvl w:val="0"/>
                <w:numId w:val="45"/>
              </w:numPr>
              <w:rPr>
                <w:sz w:val="22"/>
                <w:szCs w:val="22"/>
              </w:rPr>
            </w:pPr>
            <w:r w:rsidRPr="007B40A2">
              <w:rPr>
                <w:sz w:val="22"/>
                <w:szCs w:val="22"/>
              </w:rPr>
              <w:t>Recognising and explaining why containers of different shapes may have the same capacity</w:t>
            </w:r>
            <w:r w:rsidRPr="006467A1">
              <w:rPr>
                <w:sz w:val="22"/>
                <w:szCs w:val="22"/>
              </w:rPr>
              <w:t xml:space="preserve"> </w:t>
            </w:r>
          </w:p>
        </w:tc>
      </w:tr>
    </w:tbl>
    <w:p w14:paraId="754071F7" w14:textId="2257EF3E" w:rsidR="00A2576F" w:rsidRPr="00883456" w:rsidRDefault="00A2576F" w:rsidP="00A2576F">
      <w:pPr>
        <w:pStyle w:val="SCSAHeading2"/>
      </w:pPr>
      <w:bookmarkStart w:id="37" w:name="_Toc180146623"/>
      <w:bookmarkStart w:id="38" w:name="_Toc194584475"/>
      <w:r w:rsidRPr="00883456">
        <w:lastRenderedPageBreak/>
        <w:t xml:space="preserve">Sub-strand: </w:t>
      </w:r>
      <w:r w:rsidR="00D97164">
        <w:t>Non-spatial measurement</w:t>
      </w:r>
      <w:bookmarkEnd w:id="37"/>
      <w:bookmarkEnd w:id="38"/>
      <w:r w:rsidR="00D97164">
        <w:t xml:space="preserve"> </w:t>
      </w:r>
    </w:p>
    <w:tbl>
      <w:tblPr>
        <w:tblStyle w:val="SCSATable"/>
        <w:tblW w:w="5013" w:type="pct"/>
        <w:tblLayout w:type="fixed"/>
        <w:tblLook w:val="04A0" w:firstRow="1" w:lastRow="0" w:firstColumn="1" w:lastColumn="0" w:noHBand="0" w:noVBand="1"/>
      </w:tblPr>
      <w:tblGrid>
        <w:gridCol w:w="4677"/>
        <w:gridCol w:w="4677"/>
        <w:gridCol w:w="4674"/>
      </w:tblGrid>
      <w:tr w:rsidR="00A2576F" w:rsidRPr="00883456" w14:paraId="2758D41D"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4460FA01" w14:textId="77777777" w:rsidR="00A2576F" w:rsidRPr="005C5322" w:rsidRDefault="00A2576F" w:rsidP="00881466">
            <w:r w:rsidRPr="005C5322">
              <w:t>Pre-primary</w:t>
            </w:r>
          </w:p>
        </w:tc>
        <w:tc>
          <w:tcPr>
            <w:tcW w:w="1667" w:type="pct"/>
          </w:tcPr>
          <w:p w14:paraId="5763DA25" w14:textId="77777777" w:rsidR="00A2576F" w:rsidRPr="005C5322" w:rsidRDefault="00A2576F" w:rsidP="00881466">
            <w:r w:rsidRPr="005C5322">
              <w:t>Year 1</w:t>
            </w:r>
          </w:p>
        </w:tc>
        <w:tc>
          <w:tcPr>
            <w:tcW w:w="1667" w:type="pct"/>
          </w:tcPr>
          <w:p w14:paraId="2CB498DB" w14:textId="77777777" w:rsidR="00A2576F" w:rsidRPr="005C5322" w:rsidRDefault="00A2576F" w:rsidP="00881466">
            <w:r w:rsidRPr="005C5322">
              <w:t>Year 2</w:t>
            </w:r>
          </w:p>
        </w:tc>
      </w:tr>
      <w:tr w:rsidR="009243B9" w:rsidRPr="00E35E59" w14:paraId="6AF85FB2" w14:textId="77777777" w:rsidTr="00C25320">
        <w:tc>
          <w:tcPr>
            <w:tcW w:w="1667" w:type="pct"/>
          </w:tcPr>
          <w:p w14:paraId="73CB368F" w14:textId="21C9FD3D" w:rsidR="006A4F68" w:rsidRPr="005B5269" w:rsidRDefault="006A4F68" w:rsidP="00C25320">
            <w:pPr>
              <w:spacing w:after="120"/>
              <w:rPr>
                <w:szCs w:val="28"/>
              </w:rPr>
            </w:pPr>
            <w:r w:rsidRPr="00D1174C">
              <w:rPr>
                <w:sz w:val="22"/>
                <w:szCs w:val="28"/>
              </w:rPr>
              <w:t xml:space="preserve">Explore mass and compare </w:t>
            </w:r>
            <w:r w:rsidR="00AB56DB" w:rsidRPr="00D1174C">
              <w:rPr>
                <w:sz w:val="22"/>
                <w:szCs w:val="28"/>
              </w:rPr>
              <w:t>everyday items</w:t>
            </w:r>
            <w:r w:rsidRPr="00D1174C">
              <w:rPr>
                <w:sz w:val="22"/>
                <w:szCs w:val="28"/>
              </w:rPr>
              <w:t xml:space="preserve"> to say which is heavier</w:t>
            </w:r>
            <w:r w:rsidRPr="005B5269">
              <w:rPr>
                <w:sz w:val="22"/>
                <w:szCs w:val="28"/>
              </w:rPr>
              <w:t xml:space="preserve"> </w:t>
            </w:r>
            <w:r w:rsidRPr="005B5269">
              <w:rPr>
                <w:szCs w:val="28"/>
              </w:rPr>
              <w:t xml:space="preserve"> </w:t>
            </w:r>
          </w:p>
          <w:p w14:paraId="3A663B04" w14:textId="7FD043EF" w:rsidR="0039361B" w:rsidRPr="00E35E59" w:rsidRDefault="00035F8D" w:rsidP="009340DA">
            <w:pPr>
              <w:rPr>
                <w:sz w:val="22"/>
                <w:szCs w:val="28"/>
              </w:rPr>
            </w:pPr>
            <w:r w:rsidRPr="00E35E59">
              <w:rPr>
                <w:sz w:val="22"/>
                <w:szCs w:val="28"/>
              </w:rPr>
              <w:t>For example:</w:t>
            </w:r>
          </w:p>
          <w:p w14:paraId="504640A7" w14:textId="5E51C0BF" w:rsidR="002D6D60" w:rsidRPr="002D6D60" w:rsidRDefault="002D6D60" w:rsidP="007A781E">
            <w:pPr>
              <w:pStyle w:val="ListParagraph"/>
              <w:numPr>
                <w:ilvl w:val="0"/>
                <w:numId w:val="4"/>
              </w:numPr>
              <w:rPr>
                <w:color w:val="00B0F0"/>
                <w:sz w:val="22"/>
                <w:szCs w:val="28"/>
              </w:rPr>
            </w:pPr>
            <w:r>
              <w:rPr>
                <w:sz w:val="22"/>
                <w:szCs w:val="28"/>
              </w:rPr>
              <w:t xml:space="preserve">Directly comparing everyday </w:t>
            </w:r>
            <w:r w:rsidR="00AB56DB">
              <w:rPr>
                <w:sz w:val="22"/>
                <w:szCs w:val="28"/>
              </w:rPr>
              <w:t>item</w:t>
            </w:r>
            <w:r w:rsidR="00951DF4">
              <w:rPr>
                <w:sz w:val="22"/>
                <w:szCs w:val="28"/>
              </w:rPr>
              <w:t>s</w:t>
            </w:r>
            <w:r>
              <w:rPr>
                <w:sz w:val="22"/>
                <w:szCs w:val="28"/>
              </w:rPr>
              <w:t xml:space="preserve"> to say which is heavier or lighter, such as a tin of baked beans and a packet of marshmallows </w:t>
            </w:r>
          </w:p>
          <w:p w14:paraId="491F63C2" w14:textId="67933706" w:rsidR="00987C12" w:rsidRDefault="0055717F" w:rsidP="007A781E">
            <w:pPr>
              <w:pStyle w:val="ListParagraph"/>
              <w:numPr>
                <w:ilvl w:val="0"/>
                <w:numId w:val="4"/>
              </w:numPr>
              <w:rPr>
                <w:sz w:val="22"/>
                <w:szCs w:val="28"/>
              </w:rPr>
            </w:pPr>
            <w:r w:rsidRPr="0055717F">
              <w:rPr>
                <w:sz w:val="22"/>
                <w:szCs w:val="28"/>
              </w:rPr>
              <w:t xml:space="preserve">Manipulating </w:t>
            </w:r>
            <w:r>
              <w:rPr>
                <w:sz w:val="22"/>
                <w:szCs w:val="28"/>
              </w:rPr>
              <w:t xml:space="preserve">objects of varying sizes and weights, such as pillows and rocks to challenge the misconception that </w:t>
            </w:r>
            <w:r w:rsidR="004C1D30">
              <w:rPr>
                <w:sz w:val="22"/>
                <w:szCs w:val="28"/>
              </w:rPr>
              <w:t>larger</w:t>
            </w:r>
            <w:r>
              <w:rPr>
                <w:sz w:val="22"/>
                <w:szCs w:val="28"/>
              </w:rPr>
              <w:t xml:space="preserve"> objects are heavier</w:t>
            </w:r>
          </w:p>
          <w:p w14:paraId="15CE2C1D" w14:textId="04CD1F05" w:rsidR="0055717F" w:rsidRPr="00E35E59" w:rsidRDefault="0055717F" w:rsidP="007A781E">
            <w:pPr>
              <w:pStyle w:val="ListParagraph"/>
              <w:numPr>
                <w:ilvl w:val="0"/>
                <w:numId w:val="4"/>
              </w:numPr>
              <w:rPr>
                <w:sz w:val="22"/>
                <w:szCs w:val="28"/>
              </w:rPr>
            </w:pPr>
            <w:r>
              <w:rPr>
                <w:sz w:val="22"/>
                <w:szCs w:val="28"/>
              </w:rPr>
              <w:lastRenderedPageBreak/>
              <w:t>Comparing</w:t>
            </w:r>
            <w:r w:rsidRPr="0055717F">
              <w:rPr>
                <w:sz w:val="22"/>
                <w:szCs w:val="28"/>
              </w:rPr>
              <w:t xml:space="preserve"> objects of similar size but different weight</w:t>
            </w:r>
            <w:r>
              <w:rPr>
                <w:sz w:val="22"/>
                <w:szCs w:val="28"/>
              </w:rPr>
              <w:t>s</w:t>
            </w:r>
            <w:r w:rsidRPr="0055717F">
              <w:rPr>
                <w:sz w:val="22"/>
                <w:szCs w:val="28"/>
              </w:rPr>
              <w:t>, such as golf balls and ping</w:t>
            </w:r>
            <w:r w:rsidR="003B48EA">
              <w:rPr>
                <w:sz w:val="22"/>
                <w:szCs w:val="28"/>
              </w:rPr>
              <w:noBreakHyphen/>
            </w:r>
            <w:r w:rsidRPr="0055717F">
              <w:rPr>
                <w:sz w:val="22"/>
                <w:szCs w:val="28"/>
              </w:rPr>
              <w:t>pong balls  </w:t>
            </w:r>
          </w:p>
        </w:tc>
        <w:tc>
          <w:tcPr>
            <w:tcW w:w="1667" w:type="pct"/>
          </w:tcPr>
          <w:p w14:paraId="569BC5AD" w14:textId="1BBFBFDC" w:rsidR="006A4F68" w:rsidRPr="005B5269" w:rsidRDefault="006A4F68" w:rsidP="00C25320">
            <w:pPr>
              <w:spacing w:after="120"/>
              <w:rPr>
                <w:sz w:val="22"/>
                <w:szCs w:val="28"/>
              </w:rPr>
            </w:pPr>
            <w:r w:rsidRPr="005B5269">
              <w:rPr>
                <w:sz w:val="22"/>
                <w:szCs w:val="28"/>
              </w:rPr>
              <w:lastRenderedPageBreak/>
              <w:t>Directly compare the mass</w:t>
            </w:r>
            <w:r w:rsidR="003D4FBA">
              <w:rPr>
                <w:sz w:val="22"/>
                <w:szCs w:val="28"/>
              </w:rPr>
              <w:t>e</w:t>
            </w:r>
            <w:r w:rsidR="003D4FBA" w:rsidRPr="003D4FBA">
              <w:rPr>
                <w:sz w:val="22"/>
                <w:szCs w:val="32"/>
              </w:rPr>
              <w:t>s</w:t>
            </w:r>
            <w:r w:rsidRPr="005B5269">
              <w:rPr>
                <w:sz w:val="22"/>
                <w:szCs w:val="28"/>
              </w:rPr>
              <w:t xml:space="preserve"> of two objects by hefting and using balance scales </w:t>
            </w:r>
          </w:p>
          <w:p w14:paraId="0A6F797A" w14:textId="45367E65" w:rsidR="00A27145" w:rsidRPr="00E35E59" w:rsidRDefault="00035F8D" w:rsidP="009340DA">
            <w:pPr>
              <w:rPr>
                <w:sz w:val="22"/>
                <w:szCs w:val="28"/>
              </w:rPr>
            </w:pPr>
            <w:r w:rsidRPr="00E35E59">
              <w:rPr>
                <w:sz w:val="22"/>
                <w:szCs w:val="28"/>
              </w:rPr>
              <w:t>For example:</w:t>
            </w:r>
          </w:p>
          <w:p w14:paraId="25D8D77D" w14:textId="1FC4F931" w:rsidR="004C1D30" w:rsidRDefault="004C1D30" w:rsidP="007A781E">
            <w:pPr>
              <w:pStyle w:val="ListParagraph"/>
              <w:numPr>
                <w:ilvl w:val="0"/>
                <w:numId w:val="4"/>
              </w:numPr>
              <w:ind w:left="357" w:hanging="357"/>
              <w:rPr>
                <w:sz w:val="22"/>
                <w:szCs w:val="28"/>
              </w:rPr>
            </w:pPr>
            <w:r w:rsidRPr="004C1D30">
              <w:rPr>
                <w:sz w:val="22"/>
                <w:szCs w:val="28"/>
              </w:rPr>
              <w:t xml:space="preserve">Exploring the use of </w:t>
            </w:r>
            <w:r w:rsidR="00F20752">
              <w:rPr>
                <w:sz w:val="22"/>
                <w:szCs w:val="28"/>
              </w:rPr>
              <w:t>tools</w:t>
            </w:r>
            <w:r w:rsidR="002720AB">
              <w:rPr>
                <w:sz w:val="22"/>
                <w:szCs w:val="28"/>
              </w:rPr>
              <w:t>,</w:t>
            </w:r>
            <w:r w:rsidRPr="004C1D30">
              <w:rPr>
                <w:sz w:val="22"/>
                <w:szCs w:val="28"/>
              </w:rPr>
              <w:t xml:space="preserve"> </w:t>
            </w:r>
            <w:r w:rsidR="002720AB" w:rsidRPr="004C1D30">
              <w:rPr>
                <w:sz w:val="22"/>
                <w:szCs w:val="28"/>
              </w:rPr>
              <w:t xml:space="preserve">such as </w:t>
            </w:r>
            <w:r w:rsidR="00F20752">
              <w:rPr>
                <w:sz w:val="22"/>
                <w:szCs w:val="28"/>
              </w:rPr>
              <w:t xml:space="preserve">pulleys, </w:t>
            </w:r>
            <w:r w:rsidR="00F20752" w:rsidRPr="004C1D30">
              <w:rPr>
                <w:sz w:val="22"/>
                <w:szCs w:val="28"/>
              </w:rPr>
              <w:t>balance</w:t>
            </w:r>
            <w:r w:rsidR="00F20752">
              <w:rPr>
                <w:sz w:val="22"/>
                <w:szCs w:val="28"/>
              </w:rPr>
              <w:t xml:space="preserve"> scales and</w:t>
            </w:r>
            <w:r w:rsidR="00F20752" w:rsidRPr="004C1D30">
              <w:rPr>
                <w:sz w:val="22"/>
                <w:szCs w:val="28"/>
              </w:rPr>
              <w:t xml:space="preserve"> </w:t>
            </w:r>
            <w:r w:rsidR="002720AB" w:rsidRPr="004C1D30">
              <w:rPr>
                <w:sz w:val="22"/>
                <w:szCs w:val="28"/>
              </w:rPr>
              <w:t>seesaw</w:t>
            </w:r>
            <w:r w:rsidR="00F20752">
              <w:rPr>
                <w:sz w:val="22"/>
                <w:szCs w:val="28"/>
              </w:rPr>
              <w:t>s</w:t>
            </w:r>
            <w:r w:rsidR="002720AB" w:rsidRPr="004C1D30">
              <w:rPr>
                <w:sz w:val="22"/>
                <w:szCs w:val="28"/>
              </w:rPr>
              <w:t xml:space="preserve"> </w:t>
            </w:r>
            <w:r w:rsidRPr="004C1D30">
              <w:rPr>
                <w:sz w:val="22"/>
                <w:szCs w:val="28"/>
              </w:rPr>
              <w:t>to compare the mass of two objects</w:t>
            </w:r>
          </w:p>
          <w:p w14:paraId="593CA05D" w14:textId="5B003DD1" w:rsidR="004C1D30" w:rsidRDefault="004C1D30" w:rsidP="007A781E">
            <w:pPr>
              <w:pStyle w:val="ListParagraph"/>
              <w:numPr>
                <w:ilvl w:val="0"/>
                <w:numId w:val="4"/>
              </w:numPr>
              <w:ind w:left="357" w:hanging="357"/>
              <w:rPr>
                <w:sz w:val="22"/>
                <w:szCs w:val="28"/>
              </w:rPr>
            </w:pPr>
            <w:r w:rsidRPr="004C1D30">
              <w:rPr>
                <w:sz w:val="22"/>
                <w:szCs w:val="28"/>
              </w:rPr>
              <w:t xml:space="preserve">Predicting the action of </w:t>
            </w:r>
            <w:r>
              <w:rPr>
                <w:sz w:val="22"/>
                <w:szCs w:val="28"/>
              </w:rPr>
              <w:t>balance scales</w:t>
            </w:r>
            <w:r w:rsidRPr="004C1D30">
              <w:rPr>
                <w:sz w:val="22"/>
                <w:szCs w:val="28"/>
              </w:rPr>
              <w:t xml:space="preserve"> before placing objects </w:t>
            </w:r>
            <w:r w:rsidR="002720AB">
              <w:rPr>
                <w:sz w:val="22"/>
                <w:szCs w:val="28"/>
              </w:rPr>
              <w:t xml:space="preserve">on </w:t>
            </w:r>
            <w:r w:rsidR="00F20752">
              <w:rPr>
                <w:sz w:val="22"/>
                <w:szCs w:val="28"/>
              </w:rPr>
              <w:t xml:space="preserve">each side of </w:t>
            </w:r>
            <w:r w:rsidR="002720AB">
              <w:rPr>
                <w:sz w:val="22"/>
                <w:szCs w:val="28"/>
              </w:rPr>
              <w:t>the scale</w:t>
            </w:r>
            <w:r>
              <w:rPr>
                <w:sz w:val="22"/>
                <w:szCs w:val="28"/>
              </w:rPr>
              <w:t xml:space="preserve"> </w:t>
            </w:r>
          </w:p>
          <w:p w14:paraId="4FC3DF2C" w14:textId="29D8A6A5" w:rsidR="008645C0" w:rsidRDefault="004C1D30" w:rsidP="007A781E">
            <w:pPr>
              <w:pStyle w:val="ListParagraph"/>
              <w:numPr>
                <w:ilvl w:val="0"/>
                <w:numId w:val="4"/>
              </w:numPr>
              <w:ind w:left="357" w:hanging="357"/>
              <w:rPr>
                <w:sz w:val="22"/>
                <w:szCs w:val="28"/>
              </w:rPr>
            </w:pPr>
            <w:r w:rsidRPr="004C1D30">
              <w:rPr>
                <w:sz w:val="22"/>
                <w:szCs w:val="28"/>
              </w:rPr>
              <w:t xml:space="preserve">Using comparative language, such as </w:t>
            </w:r>
            <w:r>
              <w:rPr>
                <w:sz w:val="22"/>
                <w:szCs w:val="28"/>
              </w:rPr>
              <w:t xml:space="preserve">heavier and lighter, </w:t>
            </w:r>
            <w:r w:rsidR="002C65EE">
              <w:rPr>
                <w:sz w:val="22"/>
                <w:szCs w:val="28"/>
              </w:rPr>
              <w:t>recognising</w:t>
            </w:r>
            <w:r>
              <w:rPr>
                <w:sz w:val="22"/>
                <w:szCs w:val="28"/>
              </w:rPr>
              <w:t xml:space="preserve"> </w:t>
            </w:r>
            <w:r w:rsidRPr="004C1D30">
              <w:rPr>
                <w:sz w:val="22"/>
                <w:szCs w:val="28"/>
              </w:rPr>
              <w:t>that the larger (more volume) object is not necessarily the heaviest </w:t>
            </w:r>
          </w:p>
          <w:p w14:paraId="217F0444" w14:textId="6285C17E" w:rsidR="004C1D30" w:rsidRPr="00E35E59" w:rsidRDefault="004C1D30" w:rsidP="007A781E">
            <w:pPr>
              <w:pStyle w:val="ListParagraph"/>
              <w:numPr>
                <w:ilvl w:val="0"/>
                <w:numId w:val="4"/>
              </w:numPr>
              <w:ind w:left="357" w:hanging="357"/>
              <w:rPr>
                <w:sz w:val="22"/>
                <w:szCs w:val="28"/>
              </w:rPr>
            </w:pPr>
            <w:r w:rsidRPr="004C1D30">
              <w:rPr>
                <w:sz w:val="22"/>
                <w:szCs w:val="28"/>
              </w:rPr>
              <w:lastRenderedPageBreak/>
              <w:t>Comparing a range of objects to witness relative mass</w:t>
            </w:r>
            <w:r>
              <w:rPr>
                <w:sz w:val="22"/>
                <w:szCs w:val="28"/>
              </w:rPr>
              <w:t xml:space="preserve"> (</w:t>
            </w:r>
            <w:r w:rsidRPr="004C1D30">
              <w:rPr>
                <w:sz w:val="22"/>
                <w:szCs w:val="28"/>
              </w:rPr>
              <w:t>an object may be lighter than something, but heavier than something else</w:t>
            </w:r>
            <w:r>
              <w:rPr>
                <w:sz w:val="22"/>
                <w:szCs w:val="28"/>
              </w:rPr>
              <w:t>)</w:t>
            </w:r>
          </w:p>
        </w:tc>
        <w:tc>
          <w:tcPr>
            <w:tcW w:w="1667" w:type="pct"/>
          </w:tcPr>
          <w:p w14:paraId="5F794C52" w14:textId="77777777" w:rsidR="00F20752" w:rsidRPr="005B5269" w:rsidRDefault="00E81802" w:rsidP="00C25320">
            <w:pPr>
              <w:spacing w:after="120"/>
              <w:rPr>
                <w:sz w:val="22"/>
                <w:szCs w:val="28"/>
              </w:rPr>
            </w:pPr>
            <w:r w:rsidRPr="005B5269">
              <w:rPr>
                <w:sz w:val="22"/>
                <w:szCs w:val="28"/>
              </w:rPr>
              <w:lastRenderedPageBreak/>
              <w:t>Estimate and c</w:t>
            </w:r>
            <w:r w:rsidR="006A4F68" w:rsidRPr="005B5269">
              <w:rPr>
                <w:sz w:val="22"/>
                <w:szCs w:val="28"/>
              </w:rPr>
              <w:t xml:space="preserve">ompare masses of objects using balance scales and uniform informal units </w:t>
            </w:r>
          </w:p>
          <w:p w14:paraId="584E5E73" w14:textId="7A88718E" w:rsidR="00344A66" w:rsidRPr="00E35E59" w:rsidRDefault="00035F8D" w:rsidP="009340DA">
            <w:pPr>
              <w:rPr>
                <w:sz w:val="22"/>
                <w:szCs w:val="28"/>
              </w:rPr>
            </w:pPr>
            <w:r w:rsidRPr="00E35E59">
              <w:rPr>
                <w:sz w:val="22"/>
                <w:szCs w:val="28"/>
              </w:rPr>
              <w:t>For example:</w:t>
            </w:r>
          </w:p>
          <w:p w14:paraId="430A80EC" w14:textId="62B5DFE3" w:rsidR="002C65EE" w:rsidRDefault="002C65EE" w:rsidP="007A781E">
            <w:pPr>
              <w:pStyle w:val="ListParagraph"/>
              <w:numPr>
                <w:ilvl w:val="0"/>
                <w:numId w:val="4"/>
              </w:numPr>
              <w:rPr>
                <w:sz w:val="22"/>
                <w:szCs w:val="28"/>
              </w:rPr>
            </w:pPr>
            <w:r w:rsidRPr="002C65EE">
              <w:rPr>
                <w:sz w:val="22"/>
                <w:szCs w:val="28"/>
              </w:rPr>
              <w:t xml:space="preserve">Placing an object on one side of the balance scale and </w:t>
            </w:r>
            <w:r w:rsidR="00F20752">
              <w:rPr>
                <w:sz w:val="22"/>
                <w:szCs w:val="28"/>
              </w:rPr>
              <w:t xml:space="preserve">estimating the number of </w:t>
            </w:r>
            <w:r w:rsidRPr="002C65EE">
              <w:rPr>
                <w:sz w:val="22"/>
                <w:szCs w:val="28"/>
              </w:rPr>
              <w:t xml:space="preserve">counters or blocks </w:t>
            </w:r>
            <w:r w:rsidR="00F20752">
              <w:rPr>
                <w:sz w:val="22"/>
                <w:szCs w:val="28"/>
              </w:rPr>
              <w:t xml:space="preserve">needed </w:t>
            </w:r>
            <w:r w:rsidRPr="002C65EE">
              <w:rPr>
                <w:sz w:val="22"/>
                <w:szCs w:val="28"/>
              </w:rPr>
              <w:t>on the other side of the scale</w:t>
            </w:r>
            <w:r w:rsidR="00F20752">
              <w:rPr>
                <w:sz w:val="22"/>
                <w:szCs w:val="28"/>
              </w:rPr>
              <w:t xml:space="preserve"> to balance the object</w:t>
            </w:r>
          </w:p>
          <w:p w14:paraId="386B43DC" w14:textId="17994A1D" w:rsidR="002C65EE" w:rsidRDefault="002C65EE" w:rsidP="007A781E">
            <w:pPr>
              <w:pStyle w:val="ListParagraph"/>
              <w:numPr>
                <w:ilvl w:val="0"/>
                <w:numId w:val="4"/>
              </w:numPr>
              <w:rPr>
                <w:sz w:val="22"/>
                <w:szCs w:val="28"/>
              </w:rPr>
            </w:pPr>
            <w:r w:rsidRPr="002C65EE">
              <w:rPr>
                <w:sz w:val="22"/>
                <w:szCs w:val="28"/>
              </w:rPr>
              <w:t>Determining the weight of a lump of playdough using uniform informal units</w:t>
            </w:r>
            <w:r>
              <w:rPr>
                <w:sz w:val="22"/>
                <w:szCs w:val="28"/>
              </w:rPr>
              <w:t>,</w:t>
            </w:r>
            <w:r w:rsidRPr="002C65EE">
              <w:rPr>
                <w:sz w:val="22"/>
                <w:szCs w:val="28"/>
              </w:rPr>
              <w:t xml:space="preserve"> then reshaping it to witness that the shape of the object does not alter the mass   </w:t>
            </w:r>
          </w:p>
          <w:p w14:paraId="20D3733B" w14:textId="79B1CA4D" w:rsidR="008F7DB5" w:rsidRPr="00B71C1F" w:rsidRDefault="002D6D60" w:rsidP="007A781E">
            <w:pPr>
              <w:pStyle w:val="ListParagraph"/>
              <w:numPr>
                <w:ilvl w:val="0"/>
                <w:numId w:val="4"/>
              </w:numPr>
              <w:rPr>
                <w:sz w:val="22"/>
                <w:szCs w:val="28"/>
              </w:rPr>
            </w:pPr>
            <w:r>
              <w:rPr>
                <w:sz w:val="22"/>
                <w:szCs w:val="28"/>
              </w:rPr>
              <w:lastRenderedPageBreak/>
              <w:t xml:space="preserve">Ordering the mass of </w:t>
            </w:r>
            <w:r w:rsidR="0093294D">
              <w:rPr>
                <w:sz w:val="22"/>
                <w:szCs w:val="28"/>
              </w:rPr>
              <w:t>three</w:t>
            </w:r>
            <w:r>
              <w:rPr>
                <w:sz w:val="22"/>
                <w:szCs w:val="28"/>
              </w:rPr>
              <w:t xml:space="preserve"> or more objects and us</w:t>
            </w:r>
            <w:r w:rsidR="00626D7E">
              <w:rPr>
                <w:sz w:val="22"/>
                <w:szCs w:val="28"/>
              </w:rPr>
              <w:t>ing</w:t>
            </w:r>
            <w:r>
              <w:rPr>
                <w:sz w:val="22"/>
                <w:szCs w:val="28"/>
              </w:rPr>
              <w:t xml:space="preserve"> comparative language to explain the order</w:t>
            </w:r>
            <w:r w:rsidR="0093294D">
              <w:rPr>
                <w:sz w:val="22"/>
                <w:szCs w:val="28"/>
              </w:rPr>
              <w:t>;</w:t>
            </w:r>
            <w:r>
              <w:rPr>
                <w:sz w:val="22"/>
                <w:szCs w:val="28"/>
              </w:rPr>
              <w:t xml:space="preserve"> lightest, light, heavier, heaviest </w:t>
            </w:r>
          </w:p>
        </w:tc>
      </w:tr>
      <w:tr w:rsidR="00D72D88" w:rsidRPr="00E35E59" w14:paraId="7C3D2955" w14:textId="77777777" w:rsidTr="00853E42">
        <w:tc>
          <w:tcPr>
            <w:tcW w:w="1667" w:type="pct"/>
          </w:tcPr>
          <w:p w14:paraId="69BB5684" w14:textId="5A38AD7F" w:rsidR="00FB7009" w:rsidRPr="005B5269" w:rsidRDefault="006A4F68" w:rsidP="00853E42">
            <w:pPr>
              <w:spacing w:after="120"/>
              <w:rPr>
                <w:sz w:val="22"/>
                <w:szCs w:val="28"/>
              </w:rPr>
            </w:pPr>
            <w:r w:rsidRPr="00EA285D">
              <w:rPr>
                <w:sz w:val="22"/>
                <w:szCs w:val="28"/>
              </w:rPr>
              <w:lastRenderedPageBreak/>
              <w:t>Sequence days of the week</w:t>
            </w:r>
            <w:r w:rsidR="00FB7009" w:rsidRPr="00EA285D">
              <w:rPr>
                <w:sz w:val="22"/>
                <w:szCs w:val="28"/>
              </w:rPr>
              <w:t xml:space="preserve"> and times of the day</w:t>
            </w:r>
            <w:r w:rsidRPr="00EA285D">
              <w:rPr>
                <w:sz w:val="22"/>
                <w:szCs w:val="28"/>
              </w:rPr>
              <w:t>, making connections to routines, and compare duration of familiar events using everyday language</w:t>
            </w:r>
            <w:r w:rsidRPr="005B5269">
              <w:rPr>
                <w:sz w:val="22"/>
                <w:szCs w:val="28"/>
              </w:rPr>
              <w:t xml:space="preserve"> </w:t>
            </w:r>
          </w:p>
          <w:p w14:paraId="4640D028" w14:textId="77777777" w:rsidR="005338E4" w:rsidRPr="001D5670" w:rsidRDefault="005338E4" w:rsidP="009340DA">
            <w:pPr>
              <w:rPr>
                <w:sz w:val="22"/>
                <w:szCs w:val="22"/>
              </w:rPr>
            </w:pPr>
            <w:r w:rsidRPr="001D5670">
              <w:rPr>
                <w:sz w:val="22"/>
                <w:szCs w:val="22"/>
              </w:rPr>
              <w:t>For example:</w:t>
            </w:r>
          </w:p>
          <w:p w14:paraId="41546025" w14:textId="77777777" w:rsidR="00D42864" w:rsidRDefault="005338E4" w:rsidP="007A781E">
            <w:pPr>
              <w:numPr>
                <w:ilvl w:val="0"/>
                <w:numId w:val="4"/>
              </w:numPr>
              <w:rPr>
                <w:sz w:val="22"/>
                <w:szCs w:val="22"/>
              </w:rPr>
            </w:pPr>
            <w:r w:rsidRPr="003A1295">
              <w:rPr>
                <w:sz w:val="22"/>
                <w:szCs w:val="22"/>
              </w:rPr>
              <w:t xml:space="preserve">Exploring </w:t>
            </w:r>
            <w:r w:rsidRPr="001D5670">
              <w:rPr>
                <w:sz w:val="22"/>
                <w:szCs w:val="22"/>
              </w:rPr>
              <w:t xml:space="preserve">the </w:t>
            </w:r>
            <w:r w:rsidRPr="003A1295">
              <w:rPr>
                <w:sz w:val="22"/>
                <w:szCs w:val="22"/>
              </w:rPr>
              <w:t xml:space="preserve">cyclical nature of days of the week, identifying routine days, such as ‘library day’ </w:t>
            </w:r>
          </w:p>
          <w:p w14:paraId="3F7E758F" w14:textId="043F426D" w:rsidR="005338E4" w:rsidRPr="001D5670" w:rsidRDefault="00D42864" w:rsidP="007A781E">
            <w:pPr>
              <w:numPr>
                <w:ilvl w:val="0"/>
                <w:numId w:val="4"/>
              </w:numPr>
              <w:rPr>
                <w:sz w:val="22"/>
                <w:szCs w:val="22"/>
              </w:rPr>
            </w:pPr>
            <w:r>
              <w:rPr>
                <w:sz w:val="22"/>
                <w:szCs w:val="22"/>
              </w:rPr>
              <w:t>D</w:t>
            </w:r>
            <w:r w:rsidR="005338E4" w:rsidRPr="003A1295">
              <w:rPr>
                <w:sz w:val="22"/>
                <w:szCs w:val="22"/>
              </w:rPr>
              <w:t xml:space="preserve">escribing sequences of events using words, such as </w:t>
            </w:r>
            <w:r w:rsidR="005338E4" w:rsidRPr="001D5670">
              <w:rPr>
                <w:sz w:val="22"/>
                <w:szCs w:val="22"/>
              </w:rPr>
              <w:t xml:space="preserve">morning, lunchtime, afternoon, nighttime, </w:t>
            </w:r>
            <w:r w:rsidR="005338E4" w:rsidRPr="003A1295">
              <w:rPr>
                <w:sz w:val="22"/>
                <w:szCs w:val="22"/>
              </w:rPr>
              <w:t>yesterday, today and tomorrow </w:t>
            </w:r>
          </w:p>
          <w:p w14:paraId="7170BF6B" w14:textId="34AAE548" w:rsidR="005338E4" w:rsidRPr="003A1295" w:rsidRDefault="005338E4" w:rsidP="007A781E">
            <w:pPr>
              <w:numPr>
                <w:ilvl w:val="0"/>
                <w:numId w:val="4"/>
              </w:numPr>
              <w:tabs>
                <w:tab w:val="num" w:pos="720"/>
              </w:tabs>
              <w:rPr>
                <w:sz w:val="22"/>
                <w:szCs w:val="22"/>
              </w:rPr>
            </w:pPr>
            <w:r w:rsidRPr="003A1295">
              <w:rPr>
                <w:sz w:val="22"/>
                <w:szCs w:val="22"/>
              </w:rPr>
              <w:t>Sequencing familiar events</w:t>
            </w:r>
            <w:r w:rsidR="0093294D">
              <w:rPr>
                <w:sz w:val="22"/>
                <w:szCs w:val="22"/>
              </w:rPr>
              <w:t>,</w:t>
            </w:r>
            <w:r w:rsidRPr="003A1295">
              <w:rPr>
                <w:sz w:val="22"/>
                <w:szCs w:val="22"/>
              </w:rPr>
              <w:t xml:space="preserve"> including the representation of time with pictorial timelines </w:t>
            </w:r>
          </w:p>
          <w:p w14:paraId="0D6C6F39" w14:textId="1FAC2159" w:rsidR="005338E4" w:rsidRPr="001D5670" w:rsidRDefault="005338E4" w:rsidP="007A781E">
            <w:pPr>
              <w:numPr>
                <w:ilvl w:val="0"/>
                <w:numId w:val="4"/>
              </w:numPr>
              <w:tabs>
                <w:tab w:val="num" w:pos="720"/>
              </w:tabs>
              <w:rPr>
                <w:sz w:val="22"/>
                <w:szCs w:val="22"/>
              </w:rPr>
            </w:pPr>
            <w:r w:rsidRPr="003A1295">
              <w:rPr>
                <w:sz w:val="22"/>
                <w:szCs w:val="22"/>
              </w:rPr>
              <w:t xml:space="preserve">Identifying time as a measurement </w:t>
            </w:r>
            <w:r w:rsidRPr="001D5670">
              <w:rPr>
                <w:sz w:val="22"/>
                <w:szCs w:val="22"/>
              </w:rPr>
              <w:t xml:space="preserve">for </w:t>
            </w:r>
            <w:r w:rsidRPr="003A1295">
              <w:rPr>
                <w:sz w:val="22"/>
                <w:szCs w:val="22"/>
              </w:rPr>
              <w:t xml:space="preserve">practical comparisons, such as noticing that </w:t>
            </w:r>
            <w:r w:rsidR="00D17F70">
              <w:rPr>
                <w:sz w:val="22"/>
                <w:szCs w:val="22"/>
              </w:rPr>
              <w:t>eating a meal</w:t>
            </w:r>
            <w:r w:rsidRPr="003A1295">
              <w:rPr>
                <w:sz w:val="22"/>
                <w:szCs w:val="22"/>
              </w:rPr>
              <w:t xml:space="preserve"> takes longer (more time) than brushing your teeth </w:t>
            </w:r>
          </w:p>
          <w:p w14:paraId="60F6B516" w14:textId="64CF08A6" w:rsidR="00201F20" w:rsidRPr="00E35E59" w:rsidRDefault="00201F20" w:rsidP="009340DA">
            <w:pPr>
              <w:pStyle w:val="ListParagraph"/>
              <w:ind w:left="360"/>
              <w:rPr>
                <w:sz w:val="22"/>
                <w:szCs w:val="28"/>
              </w:rPr>
            </w:pPr>
          </w:p>
        </w:tc>
        <w:tc>
          <w:tcPr>
            <w:tcW w:w="1667" w:type="pct"/>
          </w:tcPr>
          <w:p w14:paraId="557766C4" w14:textId="245ADA95" w:rsidR="006A4F68" w:rsidRPr="005B5269" w:rsidRDefault="00371456" w:rsidP="00853E42">
            <w:pPr>
              <w:spacing w:after="120"/>
              <w:rPr>
                <w:sz w:val="22"/>
                <w:szCs w:val="28"/>
              </w:rPr>
            </w:pPr>
            <w:r w:rsidRPr="00D1174C">
              <w:rPr>
                <w:sz w:val="22"/>
                <w:szCs w:val="28"/>
              </w:rPr>
              <w:t xml:space="preserve">Read the time on digital clocks and make connections to routines. </w:t>
            </w:r>
            <w:r w:rsidR="006A4F68" w:rsidRPr="00D1174C">
              <w:rPr>
                <w:sz w:val="22"/>
                <w:szCs w:val="28"/>
              </w:rPr>
              <w:t>Explore and describe duration informally in years, months, weeks, days, hours, minutes and seconds</w:t>
            </w:r>
          </w:p>
          <w:p w14:paraId="119D778E" w14:textId="77777777" w:rsidR="005338E4" w:rsidRPr="00E35E59" w:rsidRDefault="005338E4" w:rsidP="009340DA">
            <w:pPr>
              <w:rPr>
                <w:sz w:val="22"/>
                <w:szCs w:val="28"/>
              </w:rPr>
            </w:pPr>
            <w:r w:rsidRPr="00E35E59">
              <w:rPr>
                <w:sz w:val="22"/>
                <w:szCs w:val="28"/>
              </w:rPr>
              <w:t>For example:</w:t>
            </w:r>
          </w:p>
          <w:p w14:paraId="70705DE2" w14:textId="4A40DD4D" w:rsidR="00371456" w:rsidRPr="00371456" w:rsidRDefault="00371456" w:rsidP="007A781E">
            <w:pPr>
              <w:pStyle w:val="ListParagraph"/>
              <w:numPr>
                <w:ilvl w:val="0"/>
                <w:numId w:val="4"/>
              </w:numPr>
              <w:rPr>
                <w:sz w:val="22"/>
                <w:szCs w:val="22"/>
              </w:rPr>
            </w:pPr>
            <w:r w:rsidRPr="001D5670">
              <w:rPr>
                <w:sz w:val="22"/>
                <w:szCs w:val="22"/>
              </w:rPr>
              <w:t>Exploring how time on a digital clock is read in hours and minutes, recognising that if the hour numbers are followed by 00, it is read as o’clock and if followed by numbers (minutes), it is read as nine fifteen or ten twenty-five </w:t>
            </w:r>
            <w:r w:rsidRPr="001060B6">
              <w:rPr>
                <w:sz w:val="22"/>
                <w:szCs w:val="28"/>
              </w:rPr>
              <w:t xml:space="preserve"> </w:t>
            </w:r>
          </w:p>
          <w:p w14:paraId="6100469E" w14:textId="51CAE998" w:rsidR="005338E4" w:rsidRPr="001D5670" w:rsidRDefault="005338E4" w:rsidP="007A781E">
            <w:pPr>
              <w:pStyle w:val="ListParagraph"/>
              <w:numPr>
                <w:ilvl w:val="0"/>
                <w:numId w:val="4"/>
              </w:numPr>
              <w:rPr>
                <w:sz w:val="22"/>
                <w:szCs w:val="22"/>
              </w:rPr>
            </w:pPr>
            <w:r w:rsidRPr="001D5670">
              <w:rPr>
                <w:sz w:val="22"/>
                <w:szCs w:val="22"/>
              </w:rPr>
              <w:t xml:space="preserve">Discussing </w:t>
            </w:r>
            <w:r>
              <w:rPr>
                <w:sz w:val="22"/>
                <w:szCs w:val="22"/>
              </w:rPr>
              <w:t xml:space="preserve">events and activities and deciding duration, </w:t>
            </w:r>
            <w:r w:rsidRPr="001D5670">
              <w:rPr>
                <w:sz w:val="22"/>
                <w:szCs w:val="22"/>
              </w:rPr>
              <w:t xml:space="preserve">such as </w:t>
            </w:r>
            <w:r>
              <w:rPr>
                <w:sz w:val="22"/>
                <w:szCs w:val="22"/>
              </w:rPr>
              <w:t>having a drink of water takes seconds, recess lasts minutes and the school day lasts hours</w:t>
            </w:r>
          </w:p>
          <w:p w14:paraId="738DF045" w14:textId="378BD26E" w:rsidR="00DE31D7" w:rsidRPr="00371456" w:rsidRDefault="00DE31D7" w:rsidP="00371456">
            <w:pPr>
              <w:rPr>
                <w:szCs w:val="28"/>
              </w:rPr>
            </w:pPr>
          </w:p>
        </w:tc>
        <w:tc>
          <w:tcPr>
            <w:tcW w:w="1667" w:type="pct"/>
          </w:tcPr>
          <w:p w14:paraId="4CF86AAF" w14:textId="6687380F" w:rsidR="006A4F68" w:rsidRPr="005B5269" w:rsidRDefault="00371456" w:rsidP="00853E42">
            <w:pPr>
              <w:spacing w:after="120"/>
              <w:rPr>
                <w:sz w:val="22"/>
                <w:szCs w:val="28"/>
              </w:rPr>
            </w:pPr>
            <w:r w:rsidRPr="00D1174C">
              <w:rPr>
                <w:sz w:val="22"/>
                <w:szCs w:val="28"/>
              </w:rPr>
              <w:t xml:space="preserve">Tell time to the hour, half- and quarter-hour, on analogue and digital clocks. </w:t>
            </w:r>
            <w:r w:rsidR="006A4F68" w:rsidRPr="00D1174C">
              <w:rPr>
                <w:sz w:val="22"/>
                <w:szCs w:val="28"/>
              </w:rPr>
              <w:t>Identify the date and determine the duration between two events in days using a calendar</w:t>
            </w:r>
          </w:p>
          <w:p w14:paraId="3B9D18B3" w14:textId="77777777" w:rsidR="005338E4" w:rsidRPr="00E35E59" w:rsidRDefault="005338E4" w:rsidP="00B37E7C">
            <w:pPr>
              <w:rPr>
                <w:sz w:val="22"/>
                <w:szCs w:val="28"/>
              </w:rPr>
            </w:pPr>
            <w:r w:rsidRPr="00E35E59">
              <w:rPr>
                <w:sz w:val="22"/>
                <w:szCs w:val="28"/>
              </w:rPr>
              <w:t>For example:</w:t>
            </w:r>
          </w:p>
          <w:p w14:paraId="32B8EACB" w14:textId="77777777" w:rsidR="00371456" w:rsidRPr="001D5670" w:rsidRDefault="00371456" w:rsidP="00371456">
            <w:pPr>
              <w:numPr>
                <w:ilvl w:val="0"/>
                <w:numId w:val="4"/>
              </w:numPr>
              <w:rPr>
                <w:sz w:val="22"/>
                <w:szCs w:val="22"/>
              </w:rPr>
            </w:pPr>
            <w:r w:rsidRPr="001D5670">
              <w:rPr>
                <w:sz w:val="22"/>
                <w:szCs w:val="22"/>
              </w:rPr>
              <w:t>Identifying which hour has passed when the hour hand is not pointing to a numeral  </w:t>
            </w:r>
          </w:p>
          <w:p w14:paraId="7B14446F" w14:textId="77777777" w:rsidR="00371456" w:rsidRPr="001D5670" w:rsidRDefault="00371456" w:rsidP="00371456">
            <w:pPr>
              <w:jc w:val="center"/>
            </w:pPr>
            <w:r w:rsidRPr="001D5670">
              <w:rPr>
                <w:noProof/>
              </w:rPr>
              <w:drawing>
                <wp:inline distT="0" distB="0" distL="0" distR="0" wp14:anchorId="30F7203E" wp14:editId="3C9019AD">
                  <wp:extent cx="1455089" cy="1438070"/>
                  <wp:effectExtent l="0" t="0" r="0" b="0"/>
                  <wp:docPr id="1213092483" name="Picture 54" descr="Two concentric circles representing a clock face. In the outer space numbers 1 to 12 are written indicating the hours.  The smaller circle is divided into 12 segments with numbers 1 to 12 written to identify the space between th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92483" name="Picture 54" descr="Two concentric circles representing a clock face. In the outer space numbers 1 to 12 are written indicating the hours.  The smaller circle is divided into 12 segments with numbers 1 to 12 written to identify the space between the hou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8994" cy="1441929"/>
                          </a:xfrm>
                          <a:prstGeom prst="rect">
                            <a:avLst/>
                          </a:prstGeom>
                          <a:noFill/>
                          <a:ln>
                            <a:noFill/>
                          </a:ln>
                        </pic:spPr>
                      </pic:pic>
                    </a:graphicData>
                  </a:graphic>
                </wp:inline>
              </w:drawing>
            </w:r>
          </w:p>
          <w:p w14:paraId="10E168CE" w14:textId="19BB93C9" w:rsidR="00371456" w:rsidRPr="00371456" w:rsidRDefault="00371456" w:rsidP="00371456">
            <w:pPr>
              <w:numPr>
                <w:ilvl w:val="0"/>
                <w:numId w:val="4"/>
              </w:numPr>
              <w:rPr>
                <w:sz w:val="22"/>
                <w:szCs w:val="22"/>
              </w:rPr>
            </w:pPr>
            <w:r w:rsidRPr="001D5670">
              <w:rPr>
                <w:sz w:val="22"/>
                <w:szCs w:val="22"/>
              </w:rPr>
              <w:t>Describing the position of the minute hand on the clock for half, quarter past and quarter to, recognising that the same time can be read in different ways, such as half past four, four-thirty and thirty minutes past fou</w:t>
            </w:r>
            <w:r w:rsidR="00DC2C48">
              <w:rPr>
                <w:sz w:val="22"/>
                <w:szCs w:val="22"/>
              </w:rPr>
              <w:t>r</w:t>
            </w:r>
            <w:r w:rsidRPr="001D5670">
              <w:rPr>
                <w:sz w:val="22"/>
                <w:szCs w:val="22"/>
              </w:rPr>
              <w:t>  </w:t>
            </w:r>
            <w:r w:rsidRPr="00E35E59">
              <w:rPr>
                <w:sz w:val="22"/>
                <w:szCs w:val="28"/>
              </w:rPr>
              <w:t xml:space="preserve"> </w:t>
            </w:r>
          </w:p>
          <w:p w14:paraId="27477AC2" w14:textId="631BBD3D" w:rsidR="00D72D88" w:rsidRPr="00371456" w:rsidRDefault="005338E4" w:rsidP="00371456">
            <w:pPr>
              <w:numPr>
                <w:ilvl w:val="0"/>
                <w:numId w:val="4"/>
              </w:numPr>
              <w:rPr>
                <w:sz w:val="22"/>
                <w:szCs w:val="22"/>
              </w:rPr>
            </w:pPr>
            <w:r w:rsidRPr="001D5670">
              <w:rPr>
                <w:sz w:val="22"/>
                <w:szCs w:val="22"/>
              </w:rPr>
              <w:t xml:space="preserve">Finding specific dates on a calendar, </w:t>
            </w:r>
            <w:r>
              <w:rPr>
                <w:sz w:val="22"/>
                <w:szCs w:val="22"/>
              </w:rPr>
              <w:t>such as</w:t>
            </w:r>
            <w:r w:rsidRPr="001D5670">
              <w:rPr>
                <w:sz w:val="22"/>
                <w:szCs w:val="22"/>
              </w:rPr>
              <w:t xml:space="preserve"> birthdays and school events and determining </w:t>
            </w:r>
            <w:r w:rsidRPr="001D5670">
              <w:rPr>
                <w:sz w:val="22"/>
                <w:szCs w:val="22"/>
              </w:rPr>
              <w:lastRenderedPageBreak/>
              <w:t>how many days are left between today and the event, including when the two dates are in different months   </w:t>
            </w:r>
          </w:p>
        </w:tc>
      </w:tr>
      <w:bookmarkEnd w:id="34"/>
    </w:tbl>
    <w:p w14:paraId="4AC36CF5" w14:textId="5E700686" w:rsidR="00A2576F" w:rsidRPr="00654D49" w:rsidRDefault="00A2576F" w:rsidP="00654D49"/>
    <w:p w14:paraId="213DD8E1" w14:textId="77777777" w:rsidR="008472D2" w:rsidRDefault="008472D2" w:rsidP="00D55138">
      <w:pPr>
        <w:pStyle w:val="SCSAHeading1"/>
      </w:pPr>
      <w:bookmarkStart w:id="39" w:name="_Toc180146624"/>
      <w:r>
        <w:br w:type="page"/>
      </w:r>
    </w:p>
    <w:p w14:paraId="4637BD2F" w14:textId="7A9AD72D" w:rsidR="00D55138" w:rsidRDefault="00D55138" w:rsidP="00D55138">
      <w:pPr>
        <w:pStyle w:val="SCSAHeading1"/>
      </w:pPr>
      <w:bookmarkStart w:id="40" w:name="_Toc194584476"/>
      <w:r>
        <w:lastRenderedPageBreak/>
        <w:t xml:space="preserve">Strand: </w:t>
      </w:r>
      <w:r w:rsidR="000261F2">
        <w:t>Probability and statistics</w:t>
      </w:r>
      <w:bookmarkEnd w:id="39"/>
      <w:bookmarkEnd w:id="40"/>
    </w:p>
    <w:p w14:paraId="6361872B" w14:textId="77777777" w:rsidR="000261F2" w:rsidRPr="000261F2" w:rsidRDefault="000261F2" w:rsidP="000261F2">
      <w:pPr>
        <w:pStyle w:val="SCSAHeading2"/>
      </w:pPr>
      <w:bookmarkStart w:id="41" w:name="_Toc180146625"/>
      <w:bookmarkStart w:id="42" w:name="_Toc194584477"/>
      <w:r w:rsidRPr="000261F2">
        <w:t>Sub-strand: Probability</w:t>
      </w:r>
      <w:bookmarkEnd w:id="41"/>
      <w:bookmarkEnd w:id="42"/>
    </w:p>
    <w:tbl>
      <w:tblPr>
        <w:tblStyle w:val="SCSATable"/>
        <w:tblW w:w="5013" w:type="pct"/>
        <w:tblLayout w:type="fixed"/>
        <w:tblLook w:val="04A0" w:firstRow="1" w:lastRow="0" w:firstColumn="1" w:lastColumn="0" w:noHBand="0" w:noVBand="1"/>
      </w:tblPr>
      <w:tblGrid>
        <w:gridCol w:w="4677"/>
        <w:gridCol w:w="4677"/>
        <w:gridCol w:w="4674"/>
      </w:tblGrid>
      <w:tr w:rsidR="00A2576F" w:rsidRPr="00883456" w14:paraId="50C69987"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2F8B6752" w14:textId="77777777" w:rsidR="00A2576F" w:rsidRPr="005C5322" w:rsidRDefault="00A2576F" w:rsidP="00881466">
            <w:r w:rsidRPr="005C5322">
              <w:t>Pre-primary</w:t>
            </w:r>
          </w:p>
        </w:tc>
        <w:tc>
          <w:tcPr>
            <w:tcW w:w="1667" w:type="pct"/>
          </w:tcPr>
          <w:p w14:paraId="12078172" w14:textId="77777777" w:rsidR="00A2576F" w:rsidRPr="005C5322" w:rsidRDefault="00A2576F" w:rsidP="00881466">
            <w:r w:rsidRPr="005C5322">
              <w:t>Year 1</w:t>
            </w:r>
          </w:p>
        </w:tc>
        <w:tc>
          <w:tcPr>
            <w:tcW w:w="1667" w:type="pct"/>
          </w:tcPr>
          <w:p w14:paraId="44FD9EEC" w14:textId="77777777" w:rsidR="00A2576F" w:rsidRPr="005C5322" w:rsidRDefault="00A2576F" w:rsidP="00881466">
            <w:r w:rsidRPr="005C5322">
              <w:t>Year 2</w:t>
            </w:r>
          </w:p>
        </w:tc>
      </w:tr>
      <w:tr w:rsidR="00B1780C" w:rsidRPr="00E35E59" w14:paraId="621CA8C3" w14:textId="77777777" w:rsidTr="00853E42">
        <w:trPr>
          <w:trHeight w:val="2969"/>
        </w:trPr>
        <w:tc>
          <w:tcPr>
            <w:tcW w:w="1667" w:type="pct"/>
          </w:tcPr>
          <w:p w14:paraId="773A75B1" w14:textId="5A8424B1" w:rsidR="00B1780C" w:rsidRPr="00FC3462" w:rsidRDefault="00B1780C" w:rsidP="00C25320">
            <w:pPr>
              <w:pStyle w:val="paragraph"/>
              <w:spacing w:before="0" w:beforeAutospacing="0" w:after="120" w:afterAutospacing="0" w:line="276" w:lineRule="auto"/>
              <w:textAlignment w:val="baseline"/>
              <w:divId w:val="1646592347"/>
              <w:rPr>
                <w:rFonts w:ascii="Segoe UI" w:hAnsi="Segoe UI" w:cs="Segoe UI"/>
                <w:sz w:val="22"/>
                <w:szCs w:val="22"/>
              </w:rPr>
            </w:pPr>
            <w:r w:rsidRPr="00FC3462">
              <w:rPr>
                <w:rStyle w:val="normaltextrun"/>
                <w:rFonts w:ascii="Calibri" w:eastAsiaTheme="majorEastAsia" w:hAnsi="Calibri" w:cs="Calibri"/>
                <w:sz w:val="22"/>
                <w:szCs w:val="22"/>
              </w:rPr>
              <w:t xml:space="preserve">Explore and describe familiar events using </w:t>
            </w:r>
            <w:r w:rsidR="0093294D">
              <w:rPr>
                <w:rStyle w:val="normaltextrun"/>
                <w:rFonts w:ascii="Calibri" w:eastAsiaTheme="majorEastAsia" w:hAnsi="Calibri" w:cs="Calibri"/>
                <w:sz w:val="22"/>
                <w:szCs w:val="22"/>
              </w:rPr>
              <w:t>t</w:t>
            </w:r>
            <w:r w:rsidR="0093294D">
              <w:rPr>
                <w:rStyle w:val="normaltextrun"/>
                <w:rFonts w:ascii="Calibri" w:eastAsiaTheme="majorEastAsia" w:hAnsi="Calibri" w:cs="Calibri"/>
                <w:szCs w:val="22"/>
              </w:rPr>
              <w:t xml:space="preserve">he </w:t>
            </w:r>
            <w:r w:rsidRPr="00FC3462">
              <w:rPr>
                <w:rStyle w:val="normaltextrun"/>
                <w:rFonts w:ascii="Calibri" w:eastAsiaTheme="majorEastAsia" w:hAnsi="Calibri" w:cs="Calibri"/>
                <w:sz w:val="22"/>
                <w:szCs w:val="22"/>
              </w:rPr>
              <w:t>everyday language of chance </w:t>
            </w:r>
            <w:r w:rsidRPr="00FC3462">
              <w:rPr>
                <w:rStyle w:val="eop"/>
                <w:rFonts w:ascii="Calibri" w:eastAsiaTheme="majorEastAsia" w:hAnsi="Calibri" w:cs="Calibri"/>
                <w:sz w:val="22"/>
                <w:szCs w:val="22"/>
              </w:rPr>
              <w:t> </w:t>
            </w:r>
          </w:p>
          <w:p w14:paraId="18C20B67" w14:textId="77777777" w:rsidR="00B1780C" w:rsidRPr="00B1780C" w:rsidRDefault="00B1780C" w:rsidP="009C13C0">
            <w:pPr>
              <w:pStyle w:val="paragraph"/>
              <w:spacing w:before="0" w:beforeAutospacing="0" w:after="0" w:afterAutospacing="0" w:line="276" w:lineRule="auto"/>
              <w:textAlignment w:val="baseline"/>
              <w:divId w:val="2108426806"/>
              <w:rPr>
                <w:rFonts w:ascii="Segoe UI" w:hAnsi="Segoe UI" w:cs="Segoe UI"/>
                <w:sz w:val="22"/>
                <w:szCs w:val="22"/>
              </w:rPr>
            </w:pPr>
            <w:r w:rsidRPr="00B1780C">
              <w:rPr>
                <w:rStyle w:val="normaltextrun"/>
                <w:rFonts w:ascii="Calibri" w:eastAsiaTheme="majorEastAsia" w:hAnsi="Calibri" w:cs="Calibri"/>
                <w:sz w:val="22"/>
                <w:szCs w:val="22"/>
              </w:rPr>
              <w:t>For example:</w:t>
            </w:r>
            <w:r w:rsidRPr="00B1780C">
              <w:rPr>
                <w:rStyle w:val="eop"/>
                <w:rFonts w:ascii="Calibri" w:eastAsiaTheme="majorEastAsia" w:hAnsi="Calibri" w:cs="Calibri"/>
                <w:sz w:val="22"/>
                <w:szCs w:val="22"/>
              </w:rPr>
              <w:t> </w:t>
            </w:r>
          </w:p>
          <w:p w14:paraId="673C2AE2" w14:textId="2ED66017" w:rsidR="00B1780C" w:rsidRPr="00B1780C" w:rsidRDefault="00B1780C" w:rsidP="00685014">
            <w:pPr>
              <w:pStyle w:val="paragraph"/>
              <w:numPr>
                <w:ilvl w:val="0"/>
                <w:numId w:val="52"/>
              </w:numPr>
              <w:spacing w:before="0" w:beforeAutospacing="0" w:after="0" w:afterAutospacing="0" w:line="276" w:lineRule="auto"/>
              <w:textAlignment w:val="baseline"/>
              <w:divId w:val="309015879"/>
              <w:rPr>
                <w:rFonts w:ascii="Calibri" w:hAnsi="Calibri" w:cs="Calibri"/>
                <w:sz w:val="22"/>
                <w:szCs w:val="22"/>
              </w:rPr>
            </w:pPr>
            <w:r w:rsidRPr="00B1780C">
              <w:rPr>
                <w:rStyle w:val="normaltextrun"/>
                <w:rFonts w:ascii="Calibri" w:eastAsiaTheme="majorEastAsia" w:hAnsi="Calibri" w:cs="Calibri"/>
                <w:sz w:val="22"/>
                <w:szCs w:val="22"/>
              </w:rPr>
              <w:t xml:space="preserve">Reading a story to the students, and asking them what might happen next and what cannot possibly happen next </w:t>
            </w:r>
          </w:p>
          <w:p w14:paraId="6DFCA90E" w14:textId="1557DA91" w:rsidR="00B1780C" w:rsidRPr="00B1780C" w:rsidRDefault="00B1780C" w:rsidP="009C13C0">
            <w:pPr>
              <w:pStyle w:val="ListParagraph"/>
              <w:numPr>
                <w:ilvl w:val="0"/>
                <w:numId w:val="2"/>
              </w:numPr>
              <w:ind w:left="357" w:hanging="357"/>
              <w:rPr>
                <w:sz w:val="22"/>
                <w:szCs w:val="22"/>
              </w:rPr>
            </w:pPr>
            <w:r w:rsidRPr="00B1780C">
              <w:rPr>
                <w:rStyle w:val="normaltextrun"/>
                <w:rFonts w:cs="Calibri"/>
                <w:sz w:val="22"/>
                <w:szCs w:val="22"/>
              </w:rPr>
              <w:t>Describing real and imagined situations</w:t>
            </w:r>
            <w:r w:rsidR="0093294D">
              <w:rPr>
                <w:rStyle w:val="normaltextrun"/>
                <w:rFonts w:cs="Calibri"/>
                <w:sz w:val="22"/>
                <w:szCs w:val="22"/>
              </w:rPr>
              <w:t>,</w:t>
            </w:r>
            <w:r w:rsidR="0093294D">
              <w:rPr>
                <w:rStyle w:val="normaltextrun"/>
                <w:rFonts w:cs="Calibri"/>
                <w:szCs w:val="22"/>
              </w:rPr>
              <w:t xml:space="preserve"> </w:t>
            </w:r>
            <w:r w:rsidR="0093294D" w:rsidRPr="0093294D">
              <w:rPr>
                <w:rStyle w:val="normaltextrun"/>
                <w:rFonts w:cs="Calibri"/>
                <w:sz w:val="22"/>
                <w:szCs w:val="22"/>
              </w:rPr>
              <w:t>such</w:t>
            </w:r>
            <w:r w:rsidRPr="00B1780C">
              <w:rPr>
                <w:rStyle w:val="normaltextrun"/>
                <w:rFonts w:cs="Calibri"/>
                <w:sz w:val="22"/>
                <w:szCs w:val="22"/>
              </w:rPr>
              <w:t xml:space="preserve"> as </w:t>
            </w:r>
            <w:r w:rsidR="000715BA">
              <w:rPr>
                <w:rStyle w:val="normaltextrun"/>
                <w:rFonts w:cs="Calibri"/>
                <w:sz w:val="22"/>
                <w:szCs w:val="22"/>
              </w:rPr>
              <w:t>‘</w:t>
            </w:r>
            <w:r w:rsidRPr="00B1780C">
              <w:rPr>
                <w:rStyle w:val="normaltextrun"/>
                <w:rFonts w:cs="Calibri"/>
                <w:sz w:val="22"/>
                <w:szCs w:val="22"/>
              </w:rPr>
              <w:t>will happen</w:t>
            </w:r>
            <w:r w:rsidR="000715BA">
              <w:rPr>
                <w:rStyle w:val="normaltextrun"/>
                <w:rFonts w:cs="Calibri"/>
                <w:sz w:val="22"/>
                <w:szCs w:val="22"/>
              </w:rPr>
              <w:t>’</w:t>
            </w:r>
            <w:r w:rsidRPr="00B1780C">
              <w:rPr>
                <w:rStyle w:val="normaltextrun"/>
                <w:rFonts w:cs="Calibri"/>
                <w:sz w:val="22"/>
                <w:szCs w:val="22"/>
              </w:rPr>
              <w:t xml:space="preserve">, </w:t>
            </w:r>
            <w:r w:rsidR="000715BA">
              <w:rPr>
                <w:rStyle w:val="normaltextrun"/>
                <w:rFonts w:cs="Calibri"/>
                <w:sz w:val="22"/>
                <w:szCs w:val="22"/>
              </w:rPr>
              <w:t>‘</w:t>
            </w:r>
            <w:r w:rsidRPr="00B1780C">
              <w:rPr>
                <w:rStyle w:val="normaltextrun"/>
                <w:rFonts w:cs="Calibri"/>
                <w:sz w:val="22"/>
                <w:szCs w:val="22"/>
              </w:rPr>
              <w:t>can happen</w:t>
            </w:r>
            <w:r w:rsidR="000715BA">
              <w:rPr>
                <w:rStyle w:val="normaltextrun"/>
                <w:rFonts w:cs="Calibri"/>
                <w:sz w:val="22"/>
                <w:szCs w:val="22"/>
              </w:rPr>
              <w:t>’</w:t>
            </w:r>
            <w:r w:rsidRPr="00B1780C">
              <w:rPr>
                <w:rStyle w:val="normaltextrun"/>
                <w:rFonts w:cs="Calibri"/>
                <w:sz w:val="22"/>
                <w:szCs w:val="22"/>
              </w:rPr>
              <w:t xml:space="preserve">, </w:t>
            </w:r>
            <w:r w:rsidR="000715BA">
              <w:rPr>
                <w:rStyle w:val="normaltextrun"/>
                <w:rFonts w:cs="Calibri"/>
                <w:sz w:val="22"/>
                <w:szCs w:val="22"/>
              </w:rPr>
              <w:t>‘</w:t>
            </w:r>
            <w:r w:rsidRPr="00B1780C">
              <w:rPr>
                <w:rStyle w:val="normaltextrun"/>
                <w:rFonts w:cs="Calibri"/>
                <w:sz w:val="22"/>
                <w:szCs w:val="22"/>
              </w:rPr>
              <w:t>might happen</w:t>
            </w:r>
            <w:r w:rsidR="000715BA">
              <w:rPr>
                <w:rStyle w:val="normaltextrun"/>
                <w:rFonts w:cs="Calibri"/>
                <w:sz w:val="22"/>
                <w:szCs w:val="22"/>
              </w:rPr>
              <w:t>’</w:t>
            </w:r>
            <w:r w:rsidRPr="00B1780C">
              <w:rPr>
                <w:rStyle w:val="normaltextrun"/>
                <w:rFonts w:cs="Calibri"/>
                <w:sz w:val="22"/>
                <w:szCs w:val="22"/>
              </w:rPr>
              <w:t xml:space="preserve"> and</w:t>
            </w:r>
            <w:r w:rsidR="000715BA">
              <w:rPr>
                <w:rStyle w:val="normaltextrun"/>
                <w:rFonts w:cs="Calibri"/>
                <w:sz w:val="22"/>
                <w:szCs w:val="22"/>
              </w:rPr>
              <w:t xml:space="preserve"> ‘</w:t>
            </w:r>
            <w:r w:rsidRPr="00B1780C">
              <w:rPr>
                <w:rStyle w:val="normaltextrun"/>
                <w:rFonts w:cs="Calibri"/>
                <w:sz w:val="22"/>
                <w:szCs w:val="22"/>
              </w:rPr>
              <w:t>cannot happen</w:t>
            </w:r>
            <w:r w:rsidR="000715BA">
              <w:rPr>
                <w:rStyle w:val="normaltextrun"/>
                <w:rFonts w:cs="Calibri"/>
                <w:sz w:val="22"/>
                <w:szCs w:val="22"/>
              </w:rPr>
              <w:t>’</w:t>
            </w:r>
            <w:r w:rsidRPr="00B1780C">
              <w:rPr>
                <w:rStyle w:val="normaltextrun"/>
                <w:rFonts w:cs="Calibri"/>
                <w:sz w:val="22"/>
                <w:szCs w:val="22"/>
              </w:rPr>
              <w:t> </w:t>
            </w:r>
            <w:r w:rsidRPr="00B1780C">
              <w:rPr>
                <w:rStyle w:val="eop"/>
                <w:rFonts w:cs="Calibri"/>
                <w:sz w:val="22"/>
                <w:szCs w:val="22"/>
              </w:rPr>
              <w:t> </w:t>
            </w:r>
          </w:p>
        </w:tc>
        <w:tc>
          <w:tcPr>
            <w:tcW w:w="1667" w:type="pct"/>
          </w:tcPr>
          <w:p w14:paraId="3CEDDD8E" w14:textId="613FC263" w:rsidR="00B1780C" w:rsidRPr="00FC3462" w:rsidRDefault="00B1780C" w:rsidP="00C25320">
            <w:pPr>
              <w:pStyle w:val="paragraph"/>
              <w:spacing w:before="0" w:beforeAutospacing="0" w:after="120" w:afterAutospacing="0" w:line="276" w:lineRule="auto"/>
              <w:textAlignment w:val="baseline"/>
              <w:divId w:val="805003123"/>
              <w:rPr>
                <w:rFonts w:ascii="Segoe UI" w:hAnsi="Segoe UI" w:cs="Segoe UI"/>
                <w:sz w:val="22"/>
                <w:szCs w:val="22"/>
              </w:rPr>
            </w:pPr>
            <w:r w:rsidRPr="00FC3462">
              <w:rPr>
                <w:rStyle w:val="normaltextrun"/>
                <w:rFonts w:ascii="Calibri" w:eastAsiaTheme="majorEastAsia" w:hAnsi="Calibri" w:cs="Calibri"/>
                <w:sz w:val="22"/>
                <w:szCs w:val="22"/>
              </w:rPr>
              <w:t xml:space="preserve">Describe and reason about the likelihood of familiar events occurring, using </w:t>
            </w:r>
            <w:r w:rsidR="00F93E9C">
              <w:rPr>
                <w:rStyle w:val="normaltextrun"/>
                <w:rFonts w:ascii="Calibri" w:eastAsiaTheme="majorEastAsia" w:hAnsi="Calibri" w:cs="Calibri"/>
                <w:sz w:val="22"/>
                <w:szCs w:val="22"/>
              </w:rPr>
              <w:t>t</w:t>
            </w:r>
            <w:r w:rsidR="00F93E9C">
              <w:rPr>
                <w:rStyle w:val="normaltextrun"/>
                <w:rFonts w:ascii="Calibri" w:eastAsiaTheme="majorEastAsia" w:hAnsi="Calibri" w:cs="Calibri"/>
              </w:rPr>
              <w:t xml:space="preserve">he </w:t>
            </w:r>
            <w:r w:rsidRPr="00FC3462">
              <w:rPr>
                <w:rStyle w:val="normaltextrun"/>
                <w:rFonts w:ascii="Calibri" w:eastAsiaTheme="majorEastAsia" w:hAnsi="Calibri" w:cs="Calibri"/>
                <w:sz w:val="22"/>
                <w:szCs w:val="22"/>
              </w:rPr>
              <w:t>everyday language of chance </w:t>
            </w:r>
            <w:r w:rsidRPr="00FC3462">
              <w:rPr>
                <w:rStyle w:val="eop"/>
                <w:rFonts w:ascii="Calibri" w:eastAsiaTheme="majorEastAsia" w:hAnsi="Calibri" w:cs="Calibri"/>
                <w:sz w:val="22"/>
                <w:szCs w:val="22"/>
              </w:rPr>
              <w:t> </w:t>
            </w:r>
          </w:p>
          <w:p w14:paraId="0C596569" w14:textId="77777777" w:rsidR="00B1780C" w:rsidRPr="00B1780C" w:rsidRDefault="00B1780C" w:rsidP="009C13C0">
            <w:pPr>
              <w:pStyle w:val="paragraph"/>
              <w:spacing w:before="0" w:beforeAutospacing="0" w:after="0" w:afterAutospacing="0" w:line="276" w:lineRule="auto"/>
              <w:textAlignment w:val="baseline"/>
              <w:divId w:val="1965113897"/>
              <w:rPr>
                <w:rFonts w:ascii="Segoe UI" w:hAnsi="Segoe UI" w:cs="Segoe UI"/>
                <w:sz w:val="22"/>
                <w:szCs w:val="22"/>
              </w:rPr>
            </w:pPr>
            <w:r w:rsidRPr="00B1780C">
              <w:rPr>
                <w:rStyle w:val="normaltextrun"/>
                <w:rFonts w:ascii="Calibri" w:eastAsiaTheme="majorEastAsia" w:hAnsi="Calibri" w:cs="Calibri"/>
                <w:sz w:val="22"/>
                <w:szCs w:val="22"/>
              </w:rPr>
              <w:t>For example:</w:t>
            </w:r>
            <w:r w:rsidRPr="00B1780C">
              <w:rPr>
                <w:rStyle w:val="eop"/>
                <w:rFonts w:ascii="Calibri" w:eastAsiaTheme="majorEastAsia" w:hAnsi="Calibri" w:cs="Calibri"/>
                <w:sz w:val="22"/>
                <w:szCs w:val="22"/>
              </w:rPr>
              <w:t> </w:t>
            </w:r>
          </w:p>
          <w:p w14:paraId="4A8801C4" w14:textId="05114B42" w:rsidR="00601C21" w:rsidRPr="00601C21" w:rsidRDefault="00B1780C" w:rsidP="00685014">
            <w:pPr>
              <w:pStyle w:val="paragraph"/>
              <w:numPr>
                <w:ilvl w:val="0"/>
                <w:numId w:val="52"/>
              </w:numPr>
              <w:spacing w:before="0" w:beforeAutospacing="0" w:after="0" w:afterAutospacing="0" w:line="276" w:lineRule="auto"/>
              <w:textAlignment w:val="baseline"/>
              <w:divId w:val="1426615979"/>
              <w:rPr>
                <w:rStyle w:val="normaltextrun"/>
                <w:rFonts w:asciiTheme="minorHAnsi" w:hAnsiTheme="minorHAnsi" w:cstheme="minorHAnsi"/>
                <w:sz w:val="22"/>
                <w:szCs w:val="22"/>
              </w:rPr>
            </w:pPr>
            <w:r w:rsidRPr="00601C21">
              <w:rPr>
                <w:rStyle w:val="normaltextrun"/>
                <w:rFonts w:asciiTheme="minorHAnsi" w:eastAsiaTheme="majorEastAsia" w:hAnsiTheme="minorHAnsi" w:cstheme="minorHAnsi"/>
                <w:sz w:val="22"/>
                <w:szCs w:val="22"/>
              </w:rPr>
              <w:t>Expressing</w:t>
            </w:r>
            <w:r w:rsidR="000715BA">
              <w:rPr>
                <w:rStyle w:val="normaltextrun"/>
                <w:rFonts w:asciiTheme="minorHAnsi" w:eastAsiaTheme="majorEastAsia" w:hAnsiTheme="minorHAnsi" w:cstheme="minorHAnsi"/>
                <w:sz w:val="22"/>
                <w:szCs w:val="22"/>
              </w:rPr>
              <w:t xml:space="preserve"> </w:t>
            </w:r>
            <w:r w:rsidR="000715BA">
              <w:rPr>
                <w:rStyle w:val="normaltextrun"/>
                <w:rFonts w:eastAsiaTheme="majorEastAsia" w:cstheme="minorHAnsi"/>
              </w:rPr>
              <w:t>the</w:t>
            </w:r>
            <w:r w:rsidRPr="00601C21">
              <w:rPr>
                <w:rStyle w:val="normaltextrun"/>
                <w:rFonts w:asciiTheme="minorHAnsi" w:eastAsiaTheme="majorEastAsia" w:hAnsiTheme="minorHAnsi" w:cstheme="minorHAnsi"/>
                <w:sz w:val="22"/>
                <w:szCs w:val="22"/>
              </w:rPr>
              <w:t xml:space="preserve"> likelihood</w:t>
            </w:r>
            <w:r w:rsidR="00601C21" w:rsidRPr="00601C21">
              <w:rPr>
                <w:rStyle w:val="normaltextrun"/>
                <w:rFonts w:asciiTheme="minorHAnsi" w:eastAsiaTheme="majorEastAsia" w:hAnsiTheme="minorHAnsi" w:cstheme="minorHAnsi"/>
                <w:sz w:val="22"/>
                <w:szCs w:val="22"/>
              </w:rPr>
              <w:t xml:space="preserve"> for events</w:t>
            </w:r>
            <w:r w:rsidRPr="00601C21">
              <w:rPr>
                <w:rStyle w:val="normaltextrun"/>
                <w:rFonts w:asciiTheme="minorHAnsi" w:eastAsiaTheme="majorEastAsia" w:hAnsiTheme="minorHAnsi" w:cstheme="minorHAnsi"/>
                <w:sz w:val="22"/>
                <w:szCs w:val="22"/>
              </w:rPr>
              <w:t>, such as</w:t>
            </w:r>
            <w:r w:rsidR="00601C21" w:rsidRPr="00601C21">
              <w:rPr>
                <w:rStyle w:val="normaltextrun"/>
                <w:rFonts w:asciiTheme="minorHAnsi" w:eastAsiaTheme="majorEastAsia" w:hAnsiTheme="minorHAnsi" w:cstheme="minorHAnsi"/>
                <w:sz w:val="22"/>
                <w:szCs w:val="22"/>
              </w:rPr>
              <w:t xml:space="preserve"> ‘The sun rising in the morning’, ‘Flying home today’, or ‘</w:t>
            </w:r>
            <w:r w:rsidR="00AD1131">
              <w:rPr>
                <w:rStyle w:val="normaltextrun"/>
                <w:rFonts w:asciiTheme="minorHAnsi" w:eastAsiaTheme="majorEastAsia" w:hAnsiTheme="minorHAnsi" w:cstheme="minorHAnsi"/>
                <w:sz w:val="22"/>
                <w:szCs w:val="22"/>
              </w:rPr>
              <w:t>Rain</w:t>
            </w:r>
            <w:r w:rsidR="00601C21" w:rsidRPr="00601C21">
              <w:rPr>
                <w:rStyle w:val="normaltextrun"/>
                <w:rFonts w:asciiTheme="minorHAnsi" w:eastAsiaTheme="majorEastAsia" w:hAnsiTheme="minorHAnsi" w:cstheme="minorHAnsi"/>
                <w:sz w:val="22"/>
                <w:szCs w:val="22"/>
              </w:rPr>
              <w:t xml:space="preserve"> on sports day’</w:t>
            </w:r>
            <w:r w:rsidR="00601C21" w:rsidRPr="00601C21">
              <w:rPr>
                <w:rStyle w:val="eop"/>
                <w:rFonts w:asciiTheme="minorHAnsi" w:eastAsiaTheme="majorEastAsia" w:hAnsiTheme="minorHAnsi" w:cstheme="minorHAnsi"/>
                <w:sz w:val="22"/>
                <w:szCs w:val="22"/>
              </w:rPr>
              <w:t> </w:t>
            </w:r>
            <w:r w:rsidR="00601C21" w:rsidRPr="00601C21">
              <w:rPr>
                <w:rStyle w:val="eop"/>
                <w:rFonts w:asciiTheme="minorHAnsi" w:hAnsiTheme="minorHAnsi" w:cstheme="minorHAnsi"/>
                <w:sz w:val="22"/>
                <w:szCs w:val="22"/>
              </w:rPr>
              <w:t>using terms</w:t>
            </w:r>
            <w:r w:rsidR="00AD1131">
              <w:rPr>
                <w:rStyle w:val="eop"/>
                <w:rFonts w:asciiTheme="minorHAnsi" w:hAnsiTheme="minorHAnsi" w:cstheme="minorHAnsi"/>
                <w:sz w:val="22"/>
                <w:szCs w:val="22"/>
              </w:rPr>
              <w:t xml:space="preserve"> like</w:t>
            </w:r>
            <w:r w:rsidR="00601C21" w:rsidRPr="00601C21">
              <w:rPr>
                <w:rStyle w:val="eop"/>
                <w:rFonts w:asciiTheme="minorHAnsi" w:hAnsiTheme="minorHAnsi" w:cstheme="minorHAnsi"/>
                <w:sz w:val="22"/>
                <w:szCs w:val="22"/>
              </w:rPr>
              <w:t xml:space="preserve"> </w:t>
            </w:r>
            <w:r w:rsidRPr="00601C21">
              <w:rPr>
                <w:rStyle w:val="normaltextrun"/>
                <w:rFonts w:asciiTheme="minorHAnsi" w:eastAsiaTheme="majorEastAsia" w:hAnsiTheme="minorHAnsi" w:cstheme="minorHAnsi"/>
                <w:sz w:val="22"/>
                <w:szCs w:val="22"/>
              </w:rPr>
              <w:t>cannot happen, unlikely to happen, might happen, or certain to happen</w:t>
            </w:r>
          </w:p>
          <w:p w14:paraId="7D8AA376" w14:textId="0B1DF72B" w:rsidR="00B1780C" w:rsidRPr="00601C21" w:rsidRDefault="00B1780C" w:rsidP="00685014">
            <w:pPr>
              <w:pStyle w:val="paragraph"/>
              <w:numPr>
                <w:ilvl w:val="0"/>
                <w:numId w:val="52"/>
              </w:numPr>
              <w:spacing w:before="0" w:beforeAutospacing="0" w:after="0" w:afterAutospacing="0" w:line="276" w:lineRule="auto"/>
              <w:textAlignment w:val="baseline"/>
              <w:divId w:val="1426615979"/>
              <w:rPr>
                <w:rFonts w:ascii="Calibri" w:hAnsi="Calibri" w:cs="Calibri"/>
                <w:sz w:val="22"/>
                <w:szCs w:val="22"/>
              </w:rPr>
            </w:pPr>
            <w:r w:rsidRPr="00601C21">
              <w:rPr>
                <w:rStyle w:val="normaltextrun"/>
                <w:rFonts w:asciiTheme="minorHAnsi" w:hAnsiTheme="minorHAnsi" w:cstheme="minorHAnsi"/>
                <w:sz w:val="22"/>
                <w:szCs w:val="22"/>
              </w:rPr>
              <w:t xml:space="preserve">Recognising </w:t>
            </w:r>
            <w:r w:rsidRPr="000C0AA9">
              <w:rPr>
                <w:rStyle w:val="normaltextrun"/>
                <w:rFonts w:asciiTheme="minorHAnsi" w:hAnsiTheme="minorHAnsi" w:cstheme="minorHAnsi"/>
                <w:sz w:val="22"/>
                <w:szCs w:val="22"/>
              </w:rPr>
              <w:t xml:space="preserve">times </w:t>
            </w:r>
            <w:r w:rsidR="000C0AA9" w:rsidRPr="000C0AA9">
              <w:rPr>
                <w:rStyle w:val="normaltextrun"/>
                <w:rFonts w:asciiTheme="minorHAnsi" w:hAnsiTheme="minorHAnsi" w:cstheme="minorHAnsi"/>
                <w:sz w:val="22"/>
                <w:szCs w:val="22"/>
              </w:rPr>
              <w:t xml:space="preserve">and reasoning </w:t>
            </w:r>
            <w:r w:rsidRPr="000C0AA9">
              <w:rPr>
                <w:rStyle w:val="normaltextrun"/>
                <w:rFonts w:asciiTheme="minorHAnsi" w:hAnsiTheme="minorHAnsi" w:cstheme="minorHAnsi"/>
                <w:sz w:val="22"/>
                <w:szCs w:val="22"/>
              </w:rPr>
              <w:t>when things don</w:t>
            </w:r>
            <w:r w:rsidR="0093294D">
              <w:rPr>
                <w:rStyle w:val="normaltextrun"/>
                <w:rFonts w:asciiTheme="minorHAnsi" w:hAnsiTheme="minorHAnsi" w:cstheme="minorHAnsi"/>
                <w:sz w:val="22"/>
                <w:szCs w:val="22"/>
              </w:rPr>
              <w:t>’</w:t>
            </w:r>
            <w:r w:rsidRPr="000C0AA9">
              <w:rPr>
                <w:rStyle w:val="normaltextrun"/>
                <w:rFonts w:asciiTheme="minorHAnsi" w:hAnsiTheme="minorHAnsi" w:cstheme="minorHAnsi"/>
                <w:sz w:val="22"/>
                <w:szCs w:val="22"/>
              </w:rPr>
              <w:t>t go as expected, such as the school bell not ringing at the end of the day</w:t>
            </w:r>
          </w:p>
        </w:tc>
        <w:tc>
          <w:tcPr>
            <w:tcW w:w="1667" w:type="pct"/>
          </w:tcPr>
          <w:p w14:paraId="65EF7A24" w14:textId="238C994B" w:rsidR="00B1780C" w:rsidRPr="00FC3462" w:rsidRDefault="00B1780C" w:rsidP="00C25320">
            <w:pPr>
              <w:pStyle w:val="paragraph"/>
              <w:spacing w:before="0" w:beforeAutospacing="0" w:after="120" w:afterAutospacing="0" w:line="276" w:lineRule="auto"/>
              <w:textAlignment w:val="baseline"/>
              <w:divId w:val="1002468637"/>
              <w:rPr>
                <w:rFonts w:ascii="Segoe UI" w:hAnsi="Segoe UI" w:cs="Segoe UI"/>
                <w:sz w:val="22"/>
                <w:szCs w:val="22"/>
              </w:rPr>
            </w:pPr>
            <w:r w:rsidRPr="00FC3462">
              <w:rPr>
                <w:rStyle w:val="normaltextrun"/>
                <w:rFonts w:ascii="Calibri" w:eastAsiaTheme="majorEastAsia" w:hAnsi="Calibri" w:cs="Calibri"/>
                <w:sz w:val="22"/>
                <w:szCs w:val="22"/>
              </w:rPr>
              <w:t>Classify familiar events involving chance as being ‘possible’ or ‘impossible’ and us</w:t>
            </w:r>
            <w:r w:rsidR="0093294D">
              <w:rPr>
                <w:rStyle w:val="normaltextrun"/>
                <w:rFonts w:ascii="Calibri" w:eastAsiaTheme="majorEastAsia" w:hAnsi="Calibri" w:cs="Calibri"/>
                <w:sz w:val="22"/>
                <w:szCs w:val="22"/>
              </w:rPr>
              <w:t>ing the</w:t>
            </w:r>
            <w:r w:rsidRPr="00FC3462">
              <w:rPr>
                <w:rStyle w:val="normaltextrun"/>
                <w:rFonts w:ascii="Calibri" w:eastAsiaTheme="majorEastAsia" w:hAnsi="Calibri" w:cs="Calibri"/>
                <w:sz w:val="22"/>
                <w:szCs w:val="22"/>
              </w:rPr>
              <w:t xml:space="preserve"> everyday language of chance to compare the likelihood of them happening </w:t>
            </w:r>
            <w:r w:rsidRPr="00FC3462">
              <w:rPr>
                <w:rStyle w:val="eop"/>
                <w:rFonts w:ascii="Calibri" w:eastAsiaTheme="majorEastAsia" w:hAnsi="Calibri" w:cs="Calibri"/>
                <w:sz w:val="22"/>
                <w:szCs w:val="22"/>
              </w:rPr>
              <w:t> </w:t>
            </w:r>
          </w:p>
          <w:p w14:paraId="2F2DAEF7" w14:textId="77777777" w:rsidR="00B1780C" w:rsidRPr="00B1780C" w:rsidRDefault="00B1780C" w:rsidP="009C13C0">
            <w:pPr>
              <w:pStyle w:val="paragraph"/>
              <w:spacing w:before="0" w:beforeAutospacing="0" w:after="0" w:afterAutospacing="0" w:line="276" w:lineRule="auto"/>
              <w:textAlignment w:val="baseline"/>
              <w:divId w:val="2069306031"/>
              <w:rPr>
                <w:rFonts w:ascii="Segoe UI" w:hAnsi="Segoe UI" w:cs="Segoe UI"/>
                <w:sz w:val="22"/>
                <w:szCs w:val="22"/>
              </w:rPr>
            </w:pPr>
            <w:r w:rsidRPr="00B1780C">
              <w:rPr>
                <w:rStyle w:val="normaltextrun"/>
                <w:rFonts w:ascii="Calibri" w:eastAsiaTheme="majorEastAsia" w:hAnsi="Calibri" w:cs="Calibri"/>
                <w:sz w:val="22"/>
                <w:szCs w:val="22"/>
              </w:rPr>
              <w:t>For example:</w:t>
            </w:r>
            <w:r w:rsidRPr="00B1780C">
              <w:rPr>
                <w:rStyle w:val="eop"/>
                <w:rFonts w:ascii="Calibri" w:eastAsiaTheme="majorEastAsia" w:hAnsi="Calibri" w:cs="Calibri"/>
                <w:sz w:val="22"/>
                <w:szCs w:val="22"/>
              </w:rPr>
              <w:t> </w:t>
            </w:r>
          </w:p>
          <w:p w14:paraId="069E0530" w14:textId="179FD430" w:rsidR="00B1780C" w:rsidRPr="00B1780C" w:rsidRDefault="00B1780C" w:rsidP="00685014">
            <w:pPr>
              <w:pStyle w:val="paragraph"/>
              <w:numPr>
                <w:ilvl w:val="0"/>
                <w:numId w:val="52"/>
              </w:numPr>
              <w:spacing w:before="0" w:beforeAutospacing="0" w:after="0" w:afterAutospacing="0" w:line="276" w:lineRule="auto"/>
              <w:textAlignment w:val="baseline"/>
              <w:divId w:val="443620090"/>
              <w:rPr>
                <w:rFonts w:ascii="Calibri" w:hAnsi="Calibri" w:cs="Calibri"/>
                <w:sz w:val="22"/>
                <w:szCs w:val="22"/>
              </w:rPr>
            </w:pPr>
            <w:r w:rsidRPr="00B1780C">
              <w:rPr>
                <w:rStyle w:val="normaltextrun"/>
                <w:rFonts w:ascii="Calibri" w:eastAsiaTheme="majorEastAsia" w:hAnsi="Calibri" w:cs="Calibri"/>
                <w:sz w:val="22"/>
                <w:szCs w:val="22"/>
              </w:rPr>
              <w:t>Distinguish</w:t>
            </w:r>
            <w:r w:rsidR="00FC3462">
              <w:rPr>
                <w:rStyle w:val="normaltextrun"/>
                <w:rFonts w:ascii="Calibri" w:eastAsiaTheme="majorEastAsia" w:hAnsi="Calibri" w:cs="Calibri"/>
                <w:sz w:val="22"/>
                <w:szCs w:val="22"/>
              </w:rPr>
              <w:t>ing</w:t>
            </w:r>
            <w:r w:rsidRPr="00B1780C">
              <w:rPr>
                <w:rStyle w:val="normaltextrun"/>
                <w:rFonts w:ascii="Calibri" w:eastAsiaTheme="majorEastAsia" w:hAnsi="Calibri" w:cs="Calibri"/>
                <w:sz w:val="22"/>
                <w:szCs w:val="22"/>
              </w:rPr>
              <w:t xml:space="preserve"> impossible from unlikely events with statements</w:t>
            </w:r>
            <w:r w:rsidR="0093294D">
              <w:rPr>
                <w:rStyle w:val="normaltextrun"/>
                <w:rFonts w:ascii="Calibri" w:eastAsiaTheme="majorEastAsia" w:hAnsi="Calibri" w:cs="Calibri"/>
                <w:sz w:val="22"/>
                <w:szCs w:val="22"/>
              </w:rPr>
              <w:t>,</w:t>
            </w:r>
            <w:r w:rsidRPr="00B1780C">
              <w:rPr>
                <w:rStyle w:val="normaltextrun"/>
                <w:rFonts w:ascii="Calibri" w:eastAsiaTheme="majorEastAsia" w:hAnsi="Calibri" w:cs="Calibri"/>
                <w:sz w:val="22"/>
                <w:szCs w:val="22"/>
              </w:rPr>
              <w:t xml:space="preserve"> such as ‘We never go to the park after school, but it isn’t impossible, as it could happen’ </w:t>
            </w:r>
          </w:p>
          <w:p w14:paraId="30525892" w14:textId="699BE551" w:rsidR="00B1780C" w:rsidRPr="00FC3462" w:rsidRDefault="00B1780C" w:rsidP="00685014">
            <w:pPr>
              <w:pStyle w:val="paragraph"/>
              <w:numPr>
                <w:ilvl w:val="0"/>
                <w:numId w:val="52"/>
              </w:numPr>
              <w:spacing w:before="0" w:beforeAutospacing="0" w:after="0" w:afterAutospacing="0" w:line="276" w:lineRule="auto"/>
              <w:textAlignment w:val="baseline"/>
              <w:divId w:val="1841043990"/>
              <w:rPr>
                <w:rFonts w:ascii="Calibri" w:hAnsi="Calibri" w:cs="Calibri"/>
                <w:sz w:val="22"/>
                <w:szCs w:val="22"/>
              </w:rPr>
            </w:pPr>
            <w:r w:rsidRPr="00B1780C">
              <w:rPr>
                <w:rStyle w:val="normaltextrun"/>
                <w:rFonts w:ascii="Calibri" w:eastAsiaTheme="majorEastAsia" w:hAnsi="Calibri" w:cs="Calibri"/>
                <w:sz w:val="22"/>
                <w:szCs w:val="22"/>
              </w:rPr>
              <w:t>Compar</w:t>
            </w:r>
            <w:r w:rsidR="00FC3462">
              <w:rPr>
                <w:rStyle w:val="normaltextrun"/>
                <w:rFonts w:ascii="Calibri" w:eastAsiaTheme="majorEastAsia" w:hAnsi="Calibri" w:cs="Calibri"/>
                <w:sz w:val="22"/>
                <w:szCs w:val="22"/>
              </w:rPr>
              <w:t>ing</w:t>
            </w:r>
            <w:r w:rsidR="001C6F38">
              <w:rPr>
                <w:rStyle w:val="normaltextrun"/>
                <w:rFonts w:ascii="Calibri" w:eastAsiaTheme="majorEastAsia" w:hAnsi="Calibri" w:cs="Calibri"/>
                <w:sz w:val="22"/>
                <w:szCs w:val="22"/>
              </w:rPr>
              <w:t xml:space="preserve"> the likelihood of events, such as ‘Are we more likely to see a bird or a kangaroo in the playground?’ or ‘Is it more likely we will eat lunch at school or have a picnic in the park?’</w:t>
            </w:r>
          </w:p>
        </w:tc>
      </w:tr>
    </w:tbl>
    <w:p w14:paraId="008324E0" w14:textId="77777777" w:rsidR="000261F2" w:rsidRDefault="000261F2" w:rsidP="000261F2">
      <w:pPr>
        <w:pStyle w:val="SCSAHeading2"/>
      </w:pPr>
      <w:bookmarkStart w:id="43" w:name="_Toc180146626"/>
      <w:bookmarkStart w:id="44" w:name="_Toc194584478"/>
      <w:r>
        <w:t>Sub-strand: Statistics</w:t>
      </w:r>
      <w:bookmarkEnd w:id="43"/>
      <w:bookmarkEnd w:id="44"/>
    </w:p>
    <w:tbl>
      <w:tblPr>
        <w:tblStyle w:val="SCSATable"/>
        <w:tblW w:w="5013" w:type="pct"/>
        <w:tblLayout w:type="fixed"/>
        <w:tblLook w:val="04A0" w:firstRow="1" w:lastRow="0" w:firstColumn="1" w:lastColumn="0" w:noHBand="0" w:noVBand="1"/>
      </w:tblPr>
      <w:tblGrid>
        <w:gridCol w:w="4677"/>
        <w:gridCol w:w="4677"/>
        <w:gridCol w:w="4674"/>
      </w:tblGrid>
      <w:tr w:rsidR="00A2576F" w:rsidRPr="00883456" w14:paraId="4F034F26"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422A454B" w14:textId="77777777" w:rsidR="00A2576F" w:rsidRPr="005C5322" w:rsidRDefault="00A2576F" w:rsidP="00881466">
            <w:r w:rsidRPr="005C5322">
              <w:t>Pre-primary</w:t>
            </w:r>
          </w:p>
        </w:tc>
        <w:tc>
          <w:tcPr>
            <w:tcW w:w="1667" w:type="pct"/>
          </w:tcPr>
          <w:p w14:paraId="6AB1369F" w14:textId="77777777" w:rsidR="00A2576F" w:rsidRPr="005C5322" w:rsidRDefault="00A2576F" w:rsidP="00881466">
            <w:r w:rsidRPr="005C5322">
              <w:t>Year 1</w:t>
            </w:r>
          </w:p>
        </w:tc>
        <w:tc>
          <w:tcPr>
            <w:tcW w:w="1667" w:type="pct"/>
          </w:tcPr>
          <w:p w14:paraId="2B89580A" w14:textId="77777777" w:rsidR="00A2576F" w:rsidRPr="005C5322" w:rsidRDefault="00A2576F" w:rsidP="00881466">
            <w:r w:rsidRPr="005C5322">
              <w:t>Year 2</w:t>
            </w:r>
          </w:p>
        </w:tc>
      </w:tr>
      <w:tr w:rsidR="00B1780C" w:rsidRPr="00E35E59" w14:paraId="1A7B300E" w14:textId="77777777" w:rsidTr="00853E42">
        <w:trPr>
          <w:trHeight w:val="28"/>
        </w:trPr>
        <w:tc>
          <w:tcPr>
            <w:tcW w:w="1667" w:type="pct"/>
          </w:tcPr>
          <w:p w14:paraId="3E45EE90" w14:textId="316F2630" w:rsidR="00B1780C" w:rsidRPr="00E35E59" w:rsidRDefault="00B1780C" w:rsidP="00B1780C">
            <w:pPr>
              <w:spacing w:after="120"/>
              <w:rPr>
                <w:rFonts w:cs="Calibri"/>
                <w:szCs w:val="22"/>
              </w:rPr>
            </w:pPr>
            <w:r>
              <w:rPr>
                <w:rStyle w:val="eop"/>
                <w:rFonts w:cs="Calibri"/>
                <w:sz w:val="16"/>
                <w:szCs w:val="16"/>
              </w:rPr>
              <w:t> </w:t>
            </w:r>
          </w:p>
        </w:tc>
        <w:tc>
          <w:tcPr>
            <w:tcW w:w="1667" w:type="pct"/>
          </w:tcPr>
          <w:p w14:paraId="1BDDDADD" w14:textId="1018D682" w:rsidR="00B1780C" w:rsidRPr="00E35E59" w:rsidRDefault="00B1780C" w:rsidP="009C13C0">
            <w:pPr>
              <w:spacing w:after="120"/>
              <w:rPr>
                <w:rFonts w:cs="Calibri"/>
                <w:szCs w:val="22"/>
              </w:rPr>
            </w:pPr>
            <w:r>
              <w:rPr>
                <w:rStyle w:val="eop"/>
                <w:rFonts w:cs="Calibri"/>
                <w:sz w:val="16"/>
                <w:szCs w:val="16"/>
              </w:rPr>
              <w:t> </w:t>
            </w:r>
          </w:p>
        </w:tc>
        <w:tc>
          <w:tcPr>
            <w:tcW w:w="1667" w:type="pct"/>
          </w:tcPr>
          <w:p w14:paraId="7FE65A7B" w14:textId="77777777" w:rsidR="00B1780C" w:rsidRPr="00FC3462" w:rsidRDefault="00B1780C" w:rsidP="009C13C0">
            <w:pPr>
              <w:pStyle w:val="paragraph"/>
              <w:spacing w:before="0" w:beforeAutospacing="0" w:after="0" w:afterAutospacing="0" w:line="276" w:lineRule="auto"/>
              <w:textAlignment w:val="baseline"/>
              <w:divId w:val="1552839619"/>
              <w:rPr>
                <w:rFonts w:asciiTheme="majorHAnsi" w:hAnsiTheme="majorHAnsi" w:cstheme="majorHAnsi"/>
                <w:sz w:val="22"/>
                <w:szCs w:val="22"/>
              </w:rPr>
            </w:pPr>
            <w:r w:rsidRPr="00FC3462">
              <w:rPr>
                <w:rStyle w:val="normaltextrun"/>
                <w:rFonts w:asciiTheme="majorHAnsi" w:eastAsiaTheme="majorEastAsia" w:hAnsiTheme="majorHAnsi" w:cstheme="majorHAnsi"/>
                <w:sz w:val="22"/>
                <w:szCs w:val="22"/>
              </w:rPr>
              <w:t>Describe and interpret real-life data represented in lists, tables and one-to-one block and picture graphs</w:t>
            </w:r>
            <w:r w:rsidRPr="00FC3462">
              <w:rPr>
                <w:rStyle w:val="eop"/>
                <w:rFonts w:asciiTheme="majorHAnsi" w:eastAsiaTheme="majorEastAsia" w:hAnsiTheme="majorHAnsi" w:cstheme="majorHAnsi"/>
                <w:sz w:val="22"/>
                <w:szCs w:val="22"/>
              </w:rPr>
              <w:t> </w:t>
            </w:r>
          </w:p>
          <w:p w14:paraId="432A2203" w14:textId="77777777" w:rsidR="00B1780C" w:rsidRPr="00B1780C" w:rsidRDefault="00B1780C" w:rsidP="009C13C0">
            <w:pPr>
              <w:pStyle w:val="paragraph"/>
              <w:spacing w:before="0" w:beforeAutospacing="0" w:after="0" w:afterAutospacing="0" w:line="276" w:lineRule="auto"/>
              <w:textAlignment w:val="baseline"/>
              <w:divId w:val="854071694"/>
              <w:rPr>
                <w:rFonts w:asciiTheme="majorHAnsi" w:hAnsiTheme="majorHAnsi" w:cstheme="majorHAnsi"/>
                <w:sz w:val="22"/>
                <w:szCs w:val="22"/>
              </w:rPr>
            </w:pPr>
            <w:r w:rsidRPr="00B1780C">
              <w:rPr>
                <w:rStyle w:val="normaltextrun"/>
                <w:rFonts w:asciiTheme="majorHAnsi" w:eastAsiaTheme="majorEastAsia" w:hAnsiTheme="majorHAnsi" w:cstheme="majorHAnsi"/>
                <w:sz w:val="22"/>
                <w:szCs w:val="22"/>
              </w:rPr>
              <w:lastRenderedPageBreak/>
              <w:t>For example:</w:t>
            </w:r>
            <w:r w:rsidRPr="00B1780C">
              <w:rPr>
                <w:rStyle w:val="eop"/>
                <w:rFonts w:asciiTheme="majorHAnsi" w:eastAsiaTheme="majorEastAsia" w:hAnsiTheme="majorHAnsi" w:cstheme="majorHAnsi"/>
                <w:sz w:val="22"/>
                <w:szCs w:val="22"/>
              </w:rPr>
              <w:t> </w:t>
            </w:r>
          </w:p>
          <w:p w14:paraId="42679459" w14:textId="2C9A5CEF" w:rsidR="00B1780C" w:rsidRPr="009C13C0" w:rsidRDefault="00B1780C" w:rsidP="00685014">
            <w:pPr>
              <w:pStyle w:val="paragraph"/>
              <w:numPr>
                <w:ilvl w:val="0"/>
                <w:numId w:val="54"/>
              </w:numPr>
              <w:spacing w:before="0" w:beforeAutospacing="0" w:after="0" w:afterAutospacing="0" w:line="276" w:lineRule="auto"/>
              <w:textAlignment w:val="baseline"/>
              <w:divId w:val="1914974808"/>
              <w:rPr>
                <w:rFonts w:asciiTheme="majorHAnsi" w:hAnsiTheme="majorHAnsi" w:cstheme="majorHAnsi"/>
                <w:sz w:val="22"/>
                <w:szCs w:val="22"/>
              </w:rPr>
            </w:pPr>
            <w:r w:rsidRPr="00B1780C">
              <w:rPr>
                <w:rStyle w:val="normaltextrun"/>
                <w:rFonts w:asciiTheme="majorHAnsi" w:eastAsiaTheme="majorEastAsia" w:hAnsiTheme="majorHAnsi" w:cstheme="majorHAnsi"/>
                <w:sz w:val="22"/>
                <w:szCs w:val="22"/>
              </w:rPr>
              <w:t>Interpreting a picture graph</w:t>
            </w:r>
            <w:r>
              <w:rPr>
                <w:rStyle w:val="normaltextrun"/>
                <w:rFonts w:asciiTheme="majorHAnsi" w:eastAsiaTheme="majorEastAsia" w:hAnsiTheme="majorHAnsi" w:cstheme="majorHAnsi"/>
                <w:sz w:val="22"/>
                <w:szCs w:val="22"/>
              </w:rPr>
              <w:t xml:space="preserve"> </w:t>
            </w:r>
            <w:r w:rsidRPr="00B1780C">
              <w:rPr>
                <w:rStyle w:val="normaltextrun"/>
                <w:rFonts w:asciiTheme="majorHAnsi" w:eastAsiaTheme="majorEastAsia" w:hAnsiTheme="majorHAnsi" w:cstheme="majorHAnsi"/>
                <w:sz w:val="22"/>
                <w:szCs w:val="22"/>
              </w:rPr>
              <w:t>and discussing questions, such as ‘Are there more grapes or more bananas?</w:t>
            </w:r>
            <w:r w:rsidR="00D42864">
              <w:rPr>
                <w:rStyle w:val="normaltextrun"/>
                <w:rFonts w:asciiTheme="majorHAnsi" w:eastAsiaTheme="majorEastAsia" w:hAnsiTheme="majorHAnsi" w:cstheme="majorHAnsi"/>
                <w:sz w:val="22"/>
                <w:szCs w:val="22"/>
              </w:rPr>
              <w:t>’</w:t>
            </w:r>
            <w:r w:rsidR="003B48EA">
              <w:rPr>
                <w:rStyle w:val="normaltextrun"/>
                <w:rFonts w:asciiTheme="majorHAnsi" w:eastAsiaTheme="majorEastAsia" w:hAnsiTheme="majorHAnsi" w:cstheme="majorHAnsi"/>
                <w:sz w:val="22"/>
                <w:szCs w:val="22"/>
              </w:rPr>
              <w:t>,</w:t>
            </w:r>
            <w:r w:rsidRPr="00B1780C">
              <w:rPr>
                <w:rStyle w:val="normaltextrun"/>
                <w:rFonts w:asciiTheme="majorHAnsi" w:eastAsiaTheme="majorEastAsia" w:hAnsiTheme="majorHAnsi" w:cstheme="majorHAnsi"/>
                <w:sz w:val="22"/>
                <w:szCs w:val="22"/>
              </w:rPr>
              <w:t xml:space="preserve"> </w:t>
            </w:r>
            <w:r w:rsidR="00D42864">
              <w:rPr>
                <w:rStyle w:val="normaltextrun"/>
                <w:rFonts w:asciiTheme="majorHAnsi" w:eastAsiaTheme="majorEastAsia" w:hAnsiTheme="majorHAnsi" w:cstheme="majorHAnsi"/>
                <w:sz w:val="22"/>
                <w:szCs w:val="22"/>
              </w:rPr>
              <w:t>‘</w:t>
            </w:r>
            <w:r w:rsidRPr="00B1780C">
              <w:rPr>
                <w:rStyle w:val="normaltextrun"/>
                <w:rFonts w:asciiTheme="majorHAnsi" w:eastAsiaTheme="majorEastAsia" w:hAnsiTheme="majorHAnsi" w:cstheme="majorHAnsi"/>
                <w:sz w:val="22"/>
                <w:szCs w:val="22"/>
              </w:rPr>
              <w:t>Which fruit is there most of?</w:t>
            </w:r>
            <w:r w:rsidR="003B48EA">
              <w:rPr>
                <w:rStyle w:val="normaltextrun"/>
                <w:rFonts w:asciiTheme="majorHAnsi" w:eastAsiaTheme="majorEastAsia" w:hAnsiTheme="majorHAnsi" w:cstheme="majorHAnsi"/>
                <w:sz w:val="22"/>
                <w:szCs w:val="22"/>
              </w:rPr>
              <w:t>’.</w:t>
            </w:r>
            <w:r w:rsidRPr="00B1780C">
              <w:rPr>
                <w:rStyle w:val="normaltextrun"/>
                <w:rFonts w:asciiTheme="majorHAnsi" w:eastAsiaTheme="majorEastAsia" w:hAnsiTheme="majorHAnsi" w:cstheme="majorHAnsi"/>
                <w:sz w:val="22"/>
                <w:szCs w:val="22"/>
              </w:rPr>
              <w:t xml:space="preserve"> Select a fruit not in the display (pears) and ask ‘How many people brought pears? How can you tell?’</w:t>
            </w:r>
            <w:r w:rsidRPr="00B1780C">
              <w:rPr>
                <w:rStyle w:val="eop"/>
                <w:rFonts w:asciiTheme="majorHAnsi" w:eastAsiaTheme="majorEastAsia" w:hAnsiTheme="majorHAnsi" w:cstheme="majorHAnsi"/>
                <w:sz w:val="22"/>
                <w:szCs w:val="22"/>
              </w:rPr>
              <w:t> </w:t>
            </w:r>
          </w:p>
          <w:p w14:paraId="002804D7" w14:textId="67AF9616" w:rsidR="00CE1F66" w:rsidRPr="00B1780C" w:rsidRDefault="00CE1F66" w:rsidP="00CE1F66">
            <w:pPr>
              <w:pStyle w:val="paragraph"/>
              <w:spacing w:before="0" w:beforeAutospacing="0" w:after="0" w:afterAutospacing="0" w:line="276" w:lineRule="auto"/>
              <w:ind w:left="360"/>
              <w:textAlignment w:val="baseline"/>
              <w:divId w:val="63141961"/>
              <w:rPr>
                <w:rFonts w:asciiTheme="majorHAnsi" w:hAnsiTheme="majorHAnsi" w:cstheme="majorHAnsi"/>
                <w:sz w:val="22"/>
                <w:szCs w:val="22"/>
              </w:rPr>
            </w:pPr>
            <w:r>
              <w:rPr>
                <w:noProof/>
                <w14:ligatures w14:val="standardContextual"/>
              </w:rPr>
              <w:drawing>
                <wp:inline distT="0" distB="0" distL="0" distR="0" wp14:anchorId="08F6C618" wp14:editId="07AE91E3">
                  <wp:extent cx="1924050" cy="1162050"/>
                  <wp:effectExtent l="0" t="0" r="0" b="0"/>
                  <wp:docPr id="503084480" name="Picture 1" descr="Image of a picture graph&#10;headings down left side and images of fruit in rows next to the headings.&#10;Apple then 4 equally spaced apples&#10;Orange then 3 equally spaced oranges&#10;Banana then 2 equally spaced bananas&#10;Grapes then three equally spaced bunches of gra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84480" name="Picture 1" descr="Image of a picture graph&#10;headings down left side and images of fruit in rows next to the headings.&#10;Apple then 4 equally spaced apples&#10;Orange then 3 equally spaced oranges&#10;Banana then 2 equally spaced bananas&#10;Grapes then three equally spaced bunches of grapes&#10;"/>
                          <pic:cNvPicPr/>
                        </pic:nvPicPr>
                        <pic:blipFill>
                          <a:blip r:embed="rId53"/>
                          <a:stretch>
                            <a:fillRect/>
                          </a:stretch>
                        </pic:blipFill>
                        <pic:spPr>
                          <a:xfrm>
                            <a:off x="0" y="0"/>
                            <a:ext cx="1924050" cy="1162050"/>
                          </a:xfrm>
                          <a:prstGeom prst="rect">
                            <a:avLst/>
                          </a:prstGeom>
                        </pic:spPr>
                      </pic:pic>
                    </a:graphicData>
                  </a:graphic>
                </wp:inline>
              </w:drawing>
            </w:r>
          </w:p>
          <w:p w14:paraId="440CB57E" w14:textId="77777777" w:rsidR="00B1780C" w:rsidRPr="00CE1F66" w:rsidRDefault="00B1780C" w:rsidP="00685014">
            <w:pPr>
              <w:pStyle w:val="paragraph"/>
              <w:numPr>
                <w:ilvl w:val="0"/>
                <w:numId w:val="53"/>
              </w:numPr>
              <w:spacing w:before="0" w:beforeAutospacing="0" w:after="0" w:afterAutospacing="0" w:line="276" w:lineRule="auto"/>
              <w:textAlignment w:val="baseline"/>
              <w:divId w:val="1825972237"/>
              <w:rPr>
                <w:rStyle w:val="eop"/>
                <w:rFonts w:asciiTheme="majorHAnsi" w:hAnsiTheme="majorHAnsi" w:cstheme="majorHAnsi"/>
                <w:sz w:val="22"/>
                <w:szCs w:val="22"/>
              </w:rPr>
            </w:pPr>
            <w:r w:rsidRPr="00B1780C">
              <w:rPr>
                <w:rStyle w:val="normaltextrun"/>
                <w:rFonts w:asciiTheme="majorHAnsi" w:eastAsiaTheme="majorEastAsia" w:hAnsiTheme="majorHAnsi" w:cstheme="majorHAnsi"/>
                <w:sz w:val="22"/>
                <w:szCs w:val="22"/>
              </w:rPr>
              <w:t>Interpreting a table, reading the headings and categories to determine what data is being shown and answering questions, such as ‘How many children were asked about their favourite sport?’</w:t>
            </w:r>
            <w:r w:rsidRPr="00B1780C">
              <w:rPr>
                <w:rStyle w:val="eop"/>
                <w:rFonts w:asciiTheme="majorHAnsi" w:eastAsiaTheme="majorEastAsia" w:hAnsiTheme="majorHAnsi" w:cstheme="majorHAnsi"/>
                <w:sz w:val="22"/>
                <w:szCs w:val="22"/>
              </w:rPr>
              <w:t> </w:t>
            </w:r>
          </w:p>
          <w:p w14:paraId="29220DE1" w14:textId="44C5408C" w:rsidR="00B1780C" w:rsidRPr="00B1780C" w:rsidRDefault="00CE1F66" w:rsidP="00096681">
            <w:pPr>
              <w:pStyle w:val="paragraph"/>
              <w:spacing w:before="0" w:beforeAutospacing="0" w:after="0" w:afterAutospacing="0" w:line="276" w:lineRule="auto"/>
              <w:ind w:left="360"/>
              <w:jc w:val="center"/>
              <w:textAlignment w:val="baseline"/>
              <w:divId w:val="1825972237"/>
              <w:rPr>
                <w:rFonts w:asciiTheme="majorHAnsi" w:hAnsiTheme="majorHAnsi" w:cstheme="majorHAnsi"/>
                <w:sz w:val="22"/>
                <w:szCs w:val="22"/>
              </w:rPr>
            </w:pPr>
            <w:r>
              <w:rPr>
                <w:noProof/>
                <w14:ligatures w14:val="standardContextual"/>
              </w:rPr>
              <w:drawing>
                <wp:inline distT="0" distB="0" distL="0" distR="0" wp14:anchorId="5B7CAF50" wp14:editId="3122285C">
                  <wp:extent cx="1943100" cy="1476375"/>
                  <wp:effectExtent l="0" t="0" r="0" b="9525"/>
                  <wp:docPr id="810461340" name="Picture 1" descr="Table with the headings, Favourite sport event and Number of Children.&#10;Long Jump 9&#10;High Jump 3&#10;Pass ball 7&#10;Running 4&#10;Flag rela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61340" name="Picture 1" descr="Table with the headings, Favourite sport event and Number of Children.&#10;Long Jump 9&#10;High Jump 3&#10;Pass ball 7&#10;Running 4&#10;Flag relay 7"/>
                          <pic:cNvPicPr/>
                        </pic:nvPicPr>
                        <pic:blipFill>
                          <a:blip r:embed="rId54"/>
                          <a:stretch>
                            <a:fillRect/>
                          </a:stretch>
                        </pic:blipFill>
                        <pic:spPr>
                          <a:xfrm>
                            <a:off x="0" y="0"/>
                            <a:ext cx="1943100" cy="1476375"/>
                          </a:xfrm>
                          <a:prstGeom prst="rect">
                            <a:avLst/>
                          </a:prstGeom>
                        </pic:spPr>
                      </pic:pic>
                    </a:graphicData>
                  </a:graphic>
                </wp:inline>
              </w:drawing>
            </w:r>
          </w:p>
        </w:tc>
      </w:tr>
      <w:tr w:rsidR="00B1780C" w:rsidRPr="00E35E59" w14:paraId="0A20DCFB" w14:textId="77777777" w:rsidTr="00853E42">
        <w:tc>
          <w:tcPr>
            <w:tcW w:w="1667" w:type="pct"/>
          </w:tcPr>
          <w:p w14:paraId="498E6990" w14:textId="77777777" w:rsidR="00B1780C" w:rsidRPr="00FC3462" w:rsidRDefault="00B1780C" w:rsidP="00C25320">
            <w:pPr>
              <w:pStyle w:val="paragraph"/>
              <w:spacing w:before="0" w:beforeAutospacing="0" w:after="120" w:afterAutospacing="0" w:line="276" w:lineRule="auto"/>
              <w:textAlignment w:val="baseline"/>
              <w:divId w:val="333804095"/>
              <w:rPr>
                <w:rFonts w:asciiTheme="majorHAnsi" w:hAnsiTheme="majorHAnsi" w:cstheme="majorHAnsi"/>
                <w:sz w:val="22"/>
                <w:szCs w:val="22"/>
              </w:rPr>
            </w:pPr>
            <w:r w:rsidRPr="00FC3462">
              <w:rPr>
                <w:rStyle w:val="normaltextrun"/>
                <w:rFonts w:asciiTheme="majorHAnsi" w:eastAsiaTheme="majorEastAsia" w:hAnsiTheme="majorHAnsi" w:cstheme="majorHAnsi"/>
                <w:sz w:val="22"/>
                <w:szCs w:val="22"/>
              </w:rPr>
              <w:lastRenderedPageBreak/>
              <w:t>Collect, group and compare data using objects and images to make inferences </w:t>
            </w:r>
            <w:r w:rsidRPr="00FC3462">
              <w:rPr>
                <w:rStyle w:val="eop"/>
                <w:rFonts w:asciiTheme="majorHAnsi" w:eastAsiaTheme="majorEastAsia" w:hAnsiTheme="majorHAnsi" w:cstheme="majorHAnsi"/>
                <w:sz w:val="22"/>
                <w:szCs w:val="22"/>
              </w:rPr>
              <w:t> </w:t>
            </w:r>
          </w:p>
          <w:p w14:paraId="7774A282" w14:textId="77777777" w:rsidR="00B1780C" w:rsidRPr="003F142C" w:rsidRDefault="00B1780C" w:rsidP="009C13C0">
            <w:pPr>
              <w:pStyle w:val="paragraph"/>
              <w:spacing w:before="0" w:beforeAutospacing="0" w:after="0" w:afterAutospacing="0" w:line="276" w:lineRule="auto"/>
              <w:textAlignment w:val="baseline"/>
              <w:divId w:val="125900451"/>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For example: </w:t>
            </w:r>
            <w:r w:rsidRPr="003F142C">
              <w:rPr>
                <w:rStyle w:val="eop"/>
                <w:rFonts w:asciiTheme="majorHAnsi" w:eastAsiaTheme="majorEastAsia" w:hAnsiTheme="majorHAnsi" w:cstheme="majorHAnsi"/>
                <w:sz w:val="22"/>
                <w:szCs w:val="22"/>
              </w:rPr>
              <w:t> </w:t>
            </w:r>
          </w:p>
          <w:p w14:paraId="508B5654" w14:textId="77777777" w:rsidR="00B1780C" w:rsidRPr="003F142C" w:rsidRDefault="00B1780C" w:rsidP="00685014">
            <w:pPr>
              <w:pStyle w:val="paragraph"/>
              <w:numPr>
                <w:ilvl w:val="0"/>
                <w:numId w:val="53"/>
              </w:numPr>
              <w:spacing w:before="0" w:beforeAutospacing="0" w:after="0" w:afterAutospacing="0" w:line="276" w:lineRule="auto"/>
              <w:textAlignment w:val="baseline"/>
              <w:divId w:val="187841553"/>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Sorting a collection of leaves from the school grounds to co-create a visual display. Making comparative statements based on the data, such as ‘There are more yellow than brown leaves’</w:t>
            </w:r>
            <w:r w:rsidRPr="003F142C">
              <w:rPr>
                <w:rStyle w:val="eop"/>
                <w:rFonts w:asciiTheme="majorHAnsi" w:eastAsiaTheme="majorEastAsia" w:hAnsiTheme="majorHAnsi" w:cstheme="majorHAnsi"/>
                <w:sz w:val="22"/>
                <w:szCs w:val="22"/>
              </w:rPr>
              <w:t> </w:t>
            </w:r>
          </w:p>
          <w:p w14:paraId="0C7BAD29" w14:textId="38EC146B" w:rsidR="00B1780C" w:rsidRPr="003F142C" w:rsidRDefault="00B1780C" w:rsidP="00BD192F">
            <w:pPr>
              <w:pStyle w:val="paragraph"/>
              <w:numPr>
                <w:ilvl w:val="0"/>
                <w:numId w:val="53"/>
              </w:numPr>
              <w:spacing w:before="0" w:beforeAutospacing="0" w:after="120" w:afterAutospacing="0" w:line="276" w:lineRule="auto"/>
              <w:textAlignment w:val="baseline"/>
              <w:divId w:val="11222675"/>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 xml:space="preserve">Using objects to organise data </w:t>
            </w:r>
            <w:r w:rsidR="00E11BDB">
              <w:rPr>
                <w:rStyle w:val="normaltextrun"/>
                <w:rFonts w:asciiTheme="majorHAnsi" w:eastAsiaTheme="majorEastAsia" w:hAnsiTheme="majorHAnsi" w:cstheme="majorHAnsi"/>
                <w:sz w:val="22"/>
                <w:szCs w:val="22"/>
              </w:rPr>
              <w:t>when exploring questions, such as</w:t>
            </w:r>
            <w:r w:rsidRPr="003F142C">
              <w:rPr>
                <w:rStyle w:val="normaltextrun"/>
                <w:rFonts w:asciiTheme="majorHAnsi" w:eastAsiaTheme="majorEastAsia" w:hAnsiTheme="majorHAnsi" w:cstheme="majorHAnsi"/>
                <w:sz w:val="22"/>
                <w:szCs w:val="22"/>
              </w:rPr>
              <w:t xml:space="preserve"> ‘</w:t>
            </w:r>
            <w:r w:rsidR="000C0AA9">
              <w:rPr>
                <w:rStyle w:val="normaltextrun"/>
                <w:rFonts w:asciiTheme="majorHAnsi" w:eastAsiaTheme="majorEastAsia" w:hAnsiTheme="majorHAnsi" w:cstheme="majorHAnsi"/>
                <w:sz w:val="22"/>
                <w:szCs w:val="22"/>
              </w:rPr>
              <w:t>Do</w:t>
            </w:r>
            <w:r w:rsidRPr="003F142C">
              <w:rPr>
                <w:rStyle w:val="normaltextrun"/>
                <w:rFonts w:asciiTheme="majorHAnsi" w:eastAsiaTheme="majorEastAsia" w:hAnsiTheme="majorHAnsi" w:cstheme="majorHAnsi"/>
                <w:sz w:val="22"/>
                <w:szCs w:val="22"/>
              </w:rPr>
              <w:t xml:space="preserve"> you prefer</w:t>
            </w:r>
            <w:r w:rsidR="000C0AA9">
              <w:rPr>
                <w:rStyle w:val="normaltextrun"/>
                <w:rFonts w:asciiTheme="majorHAnsi" w:eastAsiaTheme="majorEastAsia" w:hAnsiTheme="majorHAnsi" w:cstheme="majorHAnsi"/>
                <w:sz w:val="22"/>
                <w:szCs w:val="22"/>
              </w:rPr>
              <w:t xml:space="preserve"> running, riding a bike or dancing</w:t>
            </w:r>
            <w:r w:rsidRPr="003F142C">
              <w:rPr>
                <w:rStyle w:val="normaltextrun"/>
                <w:rFonts w:asciiTheme="majorHAnsi" w:eastAsiaTheme="majorEastAsia" w:hAnsiTheme="majorHAnsi" w:cstheme="majorHAnsi"/>
                <w:sz w:val="22"/>
                <w:szCs w:val="22"/>
              </w:rPr>
              <w:t>?’</w:t>
            </w:r>
            <w:r w:rsidR="003B48EA">
              <w:rPr>
                <w:rStyle w:val="normaltextrun"/>
                <w:rFonts w:asciiTheme="majorHAnsi" w:eastAsiaTheme="majorEastAsia" w:hAnsiTheme="majorHAnsi" w:cstheme="majorHAnsi"/>
                <w:sz w:val="22"/>
                <w:szCs w:val="22"/>
              </w:rPr>
              <w:t>.</w:t>
            </w:r>
            <w:r w:rsidRPr="003F142C">
              <w:rPr>
                <w:rStyle w:val="normaltextrun"/>
                <w:rFonts w:asciiTheme="majorHAnsi" w:eastAsiaTheme="majorEastAsia" w:hAnsiTheme="majorHAnsi" w:cstheme="majorHAnsi"/>
                <w:sz w:val="22"/>
                <w:szCs w:val="22"/>
              </w:rPr>
              <w:t xml:space="preserve"> </w:t>
            </w:r>
            <w:r w:rsidR="00E11BDB">
              <w:rPr>
                <w:rStyle w:val="normaltextrun"/>
                <w:rFonts w:asciiTheme="majorHAnsi" w:eastAsiaTheme="majorEastAsia" w:hAnsiTheme="majorHAnsi" w:cstheme="majorHAnsi"/>
                <w:sz w:val="22"/>
                <w:szCs w:val="22"/>
              </w:rPr>
              <w:t>C</w:t>
            </w:r>
            <w:r w:rsidRPr="003F142C">
              <w:rPr>
                <w:rStyle w:val="normaltextrun"/>
                <w:rFonts w:asciiTheme="majorHAnsi" w:eastAsiaTheme="majorEastAsia" w:hAnsiTheme="majorHAnsi" w:cstheme="majorHAnsi"/>
                <w:sz w:val="22"/>
                <w:szCs w:val="22"/>
              </w:rPr>
              <w:t xml:space="preserve">omparing the data by </w:t>
            </w:r>
            <w:r w:rsidR="00E11BDB">
              <w:rPr>
                <w:rStyle w:val="normaltextrun"/>
                <w:rFonts w:asciiTheme="majorHAnsi" w:eastAsiaTheme="majorEastAsia" w:hAnsiTheme="majorHAnsi" w:cstheme="majorHAnsi"/>
                <w:sz w:val="22"/>
                <w:szCs w:val="22"/>
              </w:rPr>
              <w:t>subitising,</w:t>
            </w:r>
            <w:r w:rsidRPr="003F142C">
              <w:rPr>
                <w:rStyle w:val="normaltextrun"/>
                <w:rFonts w:asciiTheme="majorHAnsi" w:eastAsiaTheme="majorEastAsia" w:hAnsiTheme="majorHAnsi" w:cstheme="majorHAnsi"/>
                <w:sz w:val="22"/>
                <w:szCs w:val="22"/>
              </w:rPr>
              <w:t xml:space="preserve"> counting </w:t>
            </w:r>
            <w:r w:rsidR="00E11BDB">
              <w:rPr>
                <w:rStyle w:val="normaltextrun"/>
                <w:rFonts w:asciiTheme="majorHAnsi" w:eastAsiaTheme="majorEastAsia" w:hAnsiTheme="majorHAnsi" w:cstheme="majorHAnsi"/>
                <w:sz w:val="22"/>
                <w:szCs w:val="22"/>
              </w:rPr>
              <w:t>and reasoning</w:t>
            </w:r>
            <w:r w:rsidRPr="003F142C">
              <w:rPr>
                <w:rStyle w:val="eop"/>
                <w:rFonts w:asciiTheme="majorHAnsi" w:eastAsiaTheme="majorEastAsia" w:hAnsiTheme="majorHAnsi" w:cstheme="majorHAnsi"/>
                <w:sz w:val="22"/>
                <w:szCs w:val="22"/>
              </w:rPr>
              <w:t> </w:t>
            </w:r>
          </w:p>
          <w:p w14:paraId="481F23ED" w14:textId="7A9196B9" w:rsidR="00B1780C" w:rsidRPr="003F142C" w:rsidRDefault="00D31943" w:rsidP="009C13C0">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57"/>
              <w:jc w:val="center"/>
              <w:rPr>
                <w:rFonts w:asciiTheme="majorHAnsi" w:hAnsiTheme="majorHAnsi" w:cstheme="majorHAnsi"/>
                <w:sz w:val="22"/>
                <w:szCs w:val="22"/>
              </w:rPr>
            </w:pPr>
            <w:r>
              <w:rPr>
                <w:noProof/>
                <w14:ligatures w14:val="standardContextual"/>
              </w:rPr>
              <w:drawing>
                <wp:inline distT="0" distB="0" distL="0" distR="0" wp14:anchorId="3E50414D" wp14:editId="6B29FFB7">
                  <wp:extent cx="2143125" cy="1600200"/>
                  <wp:effectExtent l="0" t="0" r="9525" b="0"/>
                  <wp:docPr id="1104838758" name="Picture 1" descr="Mat divided into three categories using images of running, bike riding and dancing.&#10;In each category there are items that have been placed there b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38758" name="Picture 1" descr="Mat divided into three categories using images of running, bike riding and dancing.&#10;In each category there are items that have been placed there by children."/>
                          <pic:cNvPicPr/>
                        </pic:nvPicPr>
                        <pic:blipFill>
                          <a:blip r:embed="rId55"/>
                          <a:stretch>
                            <a:fillRect/>
                          </a:stretch>
                        </pic:blipFill>
                        <pic:spPr>
                          <a:xfrm>
                            <a:off x="0" y="0"/>
                            <a:ext cx="2143125" cy="1600200"/>
                          </a:xfrm>
                          <a:prstGeom prst="rect">
                            <a:avLst/>
                          </a:prstGeom>
                        </pic:spPr>
                      </pic:pic>
                    </a:graphicData>
                  </a:graphic>
                </wp:inline>
              </w:drawing>
            </w:r>
            <w:r w:rsidR="00B1780C" w:rsidRPr="003F142C">
              <w:rPr>
                <w:rStyle w:val="eop"/>
                <w:rFonts w:asciiTheme="majorHAnsi" w:hAnsiTheme="majorHAnsi" w:cstheme="majorHAnsi"/>
                <w:sz w:val="22"/>
                <w:szCs w:val="22"/>
              </w:rPr>
              <w:t> </w:t>
            </w:r>
          </w:p>
        </w:tc>
        <w:tc>
          <w:tcPr>
            <w:tcW w:w="1667" w:type="pct"/>
          </w:tcPr>
          <w:p w14:paraId="790AB834" w14:textId="77777777" w:rsidR="00B1780C" w:rsidRPr="00FC3462" w:rsidRDefault="00B1780C" w:rsidP="00C25320">
            <w:pPr>
              <w:pStyle w:val="paragraph"/>
              <w:spacing w:before="0" w:beforeAutospacing="0" w:after="120" w:afterAutospacing="0" w:line="276" w:lineRule="auto"/>
              <w:textAlignment w:val="baseline"/>
              <w:divId w:val="1471706884"/>
              <w:rPr>
                <w:rFonts w:asciiTheme="majorHAnsi" w:hAnsiTheme="majorHAnsi" w:cstheme="majorHAnsi"/>
                <w:sz w:val="22"/>
                <w:szCs w:val="22"/>
              </w:rPr>
            </w:pPr>
            <w:r w:rsidRPr="00FC3462">
              <w:rPr>
                <w:rStyle w:val="normaltextrun"/>
                <w:rFonts w:asciiTheme="majorHAnsi" w:eastAsiaTheme="majorEastAsia" w:hAnsiTheme="majorHAnsi" w:cstheme="majorHAnsi"/>
                <w:sz w:val="22"/>
                <w:szCs w:val="22"/>
              </w:rPr>
              <w:t>Answer simple questions of interest by collecting and comparing categorical data using objects, pictures, tallies and numbers to record frequencies </w:t>
            </w:r>
            <w:r w:rsidRPr="00FC3462">
              <w:rPr>
                <w:rStyle w:val="eop"/>
                <w:rFonts w:asciiTheme="majorHAnsi" w:eastAsiaTheme="majorEastAsia" w:hAnsiTheme="majorHAnsi" w:cstheme="majorHAnsi"/>
                <w:sz w:val="22"/>
                <w:szCs w:val="22"/>
              </w:rPr>
              <w:t> </w:t>
            </w:r>
          </w:p>
          <w:p w14:paraId="2B49AE09" w14:textId="77777777" w:rsidR="00B1780C" w:rsidRPr="003F142C" w:rsidRDefault="00B1780C" w:rsidP="009C13C0">
            <w:pPr>
              <w:pStyle w:val="paragraph"/>
              <w:spacing w:before="0" w:beforeAutospacing="0" w:after="0" w:afterAutospacing="0" w:line="276" w:lineRule="auto"/>
              <w:textAlignment w:val="baseline"/>
              <w:divId w:val="47338432"/>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For example:</w:t>
            </w:r>
            <w:r w:rsidRPr="003F142C">
              <w:rPr>
                <w:rStyle w:val="eop"/>
                <w:rFonts w:asciiTheme="majorHAnsi" w:eastAsiaTheme="majorEastAsia" w:hAnsiTheme="majorHAnsi" w:cstheme="majorHAnsi"/>
                <w:sz w:val="22"/>
                <w:szCs w:val="22"/>
              </w:rPr>
              <w:t> </w:t>
            </w:r>
          </w:p>
          <w:p w14:paraId="6416AD34" w14:textId="67D6D63C" w:rsidR="00E35788" w:rsidRPr="00E35788" w:rsidRDefault="00E35788" w:rsidP="00BD192F">
            <w:pPr>
              <w:pStyle w:val="paragraph"/>
              <w:numPr>
                <w:ilvl w:val="0"/>
                <w:numId w:val="55"/>
              </w:numPr>
              <w:spacing w:before="0" w:beforeAutospacing="0" w:after="120" w:afterAutospacing="0" w:line="276" w:lineRule="auto"/>
              <w:ind w:left="345"/>
              <w:textAlignment w:val="baseline"/>
              <w:divId w:val="701519641"/>
              <w:rPr>
                <w:rStyle w:val="normaltextrun"/>
                <w:rFonts w:asciiTheme="majorHAnsi" w:hAnsiTheme="majorHAnsi" w:cstheme="majorHAnsi"/>
                <w:sz w:val="22"/>
                <w:szCs w:val="22"/>
              </w:rPr>
            </w:pPr>
            <w:r w:rsidRPr="00E35788">
              <w:rPr>
                <w:rStyle w:val="normaltextrun"/>
                <w:rFonts w:asciiTheme="majorHAnsi" w:eastAsiaTheme="majorEastAsia" w:hAnsiTheme="majorHAnsi" w:cstheme="majorHAnsi"/>
                <w:sz w:val="22"/>
                <w:szCs w:val="22"/>
              </w:rPr>
              <w:t>Exploring strategies to collect and record data, to answer a question</w:t>
            </w:r>
            <w:r w:rsidR="0093294D">
              <w:rPr>
                <w:rStyle w:val="normaltextrun"/>
                <w:rFonts w:asciiTheme="majorHAnsi" w:eastAsiaTheme="majorEastAsia" w:hAnsiTheme="majorHAnsi" w:cstheme="majorHAnsi"/>
                <w:sz w:val="22"/>
                <w:szCs w:val="22"/>
              </w:rPr>
              <w:t>,</w:t>
            </w:r>
            <w:r w:rsidRPr="00E35788">
              <w:rPr>
                <w:rStyle w:val="normaltextrun"/>
                <w:rFonts w:asciiTheme="majorHAnsi" w:eastAsiaTheme="majorEastAsia" w:hAnsiTheme="majorHAnsi" w:cstheme="majorHAnsi"/>
                <w:sz w:val="22"/>
                <w:szCs w:val="22"/>
              </w:rPr>
              <w:t xml:space="preserve"> such as ‘What is </w:t>
            </w:r>
            <w:r w:rsidR="00B1780C" w:rsidRPr="00E35788">
              <w:rPr>
                <w:rStyle w:val="normaltextrun"/>
                <w:rFonts w:asciiTheme="majorHAnsi" w:eastAsiaTheme="majorEastAsia" w:hAnsiTheme="majorHAnsi" w:cstheme="majorHAnsi"/>
                <w:sz w:val="22"/>
                <w:szCs w:val="22"/>
              </w:rPr>
              <w:t>the most common material used in playground equipment</w:t>
            </w:r>
            <w:r w:rsidRPr="00E35788">
              <w:rPr>
                <w:rStyle w:val="normaltextrun"/>
                <w:rFonts w:asciiTheme="majorHAnsi" w:eastAsiaTheme="majorEastAsia" w:hAnsiTheme="majorHAnsi" w:cstheme="majorHAnsi"/>
                <w:sz w:val="22"/>
                <w:szCs w:val="22"/>
              </w:rPr>
              <w:t>?</w:t>
            </w:r>
            <w:r w:rsidR="003B48EA">
              <w:rPr>
                <w:rStyle w:val="normaltextrun"/>
                <w:rFonts w:asciiTheme="majorHAnsi" w:eastAsiaTheme="majorEastAsia" w:hAnsiTheme="majorHAnsi" w:cstheme="majorHAnsi"/>
                <w:sz w:val="22"/>
                <w:szCs w:val="22"/>
              </w:rPr>
              <w:t>’</w:t>
            </w:r>
            <w:r w:rsidR="0093294D">
              <w:rPr>
                <w:rStyle w:val="normaltextrun"/>
                <w:rFonts w:asciiTheme="majorHAnsi" w:eastAsiaTheme="majorEastAsia" w:hAnsiTheme="majorHAnsi" w:cstheme="majorHAnsi"/>
                <w:sz w:val="22"/>
                <w:szCs w:val="22"/>
              </w:rPr>
              <w:t xml:space="preserve"> and</w:t>
            </w:r>
            <w:r w:rsidR="00B1780C" w:rsidRPr="00E35788">
              <w:rPr>
                <w:rStyle w:val="normaltextrun"/>
                <w:rFonts w:asciiTheme="majorHAnsi" w:eastAsiaTheme="majorEastAsia" w:hAnsiTheme="majorHAnsi" w:cstheme="majorHAnsi"/>
                <w:sz w:val="22"/>
                <w:szCs w:val="22"/>
              </w:rPr>
              <w:t xml:space="preserve"> </w:t>
            </w:r>
            <w:r w:rsidRPr="00E35788">
              <w:rPr>
                <w:rStyle w:val="normaltextrun"/>
                <w:rFonts w:asciiTheme="majorHAnsi" w:eastAsiaTheme="majorEastAsia" w:hAnsiTheme="majorHAnsi" w:cstheme="majorHAnsi"/>
                <w:sz w:val="22"/>
                <w:szCs w:val="22"/>
              </w:rPr>
              <w:t xml:space="preserve">recording the frequency of observations </w:t>
            </w:r>
          </w:p>
          <w:p w14:paraId="3B2196A0" w14:textId="4CA2F4DB" w:rsidR="00B1780C" w:rsidRPr="00E35788" w:rsidRDefault="00812CD9" w:rsidP="00E35788">
            <w:pPr>
              <w:pStyle w:val="paragraph"/>
              <w:spacing w:before="0" w:beforeAutospacing="0" w:after="0" w:afterAutospacing="0" w:line="276" w:lineRule="auto"/>
              <w:ind w:left="345"/>
              <w:jc w:val="center"/>
              <w:textAlignment w:val="baseline"/>
              <w:divId w:val="701519641"/>
              <w:rPr>
                <w:rFonts w:asciiTheme="majorHAnsi" w:hAnsiTheme="majorHAnsi" w:cstheme="majorHAnsi"/>
                <w:sz w:val="22"/>
                <w:szCs w:val="22"/>
              </w:rPr>
            </w:pPr>
            <w:r>
              <w:rPr>
                <w:noProof/>
                <w14:ligatures w14:val="standardContextual"/>
              </w:rPr>
              <w:drawing>
                <wp:inline distT="0" distB="0" distL="0" distR="0" wp14:anchorId="2298474F" wp14:editId="2A6E4307">
                  <wp:extent cx="2257425" cy="1800225"/>
                  <wp:effectExtent l="0" t="0" r="9525" b="9525"/>
                  <wp:docPr id="1165028881" name="Picture 1" descr="Image of a green mat with headings wood, plastic, fabric and metal. Under each category are red beads in columns.&#10;Wood has 2 red beads, plastic has 4 red beads, fabric has one red bead and metal has three red 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28881" name="Picture 1" descr="Image of a green mat with headings wood, plastic, fabric and metal. Under each category are red beads in columns.&#10;Wood has 2 red beads, plastic has 4 red beads, fabric has one red bead and metal has three red beads."/>
                          <pic:cNvPicPr/>
                        </pic:nvPicPr>
                        <pic:blipFill>
                          <a:blip r:embed="rId56"/>
                          <a:stretch>
                            <a:fillRect/>
                          </a:stretch>
                        </pic:blipFill>
                        <pic:spPr>
                          <a:xfrm>
                            <a:off x="0" y="0"/>
                            <a:ext cx="2257425" cy="1800225"/>
                          </a:xfrm>
                          <a:prstGeom prst="rect">
                            <a:avLst/>
                          </a:prstGeom>
                        </pic:spPr>
                      </pic:pic>
                    </a:graphicData>
                  </a:graphic>
                </wp:inline>
              </w:drawing>
            </w:r>
          </w:p>
          <w:p w14:paraId="7B90886A" w14:textId="6AA17ADE" w:rsidR="003F142C" w:rsidRPr="003F142C" w:rsidRDefault="003F142C" w:rsidP="009C13C0">
            <w:pPr>
              <w:tabs>
                <w:tab w:val="left" w:pos="2003"/>
              </w:tabs>
            </w:pPr>
            <w:r>
              <w:tab/>
            </w:r>
          </w:p>
        </w:tc>
        <w:tc>
          <w:tcPr>
            <w:tcW w:w="1667" w:type="pct"/>
          </w:tcPr>
          <w:p w14:paraId="4E54554D" w14:textId="77777777" w:rsidR="00B1780C" w:rsidRPr="00FC3462" w:rsidRDefault="00B1780C" w:rsidP="00C25320">
            <w:pPr>
              <w:pStyle w:val="paragraph"/>
              <w:spacing w:before="0" w:beforeAutospacing="0" w:after="120" w:afterAutospacing="0" w:line="276" w:lineRule="auto"/>
              <w:textAlignment w:val="baseline"/>
              <w:divId w:val="1845045599"/>
              <w:rPr>
                <w:rFonts w:asciiTheme="majorHAnsi" w:hAnsiTheme="majorHAnsi" w:cstheme="majorHAnsi"/>
                <w:sz w:val="22"/>
                <w:szCs w:val="22"/>
              </w:rPr>
            </w:pPr>
            <w:r w:rsidRPr="00FC3462">
              <w:rPr>
                <w:rStyle w:val="normaltextrun"/>
                <w:rFonts w:asciiTheme="majorHAnsi" w:eastAsiaTheme="majorEastAsia" w:hAnsiTheme="majorHAnsi" w:cstheme="majorHAnsi"/>
                <w:sz w:val="22"/>
                <w:szCs w:val="22"/>
              </w:rPr>
              <w:t>Choose and answer simple questions of interest by collecting and comparing categorical data. Display data using lists, tables and one-to-one block and picture graphs </w:t>
            </w:r>
            <w:r w:rsidRPr="00FC3462">
              <w:rPr>
                <w:rStyle w:val="eop"/>
                <w:rFonts w:asciiTheme="majorHAnsi" w:eastAsiaTheme="majorEastAsia" w:hAnsiTheme="majorHAnsi" w:cstheme="majorHAnsi"/>
                <w:sz w:val="22"/>
                <w:szCs w:val="22"/>
              </w:rPr>
              <w:t> </w:t>
            </w:r>
          </w:p>
          <w:p w14:paraId="145951ED" w14:textId="77777777" w:rsidR="00B1780C" w:rsidRPr="003F142C" w:rsidRDefault="00B1780C" w:rsidP="009C13C0">
            <w:pPr>
              <w:pStyle w:val="paragraph"/>
              <w:spacing w:before="0" w:beforeAutospacing="0" w:after="0" w:afterAutospacing="0" w:line="276" w:lineRule="auto"/>
              <w:textAlignment w:val="baseline"/>
              <w:divId w:val="1153566608"/>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For example:</w:t>
            </w:r>
            <w:r w:rsidRPr="003F142C">
              <w:rPr>
                <w:rStyle w:val="eop"/>
                <w:rFonts w:asciiTheme="majorHAnsi" w:eastAsiaTheme="majorEastAsia" w:hAnsiTheme="majorHAnsi" w:cstheme="majorHAnsi"/>
                <w:sz w:val="22"/>
                <w:szCs w:val="22"/>
              </w:rPr>
              <w:t> </w:t>
            </w:r>
          </w:p>
          <w:p w14:paraId="17285073" w14:textId="1EE2C2FE" w:rsidR="00930C2E" w:rsidRPr="00812CD9" w:rsidRDefault="00B1780C" w:rsidP="00685014">
            <w:pPr>
              <w:pStyle w:val="paragraph"/>
              <w:numPr>
                <w:ilvl w:val="0"/>
                <w:numId w:val="55"/>
              </w:numPr>
              <w:spacing w:before="0" w:beforeAutospacing="0" w:after="0" w:afterAutospacing="0" w:line="276" w:lineRule="auto"/>
              <w:textAlignment w:val="baseline"/>
              <w:divId w:val="1311669147"/>
              <w:rPr>
                <w:rStyle w:val="normaltextrun"/>
                <w:rFonts w:asciiTheme="majorHAnsi" w:hAnsiTheme="majorHAnsi" w:cstheme="majorHAnsi"/>
                <w:sz w:val="22"/>
                <w:szCs w:val="22"/>
              </w:rPr>
            </w:pPr>
            <w:r w:rsidRPr="00930C2E">
              <w:rPr>
                <w:rStyle w:val="normaltextrun"/>
                <w:rFonts w:asciiTheme="majorHAnsi" w:eastAsiaTheme="majorEastAsia" w:hAnsiTheme="majorHAnsi" w:cstheme="majorHAnsi"/>
                <w:sz w:val="22"/>
                <w:szCs w:val="22"/>
              </w:rPr>
              <w:t>Answering questions, such as ‘Which month has the most birthdays?’</w:t>
            </w:r>
            <w:r w:rsidR="00E35788" w:rsidRPr="00930C2E">
              <w:rPr>
                <w:rStyle w:val="normaltextrun"/>
                <w:rFonts w:asciiTheme="majorHAnsi" w:eastAsiaTheme="majorEastAsia" w:hAnsiTheme="majorHAnsi" w:cstheme="majorHAnsi"/>
                <w:sz w:val="22"/>
                <w:szCs w:val="22"/>
              </w:rPr>
              <w:t>, recording responses and d</w:t>
            </w:r>
            <w:r w:rsidRPr="00930C2E">
              <w:rPr>
                <w:rStyle w:val="normaltextrun"/>
                <w:rFonts w:asciiTheme="majorHAnsi" w:eastAsiaTheme="majorEastAsia" w:hAnsiTheme="majorHAnsi" w:cstheme="majorHAnsi"/>
                <w:sz w:val="22"/>
                <w:szCs w:val="22"/>
              </w:rPr>
              <w:t>isplaying this data on a class graph</w:t>
            </w:r>
            <w:r w:rsidR="00930C2E">
              <w:rPr>
                <w:rStyle w:val="normaltextrun"/>
                <w:rFonts w:asciiTheme="majorHAnsi" w:eastAsiaTheme="majorEastAsia" w:hAnsiTheme="majorHAnsi" w:cstheme="majorHAnsi"/>
                <w:sz w:val="22"/>
                <w:szCs w:val="22"/>
              </w:rPr>
              <w:t>, r</w:t>
            </w:r>
            <w:r w:rsidR="00930C2E" w:rsidRPr="003F142C">
              <w:rPr>
                <w:rStyle w:val="normaltextrun"/>
                <w:rFonts w:asciiTheme="majorHAnsi" w:eastAsiaTheme="majorEastAsia" w:hAnsiTheme="majorHAnsi" w:cstheme="majorHAnsi"/>
                <w:sz w:val="22"/>
                <w:szCs w:val="22"/>
              </w:rPr>
              <w:t>ecognising the need to use similar sized symbols</w:t>
            </w:r>
            <w:r w:rsidR="00930C2E">
              <w:rPr>
                <w:rStyle w:val="normaltextrun"/>
                <w:rFonts w:asciiTheme="majorHAnsi" w:eastAsiaTheme="majorEastAsia" w:hAnsiTheme="majorHAnsi" w:cstheme="majorHAnsi"/>
                <w:sz w:val="22"/>
                <w:szCs w:val="22"/>
              </w:rPr>
              <w:t xml:space="preserve"> </w:t>
            </w:r>
            <w:r w:rsidR="00930C2E" w:rsidRPr="003F142C">
              <w:rPr>
                <w:rStyle w:val="normaltextrun"/>
                <w:rFonts w:asciiTheme="majorHAnsi" w:eastAsiaTheme="majorEastAsia" w:hAnsiTheme="majorHAnsi" w:cstheme="majorHAnsi"/>
                <w:sz w:val="22"/>
                <w:szCs w:val="22"/>
              </w:rPr>
              <w:t xml:space="preserve">and spacing them uniformly </w:t>
            </w:r>
          </w:p>
          <w:p w14:paraId="010B870E" w14:textId="03D23BDB" w:rsidR="00B1780C" w:rsidRDefault="00B1780C" w:rsidP="00607C63">
            <w:pPr>
              <w:pStyle w:val="paragraph"/>
              <w:spacing w:before="0" w:beforeAutospacing="0" w:after="0" w:afterAutospacing="0" w:line="276" w:lineRule="auto"/>
              <w:jc w:val="both"/>
              <w:textAlignment w:val="baseline"/>
              <w:divId w:val="1311669147"/>
              <w:rPr>
                <w:rStyle w:val="wacimagecontainer"/>
                <w:rFonts w:eastAsiaTheme="majorEastAsia"/>
              </w:rPr>
            </w:pPr>
          </w:p>
          <w:p w14:paraId="39495018" w14:textId="5E4A064E" w:rsidR="00812CD9" w:rsidRPr="00096681" w:rsidRDefault="00812CD9" w:rsidP="00607C63">
            <w:pPr>
              <w:pStyle w:val="paragraph"/>
              <w:spacing w:before="0" w:beforeAutospacing="0" w:after="0" w:afterAutospacing="0" w:line="276" w:lineRule="auto"/>
              <w:jc w:val="both"/>
              <w:textAlignment w:val="baseline"/>
              <w:divId w:val="1311669147"/>
              <w:rPr>
                <w:rFonts w:cstheme="majorHAnsi"/>
                <w:szCs w:val="22"/>
              </w:rPr>
            </w:pPr>
            <w:r>
              <w:rPr>
                <w:noProof/>
                <w14:ligatures w14:val="standardContextual"/>
              </w:rPr>
              <w:drawing>
                <wp:inline distT="0" distB="0" distL="0" distR="0" wp14:anchorId="08499370" wp14:editId="43FEAAFD">
                  <wp:extent cx="2790825" cy="1257300"/>
                  <wp:effectExtent l="0" t="0" r="9525" b="0"/>
                  <wp:docPr id="321101219" name="Picture 1" descr="Graph titled Our Birthdays&#10;Headings along the x axis are J F M A M J J A S O N D&#10;Squares in the table indicate data.&#10;Number of squares from left to right are 4, 1, 2, 1, 0, 4, 2, 2, 1, 5,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01219" name="Picture 1" descr="Graph titled Our Birthdays&#10;Headings along the x axis are J F M A M J J A S O N D&#10;Squares in the table indicate data.&#10;Number of squares from left to right are 4, 1, 2, 1, 0, 4, 2, 2, 1, 5, 1,3"/>
                          <pic:cNvPicPr/>
                        </pic:nvPicPr>
                        <pic:blipFill>
                          <a:blip r:embed="rId57"/>
                          <a:stretch>
                            <a:fillRect/>
                          </a:stretch>
                        </pic:blipFill>
                        <pic:spPr>
                          <a:xfrm>
                            <a:off x="0" y="0"/>
                            <a:ext cx="2790825" cy="1257300"/>
                          </a:xfrm>
                          <a:prstGeom prst="rect">
                            <a:avLst/>
                          </a:prstGeom>
                        </pic:spPr>
                      </pic:pic>
                    </a:graphicData>
                  </a:graphic>
                </wp:inline>
              </w:drawing>
            </w:r>
          </w:p>
          <w:p w14:paraId="31D86616" w14:textId="51EB7A00" w:rsidR="00B1780C" w:rsidRPr="009D3843" w:rsidRDefault="009D3843" w:rsidP="00685014">
            <w:pPr>
              <w:pStyle w:val="paragraph"/>
              <w:keepNext/>
              <w:keepLines/>
              <w:numPr>
                <w:ilvl w:val="0"/>
                <w:numId w:val="55"/>
              </w:numPr>
              <w:spacing w:before="0" w:beforeAutospacing="0" w:after="0" w:afterAutospacing="0" w:line="276" w:lineRule="auto"/>
              <w:textAlignment w:val="baseline"/>
              <w:divId w:val="1406876256"/>
              <w:rPr>
                <w:rFonts w:asciiTheme="minorHAnsi" w:hAnsiTheme="minorHAnsi" w:cstheme="minorHAnsi"/>
                <w:sz w:val="22"/>
                <w:szCs w:val="22"/>
              </w:rPr>
            </w:pPr>
            <w:r w:rsidRPr="009D3843">
              <w:rPr>
                <w:rStyle w:val="normaltextrun"/>
                <w:rFonts w:asciiTheme="minorHAnsi" w:eastAsiaTheme="majorEastAsia" w:hAnsiTheme="minorHAnsi" w:cstheme="minorHAnsi"/>
                <w:sz w:val="22"/>
                <w:szCs w:val="22"/>
              </w:rPr>
              <w:lastRenderedPageBreak/>
              <w:t>Displaying</w:t>
            </w:r>
            <w:r w:rsidR="00B1780C" w:rsidRPr="009D3843">
              <w:rPr>
                <w:rStyle w:val="normaltextrun"/>
                <w:rFonts w:asciiTheme="minorHAnsi" w:eastAsiaTheme="majorEastAsia" w:hAnsiTheme="minorHAnsi" w:cstheme="minorHAnsi"/>
                <w:sz w:val="22"/>
                <w:szCs w:val="22"/>
              </w:rPr>
              <w:t xml:space="preserve"> data from observations</w:t>
            </w:r>
            <w:r w:rsidR="00B1780C" w:rsidRPr="009D3843">
              <w:rPr>
                <w:rStyle w:val="eop"/>
                <w:rFonts w:asciiTheme="minorHAnsi" w:eastAsiaTheme="majorEastAsia" w:hAnsiTheme="minorHAnsi" w:cstheme="minorHAnsi"/>
                <w:sz w:val="22"/>
                <w:szCs w:val="22"/>
              </w:rPr>
              <w:t> </w:t>
            </w:r>
            <w:r w:rsidRPr="009D3843">
              <w:rPr>
                <w:rStyle w:val="eop"/>
                <w:rFonts w:asciiTheme="minorHAnsi" w:eastAsiaTheme="majorEastAsia" w:hAnsiTheme="minorHAnsi" w:cstheme="minorHAnsi"/>
                <w:sz w:val="22"/>
                <w:szCs w:val="22"/>
              </w:rPr>
              <w:t>in a table or list, such as</w:t>
            </w:r>
          </w:p>
          <w:p w14:paraId="580670C3" w14:textId="25F3044D" w:rsidR="00B1780C" w:rsidRPr="003F142C" w:rsidRDefault="00FC7677" w:rsidP="00C25320">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57"/>
              <w:jc w:val="center"/>
              <w:rPr>
                <w:rFonts w:asciiTheme="majorHAnsi" w:hAnsiTheme="majorHAnsi" w:cstheme="majorHAnsi"/>
                <w:sz w:val="22"/>
                <w:szCs w:val="22"/>
              </w:rPr>
            </w:pPr>
            <w:r>
              <w:rPr>
                <w:noProof/>
                <w14:ligatures w14:val="standardContextual"/>
              </w:rPr>
              <w:drawing>
                <wp:inline distT="0" distB="0" distL="0" distR="0" wp14:anchorId="76F8BFE8" wp14:editId="57F2CAB3">
                  <wp:extent cx="2381250" cy="1743075"/>
                  <wp:effectExtent l="0" t="0" r="0" b="9525"/>
                  <wp:docPr id="47955022" name="Picture 1" descr="Table displaying data of observations of birds.&#10;Title: Birds spotted in the playground at lunch&#10;In the body of the table in top row is a picture of a magpie, labelled Magpie Koolbardi then two tally marks.&#10;Second row has an image of a white cockatoo, labelled White Cockatoo Manatj and 5 tally marks.&#10;The third row has an image of a parrot, labelled 28 parrot doornart  with three tally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5022" name="Picture 1" descr="Table displaying data of observations of birds.&#10;Title: Birds spotted in the playground at lunch&#10;In the body of the table in top row is a picture of a magpie, labelled Magpie Koolbardi then two tally marks.&#10;Second row has an image of a white cockatoo, labelled White Cockatoo Manatj and 5 tally marks.&#10;The third row has an image of a parrot, labelled 28 parrot doornart  with three tally marks.&#10;"/>
                          <pic:cNvPicPr/>
                        </pic:nvPicPr>
                        <pic:blipFill>
                          <a:blip r:embed="rId58"/>
                          <a:stretch>
                            <a:fillRect/>
                          </a:stretch>
                        </pic:blipFill>
                        <pic:spPr>
                          <a:xfrm>
                            <a:off x="0" y="0"/>
                            <a:ext cx="2381250" cy="1743075"/>
                          </a:xfrm>
                          <a:prstGeom prst="rect">
                            <a:avLst/>
                          </a:prstGeom>
                        </pic:spPr>
                      </pic:pic>
                    </a:graphicData>
                  </a:graphic>
                </wp:inline>
              </w:drawing>
            </w:r>
            <w:r w:rsidR="00B1780C" w:rsidRPr="003F142C">
              <w:rPr>
                <w:rStyle w:val="eop"/>
                <w:rFonts w:asciiTheme="majorHAnsi" w:hAnsiTheme="majorHAnsi" w:cstheme="majorHAnsi"/>
                <w:sz w:val="22"/>
                <w:szCs w:val="22"/>
              </w:rPr>
              <w:t> </w:t>
            </w:r>
          </w:p>
        </w:tc>
      </w:tr>
    </w:tbl>
    <w:p w14:paraId="4B434AC8" w14:textId="77777777" w:rsidR="00E35E59" w:rsidRPr="00654D49" w:rsidRDefault="00E35E59" w:rsidP="00654D49">
      <w:bookmarkStart w:id="45" w:name="_Toc165042762"/>
      <w:r>
        <w:lastRenderedPageBreak/>
        <w:br w:type="page"/>
      </w:r>
    </w:p>
    <w:p w14:paraId="5D453EDC" w14:textId="56618C40" w:rsidR="00A2576F" w:rsidRDefault="003C1305" w:rsidP="00A2576F">
      <w:pPr>
        <w:pStyle w:val="SCSAHeading1"/>
      </w:pPr>
      <w:bookmarkStart w:id="46" w:name="_Toc180146627"/>
      <w:bookmarkStart w:id="47" w:name="_Toc194584479"/>
      <w:r>
        <w:lastRenderedPageBreak/>
        <w:t xml:space="preserve">Years </w:t>
      </w:r>
      <w:r w:rsidR="00A2576F">
        <w:t>3–</w:t>
      </w:r>
      <w:bookmarkEnd w:id="45"/>
      <w:r w:rsidR="00A2576F">
        <w:t>6</w:t>
      </w:r>
      <w:bookmarkEnd w:id="46"/>
      <w:bookmarkEnd w:id="47"/>
    </w:p>
    <w:p w14:paraId="448960FA" w14:textId="77777777" w:rsidR="00A2576F" w:rsidRPr="00883456" w:rsidRDefault="00A2576F" w:rsidP="00A2576F">
      <w:pPr>
        <w:pStyle w:val="SCSAHeading1"/>
      </w:pPr>
      <w:bookmarkStart w:id="48" w:name="_Toc180146628"/>
      <w:bookmarkStart w:id="49" w:name="_Toc194584480"/>
      <w:r w:rsidRPr="00883456">
        <w:t xml:space="preserve">Strand: </w:t>
      </w:r>
      <w:r>
        <w:rPr>
          <w:lang w:val="en-US"/>
        </w:rPr>
        <w:t>Number and algebra</w:t>
      </w:r>
      <w:bookmarkEnd w:id="48"/>
      <w:bookmarkEnd w:id="49"/>
    </w:p>
    <w:p w14:paraId="655A359A" w14:textId="28E8E977" w:rsidR="00A2576F" w:rsidRPr="009B5FD2" w:rsidRDefault="00A2576F" w:rsidP="00A2576F">
      <w:pPr>
        <w:pStyle w:val="SCSAHeading2"/>
      </w:pPr>
      <w:bookmarkStart w:id="50" w:name="_Toc180146629"/>
      <w:bookmarkStart w:id="51" w:name="_Toc194584481"/>
      <w:r w:rsidRPr="009B5FD2">
        <w:t xml:space="preserve">Sub-strand: </w:t>
      </w:r>
      <w:r>
        <w:t xml:space="preserve">Understanding </w:t>
      </w:r>
      <w:bookmarkEnd w:id="50"/>
      <w:r w:rsidR="00981446">
        <w:t>number</w:t>
      </w:r>
      <w:bookmarkEnd w:id="51"/>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13D25D4A"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0C74C88" w14:textId="77777777" w:rsidR="00A2576F" w:rsidRPr="005C5322" w:rsidRDefault="00A2576F" w:rsidP="00881466">
            <w:r w:rsidRPr="005C5322">
              <w:t>Year 3</w:t>
            </w:r>
          </w:p>
        </w:tc>
        <w:tc>
          <w:tcPr>
            <w:tcW w:w="1250" w:type="pct"/>
          </w:tcPr>
          <w:p w14:paraId="08CFD35A" w14:textId="77777777" w:rsidR="00A2576F" w:rsidRPr="005C5322" w:rsidRDefault="00A2576F" w:rsidP="00881466">
            <w:r w:rsidRPr="005C5322">
              <w:t>Year 4</w:t>
            </w:r>
          </w:p>
        </w:tc>
        <w:tc>
          <w:tcPr>
            <w:tcW w:w="1250" w:type="pct"/>
          </w:tcPr>
          <w:p w14:paraId="27EBE449" w14:textId="77777777" w:rsidR="00A2576F" w:rsidRPr="005C5322" w:rsidRDefault="00A2576F" w:rsidP="00881466">
            <w:r w:rsidRPr="005C5322">
              <w:t>Year 5</w:t>
            </w:r>
          </w:p>
        </w:tc>
        <w:tc>
          <w:tcPr>
            <w:tcW w:w="1250" w:type="pct"/>
          </w:tcPr>
          <w:p w14:paraId="1FA18E07" w14:textId="77777777" w:rsidR="00A2576F" w:rsidRPr="005C5322" w:rsidRDefault="00A2576F" w:rsidP="00881466">
            <w:r w:rsidRPr="005C5322">
              <w:t>Year 6</w:t>
            </w:r>
          </w:p>
        </w:tc>
      </w:tr>
      <w:tr w:rsidR="00D534FD" w:rsidRPr="00E35E59" w14:paraId="3C9121CF" w14:textId="77777777" w:rsidTr="00853E42">
        <w:trPr>
          <w:trHeight w:val="796"/>
        </w:trPr>
        <w:tc>
          <w:tcPr>
            <w:tcW w:w="1250" w:type="pct"/>
          </w:tcPr>
          <w:p w14:paraId="12EC8D9B" w14:textId="3ADB7065" w:rsidR="00981446" w:rsidRPr="00FC3462" w:rsidRDefault="00981446" w:rsidP="00C25320">
            <w:pPr>
              <w:spacing w:after="120"/>
              <w:rPr>
                <w:rFonts w:cs="Calibri"/>
                <w:sz w:val="22"/>
                <w:szCs w:val="22"/>
              </w:rPr>
            </w:pPr>
            <w:r w:rsidRPr="00FC3462">
              <w:rPr>
                <w:rFonts w:cs="Calibri"/>
                <w:sz w:val="22"/>
                <w:szCs w:val="22"/>
              </w:rPr>
              <w:t xml:space="preserve">Read, write and order numbers </w:t>
            </w:r>
            <w:r w:rsidR="00B339EB" w:rsidRPr="00FC3462">
              <w:rPr>
                <w:rFonts w:cs="Calibri"/>
                <w:sz w:val="22"/>
                <w:szCs w:val="22"/>
              </w:rPr>
              <w:t>to at least four-digits</w:t>
            </w:r>
            <w:r w:rsidRPr="00FC3462">
              <w:rPr>
                <w:rFonts w:cs="Calibri"/>
                <w:sz w:val="22"/>
                <w:szCs w:val="22"/>
              </w:rPr>
              <w:t xml:space="preserve">, including on a number line. Recognise the repetition of the 0–999 sequence of digits </w:t>
            </w:r>
          </w:p>
          <w:p w14:paraId="69917C3E" w14:textId="59259C5D" w:rsidR="0039361B" w:rsidRPr="00E35E59" w:rsidRDefault="00035F8D" w:rsidP="00E35E59">
            <w:pPr>
              <w:rPr>
                <w:rFonts w:cs="Calibri"/>
                <w:sz w:val="22"/>
                <w:szCs w:val="22"/>
              </w:rPr>
            </w:pPr>
            <w:r w:rsidRPr="00E35E59">
              <w:rPr>
                <w:rFonts w:cs="Calibri"/>
                <w:sz w:val="22"/>
                <w:szCs w:val="22"/>
              </w:rPr>
              <w:t>For example:</w:t>
            </w:r>
          </w:p>
          <w:p w14:paraId="709575BB" w14:textId="15A010B2" w:rsidR="00997412" w:rsidRPr="007A3914" w:rsidRDefault="00D21702" w:rsidP="00685014">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 xml:space="preserve">Using </w:t>
            </w:r>
            <w:r w:rsidR="00E86F28" w:rsidRPr="00E35E59">
              <w:rPr>
                <w:sz w:val="22"/>
                <w:szCs w:val="22"/>
              </w:rPr>
              <w:t xml:space="preserve">diagrams to </w:t>
            </w:r>
            <w:r w:rsidR="00F70BE1">
              <w:rPr>
                <w:sz w:val="22"/>
                <w:szCs w:val="22"/>
              </w:rPr>
              <w:t>support reading</w:t>
            </w:r>
            <w:r w:rsidR="00E86F28" w:rsidRPr="00E35E59">
              <w:rPr>
                <w:sz w:val="22"/>
                <w:szCs w:val="22"/>
              </w:rPr>
              <w:t xml:space="preserve"> large numbers </w:t>
            </w:r>
            <w:r w:rsidR="00C24107">
              <w:rPr>
                <w:sz w:val="22"/>
                <w:szCs w:val="22"/>
              </w:rPr>
              <w:t>based on understanding of place value</w:t>
            </w:r>
            <w:r w:rsidR="00EA0700">
              <w:rPr>
                <w:color w:val="00B050"/>
                <w:sz w:val="22"/>
                <w:szCs w:val="22"/>
              </w:rPr>
              <w:t xml:space="preserve"> </w:t>
            </w:r>
          </w:p>
          <w:p w14:paraId="0AD89E6E" w14:textId="77777777" w:rsidR="00F70BE1" w:rsidRDefault="007A3914" w:rsidP="007A3914">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7A3914">
              <w:rPr>
                <w:noProof/>
                <w:szCs w:val="22"/>
              </w:rPr>
              <w:drawing>
                <wp:inline distT="0" distB="0" distL="0" distR="0" wp14:anchorId="0587D90B" wp14:editId="6AF0934B">
                  <wp:extent cx="1816924" cy="1579415"/>
                  <wp:effectExtent l="0" t="0" r="0" b="1905"/>
                  <wp:docPr id="900712612" name="Picture 34" descr="Diagram representing 2485 in a table.&#10;The first cell is labelled as thousands and the second cell is labelled as ones.&#10;The 2 in the first cell is labelled as  2 ones (2) thousands. In the next cell the number 485 is labelled with arrows pointing to each digit, 4 is labelled as 4 hundreds (400), 8 labelled as 8 tens (80) and 5 labelled as 5 ones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12612" name="Picture 34" descr="Diagram representing 2485 in a table.&#10;The first cell is labelled as thousands and the second cell is labelled as ones.&#10;The 2 in the first cell is labelled as  2 ones (2) thousands. In the next cell the number 485 is labelled with arrows pointing to each digit, 4 is labelled as 4 hundreds (400), 8 labelled as 8 tens (80) and 5 labelled as 5 ones (5)&#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33861" cy="1594138"/>
                          </a:xfrm>
                          <a:prstGeom prst="rect">
                            <a:avLst/>
                          </a:prstGeom>
                          <a:noFill/>
                          <a:ln>
                            <a:noFill/>
                          </a:ln>
                        </pic:spPr>
                      </pic:pic>
                    </a:graphicData>
                  </a:graphic>
                </wp:inline>
              </w:drawing>
            </w:r>
          </w:p>
          <w:p w14:paraId="17A55ED6" w14:textId="09C9B2D1" w:rsidR="007A3914" w:rsidRPr="00F70BE1" w:rsidRDefault="00F70BE1" w:rsidP="00685014">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7D7C71">
              <w:rPr>
                <w:sz w:val="22"/>
                <w:szCs w:val="22"/>
              </w:rPr>
              <w:t xml:space="preserve">Arranging numbers in the </w:t>
            </w:r>
            <w:r>
              <w:rPr>
                <w:sz w:val="22"/>
                <w:szCs w:val="22"/>
              </w:rPr>
              <w:t>hundreds</w:t>
            </w:r>
            <w:r w:rsidRPr="007D7C71">
              <w:rPr>
                <w:sz w:val="22"/>
                <w:szCs w:val="22"/>
              </w:rPr>
              <w:t xml:space="preserve"> in ascending and descending order  </w:t>
            </w:r>
          </w:p>
          <w:p w14:paraId="32BEA186" w14:textId="5DE18B38" w:rsidR="00024CDE" w:rsidRPr="008824F8" w:rsidRDefault="00024CDE" w:rsidP="00685014">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Pr>
                <w:sz w:val="22"/>
                <w:szCs w:val="22"/>
              </w:rPr>
              <w:lastRenderedPageBreak/>
              <w:t>Comparing</w:t>
            </w:r>
            <w:r w:rsidRPr="00EC7294">
              <w:rPr>
                <w:sz w:val="22"/>
                <w:szCs w:val="22"/>
              </w:rPr>
              <w:t xml:space="preserve"> </w:t>
            </w:r>
            <w:r>
              <w:rPr>
                <w:sz w:val="22"/>
                <w:szCs w:val="22"/>
              </w:rPr>
              <w:t xml:space="preserve">different </w:t>
            </w:r>
            <w:proofErr w:type="gramStart"/>
            <w:r w:rsidR="000D7300">
              <w:rPr>
                <w:sz w:val="22"/>
                <w:szCs w:val="22"/>
              </w:rPr>
              <w:t>hundreds</w:t>
            </w:r>
            <w:proofErr w:type="gramEnd"/>
            <w:r w:rsidRPr="00EC7294">
              <w:rPr>
                <w:sz w:val="22"/>
                <w:szCs w:val="22"/>
              </w:rPr>
              <w:t xml:space="preserve"> </w:t>
            </w:r>
            <w:r>
              <w:rPr>
                <w:sz w:val="22"/>
                <w:szCs w:val="22"/>
              </w:rPr>
              <w:t>charts, such as 1</w:t>
            </w:r>
            <w:r w:rsidR="000D7300">
              <w:rPr>
                <w:sz w:val="22"/>
                <w:szCs w:val="22"/>
              </w:rPr>
              <w:t>301</w:t>
            </w:r>
            <w:r w:rsidR="00607C63">
              <w:rPr>
                <w:sz w:val="22"/>
                <w:szCs w:val="22"/>
              </w:rPr>
              <w:t>–</w:t>
            </w:r>
            <w:r w:rsidR="000D7300">
              <w:rPr>
                <w:sz w:val="22"/>
                <w:szCs w:val="22"/>
              </w:rPr>
              <w:t>1400</w:t>
            </w:r>
            <w:r>
              <w:rPr>
                <w:sz w:val="22"/>
                <w:szCs w:val="22"/>
              </w:rPr>
              <w:t xml:space="preserve"> and </w:t>
            </w:r>
            <w:r w:rsidR="000D7300">
              <w:rPr>
                <w:sz w:val="22"/>
                <w:szCs w:val="22"/>
              </w:rPr>
              <w:t>1901</w:t>
            </w:r>
            <w:r w:rsidR="00607C63">
              <w:rPr>
                <w:sz w:val="22"/>
                <w:szCs w:val="22"/>
              </w:rPr>
              <w:t>–</w:t>
            </w:r>
            <w:r w:rsidR="000D7300">
              <w:rPr>
                <w:sz w:val="22"/>
                <w:szCs w:val="22"/>
              </w:rPr>
              <w:t>2000</w:t>
            </w:r>
            <w:r w:rsidRPr="00EC7294">
              <w:rPr>
                <w:sz w:val="22"/>
                <w:szCs w:val="22"/>
              </w:rPr>
              <w:t xml:space="preserve"> to</w:t>
            </w:r>
            <w:r w:rsidRPr="009C2195">
              <w:rPr>
                <w:sz w:val="22"/>
                <w:szCs w:val="22"/>
              </w:rPr>
              <w:t xml:space="preserve"> </w:t>
            </w:r>
            <w:r>
              <w:rPr>
                <w:sz w:val="22"/>
                <w:szCs w:val="22"/>
              </w:rPr>
              <w:t>i</w:t>
            </w:r>
            <w:r w:rsidRPr="009C2195">
              <w:rPr>
                <w:sz w:val="22"/>
                <w:szCs w:val="22"/>
              </w:rPr>
              <w:t>dentify patterns</w:t>
            </w:r>
          </w:p>
          <w:p w14:paraId="750D9409" w14:textId="77777777" w:rsidR="00965B93" w:rsidRDefault="00024CDE" w:rsidP="00812CD9">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rPr>
                <w:szCs w:val="22"/>
              </w:rPr>
            </w:pPr>
            <w:r w:rsidRPr="00B339EB">
              <w:rPr>
                <w:sz w:val="22"/>
                <w:szCs w:val="22"/>
              </w:rPr>
              <w:t xml:space="preserve">Identifying missing numbers </w:t>
            </w:r>
            <w:r w:rsidR="00F70BE1" w:rsidRPr="007A798F">
              <w:rPr>
                <w:sz w:val="22"/>
                <w:szCs w:val="22"/>
              </w:rPr>
              <w:t>on</w:t>
            </w:r>
            <w:r w:rsidR="00F70BE1">
              <w:rPr>
                <w:sz w:val="22"/>
                <w:szCs w:val="22"/>
              </w:rPr>
              <w:t xml:space="preserve"> the markings for</w:t>
            </w:r>
            <w:r w:rsidRPr="00B339EB">
              <w:rPr>
                <w:sz w:val="22"/>
                <w:szCs w:val="22"/>
              </w:rPr>
              <w:t xml:space="preserve"> a given number</w:t>
            </w:r>
            <w:r w:rsidR="00B339EB">
              <w:rPr>
                <w:sz w:val="22"/>
                <w:szCs w:val="22"/>
              </w:rPr>
              <w:t xml:space="preserve"> </w:t>
            </w:r>
            <w:r w:rsidRPr="00B339EB">
              <w:rPr>
                <w:sz w:val="22"/>
                <w:szCs w:val="22"/>
              </w:rPr>
              <w:t>line</w:t>
            </w:r>
            <w:r w:rsidRPr="00B339EB">
              <w:rPr>
                <w:szCs w:val="22"/>
              </w:rPr>
              <w:t xml:space="preserve"> </w:t>
            </w:r>
          </w:p>
          <w:p w14:paraId="63804B4F" w14:textId="57055F9D" w:rsidR="00B339EB" w:rsidRPr="00B339EB" w:rsidRDefault="00BC10FF" w:rsidP="00965B9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szCs w:val="22"/>
              </w:rPr>
            </w:pPr>
            <w:r>
              <w:rPr>
                <w:noProof/>
              </w:rPr>
              <w:drawing>
                <wp:inline distT="0" distB="0" distL="0" distR="0" wp14:anchorId="3B7CF140" wp14:editId="50EAD4A6">
                  <wp:extent cx="2200275" cy="258069"/>
                  <wp:effectExtent l="0" t="0" r="0" b="8890"/>
                  <wp:docPr id="1832129940" name="Picture 1" descr="A horizontal number line with evenly spaced tick increments  beginning at 493 showing numbers 494, 496 and 499. All other tick increments have missing numbers.  5 tick increments after 499 are un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29940" name="Picture 1" descr="A horizontal number line with evenly spaced tick increments  beginning at 493 showing numbers 494, 496 and 499. All other tick increments have missing numbers.  5 tick increments after 499 are unlabelled"/>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206078" cy="258750"/>
                          </a:xfrm>
                          <a:prstGeom prst="rect">
                            <a:avLst/>
                          </a:prstGeom>
                          <a:noFill/>
                          <a:ln>
                            <a:noFill/>
                          </a:ln>
                        </pic:spPr>
                      </pic:pic>
                    </a:graphicData>
                  </a:graphic>
                </wp:inline>
              </w:drawing>
            </w:r>
          </w:p>
          <w:p w14:paraId="59669D8F" w14:textId="1D002854" w:rsidR="000E4C03" w:rsidRPr="00B339EB" w:rsidRDefault="00B339EB" w:rsidP="00965B9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szCs w:val="22"/>
                <w:highlight w:val="yellow"/>
              </w:rPr>
            </w:pPr>
            <w:r w:rsidRPr="00B339EB">
              <w:rPr>
                <w:szCs w:val="22"/>
              </w:rPr>
              <w:br/>
            </w:r>
            <w:r w:rsidR="00BC10FF">
              <w:rPr>
                <w:noProof/>
              </w:rPr>
              <w:drawing>
                <wp:inline distT="0" distB="0" distL="0" distR="0" wp14:anchorId="086B54BD" wp14:editId="396049E7">
                  <wp:extent cx="2152650" cy="248559"/>
                  <wp:effectExtent l="0" t="0" r="0" b="0"/>
                  <wp:docPr id="1217177672" name="Picture 2" descr="A horizontal number line with 10 evenly spaced tick increments.  Starting with two missing numbers, the visible numbers are 5652 followed by three missing numbers followed by one missing number followed by 6 and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77672" name="Picture 2" descr="A horizontal number line with 10 evenly spaced tick increments.  Starting with two missing numbers, the visible numbers are 5652 followed by three missing numbers followed by one missing number followed by 6 and 5659"/>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166687" cy="250180"/>
                          </a:xfrm>
                          <a:prstGeom prst="rect">
                            <a:avLst/>
                          </a:prstGeom>
                          <a:noFill/>
                          <a:ln>
                            <a:noFill/>
                          </a:ln>
                        </pic:spPr>
                      </pic:pic>
                    </a:graphicData>
                  </a:graphic>
                </wp:inline>
              </w:drawing>
            </w:r>
          </w:p>
        </w:tc>
        <w:tc>
          <w:tcPr>
            <w:tcW w:w="1250" w:type="pct"/>
          </w:tcPr>
          <w:p w14:paraId="03C0EC68" w14:textId="35500E0A" w:rsidR="00981446" w:rsidRPr="00FC3462" w:rsidRDefault="00981446" w:rsidP="00C25320">
            <w:pPr>
              <w:spacing w:after="120"/>
              <w:rPr>
                <w:rFonts w:cs="Calibri"/>
                <w:sz w:val="22"/>
                <w:szCs w:val="22"/>
              </w:rPr>
            </w:pPr>
            <w:r w:rsidRPr="009C795F">
              <w:rPr>
                <w:rFonts w:cs="Calibri"/>
                <w:sz w:val="22"/>
                <w:szCs w:val="22"/>
              </w:rPr>
              <w:lastRenderedPageBreak/>
              <w:t xml:space="preserve">Read, write and order numbers </w:t>
            </w:r>
            <w:r w:rsidR="00B339EB" w:rsidRPr="009C795F">
              <w:rPr>
                <w:rFonts w:cs="Calibri"/>
                <w:sz w:val="22"/>
                <w:szCs w:val="22"/>
              </w:rPr>
              <w:t>to at least six-digits</w:t>
            </w:r>
            <w:r w:rsidR="00F70BE1" w:rsidRPr="009C795F">
              <w:rPr>
                <w:rFonts w:cs="Calibri"/>
                <w:sz w:val="22"/>
                <w:szCs w:val="22"/>
              </w:rPr>
              <w:t>. R</w:t>
            </w:r>
            <w:r w:rsidRPr="009C795F">
              <w:rPr>
                <w:rFonts w:cs="Calibri"/>
                <w:sz w:val="22"/>
                <w:szCs w:val="22"/>
              </w:rPr>
              <w:t>ecognise the significance of the final digit to determine odd and even numbers</w:t>
            </w:r>
          </w:p>
          <w:p w14:paraId="0E29D018" w14:textId="0AD76ECF" w:rsidR="0039361B" w:rsidRPr="00E35E59" w:rsidRDefault="00035F8D" w:rsidP="00E35E59">
            <w:pPr>
              <w:rPr>
                <w:rFonts w:cs="Calibri"/>
                <w:sz w:val="22"/>
                <w:szCs w:val="22"/>
              </w:rPr>
            </w:pPr>
            <w:r w:rsidRPr="00E35E59">
              <w:rPr>
                <w:rFonts w:cs="Calibri"/>
                <w:sz w:val="22"/>
                <w:szCs w:val="22"/>
              </w:rPr>
              <w:t>For example:</w:t>
            </w:r>
          </w:p>
          <w:p w14:paraId="1F0C2D94" w14:textId="69ACDF17" w:rsidR="00E0142B" w:rsidRPr="00B339EB" w:rsidRDefault="00D534FD" w:rsidP="006A42FA">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8F336E">
              <w:rPr>
                <w:sz w:val="22"/>
                <w:szCs w:val="22"/>
              </w:rPr>
              <w:t>Using diagrams to support</w:t>
            </w:r>
            <w:r w:rsidR="007D7C71" w:rsidRPr="008F336E">
              <w:rPr>
                <w:sz w:val="22"/>
                <w:szCs w:val="22"/>
              </w:rPr>
              <w:t xml:space="preserve"> </w:t>
            </w:r>
            <w:r w:rsidRPr="008F336E">
              <w:rPr>
                <w:sz w:val="22"/>
                <w:szCs w:val="22"/>
              </w:rPr>
              <w:t>reading</w:t>
            </w:r>
            <w:r w:rsidR="00EA0700" w:rsidRPr="008F336E">
              <w:rPr>
                <w:sz w:val="22"/>
                <w:szCs w:val="22"/>
              </w:rPr>
              <w:t xml:space="preserve"> of</w:t>
            </w:r>
            <w:r w:rsidRPr="008F336E">
              <w:rPr>
                <w:sz w:val="22"/>
                <w:szCs w:val="22"/>
              </w:rPr>
              <w:t xml:space="preserve"> numbers</w:t>
            </w:r>
            <w:r w:rsidR="000900AF" w:rsidRPr="008F336E">
              <w:rPr>
                <w:sz w:val="22"/>
                <w:szCs w:val="22"/>
              </w:rPr>
              <w:t xml:space="preserve"> </w:t>
            </w:r>
            <w:r w:rsidR="00B339EB">
              <w:rPr>
                <w:sz w:val="22"/>
                <w:szCs w:val="22"/>
              </w:rPr>
              <w:t>to at least six-digits</w:t>
            </w:r>
            <w:r w:rsidRPr="008F336E">
              <w:rPr>
                <w:sz w:val="22"/>
                <w:szCs w:val="22"/>
              </w:rPr>
              <w:t xml:space="preserve">, recognising that the sequence of ones, tens and hundreds is repeated in the thousands </w:t>
            </w:r>
            <w:r w:rsidR="00C55E30" w:rsidRPr="00E35E59">
              <w:rPr>
                <w:noProof/>
                <w:szCs w:val="22"/>
                <w14:ligatures w14:val="standardContextual"/>
              </w:rPr>
              <w:drawing>
                <wp:inline distT="0" distB="0" distL="0" distR="0" wp14:anchorId="041A653E" wp14:editId="02578BE4">
                  <wp:extent cx="1816924" cy="1534106"/>
                  <wp:effectExtent l="0" t="0" r="0" b="9525"/>
                  <wp:docPr id="1732330934" name="Picture 1" descr="Number 134876 with its thousands, hundreds, tens and ones labelled. &#10;Within the thousand box containing 134, there are one hundred thousand, 3 ten thousand and 4 one thousand. Within the ones box, there are 8 hundreds, 7 tens and 6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30934" name="Picture 1" descr="Number 134876 with its thousands, hundreds, tens and ones labelled. &#10;Within the thousand box containing 134, there are one hundred thousand, 3 ten thousand and 4 one thousand. Within the ones box, there are 8 hundreds, 7 tens and 6 ones. "/>
                          <pic:cNvPicPr/>
                        </pic:nvPicPr>
                        <pic:blipFill>
                          <a:blip r:embed="rId64"/>
                          <a:stretch>
                            <a:fillRect/>
                          </a:stretch>
                        </pic:blipFill>
                        <pic:spPr>
                          <a:xfrm>
                            <a:off x="0" y="0"/>
                            <a:ext cx="1836777" cy="1550868"/>
                          </a:xfrm>
                          <a:prstGeom prst="rect">
                            <a:avLst/>
                          </a:prstGeom>
                        </pic:spPr>
                      </pic:pic>
                    </a:graphicData>
                  </a:graphic>
                </wp:inline>
              </w:drawing>
            </w:r>
            <w:r w:rsidR="0058429B" w:rsidRPr="008F336E">
              <w:rPr>
                <w:strike/>
                <w:szCs w:val="22"/>
              </w:rPr>
              <w:t xml:space="preserve"> </w:t>
            </w:r>
          </w:p>
          <w:p w14:paraId="1DD83DDE" w14:textId="28DEAAFD" w:rsidR="00FB2375" w:rsidRPr="007D7C71" w:rsidRDefault="00E0142B" w:rsidP="00EA0700">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7D7C71">
              <w:rPr>
                <w:sz w:val="22"/>
                <w:szCs w:val="22"/>
              </w:rPr>
              <w:lastRenderedPageBreak/>
              <w:t>Arrang</w:t>
            </w:r>
            <w:r w:rsidR="00EA0700" w:rsidRPr="007D7C71">
              <w:rPr>
                <w:sz w:val="22"/>
                <w:szCs w:val="22"/>
              </w:rPr>
              <w:t>ing</w:t>
            </w:r>
            <w:r w:rsidRPr="007D7C71">
              <w:rPr>
                <w:sz w:val="22"/>
                <w:szCs w:val="22"/>
              </w:rPr>
              <w:t xml:space="preserve"> numbers in the thousands in ascending and descending order</w:t>
            </w:r>
            <w:r w:rsidR="00EA0700" w:rsidRPr="007D7C71">
              <w:rPr>
                <w:sz w:val="22"/>
                <w:szCs w:val="22"/>
              </w:rPr>
              <w:t xml:space="preserve">  </w:t>
            </w:r>
          </w:p>
          <w:p w14:paraId="02D835C2" w14:textId="7D6837CE" w:rsidR="00D46E29" w:rsidRPr="00B339EB" w:rsidRDefault="00F70BE1" w:rsidP="00B339EB">
            <w:pPr>
              <w:pStyle w:val="ListParagraph"/>
              <w:numPr>
                <w:ilvl w:val="0"/>
                <w:numId w:val="2"/>
              </w:numPr>
              <w:rPr>
                <w:rFonts w:cs="Calibri"/>
                <w:sz w:val="22"/>
                <w:szCs w:val="22"/>
              </w:rPr>
            </w:pPr>
            <w:r>
              <w:rPr>
                <w:sz w:val="22"/>
                <w:szCs w:val="22"/>
              </w:rPr>
              <w:t>Identifying that</w:t>
            </w:r>
            <w:r w:rsidR="00EA0700" w:rsidRPr="007D7C71">
              <w:rPr>
                <w:sz w:val="22"/>
                <w:szCs w:val="22"/>
              </w:rPr>
              <w:t xml:space="preserve"> all numbers that end in the digits 0, 2, 4, 6 and 8 are even and that numbers ending in 1, 3, 5, 7 and 9 are odd </w:t>
            </w:r>
          </w:p>
        </w:tc>
        <w:tc>
          <w:tcPr>
            <w:tcW w:w="1250" w:type="pct"/>
          </w:tcPr>
          <w:p w14:paraId="3AD46D10" w14:textId="0ACA5AF9" w:rsidR="00981446" w:rsidRPr="00FC3462" w:rsidRDefault="00981446" w:rsidP="00C25320">
            <w:pPr>
              <w:spacing w:after="120"/>
              <w:rPr>
                <w:rFonts w:cs="Calibri"/>
                <w:sz w:val="22"/>
                <w:szCs w:val="22"/>
              </w:rPr>
            </w:pPr>
            <w:r w:rsidRPr="00FC3462">
              <w:rPr>
                <w:rFonts w:cs="Calibri"/>
                <w:sz w:val="22"/>
                <w:szCs w:val="22"/>
              </w:rPr>
              <w:lastRenderedPageBreak/>
              <w:t>Read, write and order seven-digit numbers and beyond</w:t>
            </w:r>
          </w:p>
          <w:p w14:paraId="0A3EA9BC" w14:textId="17720302" w:rsidR="0039361B" w:rsidRPr="00E35E59" w:rsidRDefault="00035F8D" w:rsidP="00E35E59">
            <w:pPr>
              <w:rPr>
                <w:rFonts w:cs="Calibri"/>
                <w:sz w:val="22"/>
                <w:szCs w:val="22"/>
              </w:rPr>
            </w:pPr>
            <w:r w:rsidRPr="00E35E59">
              <w:rPr>
                <w:rFonts w:cs="Calibri"/>
                <w:sz w:val="22"/>
                <w:szCs w:val="22"/>
              </w:rPr>
              <w:t>For example:</w:t>
            </w:r>
          </w:p>
          <w:p w14:paraId="71D22DB4" w14:textId="32F1E0C6" w:rsidR="00D534FD" w:rsidRPr="00E35E59" w:rsidRDefault="00D534FD" w:rsidP="0068501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E35E59">
              <w:rPr>
                <w:sz w:val="22"/>
                <w:szCs w:val="22"/>
              </w:rPr>
              <w:t xml:space="preserve">Using </w:t>
            </w:r>
            <w:r w:rsidR="00057305" w:rsidRPr="00E35E59">
              <w:rPr>
                <w:sz w:val="22"/>
                <w:szCs w:val="22"/>
              </w:rPr>
              <w:t>diagram</w:t>
            </w:r>
            <w:r w:rsidR="007D7C71">
              <w:rPr>
                <w:sz w:val="22"/>
                <w:szCs w:val="22"/>
              </w:rPr>
              <w:t xml:space="preserve">s </w:t>
            </w:r>
            <w:r w:rsidRPr="00E35E59">
              <w:rPr>
                <w:sz w:val="22"/>
                <w:szCs w:val="22"/>
              </w:rPr>
              <w:t xml:space="preserve">to </w:t>
            </w:r>
            <w:r w:rsidR="00431007" w:rsidRPr="00316E48">
              <w:rPr>
                <w:sz w:val="22"/>
                <w:szCs w:val="22"/>
              </w:rPr>
              <w:t xml:space="preserve">break </w:t>
            </w:r>
            <w:r w:rsidR="00316E48" w:rsidRPr="00316E48">
              <w:rPr>
                <w:sz w:val="22"/>
                <w:szCs w:val="22"/>
              </w:rPr>
              <w:t>apart</w:t>
            </w:r>
            <w:r w:rsidR="00431007" w:rsidRPr="00316E48">
              <w:rPr>
                <w:sz w:val="22"/>
                <w:szCs w:val="22"/>
              </w:rPr>
              <w:t xml:space="preserve"> numbers in</w:t>
            </w:r>
            <w:r w:rsidRPr="00316E48">
              <w:rPr>
                <w:sz w:val="22"/>
                <w:szCs w:val="22"/>
              </w:rPr>
              <w:t xml:space="preserve"> groups </w:t>
            </w:r>
            <w:r w:rsidRPr="00E35E59">
              <w:rPr>
                <w:sz w:val="22"/>
                <w:szCs w:val="22"/>
              </w:rPr>
              <w:t xml:space="preserve">of </w:t>
            </w:r>
            <w:r w:rsidR="0093294D">
              <w:rPr>
                <w:sz w:val="22"/>
                <w:szCs w:val="22"/>
              </w:rPr>
              <w:br/>
            </w:r>
            <w:r w:rsidRPr="00E35E59">
              <w:rPr>
                <w:sz w:val="22"/>
                <w:szCs w:val="22"/>
              </w:rPr>
              <w:t>three</w:t>
            </w:r>
            <w:r w:rsidR="0093294D">
              <w:rPr>
                <w:sz w:val="22"/>
                <w:szCs w:val="22"/>
              </w:rPr>
              <w:t>-</w:t>
            </w:r>
            <w:r w:rsidR="00C07BDA">
              <w:rPr>
                <w:sz w:val="22"/>
                <w:szCs w:val="22"/>
              </w:rPr>
              <w:t>digits</w:t>
            </w:r>
            <w:r w:rsidR="00F70BE1">
              <w:rPr>
                <w:sz w:val="22"/>
                <w:szCs w:val="22"/>
              </w:rPr>
              <w:t xml:space="preserve">, </w:t>
            </w:r>
            <w:r w:rsidRPr="00E35E59">
              <w:rPr>
                <w:sz w:val="22"/>
                <w:szCs w:val="22"/>
              </w:rPr>
              <w:t>associate them to the place value (i.e. billions, millions, etc.)</w:t>
            </w:r>
            <w:r w:rsidR="00F70BE1">
              <w:rPr>
                <w:sz w:val="22"/>
                <w:szCs w:val="22"/>
              </w:rPr>
              <w:t xml:space="preserve"> and support reading</w:t>
            </w:r>
          </w:p>
          <w:p w14:paraId="03EE56FD" w14:textId="4133FAA3" w:rsidR="00981446" w:rsidRPr="007D7C71" w:rsidRDefault="00515BE7" w:rsidP="007D7C71">
            <w:pPr>
              <w:pStyle w:val="ListParagraph"/>
              <w:ind w:left="360"/>
              <w:jc w:val="center"/>
              <w:rPr>
                <w:sz w:val="22"/>
                <w:szCs w:val="22"/>
              </w:rPr>
            </w:pPr>
            <w:r w:rsidRPr="00E35E59">
              <w:rPr>
                <w:noProof/>
                <w:szCs w:val="22"/>
                <w14:ligatures w14:val="standardContextual"/>
              </w:rPr>
              <w:drawing>
                <wp:inline distT="0" distB="0" distL="0" distR="0" wp14:anchorId="63CE3649" wp14:editId="6AD82E20">
                  <wp:extent cx="1733798" cy="940859"/>
                  <wp:effectExtent l="0" t="0" r="0" b="0"/>
                  <wp:docPr id="929371617" name="Picture 1" descr="The number 4612275300 is in a diagram to show place value and that the number is 4 billions, 612 millions, 275 thousands and 300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71617" name="Picture 1" descr="The number 4612275300 is in a diagram to show place value and that the number is 4 billions, 612 millions, 275 thousands and 300 ones "/>
                          <pic:cNvPicPr/>
                        </pic:nvPicPr>
                        <pic:blipFill rotWithShape="1">
                          <a:blip r:embed="rId65"/>
                          <a:srcRect t="4150"/>
                          <a:stretch/>
                        </pic:blipFill>
                        <pic:spPr bwMode="auto">
                          <a:xfrm>
                            <a:off x="0" y="0"/>
                            <a:ext cx="1752931" cy="951242"/>
                          </a:xfrm>
                          <a:prstGeom prst="rect">
                            <a:avLst/>
                          </a:prstGeom>
                          <a:ln>
                            <a:noFill/>
                          </a:ln>
                          <a:extLst>
                            <a:ext uri="{53640926-AAD7-44D8-BBD7-CCE9431645EC}">
                              <a14:shadowObscured xmlns:a14="http://schemas.microsoft.com/office/drawing/2010/main"/>
                            </a:ext>
                          </a:extLst>
                        </pic:spPr>
                      </pic:pic>
                    </a:graphicData>
                  </a:graphic>
                </wp:inline>
              </w:drawing>
            </w:r>
          </w:p>
          <w:p w14:paraId="541B9D27" w14:textId="2231DF6F" w:rsidR="00125935" w:rsidRPr="009C13C0" w:rsidRDefault="00DE2532" w:rsidP="00685014">
            <w:pPr>
              <w:pStyle w:val="ListParagraph"/>
              <w:numPr>
                <w:ilvl w:val="0"/>
                <w:numId w:val="12"/>
              </w:numPr>
              <w:rPr>
                <w:szCs w:val="22"/>
              </w:rPr>
            </w:pPr>
            <w:r w:rsidRPr="007D7C71">
              <w:rPr>
                <w:sz w:val="22"/>
                <w:szCs w:val="22"/>
              </w:rPr>
              <w:t>Arrang</w:t>
            </w:r>
            <w:r w:rsidR="007D7C71" w:rsidRPr="007D7C71">
              <w:rPr>
                <w:sz w:val="22"/>
                <w:szCs w:val="22"/>
              </w:rPr>
              <w:t>ing</w:t>
            </w:r>
            <w:r w:rsidRPr="007D7C71">
              <w:rPr>
                <w:sz w:val="22"/>
                <w:szCs w:val="22"/>
              </w:rPr>
              <w:t xml:space="preserve"> numbers in the millions in ascending and descending order </w:t>
            </w:r>
          </w:p>
        </w:tc>
        <w:tc>
          <w:tcPr>
            <w:tcW w:w="1250" w:type="pct"/>
          </w:tcPr>
          <w:p w14:paraId="0BFDB78D" w14:textId="77777777" w:rsidR="00981446" w:rsidRPr="00FC3462" w:rsidRDefault="00981446" w:rsidP="00C25320">
            <w:pPr>
              <w:spacing w:after="120"/>
              <w:rPr>
                <w:sz w:val="22"/>
                <w:szCs w:val="22"/>
              </w:rPr>
            </w:pPr>
            <w:r w:rsidRPr="00FC3462">
              <w:rPr>
                <w:sz w:val="22"/>
                <w:szCs w:val="22"/>
              </w:rPr>
              <w:t>Investigate the use of positive and negative integers to represent everyday situations. Read, write and order integers on a number line</w:t>
            </w:r>
          </w:p>
          <w:p w14:paraId="4ACEDFE0" w14:textId="09B30C17" w:rsidR="00D534FD" w:rsidRDefault="00035F8D" w:rsidP="00E35E59">
            <w:pPr>
              <w:rPr>
                <w:rFonts w:cs="Calibri"/>
                <w:sz w:val="22"/>
                <w:szCs w:val="22"/>
              </w:rPr>
            </w:pPr>
            <w:r w:rsidRPr="00E35E59">
              <w:rPr>
                <w:rFonts w:cs="Calibri"/>
                <w:sz w:val="22"/>
                <w:szCs w:val="22"/>
              </w:rPr>
              <w:t>For example:</w:t>
            </w:r>
          </w:p>
          <w:p w14:paraId="12B18FAB" w14:textId="6869EBC1" w:rsidR="00D35F0A" w:rsidRPr="00D35F0A" w:rsidRDefault="00D35F0A" w:rsidP="00685014">
            <w:pPr>
              <w:pStyle w:val="ListParagraph"/>
              <w:numPr>
                <w:ilvl w:val="0"/>
                <w:numId w:val="13"/>
              </w:numPr>
              <w:rPr>
                <w:rFonts w:cs="Calibri"/>
                <w:sz w:val="22"/>
                <w:szCs w:val="22"/>
              </w:rPr>
            </w:pPr>
            <w:r w:rsidRPr="00D35F0A">
              <w:rPr>
                <w:rFonts w:cs="Calibri"/>
                <w:sz w:val="22"/>
                <w:szCs w:val="22"/>
              </w:rPr>
              <w:t xml:space="preserve">Using the term integers to describe positive and negative whole numbers and zero </w:t>
            </w:r>
          </w:p>
          <w:p w14:paraId="374ED865" w14:textId="775E2FB5" w:rsidR="00954271" w:rsidRDefault="00057305" w:rsidP="00C25320">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E35E59">
              <w:rPr>
                <w:sz w:val="22"/>
                <w:szCs w:val="22"/>
              </w:rPr>
              <w:lastRenderedPageBreak/>
              <w:t xml:space="preserve">Identifying </w:t>
            </w:r>
            <w:r w:rsidR="000E2082" w:rsidRPr="00E35E59">
              <w:rPr>
                <w:sz w:val="22"/>
                <w:szCs w:val="22"/>
              </w:rPr>
              <w:t xml:space="preserve">negative </w:t>
            </w:r>
            <w:r w:rsidRPr="00E35E59">
              <w:rPr>
                <w:sz w:val="22"/>
                <w:szCs w:val="22"/>
              </w:rPr>
              <w:t>integers in f</w:t>
            </w:r>
            <w:r w:rsidR="00D534FD" w:rsidRPr="00E35E59">
              <w:rPr>
                <w:sz w:val="22"/>
                <w:szCs w:val="22"/>
              </w:rPr>
              <w:t>amiliar contexts, such as temperature, sea levels</w:t>
            </w:r>
            <w:r w:rsidR="00C24107">
              <w:rPr>
                <w:sz w:val="22"/>
                <w:szCs w:val="22"/>
              </w:rPr>
              <w:t xml:space="preserve">, </w:t>
            </w:r>
            <w:r w:rsidR="00D534FD" w:rsidRPr="00E35E59">
              <w:rPr>
                <w:sz w:val="22"/>
                <w:szCs w:val="22"/>
              </w:rPr>
              <w:t>bank balances</w:t>
            </w:r>
            <w:r w:rsidR="00CF4DC5" w:rsidRPr="00E35E59">
              <w:rPr>
                <w:sz w:val="22"/>
                <w:szCs w:val="22"/>
              </w:rPr>
              <w:t xml:space="preserve"> </w:t>
            </w:r>
            <w:r w:rsidR="00C24107">
              <w:rPr>
                <w:sz w:val="22"/>
                <w:szCs w:val="22"/>
              </w:rPr>
              <w:t xml:space="preserve">and buildings with underground parking </w:t>
            </w:r>
          </w:p>
          <w:p w14:paraId="16640585" w14:textId="06A211FF" w:rsidR="00C24107" w:rsidRPr="00E35E59" w:rsidRDefault="001644DD" w:rsidP="00C25320">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57"/>
              <w:jc w:val="center"/>
              <w:rPr>
                <w:sz w:val="22"/>
                <w:szCs w:val="22"/>
              </w:rPr>
            </w:pPr>
            <w:r>
              <w:rPr>
                <w:noProof/>
              </w:rPr>
              <w:drawing>
                <wp:inline distT="0" distB="0" distL="0" distR="0" wp14:anchorId="12991877" wp14:editId="61199243">
                  <wp:extent cx="1137416" cy="1637968"/>
                  <wp:effectExtent l="0" t="0" r="5715" b="635"/>
                  <wp:docPr id="4" name="Picture 3" descr="Building with 8 floors (1 to 8) and 4 underground parking levels (marked minus 1 to min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ilding with 8 floors (1 to 8) and 4 underground parking levels (marked minus 1 to minus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66374" cy="1679670"/>
                          </a:xfrm>
                          <a:prstGeom prst="rect">
                            <a:avLst/>
                          </a:prstGeom>
                          <a:noFill/>
                          <a:ln>
                            <a:noFill/>
                          </a:ln>
                        </pic:spPr>
                      </pic:pic>
                    </a:graphicData>
                  </a:graphic>
                </wp:inline>
              </w:drawing>
            </w:r>
          </w:p>
          <w:p w14:paraId="37E6BA04" w14:textId="0BF484D1" w:rsidR="00D534FD" w:rsidRPr="00E35E59" w:rsidRDefault="00D534FD" w:rsidP="00E35E59">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E35E59">
              <w:rPr>
                <w:sz w:val="22"/>
                <w:szCs w:val="22"/>
              </w:rPr>
              <w:t>I</w:t>
            </w:r>
            <w:r w:rsidR="00CF4DC5" w:rsidRPr="00E35E59">
              <w:rPr>
                <w:sz w:val="22"/>
                <w:szCs w:val="22"/>
              </w:rPr>
              <w:t>nterpreting</w:t>
            </w:r>
            <w:r w:rsidRPr="00E35E59">
              <w:rPr>
                <w:sz w:val="22"/>
                <w:szCs w:val="22"/>
              </w:rPr>
              <w:t xml:space="preserve"> the marking of increments on the number </w:t>
            </w:r>
            <w:r w:rsidRPr="005C3A38">
              <w:rPr>
                <w:sz w:val="22"/>
                <w:szCs w:val="22"/>
              </w:rPr>
              <w:t>line</w:t>
            </w:r>
            <w:r w:rsidR="00D20747">
              <w:rPr>
                <w:sz w:val="22"/>
                <w:szCs w:val="22"/>
              </w:rPr>
              <w:t xml:space="preserve"> </w:t>
            </w:r>
            <w:r w:rsidRPr="00E35E59">
              <w:rPr>
                <w:sz w:val="22"/>
                <w:szCs w:val="22"/>
              </w:rPr>
              <w:t>on both sides of the zero mark</w:t>
            </w:r>
          </w:p>
          <w:p w14:paraId="6B9E8CEC" w14:textId="066BFCBC" w:rsidR="00981446" w:rsidRPr="00BD192F" w:rsidRDefault="00AC6A27" w:rsidP="00BD192F">
            <w:pPr>
              <w:jc w:val="center"/>
              <w:rPr>
                <w:rFonts w:cs="Calibri"/>
                <w:sz w:val="22"/>
                <w:szCs w:val="22"/>
              </w:rPr>
            </w:pPr>
            <w:r w:rsidRPr="00AC6A27">
              <w:rPr>
                <w:rFonts w:cs="Calibri"/>
                <w:noProof/>
                <w:szCs w:val="22"/>
              </w:rPr>
              <w:drawing>
                <wp:inline distT="0" distB="0" distL="0" distR="0" wp14:anchorId="66DB71C7" wp14:editId="50F6D663">
                  <wp:extent cx="1622066" cy="644143"/>
                  <wp:effectExtent l="0" t="0" r="0" b="3810"/>
                  <wp:docPr id="1979069984" name="Picture 23" descr="A horizontal number line with 7 equally spaced tick increments beginning at negative 3 and ending in positive 3. There is a dot at negative 2 and is labelled &quot;Read as negative tw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69984" name="Picture 23" descr="A horizontal number line with 7 equally spaced tick increments beginning at negative 3 and ending in positive 3. There is a dot at negative 2 and is labelled &quot;Read as negative two&quo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6582" cy="661821"/>
                          </a:xfrm>
                          <a:prstGeom prst="rect">
                            <a:avLst/>
                          </a:prstGeom>
                          <a:noFill/>
                          <a:ln>
                            <a:noFill/>
                          </a:ln>
                        </pic:spPr>
                      </pic:pic>
                    </a:graphicData>
                  </a:graphic>
                </wp:inline>
              </w:drawing>
            </w:r>
          </w:p>
        </w:tc>
      </w:tr>
      <w:tr w:rsidR="009C13C0" w:rsidRPr="00E35E59" w14:paraId="32ED2F6F" w14:textId="77777777" w:rsidTr="00853E42">
        <w:trPr>
          <w:trHeight w:val="4155"/>
        </w:trPr>
        <w:tc>
          <w:tcPr>
            <w:tcW w:w="1250" w:type="pct"/>
          </w:tcPr>
          <w:p w14:paraId="2045274A" w14:textId="77777777" w:rsidR="009C13C0" w:rsidRPr="00981446" w:rsidRDefault="009C13C0" w:rsidP="00E35E59">
            <w:pPr>
              <w:rPr>
                <w:rFonts w:cs="Calibri"/>
                <w:color w:val="FF0000"/>
                <w:szCs w:val="22"/>
              </w:rPr>
            </w:pPr>
          </w:p>
        </w:tc>
        <w:tc>
          <w:tcPr>
            <w:tcW w:w="1250" w:type="pct"/>
          </w:tcPr>
          <w:p w14:paraId="4ABCDAC9" w14:textId="73EB2C52" w:rsidR="009C13C0" w:rsidRPr="00FC3462" w:rsidRDefault="009C13C0" w:rsidP="00BA717A">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9C795F">
              <w:rPr>
                <w:rFonts w:cs="Calibri"/>
                <w:sz w:val="22"/>
                <w:szCs w:val="22"/>
              </w:rPr>
              <w:t>Read</w:t>
            </w:r>
            <w:r w:rsidR="003C439E" w:rsidRPr="009C795F">
              <w:rPr>
                <w:rFonts w:cs="Calibri"/>
                <w:sz w:val="22"/>
                <w:szCs w:val="22"/>
              </w:rPr>
              <w:t xml:space="preserve"> and </w:t>
            </w:r>
            <w:r w:rsidRPr="009C795F">
              <w:rPr>
                <w:rFonts w:cs="Calibri"/>
                <w:sz w:val="22"/>
                <w:szCs w:val="22"/>
              </w:rPr>
              <w:t>write decimal numbers up to two decimal places</w:t>
            </w:r>
          </w:p>
          <w:p w14:paraId="4A2229BC" w14:textId="77777777" w:rsidR="009C13C0" w:rsidRPr="00E35E59" w:rsidRDefault="009C13C0" w:rsidP="009C13C0">
            <w:pPr>
              <w:rPr>
                <w:sz w:val="22"/>
                <w:szCs w:val="22"/>
              </w:rPr>
            </w:pPr>
            <w:r w:rsidRPr="00E35E59">
              <w:rPr>
                <w:sz w:val="22"/>
                <w:szCs w:val="22"/>
              </w:rPr>
              <w:t>For example:</w:t>
            </w:r>
          </w:p>
          <w:p w14:paraId="36D392F7" w14:textId="6FB22CBB" w:rsidR="00EA6BBA" w:rsidRDefault="00EA6BBA" w:rsidP="00EA6BBA">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Pr>
                <w:sz w:val="22"/>
                <w:szCs w:val="22"/>
              </w:rPr>
              <w:t xml:space="preserve">Reading decimal numbers correctly, such as </w:t>
            </w:r>
            <m:oMath>
              <m:r>
                <w:rPr>
                  <w:rFonts w:ascii="Cambria Math" w:hAnsi="Cambria Math"/>
                  <w:szCs w:val="20"/>
                </w:rPr>
                <m:t>0.25</m:t>
              </m:r>
            </m:oMath>
            <w:r w:rsidRPr="002567BD">
              <w:rPr>
                <w:szCs w:val="20"/>
              </w:rPr>
              <w:t xml:space="preserve"> </w:t>
            </w:r>
            <w:proofErr w:type="spellStart"/>
            <w:r>
              <w:rPr>
                <w:sz w:val="22"/>
                <w:szCs w:val="22"/>
              </w:rPr>
              <w:t>as</w:t>
            </w:r>
            <w:proofErr w:type="spellEnd"/>
            <w:r>
              <w:rPr>
                <w:sz w:val="22"/>
                <w:szCs w:val="22"/>
              </w:rPr>
              <w:t xml:space="preserve"> ‘zero point two five’ </w:t>
            </w:r>
          </w:p>
          <w:p w14:paraId="1801047F" w14:textId="6611327E" w:rsidR="009C13C0" w:rsidRPr="003C439E" w:rsidRDefault="00EA6BBA" w:rsidP="003C439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7D7C71">
              <w:rPr>
                <w:sz w:val="22"/>
                <w:szCs w:val="22"/>
              </w:rPr>
              <w:t xml:space="preserve">Express decimals as both tenths and hundredths, such as </w:t>
            </w:r>
            <m:oMath>
              <m:r>
                <w:rPr>
                  <w:rFonts w:ascii="Cambria Math" w:hAnsi="Cambria Math"/>
                  <w:szCs w:val="20"/>
                </w:rPr>
                <m:t>0.25</m:t>
              </m:r>
            </m:oMath>
            <w:r w:rsidRPr="002567BD">
              <w:rPr>
                <w:szCs w:val="20"/>
              </w:rPr>
              <w:t xml:space="preserve"> </w:t>
            </w:r>
            <w:r w:rsidRPr="007D7C71">
              <w:rPr>
                <w:sz w:val="22"/>
                <w:szCs w:val="22"/>
              </w:rPr>
              <w:t xml:space="preserve">is </w:t>
            </w:r>
            <m:oMath>
              <m:r>
                <w:rPr>
                  <w:rFonts w:ascii="Cambria Math" w:hAnsi="Cambria Math"/>
                  <w:szCs w:val="20"/>
                </w:rPr>
                <m:t>2</m:t>
              </m:r>
            </m:oMath>
            <w:r w:rsidRPr="007D7C71">
              <w:rPr>
                <w:sz w:val="22"/>
                <w:szCs w:val="22"/>
              </w:rPr>
              <w:t xml:space="preserve"> tenths and </w:t>
            </w:r>
            <m:oMath>
              <m:r>
                <w:rPr>
                  <w:rFonts w:ascii="Cambria Math" w:hAnsi="Cambria Math"/>
                  <w:szCs w:val="20"/>
                </w:rPr>
                <m:t>5</m:t>
              </m:r>
            </m:oMath>
            <w:r w:rsidRPr="007D7C71">
              <w:rPr>
                <w:sz w:val="22"/>
                <w:szCs w:val="22"/>
              </w:rPr>
              <w:t xml:space="preserve"> hundredths or </w:t>
            </w:r>
            <m:oMath>
              <m:r>
                <w:rPr>
                  <w:rFonts w:ascii="Cambria Math" w:hAnsi="Cambria Math"/>
                  <w:szCs w:val="20"/>
                </w:rPr>
                <m:t>25</m:t>
              </m:r>
            </m:oMath>
            <w:r w:rsidRPr="007D7C71">
              <w:rPr>
                <w:sz w:val="22"/>
                <w:szCs w:val="22"/>
              </w:rPr>
              <w:t xml:space="preserve"> hundredths</w:t>
            </w:r>
          </w:p>
        </w:tc>
        <w:tc>
          <w:tcPr>
            <w:tcW w:w="1250" w:type="pct"/>
          </w:tcPr>
          <w:p w14:paraId="38667478" w14:textId="17D351CB" w:rsidR="009C13C0" w:rsidRPr="00FC3462" w:rsidRDefault="009C13C0" w:rsidP="00BA717A">
            <w:pPr>
              <w:spacing w:after="120"/>
              <w:rPr>
                <w:rFonts w:cs="Calibri"/>
                <w:sz w:val="22"/>
                <w:szCs w:val="22"/>
              </w:rPr>
            </w:pPr>
            <w:r w:rsidRPr="009C795F">
              <w:rPr>
                <w:rFonts w:cs="Calibri"/>
                <w:sz w:val="22"/>
                <w:szCs w:val="22"/>
              </w:rPr>
              <w:t>Read, write</w:t>
            </w:r>
            <w:r w:rsidR="003C439E" w:rsidRPr="009C795F">
              <w:rPr>
                <w:rFonts w:cs="Calibri"/>
                <w:sz w:val="22"/>
                <w:szCs w:val="22"/>
              </w:rPr>
              <w:t>,</w:t>
            </w:r>
            <w:r w:rsidRPr="009C795F">
              <w:rPr>
                <w:rFonts w:cs="Calibri"/>
                <w:sz w:val="22"/>
                <w:szCs w:val="22"/>
              </w:rPr>
              <w:t xml:space="preserve"> </w:t>
            </w:r>
            <w:r w:rsidR="003C439E" w:rsidRPr="009C795F">
              <w:rPr>
                <w:rFonts w:cs="Calibri"/>
                <w:sz w:val="22"/>
                <w:szCs w:val="22"/>
              </w:rPr>
              <w:t xml:space="preserve">compare </w:t>
            </w:r>
            <w:r w:rsidRPr="009C795F">
              <w:rPr>
                <w:rFonts w:cs="Calibri"/>
                <w:sz w:val="22"/>
                <w:szCs w:val="22"/>
              </w:rPr>
              <w:t>and order decimal numbers</w:t>
            </w:r>
            <w:r w:rsidR="00B339EB" w:rsidRPr="009C795F">
              <w:rPr>
                <w:rFonts w:cs="Calibri"/>
                <w:sz w:val="22"/>
                <w:szCs w:val="22"/>
              </w:rPr>
              <w:t>, including on a number line</w:t>
            </w:r>
          </w:p>
          <w:p w14:paraId="4D8EFCBB" w14:textId="77777777" w:rsidR="009C13C0" w:rsidRPr="00D35F0A" w:rsidRDefault="009C13C0" w:rsidP="009C13C0">
            <w:pPr>
              <w:rPr>
                <w:rFonts w:cs="Calibri"/>
                <w:sz w:val="22"/>
                <w:szCs w:val="22"/>
              </w:rPr>
            </w:pPr>
            <w:r w:rsidRPr="00D35F0A">
              <w:rPr>
                <w:rFonts w:cs="Calibri"/>
                <w:sz w:val="22"/>
                <w:szCs w:val="22"/>
              </w:rPr>
              <w:t>For example</w:t>
            </w:r>
            <w:r>
              <w:rPr>
                <w:rFonts w:cs="Calibri"/>
                <w:sz w:val="22"/>
                <w:szCs w:val="22"/>
              </w:rPr>
              <w:t>:</w:t>
            </w:r>
          </w:p>
          <w:p w14:paraId="76D9E45C" w14:textId="77777777" w:rsidR="003C439E" w:rsidRPr="003C439E" w:rsidRDefault="003C439E" w:rsidP="00685014">
            <w:pPr>
              <w:pStyle w:val="ListParagraph"/>
              <w:numPr>
                <w:ilvl w:val="0"/>
                <w:numId w:val="12"/>
              </w:numPr>
              <w:rPr>
                <w:sz w:val="22"/>
                <w:szCs w:val="22"/>
              </w:rPr>
            </w:pPr>
            <w:r>
              <w:rPr>
                <w:sz w:val="22"/>
                <w:szCs w:val="22"/>
              </w:rPr>
              <w:t>Comparing decimal numbers</w:t>
            </w:r>
            <w:r w:rsidRPr="00E35E59">
              <w:rPr>
                <w:sz w:val="22"/>
                <w:szCs w:val="22"/>
              </w:rPr>
              <w:t xml:space="preserve">, such </w:t>
            </w:r>
            <w:r w:rsidRPr="00607C63">
              <w:rPr>
                <w:sz w:val="22"/>
                <w:szCs w:val="22"/>
              </w:rPr>
              <w:t xml:space="preserve">as </w:t>
            </w:r>
            <m:oMath>
              <m:r>
                <w:rPr>
                  <w:rFonts w:ascii="Cambria Math" w:hAnsi="Cambria Math"/>
                  <w:szCs w:val="20"/>
                </w:rPr>
                <m:t>0.25&lt;2.5,</m:t>
              </m:r>
            </m:oMath>
            <w:r w:rsidRPr="00607C63">
              <w:rPr>
                <w:sz w:val="22"/>
                <w:szCs w:val="22"/>
              </w:rPr>
              <w:t xml:space="preserve"> </w:t>
            </w:r>
            <m:oMath>
              <m:r>
                <w:rPr>
                  <w:rFonts w:ascii="Cambria Math" w:hAnsi="Cambria Math"/>
                  <w:szCs w:val="20"/>
                </w:rPr>
                <m:t>2.46&gt;2</m:t>
              </m:r>
            </m:oMath>
            <w:r w:rsidRPr="002567BD">
              <w:rPr>
                <w:szCs w:val="20"/>
              </w:rPr>
              <w:t xml:space="preserve"> </w:t>
            </w:r>
            <w:r w:rsidRPr="00607C63">
              <w:rPr>
                <w:sz w:val="22"/>
                <w:szCs w:val="22"/>
              </w:rPr>
              <w:t xml:space="preserve">and </w:t>
            </w:r>
            <m:oMath>
              <m:r>
                <w:rPr>
                  <w:rFonts w:ascii="Cambria Math" w:hAnsi="Cambria Math"/>
                  <w:szCs w:val="20"/>
                </w:rPr>
                <m:t>1.45&lt;1.54</m:t>
              </m:r>
            </m:oMath>
          </w:p>
          <w:p w14:paraId="0182634F" w14:textId="14702CE7" w:rsidR="009C13C0" w:rsidRPr="003C439E" w:rsidRDefault="009C13C0" w:rsidP="00685014">
            <w:pPr>
              <w:pStyle w:val="ListParagraph"/>
              <w:numPr>
                <w:ilvl w:val="0"/>
                <w:numId w:val="12"/>
              </w:numPr>
              <w:rPr>
                <w:sz w:val="22"/>
                <w:szCs w:val="22"/>
              </w:rPr>
            </w:pPr>
            <w:r w:rsidRPr="007D7C71">
              <w:rPr>
                <w:sz w:val="22"/>
                <w:szCs w:val="22"/>
              </w:rPr>
              <w:t>Compar</w:t>
            </w:r>
            <w:r>
              <w:rPr>
                <w:sz w:val="22"/>
                <w:szCs w:val="22"/>
              </w:rPr>
              <w:t xml:space="preserve">ing </w:t>
            </w:r>
            <w:r w:rsidRPr="007D7C71">
              <w:rPr>
                <w:sz w:val="22"/>
                <w:szCs w:val="22"/>
              </w:rPr>
              <w:t>and order</w:t>
            </w:r>
            <w:r>
              <w:rPr>
                <w:sz w:val="22"/>
                <w:szCs w:val="22"/>
              </w:rPr>
              <w:t>ing</w:t>
            </w:r>
            <w:r w:rsidRPr="007D7C71">
              <w:rPr>
                <w:sz w:val="22"/>
                <w:szCs w:val="22"/>
              </w:rPr>
              <w:t xml:space="preserve"> decimal numbers, such as </w:t>
            </w:r>
            <m:oMath>
              <m:r>
                <w:rPr>
                  <w:rFonts w:ascii="Cambria Math" w:hAnsi="Cambria Math"/>
                  <w:szCs w:val="20"/>
                </w:rPr>
                <m:t>0.5, 0.75, 0.25, 0.001</m:t>
              </m:r>
            </m:oMath>
            <w:r w:rsidR="002C3D1F">
              <w:rPr>
                <w:sz w:val="22"/>
                <w:szCs w:val="22"/>
              </w:rPr>
              <w:t xml:space="preserve"> </w:t>
            </w:r>
            <w:r w:rsidR="00CB52FB">
              <w:rPr>
                <w:sz w:val="22"/>
                <w:szCs w:val="22"/>
              </w:rPr>
              <w:t>and positioning them on a number line</w:t>
            </w:r>
          </w:p>
          <w:p w14:paraId="7A1641F7" w14:textId="71C5D6D6" w:rsidR="009C13C0" w:rsidRPr="009C795F" w:rsidRDefault="009C13C0" w:rsidP="00685014">
            <w:pPr>
              <w:pStyle w:val="ListParagraph"/>
              <w:numPr>
                <w:ilvl w:val="0"/>
                <w:numId w:val="12"/>
              </w:numPr>
              <w:rPr>
                <w:sz w:val="22"/>
                <w:szCs w:val="22"/>
              </w:rPr>
            </w:pPr>
            <w:r w:rsidRPr="007D7C71">
              <w:rPr>
                <w:sz w:val="22"/>
                <w:szCs w:val="22"/>
              </w:rPr>
              <w:t>Interpret</w:t>
            </w:r>
            <w:r>
              <w:rPr>
                <w:sz w:val="22"/>
                <w:szCs w:val="22"/>
              </w:rPr>
              <w:t xml:space="preserve">ing </w:t>
            </w:r>
            <w:r w:rsidRPr="007D7C71">
              <w:rPr>
                <w:sz w:val="22"/>
                <w:szCs w:val="22"/>
              </w:rPr>
              <w:t xml:space="preserve">zero digit(s) at the end of a decimal, such as </w:t>
            </w:r>
            <m:oMath>
              <m:r>
                <w:rPr>
                  <w:rFonts w:ascii="Cambria Math" w:hAnsi="Cambria Math"/>
                  <w:szCs w:val="20"/>
                </w:rPr>
                <m:t>0.170</m:t>
              </m:r>
            </m:oMath>
            <w:r w:rsidR="00F20752" w:rsidRPr="002567BD">
              <w:rPr>
                <w:szCs w:val="20"/>
              </w:rPr>
              <w:t xml:space="preserve"> </w:t>
            </w:r>
            <w:r w:rsidR="00F20752">
              <w:rPr>
                <w:sz w:val="22"/>
                <w:szCs w:val="22"/>
              </w:rPr>
              <w:t xml:space="preserve">recognising that </w:t>
            </w:r>
            <m:oMath>
              <m:r>
                <w:rPr>
                  <w:rFonts w:ascii="Cambria Math" w:hAnsi="Cambria Math"/>
                  <w:szCs w:val="20"/>
                </w:rPr>
                <m:t>0.17</m:t>
              </m:r>
            </m:oMath>
            <w:r w:rsidRPr="002567BD">
              <w:rPr>
                <w:szCs w:val="20"/>
              </w:rPr>
              <w:t xml:space="preserve"> </w:t>
            </w:r>
            <w:r w:rsidRPr="007D7C71">
              <w:rPr>
                <w:sz w:val="22"/>
                <w:szCs w:val="22"/>
              </w:rPr>
              <w:t>has the same value</w:t>
            </w:r>
          </w:p>
        </w:tc>
        <w:tc>
          <w:tcPr>
            <w:tcW w:w="1250" w:type="pct"/>
          </w:tcPr>
          <w:p w14:paraId="42EDAC06" w14:textId="18B0A5CD" w:rsidR="009C13C0" w:rsidRPr="00734EE2" w:rsidRDefault="009C13C0" w:rsidP="00D0369A">
            <w:pPr>
              <w:rPr>
                <w:rFonts w:cs="Calibri"/>
                <w:sz w:val="22"/>
                <w:szCs w:val="22"/>
              </w:rPr>
            </w:pPr>
          </w:p>
        </w:tc>
      </w:tr>
      <w:tr w:rsidR="000F2285" w:rsidRPr="00E35E59" w14:paraId="5A097EB4" w14:textId="77777777" w:rsidTr="00853E42">
        <w:tc>
          <w:tcPr>
            <w:tcW w:w="1250" w:type="pct"/>
          </w:tcPr>
          <w:p w14:paraId="2E2883F5" w14:textId="3964E86C" w:rsidR="000F2285" w:rsidRPr="00FC3462" w:rsidRDefault="000F2285" w:rsidP="00BD192F">
            <w:pPr>
              <w:spacing w:after="120"/>
              <w:rPr>
                <w:sz w:val="22"/>
                <w:szCs w:val="28"/>
              </w:rPr>
            </w:pPr>
            <w:r w:rsidRPr="00FC3462">
              <w:rPr>
                <w:sz w:val="22"/>
                <w:szCs w:val="28"/>
              </w:rPr>
              <w:t xml:space="preserve">Explore different ways to represent and partition </w:t>
            </w:r>
            <w:r w:rsidRPr="00FC3462">
              <w:rPr>
                <w:sz w:val="22"/>
                <w:szCs w:val="22"/>
              </w:rPr>
              <w:t xml:space="preserve">numbers up to </w:t>
            </w:r>
            <w:r w:rsidR="0093294D">
              <w:rPr>
                <w:sz w:val="22"/>
                <w:szCs w:val="22"/>
              </w:rPr>
              <w:br/>
            </w:r>
            <w:r w:rsidRPr="00FC3462">
              <w:rPr>
                <w:sz w:val="22"/>
                <w:szCs w:val="22"/>
              </w:rPr>
              <w:t>four-</w:t>
            </w:r>
            <w:r w:rsidRPr="0093294D">
              <w:rPr>
                <w:sz w:val="22"/>
                <w:szCs w:val="22"/>
              </w:rPr>
              <w:t xml:space="preserve">digits, including groups of </w:t>
            </w:r>
            <w:r w:rsidR="0093294D" w:rsidRPr="0093294D">
              <w:rPr>
                <w:sz w:val="22"/>
                <w:szCs w:val="22"/>
              </w:rPr>
              <w:t>10</w:t>
            </w:r>
            <w:r w:rsidRPr="0093294D">
              <w:rPr>
                <w:sz w:val="22"/>
                <w:szCs w:val="22"/>
              </w:rPr>
              <w:t xml:space="preserve"> (tens), </w:t>
            </w:r>
            <w:r w:rsidR="0093294D" w:rsidRPr="0093294D">
              <w:rPr>
                <w:sz w:val="22"/>
                <w:szCs w:val="22"/>
              </w:rPr>
              <w:t>10</w:t>
            </w:r>
            <w:r w:rsidRPr="0093294D">
              <w:rPr>
                <w:sz w:val="22"/>
                <w:szCs w:val="22"/>
              </w:rPr>
              <w:t xml:space="preserve"> groups of </w:t>
            </w:r>
            <w:r w:rsidR="0093294D" w:rsidRPr="0093294D">
              <w:rPr>
                <w:sz w:val="22"/>
                <w:szCs w:val="22"/>
              </w:rPr>
              <w:t>10</w:t>
            </w:r>
            <w:r w:rsidRPr="0093294D">
              <w:rPr>
                <w:sz w:val="22"/>
                <w:szCs w:val="22"/>
              </w:rPr>
              <w:t xml:space="preserve"> (hundreds) and beyond, using concrete</w:t>
            </w:r>
            <w:r w:rsidRPr="00FC3462">
              <w:rPr>
                <w:sz w:val="22"/>
                <w:szCs w:val="28"/>
              </w:rPr>
              <w:t xml:space="preserve"> materials and number sentences. Recognise that the value of a digit is determined by its place in a numeral</w:t>
            </w:r>
          </w:p>
          <w:p w14:paraId="635B242B" w14:textId="253A72F8" w:rsidR="000F2285" w:rsidRDefault="000F2285" w:rsidP="000F2285">
            <w:pPr>
              <w:keepNext/>
              <w:keepLines/>
              <w:rPr>
                <w:rFonts w:cs="Calibri"/>
                <w:sz w:val="22"/>
                <w:szCs w:val="28"/>
              </w:rPr>
            </w:pPr>
            <w:r w:rsidRPr="00E35E59">
              <w:rPr>
                <w:rFonts w:cs="Calibri"/>
                <w:sz w:val="22"/>
                <w:szCs w:val="28"/>
              </w:rPr>
              <w:lastRenderedPageBreak/>
              <w:t>For example:</w:t>
            </w:r>
            <w:r w:rsidR="00730DC5">
              <w:rPr>
                <w:rFonts w:cs="Calibri"/>
                <w:sz w:val="22"/>
                <w:szCs w:val="28"/>
              </w:rPr>
              <w:t xml:space="preserve"> </w:t>
            </w:r>
          </w:p>
          <w:p w14:paraId="4A082AFA" w14:textId="2558C64C" w:rsidR="00730DC5" w:rsidRPr="00E35E59" w:rsidRDefault="00730DC5" w:rsidP="00730DC5">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Bundling materials (e.g. pipe </w:t>
            </w:r>
            <w:r w:rsidRPr="0093294D">
              <w:rPr>
                <w:sz w:val="22"/>
                <w:szCs w:val="22"/>
              </w:rPr>
              <w:t xml:space="preserve">cleaners or pop sticks) into groups of </w:t>
            </w:r>
            <w:r w:rsidR="0093294D" w:rsidRPr="0093294D">
              <w:rPr>
                <w:sz w:val="22"/>
                <w:szCs w:val="22"/>
              </w:rPr>
              <w:t>10</w:t>
            </w:r>
            <w:r w:rsidRPr="0093294D">
              <w:rPr>
                <w:sz w:val="22"/>
                <w:szCs w:val="22"/>
              </w:rPr>
              <w:t xml:space="preserve">, </w:t>
            </w:r>
            <w:r w:rsidR="0093294D" w:rsidRPr="0093294D">
              <w:rPr>
                <w:sz w:val="22"/>
                <w:szCs w:val="22"/>
              </w:rPr>
              <w:t>10</w:t>
            </w:r>
            <w:r w:rsidRPr="0093294D">
              <w:rPr>
                <w:sz w:val="22"/>
                <w:szCs w:val="22"/>
              </w:rPr>
              <w:t xml:space="preserve"> groups of </w:t>
            </w:r>
            <w:r w:rsidR="0093294D" w:rsidRPr="0093294D">
              <w:rPr>
                <w:sz w:val="22"/>
                <w:szCs w:val="22"/>
              </w:rPr>
              <w:t>10</w:t>
            </w:r>
            <w:r w:rsidRPr="0093294D">
              <w:rPr>
                <w:sz w:val="22"/>
                <w:szCs w:val="22"/>
              </w:rPr>
              <w:t xml:space="preserve"> to form </w:t>
            </w:r>
            <m:oMath>
              <m:r>
                <w:rPr>
                  <w:rFonts w:ascii="Cambria Math" w:hAnsi="Cambria Math"/>
                  <w:sz w:val="22"/>
                  <w:szCs w:val="22"/>
                </w:rPr>
                <m:t>100</m:t>
              </m:r>
            </m:oMath>
            <w:r w:rsidRPr="0093294D">
              <w:rPr>
                <w:sz w:val="22"/>
                <w:szCs w:val="22"/>
              </w:rPr>
              <w:t xml:space="preserve"> and </w:t>
            </w:r>
            <w:r w:rsidR="0093294D" w:rsidRPr="0093294D">
              <w:rPr>
                <w:sz w:val="22"/>
                <w:szCs w:val="22"/>
              </w:rPr>
              <w:t>10</w:t>
            </w:r>
            <w:r w:rsidRPr="0093294D">
              <w:rPr>
                <w:sz w:val="22"/>
                <w:szCs w:val="22"/>
              </w:rPr>
              <w:t xml:space="preserve"> groups of </w:t>
            </w:r>
            <m:oMath>
              <m:r>
                <w:rPr>
                  <w:rFonts w:ascii="Cambria Math" w:hAnsi="Cambria Math"/>
                  <w:sz w:val="22"/>
                  <w:szCs w:val="22"/>
                </w:rPr>
                <m:t>100</m:t>
              </m:r>
            </m:oMath>
            <w:r w:rsidRPr="0093294D">
              <w:rPr>
                <w:sz w:val="22"/>
                <w:szCs w:val="22"/>
              </w:rPr>
              <w:t xml:space="preserve"> to form </w:t>
            </w:r>
            <m:oMath>
              <m:r>
                <w:rPr>
                  <w:rFonts w:ascii="Cambria Math" w:hAnsi="Cambria Math"/>
                  <w:sz w:val="22"/>
                  <w:szCs w:val="22"/>
                </w:rPr>
                <m:t>1000</m:t>
              </m:r>
            </m:oMath>
            <w:r w:rsidRPr="0093294D">
              <w:rPr>
                <w:sz w:val="22"/>
                <w:szCs w:val="22"/>
              </w:rPr>
              <w:t>, connecting</w:t>
            </w:r>
            <w:r w:rsidRPr="00E35E59">
              <w:rPr>
                <w:sz w:val="22"/>
                <w:szCs w:val="28"/>
              </w:rPr>
              <w:t xml:space="preserve"> bundles to numerals</w:t>
            </w:r>
          </w:p>
          <w:p w14:paraId="3D960356" w14:textId="77777777" w:rsidR="00D0369A" w:rsidRDefault="00730DC5" w:rsidP="00730D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Using expanded notation to see partitions of a number, including using a calculator</w:t>
            </w:r>
            <w:r w:rsidR="00D0369A">
              <w:rPr>
                <w:sz w:val="22"/>
                <w:szCs w:val="28"/>
              </w:rPr>
              <w:t>, such as</w:t>
            </w:r>
          </w:p>
          <w:p w14:paraId="3665A611" w14:textId="5F3CE124" w:rsidR="00730DC5" w:rsidRPr="005D180D" w:rsidRDefault="00730DC5" w:rsidP="00D0369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pPr>
            <m:oMathPara>
              <m:oMathParaPr>
                <m:jc m:val="left"/>
              </m:oMathParaPr>
              <m:oMath>
                <m:r>
                  <w:rPr>
                    <w:rFonts w:ascii="Cambria Math" w:hAnsi="Cambria Math"/>
                  </w:rPr>
                  <m:t>328=</m:t>
                </m:r>
                <m:r>
                  <m:rPr>
                    <m:sty m:val="p"/>
                  </m:rPr>
                  <w:rPr>
                    <w:rFonts w:ascii="Cambria Math" w:hAnsi="Cambria Math"/>
                  </w:rPr>
                  <m:t>300+20+8</m:t>
                </m:r>
              </m:oMath>
            </m:oMathPara>
          </w:p>
          <w:p w14:paraId="74A0AD91" w14:textId="77777777" w:rsidR="00730DC5" w:rsidRPr="00C108F8" w:rsidRDefault="00730DC5" w:rsidP="00730D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C108F8">
              <w:rPr>
                <w:sz w:val="22"/>
                <w:szCs w:val="22"/>
              </w:rPr>
              <w:t xml:space="preserve">Exploring non-standard partitions, such as </w:t>
            </w:r>
          </w:p>
          <w:p w14:paraId="532F9A3F" w14:textId="697A145A" w:rsidR="00730DC5" w:rsidRDefault="00CB52FB" w:rsidP="00730DC5">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Cs w:val="28"/>
              </w:rPr>
            </w:pPr>
            <m:oMath>
              <m:r>
                <w:rPr>
                  <w:rFonts w:ascii="Cambria Math" w:hAnsi="Cambria Math"/>
                  <w:szCs w:val="20"/>
                </w:rPr>
                <m:t>328=200+125+3</m:t>
              </m:r>
            </m:oMath>
            <w:r w:rsidR="00730DC5" w:rsidRPr="005D180D">
              <w:rPr>
                <w:sz w:val="18"/>
              </w:rPr>
              <w:t xml:space="preserve"> </w:t>
            </w:r>
            <w:r w:rsidR="00730DC5" w:rsidRPr="00C07BDA">
              <w:rPr>
                <w:sz w:val="22"/>
                <w:szCs w:val="22"/>
              </w:rPr>
              <w:t xml:space="preserve">or </w:t>
            </w:r>
            <m:oMath>
              <m:r>
                <w:rPr>
                  <w:rFonts w:ascii="Cambria Math" w:hAnsi="Cambria Math"/>
                  <w:szCs w:val="20"/>
                </w:rPr>
                <m:t>328</m:t>
              </m:r>
            </m:oMath>
            <w:r w:rsidR="00730DC5" w:rsidRPr="00C07BDA">
              <w:rPr>
                <w:sz w:val="22"/>
                <w:szCs w:val="22"/>
              </w:rPr>
              <w:t xml:space="preserve"> as</w:t>
            </w:r>
            <w:r w:rsidR="0093294D">
              <w:rPr>
                <w:sz w:val="22"/>
                <w:szCs w:val="22"/>
              </w:rPr>
              <w:t xml:space="preserve"> </w:t>
            </w:r>
            <w:r w:rsidR="004B758A">
              <w:rPr>
                <w:sz w:val="22"/>
                <w:szCs w:val="22"/>
              </w:rPr>
              <w:t>3</w:t>
            </w:r>
            <w:r w:rsidR="004B758A">
              <w:t xml:space="preserve"> </w:t>
            </w:r>
            <w:r w:rsidR="004B758A" w:rsidRPr="004B758A">
              <w:rPr>
                <w:sz w:val="22"/>
                <w:szCs w:val="22"/>
              </w:rPr>
              <w:t>hundreds</w:t>
            </w:r>
            <w:r w:rsidR="00730DC5" w:rsidRPr="004B758A">
              <w:rPr>
                <w:sz w:val="22"/>
                <w:szCs w:val="22"/>
              </w:rPr>
              <w:t xml:space="preserve"> and</w:t>
            </w:r>
            <w:r w:rsidR="00730DC5" w:rsidRPr="00C07BDA">
              <w:rPr>
                <w:sz w:val="22"/>
                <w:szCs w:val="22"/>
              </w:rPr>
              <w:t xml:space="preserve"> </w:t>
            </w:r>
            <m:oMath>
              <m:r>
                <w:rPr>
                  <w:rFonts w:ascii="Cambria Math" w:hAnsi="Cambria Math"/>
                  <w:szCs w:val="20"/>
                </w:rPr>
                <m:t>28</m:t>
              </m:r>
            </m:oMath>
            <w:r w:rsidR="00730DC5" w:rsidRPr="00C07BDA">
              <w:rPr>
                <w:sz w:val="22"/>
                <w:szCs w:val="22"/>
              </w:rPr>
              <w:t xml:space="preserve"> ones</w:t>
            </w:r>
            <w:r w:rsidR="00730DC5" w:rsidRPr="00C07BDA">
              <w:rPr>
                <w:szCs w:val="28"/>
              </w:rPr>
              <w:t xml:space="preserve"> </w:t>
            </w:r>
          </w:p>
          <w:p w14:paraId="14424A66" w14:textId="6844749C" w:rsidR="00AC6A27" w:rsidRPr="009B0C51" w:rsidRDefault="009B0C51" w:rsidP="00BA717A">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Pr>
                <w:sz w:val="22"/>
                <w:szCs w:val="22"/>
              </w:rPr>
              <w:t xml:space="preserve">Recognising </w:t>
            </w:r>
            <w:r w:rsidR="00C07BDA" w:rsidRPr="009B0C51">
              <w:rPr>
                <w:sz w:val="22"/>
                <w:szCs w:val="22"/>
              </w:rPr>
              <w:t xml:space="preserve">the </w:t>
            </w:r>
            <w:r>
              <w:rPr>
                <w:sz w:val="22"/>
                <w:szCs w:val="22"/>
              </w:rPr>
              <w:t xml:space="preserve">different </w:t>
            </w:r>
            <w:r w:rsidR="00C07BDA" w:rsidRPr="009B0C51">
              <w:rPr>
                <w:sz w:val="22"/>
                <w:szCs w:val="22"/>
              </w:rPr>
              <w:t>place value</w:t>
            </w:r>
            <w:r>
              <w:rPr>
                <w:sz w:val="22"/>
                <w:szCs w:val="22"/>
              </w:rPr>
              <w:t xml:space="preserve">s </w:t>
            </w:r>
            <w:r w:rsidR="00C07BDA" w:rsidRPr="009B0C51">
              <w:rPr>
                <w:sz w:val="22"/>
                <w:szCs w:val="22"/>
              </w:rPr>
              <w:t xml:space="preserve">of </w:t>
            </w:r>
            <w:r>
              <w:rPr>
                <w:sz w:val="22"/>
                <w:szCs w:val="22"/>
              </w:rPr>
              <w:t>8</w:t>
            </w:r>
          </w:p>
          <w:p w14:paraId="719566B6" w14:textId="62964447" w:rsidR="009B0C51" w:rsidRPr="00730DC5" w:rsidRDefault="00AC6A27" w:rsidP="00BA717A">
            <w:pPr>
              <w:keepNext/>
              <w:keepLines/>
              <w:jc w:val="center"/>
              <w:rPr>
                <w:rFonts w:cs="Calibri"/>
                <w:sz w:val="22"/>
                <w:szCs w:val="28"/>
              </w:rPr>
            </w:pPr>
            <w:r w:rsidRPr="00AC6A27">
              <w:rPr>
                <w:rFonts w:cs="Calibri"/>
                <w:noProof/>
                <w:szCs w:val="28"/>
              </w:rPr>
              <w:drawing>
                <wp:inline distT="0" distB="0" distL="0" distR="0" wp14:anchorId="01A00DAB" wp14:editId="5CF0AF90">
                  <wp:extent cx="1593395" cy="938254"/>
                  <wp:effectExtent l="0" t="0" r="6985" b="0"/>
                  <wp:docPr id="1998297802" name="Picture 1" descr="Shows the number 2848 with both the 8 digits underlined. The 8 to the left is labelled 8 hundreds (800) and the 8 to the right is labelled 8 on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97802" name="Picture 1" descr="Shows the number 2848 with both the 8 digits underlined. The 8 to the left is labelled 8 hundreds (800) and the 8 to the right is labelled 8 ones (8)"/>
                          <pic:cNvPicPr/>
                        </pic:nvPicPr>
                        <pic:blipFill rotWithShape="1">
                          <a:blip r:embed="rId68"/>
                          <a:srcRect t="25221"/>
                          <a:stretch/>
                        </pic:blipFill>
                        <pic:spPr bwMode="auto">
                          <a:xfrm>
                            <a:off x="0" y="0"/>
                            <a:ext cx="1619866" cy="953841"/>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tcPr>
          <w:p w14:paraId="4B025118" w14:textId="5E990CD0" w:rsidR="000F2285" w:rsidRPr="00FC3462" w:rsidRDefault="000F2285" w:rsidP="00BD192F">
            <w:pPr>
              <w:spacing w:after="120"/>
              <w:rPr>
                <w:rFonts w:cs="Calibri"/>
                <w:sz w:val="22"/>
                <w:szCs w:val="22"/>
              </w:rPr>
            </w:pPr>
            <w:r w:rsidRPr="00FC3462">
              <w:rPr>
                <w:rFonts w:cs="Calibri"/>
                <w:sz w:val="22"/>
                <w:szCs w:val="28"/>
              </w:rPr>
              <w:lastRenderedPageBreak/>
              <w:t>Represent numbers up to five</w:t>
            </w:r>
            <w:r w:rsidR="00CB52FB" w:rsidRPr="00FC3462">
              <w:rPr>
                <w:rFonts w:cs="Calibri"/>
                <w:sz w:val="22"/>
                <w:szCs w:val="28"/>
              </w:rPr>
              <w:t>-</w:t>
            </w:r>
            <w:r w:rsidRPr="00FC3462">
              <w:rPr>
                <w:rFonts w:cs="Calibri"/>
                <w:sz w:val="22"/>
                <w:szCs w:val="28"/>
              </w:rPr>
              <w:t>digits using place value</w:t>
            </w:r>
            <w:r w:rsidR="00F20752" w:rsidRPr="00FC3462">
              <w:rPr>
                <w:rFonts w:cs="Calibri"/>
                <w:sz w:val="22"/>
                <w:szCs w:val="28"/>
              </w:rPr>
              <w:t xml:space="preserve"> and</w:t>
            </w:r>
            <w:r w:rsidRPr="00FC3462">
              <w:rPr>
                <w:rFonts w:cs="Calibri"/>
                <w:sz w:val="22"/>
                <w:szCs w:val="28"/>
              </w:rPr>
              <w:t xml:space="preserve"> non-standard partitions </w:t>
            </w:r>
            <w:r w:rsidR="00F20752" w:rsidRPr="00FC3462">
              <w:rPr>
                <w:rFonts w:cs="Calibri"/>
                <w:sz w:val="22"/>
                <w:szCs w:val="28"/>
              </w:rPr>
              <w:t>with</w:t>
            </w:r>
            <w:r w:rsidRPr="00FC3462">
              <w:rPr>
                <w:rFonts w:cs="Calibri"/>
                <w:sz w:val="22"/>
                <w:szCs w:val="28"/>
              </w:rPr>
              <w:t xml:space="preserve"> equations. Recognise </w:t>
            </w:r>
            <w:r w:rsidRPr="0093294D">
              <w:rPr>
                <w:rFonts w:cs="Calibri"/>
                <w:sz w:val="22"/>
                <w:szCs w:val="22"/>
              </w:rPr>
              <w:t>the ‘</w:t>
            </w:r>
            <w:r w:rsidR="0093294D" w:rsidRPr="0093294D">
              <w:rPr>
                <w:rFonts w:cs="Calibri"/>
                <w:sz w:val="22"/>
                <w:szCs w:val="22"/>
              </w:rPr>
              <w:t>10</w:t>
            </w:r>
            <w:r w:rsidRPr="0093294D">
              <w:rPr>
                <w:rFonts w:cs="Calibri"/>
                <w:sz w:val="22"/>
                <w:szCs w:val="22"/>
              </w:rPr>
              <w:t xml:space="preserve"> tim</w:t>
            </w:r>
            <w:r w:rsidRPr="00FC3462">
              <w:rPr>
                <w:rFonts w:cs="Calibri"/>
                <w:sz w:val="22"/>
                <w:szCs w:val="28"/>
              </w:rPr>
              <w:t>es as many’ place value relationship between adjacent places from right to left</w:t>
            </w:r>
          </w:p>
          <w:p w14:paraId="66351FFC" w14:textId="4E5955F5" w:rsidR="000F2285" w:rsidRPr="00E35E59" w:rsidRDefault="000F2285" w:rsidP="00BD192F">
            <w:pPr>
              <w:keepNext/>
              <w:keepLines/>
              <w:rPr>
                <w:rFonts w:cs="Calibri"/>
                <w:sz w:val="22"/>
                <w:szCs w:val="28"/>
              </w:rPr>
            </w:pPr>
            <w:r w:rsidRPr="00E35E59">
              <w:rPr>
                <w:rFonts w:cs="Calibri"/>
                <w:sz w:val="22"/>
                <w:szCs w:val="28"/>
              </w:rPr>
              <w:lastRenderedPageBreak/>
              <w:t>For example:</w:t>
            </w:r>
            <w:r w:rsidR="00730DC5">
              <w:rPr>
                <w:rFonts w:cs="Calibri"/>
                <w:sz w:val="22"/>
                <w:szCs w:val="28"/>
              </w:rPr>
              <w:t xml:space="preserve"> </w:t>
            </w:r>
          </w:p>
          <w:p w14:paraId="5A4935DF" w14:textId="77777777" w:rsidR="00607C63" w:rsidRDefault="007C3EFB" w:rsidP="00BD192F">
            <w:pPr>
              <w:pStyle w:val="ListParagraph"/>
              <w:keepNext/>
              <w:keepLines/>
              <w:numPr>
                <w:ilvl w:val="0"/>
                <w:numId w:val="2"/>
              </w:numPr>
              <w:rPr>
                <w:rFonts w:cs="Calibri"/>
                <w:sz w:val="22"/>
                <w:szCs w:val="28"/>
              </w:rPr>
            </w:pPr>
            <w:r>
              <w:rPr>
                <w:rFonts w:cs="Calibri"/>
                <w:sz w:val="22"/>
                <w:szCs w:val="28"/>
              </w:rPr>
              <w:t>Partitioning</w:t>
            </w:r>
            <w:r w:rsidR="00730DC5" w:rsidRPr="009B0C51">
              <w:rPr>
                <w:rFonts w:cs="Calibri"/>
                <w:sz w:val="22"/>
                <w:szCs w:val="28"/>
              </w:rPr>
              <w:t xml:space="preserve"> numbers using place </w:t>
            </w:r>
            <w:r w:rsidR="00730DC5" w:rsidRPr="00E35E59">
              <w:rPr>
                <w:rFonts w:cs="Calibri"/>
                <w:sz w:val="22"/>
                <w:szCs w:val="28"/>
              </w:rPr>
              <w:t>value, such as</w:t>
            </w:r>
          </w:p>
          <w:p w14:paraId="62D5E409" w14:textId="45A48434" w:rsidR="00730DC5" w:rsidRDefault="007C3EFB" w:rsidP="00BD192F">
            <w:pPr>
              <w:pStyle w:val="ListParagraph"/>
              <w:keepNext/>
              <w:keepLines/>
              <w:ind w:left="360"/>
              <w:rPr>
                <w:rFonts w:cs="Calibri"/>
                <w:sz w:val="22"/>
                <w:szCs w:val="28"/>
              </w:rPr>
            </w:pPr>
            <m:oMath>
              <m:r>
                <w:rPr>
                  <w:rFonts w:ascii="Cambria Math" w:hAnsi="Cambria Math" w:cs="Calibri"/>
                </w:rPr>
                <m:t xml:space="preserve">1276=1000+200+70+6 </m:t>
              </m:r>
            </m:oMath>
            <w:r w:rsidR="00730DC5" w:rsidRPr="00607C63">
              <w:rPr>
                <w:rFonts w:cs="Calibri"/>
              </w:rPr>
              <w:t xml:space="preserve"> </w:t>
            </w:r>
          </w:p>
          <w:p w14:paraId="429A0A55" w14:textId="77777777" w:rsidR="00730DC5" w:rsidRDefault="00730DC5" w:rsidP="00BD192F">
            <w:pPr>
              <w:pStyle w:val="ListParagraph"/>
              <w:keepNext/>
              <w:keepLines/>
              <w:ind w:left="360"/>
              <w:rPr>
                <w:rFonts w:cs="Calibri"/>
                <w:sz w:val="22"/>
                <w:szCs w:val="28"/>
              </w:rPr>
            </w:pPr>
            <w:r w:rsidRPr="00E35E59">
              <w:rPr>
                <w:rFonts w:cs="Calibri"/>
                <w:sz w:val="22"/>
                <w:szCs w:val="28"/>
              </w:rPr>
              <w:t>and non-standard partitions, such as</w:t>
            </w:r>
          </w:p>
          <w:p w14:paraId="2A8B2949" w14:textId="5D937E2B" w:rsidR="00730DC5" w:rsidRPr="00C108F8" w:rsidRDefault="00730DC5" w:rsidP="00BD192F">
            <w:pPr>
              <w:pStyle w:val="ListParagraph"/>
              <w:keepNext/>
              <w:keepLines/>
              <w:ind w:left="360"/>
              <w:rPr>
                <w:rFonts w:cs="Calibri"/>
                <w:sz w:val="22"/>
                <w:szCs w:val="28"/>
              </w:rPr>
            </w:pPr>
            <m:oMath>
              <m:r>
                <w:rPr>
                  <w:rFonts w:ascii="Cambria Math" w:hAnsi="Cambria Math" w:cs="Calibri"/>
                </w:rPr>
                <m:t>3733=3500+200+28+5</m:t>
              </m:r>
            </m:oMath>
            <w:r w:rsidR="009B0C51" w:rsidRPr="00607C63">
              <w:rPr>
                <w:rFonts w:cs="Calibri"/>
              </w:rPr>
              <w:t xml:space="preserve"> </w:t>
            </w:r>
            <w:r w:rsidR="009B0C51">
              <w:rPr>
                <w:rFonts w:cs="Calibri"/>
                <w:sz w:val="22"/>
                <w:szCs w:val="28"/>
              </w:rPr>
              <w:t xml:space="preserve">or </w:t>
            </w:r>
            <m:oMath>
              <m:r>
                <w:rPr>
                  <w:rFonts w:ascii="Cambria Math" w:hAnsi="Cambria Math" w:cs="Calibri"/>
                </w:rPr>
                <m:t>3733</m:t>
              </m:r>
            </m:oMath>
            <w:r w:rsidR="009B0C51">
              <w:rPr>
                <w:rFonts w:cs="Calibri"/>
                <w:sz w:val="22"/>
                <w:szCs w:val="28"/>
              </w:rPr>
              <w:t xml:space="preserve"> as </w:t>
            </w:r>
            <m:oMath>
              <m:r>
                <w:rPr>
                  <w:rFonts w:ascii="Cambria Math" w:hAnsi="Cambria Math" w:cs="Calibri"/>
                </w:rPr>
                <m:t>37</m:t>
              </m:r>
            </m:oMath>
            <w:r w:rsidR="009B0C51">
              <w:rPr>
                <w:rFonts w:cs="Calibri"/>
                <w:sz w:val="22"/>
                <w:szCs w:val="28"/>
              </w:rPr>
              <w:t xml:space="preserve"> hundreds and </w:t>
            </w:r>
            <m:oMath>
              <m:r>
                <w:rPr>
                  <w:rFonts w:ascii="Cambria Math" w:hAnsi="Cambria Math" w:cs="Calibri"/>
                </w:rPr>
                <m:t>33</m:t>
              </m:r>
            </m:oMath>
            <w:r w:rsidR="009B0C51">
              <w:rPr>
                <w:rFonts w:cs="Calibri"/>
                <w:sz w:val="22"/>
                <w:szCs w:val="28"/>
              </w:rPr>
              <w:t xml:space="preserve"> ones</w:t>
            </w:r>
          </w:p>
          <w:p w14:paraId="26EB66F3" w14:textId="2FD94C46" w:rsidR="00281FE8" w:rsidRDefault="00281FE8" w:rsidP="00730D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8"/>
              </w:rPr>
            </w:pPr>
            <w:r w:rsidRPr="00BD4E6A">
              <w:rPr>
                <w:sz w:val="22"/>
                <w:szCs w:val="28"/>
              </w:rPr>
              <w:t xml:space="preserve">Recognising the place value relationships </w:t>
            </w:r>
          </w:p>
          <w:p w14:paraId="72F7DD5A" w14:textId="38BD32CE" w:rsidR="005D180D" w:rsidRPr="00BD4E6A" w:rsidRDefault="005D180D" w:rsidP="00D16A4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sz w:val="22"/>
                <w:szCs w:val="28"/>
              </w:rPr>
            </w:pPr>
            <w:r>
              <w:rPr>
                <w:noProof/>
                <w14:ligatures w14:val="standardContextual"/>
              </w:rPr>
              <w:drawing>
                <wp:inline distT="0" distB="0" distL="0" distR="0" wp14:anchorId="4D52DB1B" wp14:editId="63351447">
                  <wp:extent cx="2133600" cy="564032"/>
                  <wp:effectExtent l="0" t="0" r="0" b="7620"/>
                  <wp:docPr id="357922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22256" name=""/>
                          <pic:cNvPicPr/>
                        </pic:nvPicPr>
                        <pic:blipFill>
                          <a:blip r:embed="rId69"/>
                          <a:stretch>
                            <a:fillRect/>
                          </a:stretch>
                        </pic:blipFill>
                        <pic:spPr>
                          <a:xfrm>
                            <a:off x="0" y="0"/>
                            <a:ext cx="2136041" cy="564677"/>
                          </a:xfrm>
                          <a:prstGeom prst="rect">
                            <a:avLst/>
                          </a:prstGeom>
                        </pic:spPr>
                      </pic:pic>
                    </a:graphicData>
                  </a:graphic>
                </wp:inline>
              </w:drawing>
            </w:r>
          </w:p>
          <w:p w14:paraId="32A2B7DE" w14:textId="5A2B318B" w:rsidR="00730DC5" w:rsidRPr="002567BD" w:rsidRDefault="00730DC5" w:rsidP="00730DC5">
            <w:pPr>
              <w:pStyle w:val="ListParagraph"/>
              <w:numPr>
                <w:ilvl w:val="0"/>
                <w:numId w:val="2"/>
              </w:numPr>
              <w:rPr>
                <w:rFonts w:cs="Calibri"/>
                <w:color w:val="00B050"/>
                <w:szCs w:val="20"/>
              </w:rPr>
            </w:pPr>
            <w:r w:rsidRPr="00281FE8">
              <w:rPr>
                <w:rFonts w:cs="Calibri"/>
                <w:sz w:val="22"/>
                <w:szCs w:val="22"/>
              </w:rPr>
              <w:t>Identifying how rearranging digits changes the size of a number, such as</w:t>
            </w:r>
            <w:r w:rsidR="00393AAA">
              <w:rPr>
                <w:rFonts w:cs="Calibri"/>
                <w:sz w:val="22"/>
                <w:szCs w:val="22"/>
              </w:rPr>
              <w:t xml:space="preserve"> </w:t>
            </w:r>
            <w:r w:rsidRPr="00281FE8">
              <w:rPr>
                <w:rFonts w:cs="Calibri"/>
                <w:sz w:val="22"/>
                <w:szCs w:val="22"/>
              </w:rPr>
              <w:t xml:space="preserve">forming the second largest number by rearranging the digits </w:t>
            </w:r>
            <w:r w:rsidRPr="00CB52FB">
              <w:rPr>
                <w:rFonts w:cs="Calibri"/>
                <w:sz w:val="22"/>
                <w:szCs w:val="22"/>
              </w:rPr>
              <w:t xml:space="preserve">within </w:t>
            </w:r>
            <m:oMath>
              <m:r>
                <w:rPr>
                  <w:rFonts w:ascii="Cambria Math" w:hAnsi="Cambria Math" w:cs="Calibri"/>
                  <w:szCs w:val="20"/>
                </w:rPr>
                <m:t xml:space="preserve">4321 </m:t>
              </m:r>
              <m:r>
                <w:rPr>
                  <w:rFonts w:ascii="Cambria Math" w:hAnsi="Cambria Math"/>
                  <w:color w:val="00B050"/>
                  <w:szCs w:val="20"/>
                </w:rPr>
                <m:t xml:space="preserve"> </m:t>
              </m:r>
            </m:oMath>
          </w:p>
          <w:p w14:paraId="0B9249D5" w14:textId="6B863BA0" w:rsidR="006217B9" w:rsidRPr="006217B9" w:rsidRDefault="006217B9" w:rsidP="00C921D3">
            <w:pPr>
              <w:pStyle w:val="ListParagraph"/>
              <w:keepNext/>
              <w:ind w:left="360"/>
              <w:rPr>
                <w:color w:val="FF0000"/>
              </w:rPr>
            </w:pPr>
          </w:p>
        </w:tc>
        <w:tc>
          <w:tcPr>
            <w:tcW w:w="1250" w:type="pct"/>
          </w:tcPr>
          <w:p w14:paraId="1AA0FD5C" w14:textId="7244926B" w:rsidR="000F2285" w:rsidRPr="00FC3462" w:rsidRDefault="000F2285" w:rsidP="00BD192F">
            <w:pPr>
              <w:spacing w:after="120"/>
              <w:rPr>
                <w:rFonts w:cs="Calibri"/>
                <w:sz w:val="22"/>
                <w:szCs w:val="22"/>
              </w:rPr>
            </w:pPr>
            <w:r w:rsidRPr="00FC3462">
              <w:rPr>
                <w:rFonts w:cs="Calibri"/>
                <w:sz w:val="22"/>
                <w:szCs w:val="22"/>
              </w:rPr>
              <w:lastRenderedPageBreak/>
              <w:t>Represent and partition numbers up to seven</w:t>
            </w:r>
            <w:r w:rsidR="00CB52FB" w:rsidRPr="00FC3462">
              <w:rPr>
                <w:rFonts w:cs="Calibri"/>
                <w:sz w:val="22"/>
                <w:szCs w:val="22"/>
              </w:rPr>
              <w:t>-</w:t>
            </w:r>
            <w:r w:rsidRPr="00FC3462">
              <w:rPr>
                <w:rFonts w:cs="Calibri"/>
                <w:sz w:val="22"/>
                <w:szCs w:val="22"/>
              </w:rPr>
              <w:t>digits</w:t>
            </w:r>
            <w:r w:rsidRPr="00FC3462">
              <w:rPr>
                <w:rFonts w:cs="Calibri"/>
                <w:sz w:val="22"/>
                <w:szCs w:val="28"/>
              </w:rPr>
              <w:t xml:space="preserve">. </w:t>
            </w:r>
            <w:r w:rsidRPr="00FC3462">
              <w:rPr>
                <w:rFonts w:cs="Calibri"/>
                <w:sz w:val="22"/>
                <w:szCs w:val="22"/>
              </w:rPr>
              <w:t xml:space="preserve">Use the multiplicative place value relationship between adjacent places to explain the value of a digit </w:t>
            </w:r>
          </w:p>
          <w:p w14:paraId="46EEFA6B" w14:textId="0518F4B2" w:rsidR="000F2285" w:rsidRPr="00E35E59" w:rsidRDefault="000F2285" w:rsidP="00BD192F">
            <w:pPr>
              <w:keepNext/>
              <w:keepLines/>
              <w:rPr>
                <w:rFonts w:cs="Calibri"/>
                <w:sz w:val="22"/>
                <w:szCs w:val="28"/>
              </w:rPr>
            </w:pPr>
            <w:r w:rsidRPr="00E35E59">
              <w:rPr>
                <w:rFonts w:cs="Calibri"/>
                <w:sz w:val="22"/>
                <w:szCs w:val="28"/>
              </w:rPr>
              <w:lastRenderedPageBreak/>
              <w:t>For example:</w:t>
            </w:r>
            <w:r w:rsidR="00730DC5">
              <w:rPr>
                <w:rFonts w:cs="Calibri"/>
                <w:sz w:val="22"/>
                <w:szCs w:val="28"/>
              </w:rPr>
              <w:t xml:space="preserve"> </w:t>
            </w:r>
          </w:p>
          <w:p w14:paraId="206C7D72" w14:textId="77777777" w:rsidR="00607C63" w:rsidRDefault="007C3EFB" w:rsidP="00BD192F">
            <w:pPr>
              <w:pStyle w:val="ListParagraph"/>
              <w:keepNext/>
              <w:keepLines/>
              <w:numPr>
                <w:ilvl w:val="0"/>
                <w:numId w:val="2"/>
              </w:numPr>
              <w:rPr>
                <w:rFonts w:cs="Calibri"/>
                <w:sz w:val="22"/>
                <w:szCs w:val="28"/>
              </w:rPr>
            </w:pPr>
            <w:r>
              <w:rPr>
                <w:rFonts w:cs="Calibri"/>
                <w:sz w:val="22"/>
                <w:szCs w:val="28"/>
              </w:rPr>
              <w:t>Partitioning</w:t>
            </w:r>
            <w:r w:rsidR="00BD4E6A" w:rsidRPr="009B0C51">
              <w:rPr>
                <w:rFonts w:cs="Calibri"/>
                <w:sz w:val="22"/>
                <w:szCs w:val="28"/>
              </w:rPr>
              <w:t xml:space="preserve"> numbers using place </w:t>
            </w:r>
            <w:r w:rsidR="00BD4E6A" w:rsidRPr="00E35E59">
              <w:rPr>
                <w:rFonts w:cs="Calibri"/>
                <w:sz w:val="22"/>
                <w:szCs w:val="28"/>
              </w:rPr>
              <w:t>value, such as</w:t>
            </w:r>
          </w:p>
          <w:p w14:paraId="356930A7" w14:textId="39562282" w:rsidR="0092713A" w:rsidRDefault="0092713A" w:rsidP="00BD192F">
            <w:pPr>
              <w:pStyle w:val="ListParagraph"/>
              <w:keepNext/>
              <w:keepLines/>
              <w:ind w:left="360"/>
              <w:rPr>
                <w:rFonts w:cs="Calibri"/>
                <w:sz w:val="22"/>
                <w:szCs w:val="28"/>
              </w:rPr>
            </w:pPr>
            <w:r>
              <w:rPr>
                <w:noProof/>
                <w14:ligatures w14:val="standardContextual"/>
              </w:rPr>
              <w:drawing>
                <wp:inline distT="0" distB="0" distL="0" distR="0" wp14:anchorId="387696CA" wp14:editId="34786264">
                  <wp:extent cx="1943100" cy="733425"/>
                  <wp:effectExtent l="0" t="0" r="0" b="9525"/>
                  <wp:docPr id="1136636466" name="Picture 1" descr="three million four hundred and eight seven thousand six hundred and twenty one equals three million add four hundred thousand add eighty thousand add seven thousand add six hundred add twenty ad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36466" name="Picture 1" descr="three million four hundred and eight seven thousand six hundred and twenty one equals three million add four hundred thousand add eighty thousand add seven thousand add six hundred add twenty add one"/>
                          <pic:cNvPicPr/>
                        </pic:nvPicPr>
                        <pic:blipFill>
                          <a:blip r:embed="rId70"/>
                          <a:stretch>
                            <a:fillRect/>
                          </a:stretch>
                        </pic:blipFill>
                        <pic:spPr>
                          <a:xfrm>
                            <a:off x="0" y="0"/>
                            <a:ext cx="1943100" cy="733425"/>
                          </a:xfrm>
                          <a:prstGeom prst="rect">
                            <a:avLst/>
                          </a:prstGeom>
                        </pic:spPr>
                      </pic:pic>
                    </a:graphicData>
                  </a:graphic>
                </wp:inline>
              </w:drawing>
            </w:r>
          </w:p>
          <w:p w14:paraId="0F234608" w14:textId="59ADB4DB" w:rsidR="00BD4E6A" w:rsidRDefault="00BD4E6A" w:rsidP="00BD192F">
            <w:pPr>
              <w:pStyle w:val="ListParagraph"/>
              <w:keepNext/>
              <w:keepLines/>
              <w:ind w:left="360"/>
              <w:rPr>
                <w:rFonts w:cs="Calibri"/>
                <w:sz w:val="22"/>
                <w:szCs w:val="28"/>
              </w:rPr>
            </w:pPr>
            <w:r w:rsidRPr="00E35E59">
              <w:rPr>
                <w:rFonts w:cs="Calibri"/>
                <w:sz w:val="22"/>
                <w:szCs w:val="28"/>
              </w:rPr>
              <w:t>and non-standard partitions, such as</w:t>
            </w:r>
          </w:p>
          <w:p w14:paraId="30C4E8DE" w14:textId="27C7DA2E" w:rsidR="002F4009" w:rsidRDefault="002F4009" w:rsidP="00BD192F">
            <w:pPr>
              <w:pStyle w:val="ListParagraph"/>
              <w:keepNext/>
              <w:keepLines/>
              <w:ind w:left="360"/>
              <w:rPr>
                <w:rFonts w:cs="Calibri"/>
                <w:szCs w:val="28"/>
              </w:rPr>
            </w:pPr>
            <w:r>
              <w:rPr>
                <w:noProof/>
                <w14:ligatures w14:val="standardContextual"/>
              </w:rPr>
              <w:drawing>
                <wp:inline distT="0" distB="0" distL="0" distR="0" wp14:anchorId="705B37F8" wp14:editId="528FC95F">
                  <wp:extent cx="1885950" cy="400050"/>
                  <wp:effectExtent l="0" t="0" r="0" b="0"/>
                  <wp:docPr id="1852799590" name="Picture 1" descr="six hundred and five thousand five hundred and twenty two equals five hundred thousand add one hundred thousand add forty five thousand add five hundred and twent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99590" name="Picture 1" descr="six hundred and five thousand five hundred and twenty two equals five hundred thousand add one hundred thousand add forty five thousand add five hundred and twenty two"/>
                          <pic:cNvPicPr/>
                        </pic:nvPicPr>
                        <pic:blipFill>
                          <a:blip r:embed="rId71"/>
                          <a:stretch>
                            <a:fillRect/>
                          </a:stretch>
                        </pic:blipFill>
                        <pic:spPr>
                          <a:xfrm>
                            <a:off x="0" y="0"/>
                            <a:ext cx="1885950" cy="400050"/>
                          </a:xfrm>
                          <a:prstGeom prst="rect">
                            <a:avLst/>
                          </a:prstGeom>
                        </pic:spPr>
                      </pic:pic>
                    </a:graphicData>
                  </a:graphic>
                </wp:inline>
              </w:drawing>
            </w:r>
          </w:p>
          <w:p w14:paraId="1170C68A" w14:textId="77777777" w:rsidR="002F4009" w:rsidRDefault="002F4009" w:rsidP="00BD192F">
            <w:pPr>
              <w:pStyle w:val="ListParagraph"/>
              <w:keepNext/>
              <w:keepLines/>
              <w:ind w:left="360"/>
              <w:rPr>
                <w:rFonts w:cs="Calibri"/>
                <w:sz w:val="22"/>
                <w:szCs w:val="28"/>
              </w:rPr>
            </w:pPr>
          </w:p>
          <w:p w14:paraId="18A290D3" w14:textId="3D56AB31" w:rsidR="00730DC5" w:rsidRDefault="00BD4E6A" w:rsidP="00730DC5">
            <w:pPr>
              <w:pStyle w:val="ListParagraph"/>
              <w:numPr>
                <w:ilvl w:val="0"/>
                <w:numId w:val="2"/>
              </w:numPr>
              <w:rPr>
                <w:rFonts w:cs="Calibri"/>
                <w:sz w:val="22"/>
                <w:szCs w:val="28"/>
              </w:rPr>
            </w:pPr>
            <w:r>
              <w:rPr>
                <w:rFonts w:cs="Calibri"/>
                <w:sz w:val="22"/>
                <w:szCs w:val="28"/>
              </w:rPr>
              <w:t>Identifying the place value relationships</w:t>
            </w:r>
          </w:p>
          <w:p w14:paraId="062731A5" w14:textId="4618762A" w:rsidR="006217B9" w:rsidRPr="00393AAA" w:rsidRDefault="005D180D" w:rsidP="00393AAA">
            <w:pPr>
              <w:pStyle w:val="ListParagraph"/>
              <w:ind w:left="0"/>
              <w:jc w:val="center"/>
              <w:rPr>
                <w:rFonts w:cs="Calibri"/>
                <w:sz w:val="22"/>
                <w:szCs w:val="28"/>
              </w:rPr>
            </w:pPr>
            <w:r>
              <w:rPr>
                <w:noProof/>
                <w14:ligatures w14:val="standardContextual"/>
              </w:rPr>
              <w:drawing>
                <wp:inline distT="0" distB="0" distL="0" distR="0" wp14:anchorId="616A798F" wp14:editId="2786FA4F">
                  <wp:extent cx="2133600" cy="540694"/>
                  <wp:effectExtent l="0" t="0" r="0" b="0"/>
                  <wp:docPr id="855921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21565" name=""/>
                          <pic:cNvPicPr/>
                        </pic:nvPicPr>
                        <pic:blipFill>
                          <a:blip r:embed="rId72"/>
                          <a:stretch>
                            <a:fillRect/>
                          </a:stretch>
                        </pic:blipFill>
                        <pic:spPr>
                          <a:xfrm>
                            <a:off x="0" y="0"/>
                            <a:ext cx="2134820" cy="541003"/>
                          </a:xfrm>
                          <a:prstGeom prst="rect">
                            <a:avLst/>
                          </a:prstGeom>
                        </pic:spPr>
                      </pic:pic>
                    </a:graphicData>
                  </a:graphic>
                </wp:inline>
              </w:drawing>
            </w:r>
          </w:p>
        </w:tc>
        <w:tc>
          <w:tcPr>
            <w:tcW w:w="1250" w:type="pct"/>
          </w:tcPr>
          <w:p w14:paraId="3D04FE6E" w14:textId="7E42C8AB" w:rsidR="000F2285" w:rsidRPr="00FC3462" w:rsidRDefault="000F2285" w:rsidP="00755D86">
            <w:pPr>
              <w:spacing w:after="120"/>
              <w:rPr>
                <w:sz w:val="22"/>
                <w:szCs w:val="22"/>
              </w:rPr>
            </w:pPr>
            <w:r w:rsidRPr="00FC3462">
              <w:rPr>
                <w:sz w:val="22"/>
                <w:szCs w:val="22"/>
              </w:rPr>
              <w:lastRenderedPageBreak/>
              <w:t>Represent and explain the multiplicative place value relationship between places in any number, including decimals</w:t>
            </w:r>
          </w:p>
          <w:p w14:paraId="03A19835" w14:textId="60FB0CEB" w:rsidR="000F2285" w:rsidRPr="00E35E59" w:rsidRDefault="000F2285" w:rsidP="00755D86">
            <w:pPr>
              <w:keepNext/>
              <w:keepLines/>
              <w:rPr>
                <w:rFonts w:cs="Calibri"/>
                <w:sz w:val="22"/>
                <w:szCs w:val="28"/>
              </w:rPr>
            </w:pPr>
            <w:r w:rsidRPr="00E35E59">
              <w:rPr>
                <w:rFonts w:cs="Calibri"/>
                <w:sz w:val="22"/>
                <w:szCs w:val="28"/>
              </w:rPr>
              <w:lastRenderedPageBreak/>
              <w:t>For example:</w:t>
            </w:r>
            <w:r w:rsidR="00730DC5">
              <w:rPr>
                <w:rFonts w:cs="Calibri"/>
                <w:sz w:val="22"/>
                <w:szCs w:val="28"/>
              </w:rPr>
              <w:t xml:space="preserve"> </w:t>
            </w:r>
          </w:p>
          <w:p w14:paraId="75707C71" w14:textId="31A7DB5D" w:rsidR="00AC6A27" w:rsidRPr="007F35F8" w:rsidRDefault="00730DC5" w:rsidP="00755D86">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Using calculators to explore multiplying and dividing whole numbers and decimals by powers of </w:t>
            </w:r>
            <w:r>
              <w:rPr>
                <w:sz w:val="22"/>
                <w:szCs w:val="28"/>
              </w:rPr>
              <w:t>10</w:t>
            </w:r>
            <w:r w:rsidRPr="00E35E59">
              <w:rPr>
                <w:sz w:val="22"/>
                <w:szCs w:val="28"/>
              </w:rPr>
              <w:t>, recording results and noticing patterns</w:t>
            </w:r>
          </w:p>
          <w:p w14:paraId="112816EA" w14:textId="52B90EEC" w:rsidR="007F35F8" w:rsidRDefault="00AC6A27" w:rsidP="00C921D3">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cs="Calibri"/>
                <w:szCs w:val="22"/>
              </w:rPr>
            </w:pPr>
            <w:r w:rsidRPr="00AC6A27">
              <w:rPr>
                <w:rFonts w:cs="Calibri"/>
                <w:noProof/>
                <w:szCs w:val="22"/>
              </w:rPr>
              <w:drawing>
                <wp:inline distT="0" distB="0" distL="0" distR="0" wp14:anchorId="2C16A910" wp14:editId="6062EAF1">
                  <wp:extent cx="2071180" cy="603775"/>
                  <wp:effectExtent l="0" t="0" r="5715" b="6350"/>
                  <wp:docPr id="1092976767" name="Picture 18" descr="A series of numbers beginning at 0.01, 0.1, 1, 10, 100&#10;Above these numbers are arrows; from 1 to 0.1 labelled divided by 10, from 0.1 to .01 labelled divided by 10.&#10;Arrow from 1 to 10 labelled multiplied by 10 and an arrow from 10 to 100 labelled multiplied 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76767" name="Picture 18" descr="A series of numbers beginning at 0.01, 0.1, 1, 10, 100&#10;Above these numbers are arrows; from 1 to 0.1 labelled divided by 10, from 0.1 to .01 labelled divided by 10.&#10;Arrow from 1 to 10 labelled multiplied by 10 and an arrow from 10 to 100 labelled multiplied by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3648" cy="610325"/>
                          </a:xfrm>
                          <a:prstGeom prst="rect">
                            <a:avLst/>
                          </a:prstGeom>
                          <a:noFill/>
                          <a:ln>
                            <a:noFill/>
                          </a:ln>
                        </pic:spPr>
                      </pic:pic>
                    </a:graphicData>
                  </a:graphic>
                </wp:inline>
              </w:drawing>
            </w:r>
          </w:p>
          <w:p w14:paraId="2812905D" w14:textId="77777777" w:rsidR="003510D9" w:rsidRDefault="00AC6A27" w:rsidP="00BA717A">
            <w:pPr>
              <w:keepNext/>
              <w:spacing w:after="120"/>
              <w:jc w:val="center"/>
              <w:rPr>
                <w:rFonts w:asciiTheme="minorHAnsi" w:hAnsiTheme="minorHAnsi" w:cstheme="minorHAnsi"/>
                <w:sz w:val="22"/>
                <w:szCs w:val="22"/>
              </w:rPr>
            </w:pPr>
            <w:r w:rsidRPr="00AC6A27">
              <w:rPr>
                <w:rFonts w:cs="Calibri"/>
                <w:noProof/>
                <w:szCs w:val="22"/>
              </w:rPr>
              <w:drawing>
                <wp:inline distT="0" distB="0" distL="0" distR="0" wp14:anchorId="0E3B9B0B" wp14:editId="2BFC8123">
                  <wp:extent cx="2059388" cy="870164"/>
                  <wp:effectExtent l="0" t="0" r="0" b="6350"/>
                  <wp:docPr id="2035372480" name="Picture 21" descr="A series of numbers beginning at 0.027, 0.27, 2.7, 27, 270&#10;Above these numbers are arrows; from 2.7 to 0.27 labelled divided by 10, from 0.27 to 0.027 labelled divided by 10.&#10;Arrow from 2.7 to 27 labelled multiplied by 10 and an arrow from 27 to 270 labelled multiplied by 10&#10;Under the series of numbers is an arrow from 2.7 to 0.027 labelled divided by 100. An arrow from 2.7 to 270 is labelled multiplied by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72480" name="Picture 21" descr="A series of numbers beginning at 0.027, 0.27, 2.7, 27, 270&#10;Above these numbers are arrows; from 2.7 to 0.27 labelled divided by 10, from 0.27 to 0.027 labelled divided by 10.&#10;Arrow from 2.7 to 27 labelled multiplied by 10 and an arrow from 27 to 270 labelled multiplied by 10&#10;Under the series of numbers is an arrow from 2.7 to 0.027 labelled divided by 100. An arrow from 2.7 to 270 is labelled multiplied by 100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7384" cy="877768"/>
                          </a:xfrm>
                          <a:prstGeom prst="rect">
                            <a:avLst/>
                          </a:prstGeom>
                          <a:noFill/>
                          <a:ln>
                            <a:noFill/>
                          </a:ln>
                        </pic:spPr>
                      </pic:pic>
                    </a:graphicData>
                  </a:graphic>
                </wp:inline>
              </w:drawing>
            </w:r>
          </w:p>
          <w:p w14:paraId="5B1608F8" w14:textId="295328D6" w:rsidR="003510D9" w:rsidRPr="00DC5E77" w:rsidRDefault="00D43A71" w:rsidP="00685014">
            <w:pPr>
              <w:pStyle w:val="ListParagraph"/>
              <w:keepNext/>
              <w:numPr>
                <w:ilvl w:val="0"/>
                <w:numId w:val="85"/>
              </w:numPr>
              <w:rPr>
                <w:rFonts w:asciiTheme="minorHAnsi" w:hAnsiTheme="minorHAnsi" w:cstheme="minorHAnsi"/>
                <w:color w:val="00B050"/>
                <w:sz w:val="22"/>
                <w:szCs w:val="22"/>
              </w:rPr>
            </w:pPr>
            <w:r>
              <w:rPr>
                <w:rFonts w:asciiTheme="minorHAnsi" w:hAnsiTheme="minorHAnsi" w:cstheme="minorHAnsi"/>
                <w:sz w:val="22"/>
                <w:szCs w:val="22"/>
              </w:rPr>
              <w:t>Explaining the multiplicative place value relationship, such as</w:t>
            </w:r>
          </w:p>
          <w:p w14:paraId="181A513F" w14:textId="198D01DB" w:rsidR="00D5451C" w:rsidRPr="00D43A71" w:rsidRDefault="002567BD" w:rsidP="00685014">
            <w:pPr>
              <w:pStyle w:val="ListParagraph"/>
              <w:numPr>
                <w:ilvl w:val="0"/>
                <w:numId w:val="89"/>
              </w:numPr>
              <w:pBdr>
                <w:bar w:val="none" w:sz="0" w:color="auto"/>
              </w:pBdr>
              <w:spacing w:line="259" w:lineRule="auto"/>
              <w:rPr>
                <w:rFonts w:cs="Calibri"/>
                <w:sz w:val="22"/>
                <w:szCs w:val="22"/>
              </w:rPr>
            </w:pPr>
            <m:oMath>
              <m:r>
                <w:rPr>
                  <w:rFonts w:ascii="Cambria Math" w:hAnsi="Cambria Math" w:cs="Calibri"/>
                  <w:szCs w:val="20"/>
                </w:rPr>
                <m:t>62</m:t>
              </m:r>
            </m:oMath>
            <w:r w:rsidR="00D5451C" w:rsidRPr="00D43A71">
              <w:rPr>
                <w:rFonts w:cs="Calibri"/>
                <w:sz w:val="22"/>
                <w:szCs w:val="22"/>
              </w:rPr>
              <w:t xml:space="preserve"> is </w:t>
            </w:r>
            <m:oMath>
              <m:r>
                <w:rPr>
                  <w:rFonts w:ascii="Cambria Math" w:hAnsi="Cambria Math" w:cs="Calibri"/>
                  <w:szCs w:val="20"/>
                </w:rPr>
                <m:t>10</m:t>
              </m:r>
            </m:oMath>
            <w:r w:rsidR="00D5451C" w:rsidRPr="00D43A71">
              <w:rPr>
                <w:rFonts w:cs="Calibri"/>
                <w:sz w:val="22"/>
                <w:szCs w:val="22"/>
              </w:rPr>
              <w:t xml:space="preserve"> times </w:t>
            </w:r>
            <w:r w:rsidR="00D43A71" w:rsidRPr="00D43A71">
              <w:rPr>
                <w:rFonts w:cs="Calibri"/>
                <w:sz w:val="22"/>
                <w:szCs w:val="22"/>
              </w:rPr>
              <w:t>as many as</w:t>
            </w:r>
            <w:r w:rsidR="00D5451C" w:rsidRPr="00D43A71">
              <w:rPr>
                <w:rFonts w:cs="Calibri"/>
                <w:sz w:val="22"/>
                <w:szCs w:val="22"/>
              </w:rPr>
              <w:t xml:space="preserve"> </w:t>
            </w:r>
            <m:oMath>
              <m:r>
                <w:rPr>
                  <w:rFonts w:ascii="Cambria Math" w:hAnsi="Cambria Math" w:cs="Calibri"/>
                  <w:szCs w:val="20"/>
                </w:rPr>
                <m:t>6.2</m:t>
              </m:r>
            </m:oMath>
            <w:r w:rsidR="00D5451C" w:rsidRPr="002567BD">
              <w:rPr>
                <w:rFonts w:cs="Calibri"/>
                <w:szCs w:val="20"/>
              </w:rPr>
              <w:t xml:space="preserve"> </w:t>
            </w:r>
            <w:r w:rsidR="00D5451C" w:rsidRPr="00D43A71">
              <w:rPr>
                <w:rFonts w:cs="Calibri"/>
                <w:sz w:val="22"/>
                <w:szCs w:val="22"/>
              </w:rPr>
              <w:t xml:space="preserve">because </w:t>
            </w:r>
            <m:oMath>
              <m:r>
                <w:rPr>
                  <w:rFonts w:ascii="Cambria Math" w:hAnsi="Cambria Math" w:cs="Calibri"/>
                  <w:szCs w:val="20"/>
                </w:rPr>
                <m:t>60</m:t>
              </m:r>
            </m:oMath>
            <w:r w:rsidR="00D5451C" w:rsidRPr="00D43A71">
              <w:rPr>
                <w:rFonts w:cs="Calibri"/>
                <w:sz w:val="22"/>
                <w:szCs w:val="22"/>
              </w:rPr>
              <w:t xml:space="preserve"> is </w:t>
            </w:r>
            <m:oMath>
              <m:r>
                <w:rPr>
                  <w:rFonts w:ascii="Cambria Math" w:hAnsi="Cambria Math" w:cs="Calibri"/>
                  <w:szCs w:val="20"/>
                </w:rPr>
                <m:t>10</m:t>
              </m:r>
            </m:oMath>
            <w:r w:rsidR="00D5451C" w:rsidRPr="00D43A71">
              <w:rPr>
                <w:rFonts w:cs="Calibri"/>
                <w:sz w:val="22"/>
                <w:szCs w:val="22"/>
              </w:rPr>
              <w:t xml:space="preserve"> times </w:t>
            </w:r>
            <w:r w:rsidR="00D43A71" w:rsidRPr="00D43A71">
              <w:rPr>
                <w:rFonts w:cs="Calibri"/>
                <w:sz w:val="22"/>
                <w:szCs w:val="22"/>
              </w:rPr>
              <w:t>as many as</w:t>
            </w:r>
            <w:r w:rsidR="00D5451C" w:rsidRPr="00D43A71">
              <w:rPr>
                <w:rFonts w:cs="Calibri"/>
                <w:sz w:val="22"/>
                <w:szCs w:val="22"/>
              </w:rPr>
              <w:t xml:space="preserve"> </w:t>
            </w:r>
            <m:oMath>
              <m:r>
                <w:rPr>
                  <w:rFonts w:ascii="Cambria Math" w:hAnsi="Cambria Math" w:cs="Calibri"/>
                  <w:szCs w:val="20"/>
                </w:rPr>
                <m:t>6</m:t>
              </m:r>
            </m:oMath>
            <w:r w:rsidR="00D5451C" w:rsidRPr="00D43A71">
              <w:rPr>
                <w:rFonts w:cs="Calibri"/>
                <w:sz w:val="22"/>
                <w:szCs w:val="22"/>
              </w:rPr>
              <w:t xml:space="preserve"> and </w:t>
            </w:r>
            <m:oMath>
              <m:r>
                <w:rPr>
                  <w:rFonts w:ascii="Cambria Math" w:hAnsi="Cambria Math" w:cs="Calibri"/>
                  <w:szCs w:val="20"/>
                </w:rPr>
                <m:t>2</m:t>
              </m:r>
            </m:oMath>
            <w:r w:rsidR="00D5451C" w:rsidRPr="00D43A71">
              <w:rPr>
                <w:rFonts w:cs="Calibri"/>
                <w:sz w:val="22"/>
                <w:szCs w:val="22"/>
              </w:rPr>
              <w:t xml:space="preserve"> is </w:t>
            </w:r>
            <m:oMath>
              <m:r>
                <w:rPr>
                  <w:rFonts w:ascii="Cambria Math" w:hAnsi="Cambria Math" w:cs="Calibri"/>
                  <w:szCs w:val="20"/>
                </w:rPr>
                <m:t>10</m:t>
              </m:r>
            </m:oMath>
            <w:r w:rsidR="00D5451C" w:rsidRPr="00D43A71">
              <w:rPr>
                <w:rFonts w:cs="Calibri"/>
                <w:sz w:val="22"/>
                <w:szCs w:val="22"/>
              </w:rPr>
              <w:t xml:space="preserve"> </w:t>
            </w:r>
            <w:r w:rsidR="00DB45E5">
              <w:rPr>
                <w:rFonts w:cs="Calibri"/>
                <w:sz w:val="22"/>
                <w:szCs w:val="22"/>
              </w:rPr>
              <w:t>t</w:t>
            </w:r>
            <w:r w:rsidR="00DB45E5" w:rsidRPr="00DB45E5">
              <w:rPr>
                <w:rFonts w:cs="Calibri"/>
                <w:sz w:val="22"/>
                <w:szCs w:val="22"/>
              </w:rPr>
              <w:t xml:space="preserve">imes </w:t>
            </w:r>
            <w:r w:rsidR="00D43A71" w:rsidRPr="00D43A71">
              <w:rPr>
                <w:rFonts w:cs="Calibri"/>
                <w:sz w:val="22"/>
                <w:szCs w:val="22"/>
              </w:rPr>
              <w:t>as many as</w:t>
            </w:r>
            <w:r w:rsidR="00D5451C" w:rsidRPr="00D43A71">
              <w:rPr>
                <w:rFonts w:cs="Calibri"/>
                <w:sz w:val="22"/>
                <w:szCs w:val="22"/>
              </w:rPr>
              <w:t xml:space="preserve"> </w:t>
            </w:r>
            <m:oMath>
              <m:r>
                <w:rPr>
                  <w:rFonts w:ascii="Cambria Math" w:hAnsi="Cambria Math" w:cs="Calibri"/>
                  <w:szCs w:val="20"/>
                </w:rPr>
                <m:t>0.2</m:t>
              </m:r>
            </m:oMath>
          </w:p>
          <w:p w14:paraId="28A84270" w14:textId="7B1362E4" w:rsidR="00AC6A27" w:rsidRPr="00755D86" w:rsidRDefault="002567BD" w:rsidP="00755D86">
            <w:pPr>
              <w:pStyle w:val="ListParagraph"/>
              <w:numPr>
                <w:ilvl w:val="1"/>
                <w:numId w:val="8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val="0"/>
              <w:rPr>
                <w:rFonts w:cs="Calibri"/>
                <w:sz w:val="22"/>
                <w:szCs w:val="22"/>
              </w:rPr>
            </w:pPr>
            <m:oMath>
              <m:r>
                <w:rPr>
                  <w:rFonts w:ascii="Cambria Math" w:hAnsi="Cambria Math" w:cs="Calibri"/>
                  <w:szCs w:val="20"/>
                </w:rPr>
                <m:t>0.208</m:t>
              </m:r>
            </m:oMath>
            <w:r w:rsidR="00D5451C" w:rsidRPr="002567BD">
              <w:rPr>
                <w:rFonts w:cs="Calibri"/>
                <w:szCs w:val="20"/>
              </w:rPr>
              <w:t xml:space="preserve"> </w:t>
            </w:r>
            <w:r w:rsidR="00D5451C" w:rsidRPr="00D43A71">
              <w:rPr>
                <w:rFonts w:cs="Calibri"/>
                <w:sz w:val="22"/>
                <w:szCs w:val="22"/>
              </w:rPr>
              <w:t xml:space="preserve">is </w:t>
            </w:r>
            <m:oMath>
              <m:r>
                <w:rPr>
                  <w:rFonts w:ascii="Cambria Math" w:hAnsi="Cambria Math" w:cs="Calibri"/>
                  <w:szCs w:val="20"/>
                </w:rPr>
                <m:t>100</m:t>
              </m:r>
            </m:oMath>
            <w:r w:rsidR="00D5451C" w:rsidRPr="00D43A71">
              <w:rPr>
                <w:rFonts w:cs="Calibri"/>
                <w:sz w:val="22"/>
                <w:szCs w:val="22"/>
              </w:rPr>
              <w:t xml:space="preserve"> times smaller than </w:t>
            </w:r>
            <m:oMath>
              <m:r>
                <w:rPr>
                  <w:rFonts w:ascii="Cambria Math" w:hAnsi="Cambria Math" w:cs="Calibri"/>
                  <w:szCs w:val="20"/>
                </w:rPr>
                <m:t>20.8</m:t>
              </m:r>
            </m:oMath>
            <w:r w:rsidR="00D5451C" w:rsidRPr="00D43A71">
              <w:rPr>
                <w:rFonts w:cs="Calibri"/>
                <w:sz w:val="22"/>
                <w:szCs w:val="22"/>
              </w:rPr>
              <w:t xml:space="preserve"> because </w:t>
            </w:r>
            <m:oMath>
              <m:r>
                <w:rPr>
                  <w:rFonts w:ascii="Cambria Math" w:hAnsi="Cambria Math" w:cs="Calibri"/>
                  <w:szCs w:val="20"/>
                </w:rPr>
                <m:t>0.2</m:t>
              </m:r>
            </m:oMath>
            <w:r w:rsidR="00D5451C" w:rsidRPr="00D43A71">
              <w:rPr>
                <w:rFonts w:cs="Calibri"/>
                <w:sz w:val="22"/>
                <w:szCs w:val="22"/>
              </w:rPr>
              <w:t xml:space="preserve"> is </w:t>
            </w:r>
            <m:oMath>
              <m:r>
                <w:rPr>
                  <w:rFonts w:ascii="Cambria Math" w:hAnsi="Cambria Math" w:cs="Calibri"/>
                  <w:szCs w:val="20"/>
                </w:rPr>
                <m:t xml:space="preserve">100 </m:t>
              </m:r>
            </m:oMath>
            <w:r w:rsidR="00D5451C" w:rsidRPr="00D43A71">
              <w:rPr>
                <w:rFonts w:cs="Calibri"/>
                <w:sz w:val="22"/>
                <w:szCs w:val="22"/>
              </w:rPr>
              <w:t xml:space="preserve">times smaller than </w:t>
            </w:r>
            <m:oMath>
              <m:r>
                <w:rPr>
                  <w:rFonts w:ascii="Cambria Math" w:hAnsi="Cambria Math" w:cs="Calibri"/>
                  <w:szCs w:val="20"/>
                </w:rPr>
                <m:t>20</m:t>
              </m:r>
            </m:oMath>
            <w:r w:rsidR="00D5451C" w:rsidRPr="00D43A71">
              <w:rPr>
                <w:rFonts w:cs="Calibri"/>
                <w:sz w:val="22"/>
                <w:szCs w:val="22"/>
              </w:rPr>
              <w:t xml:space="preserve"> and </w:t>
            </w:r>
            <m:oMath>
              <m:r>
                <w:rPr>
                  <w:rFonts w:ascii="Cambria Math" w:hAnsi="Cambria Math" w:cs="Calibri"/>
                  <w:szCs w:val="20"/>
                </w:rPr>
                <m:t>0.008</m:t>
              </m:r>
            </m:oMath>
            <w:r w:rsidR="00D5451C" w:rsidRPr="002567BD">
              <w:rPr>
                <w:rFonts w:cs="Calibri"/>
                <w:szCs w:val="20"/>
              </w:rPr>
              <w:t xml:space="preserve"> </w:t>
            </w:r>
            <w:proofErr w:type="spellStart"/>
            <w:r w:rsidR="00D5451C" w:rsidRPr="00D43A71">
              <w:rPr>
                <w:rFonts w:cs="Calibri"/>
                <w:sz w:val="22"/>
                <w:szCs w:val="22"/>
              </w:rPr>
              <w:t>is</w:t>
            </w:r>
            <w:proofErr w:type="spellEnd"/>
            <w:r w:rsidR="00D5451C" w:rsidRPr="00D43A71">
              <w:rPr>
                <w:rFonts w:cs="Calibri"/>
                <w:sz w:val="22"/>
                <w:szCs w:val="22"/>
              </w:rPr>
              <w:t xml:space="preserve"> </w:t>
            </w:r>
            <m:oMath>
              <m:r>
                <w:rPr>
                  <w:rFonts w:ascii="Cambria Math" w:hAnsi="Cambria Math" w:cs="Calibri"/>
                  <w:szCs w:val="20"/>
                </w:rPr>
                <m:t>100</m:t>
              </m:r>
            </m:oMath>
            <w:r w:rsidR="00D5451C" w:rsidRPr="00D43A71">
              <w:rPr>
                <w:rFonts w:cs="Calibri"/>
                <w:sz w:val="22"/>
                <w:szCs w:val="22"/>
              </w:rPr>
              <w:t xml:space="preserve"> times smaller than </w:t>
            </w:r>
            <m:oMath>
              <m:r>
                <w:rPr>
                  <w:rFonts w:ascii="Cambria Math" w:hAnsi="Cambria Math" w:cs="Calibri"/>
                  <w:szCs w:val="20"/>
                </w:rPr>
                <m:t>0.8</m:t>
              </m:r>
            </m:oMath>
          </w:p>
        </w:tc>
      </w:tr>
      <w:tr w:rsidR="007F35F8" w:rsidRPr="00E35E59" w14:paraId="551BB871" w14:textId="77777777" w:rsidTr="00853E42">
        <w:tc>
          <w:tcPr>
            <w:tcW w:w="1250" w:type="pct"/>
          </w:tcPr>
          <w:p w14:paraId="353A967F" w14:textId="77777777" w:rsidR="007F35F8" w:rsidRPr="000F2285" w:rsidRDefault="007F35F8" w:rsidP="00BD192F">
            <w:pPr>
              <w:rPr>
                <w:color w:val="FF0000"/>
                <w:szCs w:val="28"/>
              </w:rPr>
            </w:pPr>
          </w:p>
        </w:tc>
        <w:tc>
          <w:tcPr>
            <w:tcW w:w="1250" w:type="pct"/>
          </w:tcPr>
          <w:p w14:paraId="31B5D75D" w14:textId="217FE6CB" w:rsidR="007F35F8" w:rsidRPr="00FC3462" w:rsidRDefault="007F35F8" w:rsidP="00BA717A">
            <w:pPr>
              <w:spacing w:after="120"/>
              <w:rPr>
                <w:rFonts w:cs="Calibri"/>
                <w:sz w:val="22"/>
                <w:szCs w:val="22"/>
              </w:rPr>
            </w:pPr>
            <w:r w:rsidRPr="00FC3462">
              <w:rPr>
                <w:rFonts w:cs="Calibri"/>
                <w:sz w:val="22"/>
                <w:szCs w:val="22"/>
              </w:rPr>
              <w:t xml:space="preserve">Represent and explain the relationship between one whole being shared equally among </w:t>
            </w:r>
            <m:oMath>
              <m:r>
                <w:rPr>
                  <w:rFonts w:ascii="Cambria Math" w:hAnsi="Cambria Math" w:cs="Calibri"/>
                  <w:szCs w:val="20"/>
                </w:rPr>
                <m:t>10</m:t>
              </m:r>
            </m:oMath>
            <w:r w:rsidRPr="00FC3462">
              <w:rPr>
                <w:rFonts w:cs="Calibri"/>
                <w:sz w:val="22"/>
                <w:szCs w:val="22"/>
              </w:rPr>
              <w:t xml:space="preserve"> as </w:t>
            </w:r>
            <m:oMath>
              <m:r>
                <w:rPr>
                  <w:rFonts w:ascii="Cambria Math" w:hAnsi="Cambria Math" w:cs="Calibri"/>
                  <w:szCs w:val="20"/>
                </w:rPr>
                <m:t>0.1</m:t>
              </m:r>
            </m:oMath>
            <w:r w:rsidRPr="00EF398B">
              <w:rPr>
                <w:rFonts w:cs="Calibri"/>
                <w:szCs w:val="20"/>
              </w:rPr>
              <w:t xml:space="preserve"> </w:t>
            </w:r>
            <w:r w:rsidRPr="00FC3462">
              <w:rPr>
                <w:rFonts w:cs="Calibri"/>
                <w:sz w:val="22"/>
                <w:szCs w:val="22"/>
              </w:rPr>
              <w:t>or</w:t>
            </w:r>
            <w:r w:rsidR="00393AAA">
              <w:rPr>
                <w:rFonts w:cs="Calibri"/>
                <w:sz w:val="22"/>
                <w:szCs w:val="22"/>
              </w:rPr>
              <w:t xml:space="preserve"> </w:t>
            </w:r>
            <w:r w:rsidRPr="00FC3462">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10</m:t>
                  </m:r>
                </m:den>
              </m:f>
            </m:oMath>
            <w:r w:rsidRPr="00FC3462">
              <w:rPr>
                <w:rFonts w:cs="Calibri"/>
                <w:sz w:val="22"/>
                <w:szCs w:val="22"/>
              </w:rPr>
              <w:t xml:space="preserve"> </w:t>
            </w:r>
            <w:r w:rsidR="00393AAA">
              <w:rPr>
                <w:rFonts w:cs="Calibri"/>
                <w:sz w:val="22"/>
                <w:szCs w:val="22"/>
              </w:rPr>
              <w:t xml:space="preserve"> </w:t>
            </w:r>
            <w:r w:rsidRPr="00FC3462">
              <w:rPr>
                <w:rFonts w:cs="Calibri"/>
                <w:sz w:val="22"/>
                <w:szCs w:val="22"/>
              </w:rPr>
              <w:t xml:space="preserve">and being shared equally among </w:t>
            </w:r>
            <m:oMath>
              <m:r>
                <w:rPr>
                  <w:rFonts w:ascii="Cambria Math" w:hAnsi="Cambria Math" w:cs="Calibri"/>
                  <w:szCs w:val="20"/>
                </w:rPr>
                <m:t>100</m:t>
              </m:r>
            </m:oMath>
            <w:r w:rsidRPr="00FC3462">
              <w:rPr>
                <w:rFonts w:cs="Calibri"/>
                <w:sz w:val="22"/>
                <w:szCs w:val="22"/>
              </w:rPr>
              <w:t xml:space="preserve"> as </w:t>
            </w:r>
            <m:oMath>
              <m:r>
                <w:rPr>
                  <w:rFonts w:ascii="Cambria Math" w:hAnsi="Cambria Math" w:cs="Calibri"/>
                  <w:szCs w:val="20"/>
                </w:rPr>
                <m:t>0.01</m:t>
              </m:r>
            </m:oMath>
            <w:r w:rsidRPr="00EF398B">
              <w:rPr>
                <w:rFonts w:cs="Calibri"/>
                <w:szCs w:val="20"/>
              </w:rPr>
              <w:t xml:space="preserve"> </w:t>
            </w:r>
            <w:r w:rsidRPr="00FC3462">
              <w:rPr>
                <w:rFonts w:cs="Calibri"/>
                <w:sz w:val="22"/>
                <w:szCs w:val="22"/>
              </w:rPr>
              <w:t>or</w:t>
            </w:r>
            <w:r w:rsidR="00393AAA">
              <w:rPr>
                <w:rFonts w:cs="Calibri"/>
                <w:sz w:val="22"/>
                <w:szCs w:val="22"/>
              </w:rPr>
              <w:t xml:space="preserve"> </w:t>
            </w:r>
            <w:r w:rsidRPr="00FC3462">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100</m:t>
                  </m:r>
                </m:den>
              </m:f>
              <m:r>
                <w:rPr>
                  <w:rFonts w:ascii="Cambria Math" w:hAnsi="Cambria Math" w:cs="Calibri"/>
                  <w:sz w:val="22"/>
                  <w:szCs w:val="22"/>
                </w:rPr>
                <m:t xml:space="preserve"> </m:t>
              </m:r>
            </m:oMath>
            <w:r w:rsidR="00393AAA">
              <w:rPr>
                <w:rFonts w:cs="Calibri"/>
                <w:sz w:val="22"/>
                <w:szCs w:val="22"/>
              </w:rPr>
              <w:t xml:space="preserve"> </w:t>
            </w:r>
            <w:r w:rsidRPr="00FC3462">
              <w:rPr>
                <w:rFonts w:cs="Calibri"/>
                <w:sz w:val="22"/>
                <w:szCs w:val="22"/>
              </w:rPr>
              <w:t>using concrete materials</w:t>
            </w:r>
          </w:p>
          <w:p w14:paraId="2813E407" w14:textId="77777777" w:rsidR="007F35F8" w:rsidRPr="00E35E59" w:rsidRDefault="007F35F8" w:rsidP="005E4469">
            <w:pPr>
              <w:rPr>
                <w:rFonts w:cs="Calibri"/>
                <w:sz w:val="22"/>
                <w:szCs w:val="22"/>
              </w:rPr>
            </w:pPr>
            <w:r w:rsidRPr="00E35E59">
              <w:rPr>
                <w:rFonts w:cs="Calibri"/>
                <w:sz w:val="22"/>
                <w:szCs w:val="22"/>
              </w:rPr>
              <w:t>For example:</w:t>
            </w:r>
          </w:p>
          <w:p w14:paraId="1E1FA0D5" w14:textId="18A84A61" w:rsidR="007F35F8" w:rsidRPr="00E35E59" w:rsidRDefault="007F35F8" w:rsidP="005E446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E35E59">
              <w:rPr>
                <w:sz w:val="22"/>
                <w:szCs w:val="22"/>
              </w:rPr>
              <w:t xml:space="preserve">Cutting a long strip of paper into </w:t>
            </w:r>
            <m:oMath>
              <m:r>
                <w:rPr>
                  <w:rFonts w:ascii="Cambria Math" w:hAnsi="Cambria Math"/>
                  <w:szCs w:val="20"/>
                </w:rPr>
                <m:t>10</m:t>
              </m:r>
            </m:oMath>
            <w:r w:rsidRPr="00E35E59">
              <w:rPr>
                <w:sz w:val="22"/>
                <w:szCs w:val="22"/>
              </w:rPr>
              <w:t xml:space="preserve"> equal parts labelled as </w:t>
            </w:r>
            <m:oMath>
              <m:r>
                <w:rPr>
                  <w:rFonts w:ascii="Cambria Math" w:hAnsi="Cambria Math"/>
                  <w:szCs w:val="20"/>
                </w:rPr>
                <m:t>0.1</m:t>
              </m:r>
            </m:oMath>
            <w:r w:rsidRPr="00E35E59">
              <w:rPr>
                <w:sz w:val="22"/>
                <w:szCs w:val="22"/>
              </w:rPr>
              <w:t xml:space="preserve"> and repeating the process to demonstrate </w:t>
            </w:r>
            <m:oMath>
              <m:r>
                <w:rPr>
                  <w:rFonts w:ascii="Cambria Math" w:hAnsi="Cambria Math"/>
                  <w:szCs w:val="20"/>
                </w:rPr>
                <m:t>0.01</m:t>
              </m:r>
            </m:oMath>
          </w:p>
          <w:p w14:paraId="7EAB3119" w14:textId="14BA424C" w:rsidR="007F35F8" w:rsidRPr="00E35E59" w:rsidRDefault="007F35F8" w:rsidP="005E4469">
            <w:pPr>
              <w:jc w:val="center"/>
              <w:rPr>
                <w:noProof/>
                <w:sz w:val="22"/>
                <w:szCs w:val="22"/>
              </w:rPr>
            </w:pPr>
            <w:r w:rsidRPr="00E35E59">
              <w:rPr>
                <w:noProof/>
                <w:szCs w:val="22"/>
              </w:rPr>
              <w:drawing>
                <wp:inline distT="0" distB="0" distL="0" distR="0" wp14:anchorId="4CE85109" wp14:editId="675475E3">
                  <wp:extent cx="2101850" cy="270597"/>
                  <wp:effectExtent l="0" t="0" r="0" b="0"/>
                  <wp:docPr id="705096627" name="Picture 1" descr="A row with ten columns, each labelled 0.1. The last section is subdivided in ten to show 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96627" name="Picture 1" descr="A row with ten columns, each labelled 0.1. The last section is subdivided in ten to show 0.01.&#10;"/>
                          <pic:cNvPicPr/>
                        </pic:nvPicPr>
                        <pic:blipFill>
                          <a:blip r:embed="rId75"/>
                          <a:stretch>
                            <a:fillRect/>
                          </a:stretch>
                        </pic:blipFill>
                        <pic:spPr>
                          <a:xfrm>
                            <a:off x="0" y="0"/>
                            <a:ext cx="2682452" cy="345345"/>
                          </a:xfrm>
                          <a:prstGeom prst="rect">
                            <a:avLst/>
                          </a:prstGeom>
                        </pic:spPr>
                      </pic:pic>
                    </a:graphicData>
                  </a:graphic>
                </wp:inline>
              </w:drawing>
            </w:r>
          </w:p>
          <w:p w14:paraId="08879A60" w14:textId="1CA3A949" w:rsidR="007F35F8" w:rsidRPr="009E511B" w:rsidRDefault="007F35F8" w:rsidP="005E4469">
            <w:pPr>
              <w:pStyle w:val="ListParagraph"/>
              <w:numPr>
                <w:ilvl w:val="0"/>
                <w:numId w:val="2"/>
              </w:numPr>
              <w:ind w:left="357" w:hanging="357"/>
              <w:rPr>
                <w:noProof/>
                <w:sz w:val="22"/>
                <w:szCs w:val="22"/>
              </w:rPr>
            </w:pPr>
            <w:r w:rsidRPr="00E35E59">
              <w:rPr>
                <w:noProof/>
                <w:sz w:val="22"/>
                <w:szCs w:val="22"/>
              </w:rPr>
              <w:t xml:space="preserve">Using a calculator </w:t>
            </w:r>
            <w:r w:rsidRPr="00844A47">
              <w:rPr>
                <w:noProof/>
                <w:sz w:val="22"/>
                <w:szCs w:val="22"/>
              </w:rPr>
              <w:t xml:space="preserve">to </w:t>
            </w:r>
            <w:r w:rsidRPr="009E511B">
              <w:rPr>
                <w:noProof/>
                <w:sz w:val="22"/>
                <w:szCs w:val="22"/>
              </w:rPr>
              <w:t>perform the</w:t>
            </w:r>
            <w:r w:rsidR="009E511B" w:rsidRPr="009E511B">
              <w:rPr>
                <w:noProof/>
                <w:sz w:val="22"/>
                <w:szCs w:val="22"/>
              </w:rPr>
              <w:t xml:space="preserve"> </w:t>
            </w:r>
            <w:r w:rsidRPr="009E511B">
              <w:rPr>
                <w:noProof/>
                <w:sz w:val="22"/>
                <w:szCs w:val="22"/>
              </w:rPr>
              <w:t>same process, such as</w:t>
            </w:r>
          </w:p>
          <w:p w14:paraId="553A05F4" w14:textId="64FACFD7" w:rsidR="007F35F8" w:rsidRPr="00E35E59" w:rsidRDefault="007F35F8" w:rsidP="005E4469">
            <w:pPr>
              <w:pStyle w:val="ListParagraph"/>
              <w:ind w:left="360"/>
              <w:rPr>
                <w:noProof/>
                <w:sz w:val="22"/>
                <w:szCs w:val="22"/>
              </w:rPr>
            </w:pPr>
            <m:oMath>
              <m:r>
                <w:rPr>
                  <w:rFonts w:ascii="Cambria Math" w:hAnsi="Cambria Math"/>
                  <w:noProof/>
                  <w:szCs w:val="20"/>
                </w:rPr>
                <m:t>1÷10=0.1</m:t>
              </m:r>
            </m:oMath>
            <w:r w:rsidR="00EA6BBA" w:rsidRPr="00EF398B">
              <w:rPr>
                <w:noProof/>
                <w:szCs w:val="20"/>
              </w:rPr>
              <w:t xml:space="preserve"> </w:t>
            </w:r>
            <w:r w:rsidR="00EA6BBA">
              <w:rPr>
                <w:noProof/>
                <w:sz w:val="22"/>
                <w:szCs w:val="22"/>
              </w:rPr>
              <w:t xml:space="preserve">(recognising that </w:t>
            </w:r>
            <m:oMath>
              <m:r>
                <w:rPr>
                  <w:rFonts w:ascii="Cambria Math" w:hAnsi="Cambria Math"/>
                  <w:noProof/>
                  <w:szCs w:val="20"/>
                </w:rPr>
                <m:t>0.1</m:t>
              </m:r>
            </m:oMath>
            <w:r w:rsidR="00EA6BBA">
              <w:rPr>
                <w:noProof/>
                <w:sz w:val="22"/>
                <w:szCs w:val="22"/>
              </w:rPr>
              <w:t xml:space="preserve"> is </w:t>
            </w:r>
            <w:r w:rsidR="00393AAA">
              <w:rPr>
                <w:noProof/>
                <w:sz w:val="22"/>
                <w:szCs w:val="22"/>
              </w:rPr>
              <w:t>10</w:t>
            </w:r>
            <w:r w:rsidR="00EA6BBA">
              <w:rPr>
                <w:noProof/>
                <w:sz w:val="22"/>
                <w:szCs w:val="22"/>
              </w:rPr>
              <w:t xml:space="preserve"> times smaller than </w:t>
            </w:r>
            <m:oMath>
              <m:r>
                <w:rPr>
                  <w:rFonts w:ascii="Cambria Math" w:hAnsi="Cambria Math"/>
                  <w:noProof/>
                  <w:szCs w:val="20"/>
                </w:rPr>
                <m:t>1</m:t>
              </m:r>
            </m:oMath>
            <w:r w:rsidR="00EA6BBA">
              <w:rPr>
                <w:noProof/>
                <w:sz w:val="22"/>
                <w:szCs w:val="22"/>
              </w:rPr>
              <w:t>)</w:t>
            </w:r>
          </w:p>
          <w:p w14:paraId="23AC5EDB" w14:textId="52E97F6C" w:rsidR="007F35F8" w:rsidRPr="00EA6BBA" w:rsidRDefault="00EF398B" w:rsidP="005E4469">
            <w:pPr>
              <w:pStyle w:val="ListParagraph"/>
              <w:ind w:left="360"/>
              <w:rPr>
                <w:noProof/>
                <w:sz w:val="22"/>
                <w:szCs w:val="22"/>
              </w:rPr>
            </w:pPr>
            <m:oMath>
              <m:r>
                <w:rPr>
                  <w:rFonts w:ascii="Cambria Math" w:hAnsi="Cambria Math"/>
                  <w:noProof/>
                  <w:szCs w:val="20"/>
                </w:rPr>
                <m:t>0.1÷10=0.01</m:t>
              </m:r>
            </m:oMath>
            <w:r w:rsidR="00EA6BBA">
              <w:rPr>
                <w:noProof/>
                <w:sz w:val="22"/>
                <w:szCs w:val="22"/>
              </w:rPr>
              <w:t xml:space="preserve"> (recog</w:t>
            </w:r>
            <w:r w:rsidR="003C439E">
              <w:rPr>
                <w:noProof/>
                <w:sz w:val="22"/>
                <w:szCs w:val="22"/>
              </w:rPr>
              <w:t>n</w:t>
            </w:r>
            <w:r w:rsidR="00EA6BBA">
              <w:rPr>
                <w:noProof/>
                <w:sz w:val="22"/>
                <w:szCs w:val="22"/>
              </w:rPr>
              <w:t xml:space="preserve">ising that </w:t>
            </w:r>
            <m:oMath>
              <m:r>
                <w:rPr>
                  <w:rFonts w:ascii="Cambria Math" w:hAnsi="Cambria Math"/>
                  <w:noProof/>
                  <w:szCs w:val="20"/>
                </w:rPr>
                <m:t>0.01</m:t>
              </m:r>
            </m:oMath>
            <w:r w:rsidR="00EA6BBA" w:rsidRPr="00EF398B">
              <w:rPr>
                <w:noProof/>
                <w:szCs w:val="20"/>
              </w:rPr>
              <w:t xml:space="preserve"> </w:t>
            </w:r>
            <w:r w:rsidR="00EA6BBA">
              <w:rPr>
                <w:noProof/>
                <w:sz w:val="22"/>
                <w:szCs w:val="22"/>
              </w:rPr>
              <w:t xml:space="preserve">is </w:t>
            </w:r>
            <m:oMath>
              <m:r>
                <w:rPr>
                  <w:rFonts w:ascii="Cambria Math" w:hAnsi="Cambria Math"/>
                  <w:noProof/>
                  <w:szCs w:val="20"/>
                </w:rPr>
                <m:t>10</m:t>
              </m:r>
            </m:oMath>
            <w:r w:rsidR="00EA6BBA">
              <w:rPr>
                <w:noProof/>
                <w:sz w:val="22"/>
                <w:szCs w:val="22"/>
              </w:rPr>
              <w:t xml:space="preserve"> times smaller than </w:t>
            </w:r>
            <m:oMath>
              <m:r>
                <w:rPr>
                  <w:rFonts w:ascii="Cambria Math" w:hAnsi="Cambria Math"/>
                  <w:noProof/>
                  <w:szCs w:val="20"/>
                </w:rPr>
                <m:t>0.1</m:t>
              </m:r>
            </m:oMath>
            <w:r w:rsidR="00EA6BBA">
              <w:rPr>
                <w:noProof/>
                <w:sz w:val="22"/>
                <w:szCs w:val="22"/>
              </w:rPr>
              <w:t>)</w:t>
            </w:r>
          </w:p>
        </w:tc>
        <w:tc>
          <w:tcPr>
            <w:tcW w:w="1250" w:type="pct"/>
          </w:tcPr>
          <w:p w14:paraId="16E875F6" w14:textId="77777777" w:rsidR="007F35F8" w:rsidRPr="00FC3462" w:rsidRDefault="007F35F8" w:rsidP="00BA717A">
            <w:pPr>
              <w:spacing w:after="120"/>
              <w:rPr>
                <w:rFonts w:cs="Calibri"/>
                <w:sz w:val="22"/>
                <w:szCs w:val="22"/>
              </w:rPr>
            </w:pPr>
            <w:r w:rsidRPr="00FC3462">
              <w:rPr>
                <w:rFonts w:cs="Calibri"/>
                <w:sz w:val="22"/>
                <w:szCs w:val="22"/>
              </w:rPr>
              <w:t>Represent and partition decimal numbers. Use the multiplicative place value relationship between adjacent places to explain the value of a digit</w:t>
            </w:r>
          </w:p>
          <w:p w14:paraId="6F02228D" w14:textId="77777777" w:rsidR="007F35F8" w:rsidRPr="00E35E59" w:rsidRDefault="007F35F8" w:rsidP="005E4469">
            <w:pPr>
              <w:rPr>
                <w:rFonts w:cs="Calibri"/>
                <w:sz w:val="22"/>
                <w:szCs w:val="22"/>
              </w:rPr>
            </w:pPr>
            <w:r w:rsidRPr="00E35E59">
              <w:rPr>
                <w:rFonts w:cs="Calibri"/>
                <w:sz w:val="22"/>
                <w:szCs w:val="22"/>
              </w:rPr>
              <w:t>For example:</w:t>
            </w:r>
          </w:p>
          <w:p w14:paraId="0F0D1A19" w14:textId="77777777" w:rsidR="00EF398B" w:rsidRPr="00EF398B" w:rsidRDefault="009E511B" w:rsidP="005E4469">
            <w:pPr>
              <w:pStyle w:val="ListParagraph"/>
              <w:numPr>
                <w:ilvl w:val="0"/>
                <w:numId w:val="2"/>
              </w:numPr>
              <w:spacing w:after="120"/>
              <w:rPr>
                <w:rFonts w:asciiTheme="majorHAnsi" w:hAnsiTheme="majorHAnsi" w:cstheme="majorHAnsi"/>
                <w:color w:val="00B0F0"/>
                <w:sz w:val="22"/>
                <w:szCs w:val="22"/>
              </w:rPr>
            </w:pPr>
            <w:r w:rsidRPr="0025341E">
              <w:rPr>
                <w:rFonts w:asciiTheme="majorHAnsi" w:hAnsiTheme="majorHAnsi" w:cstheme="majorHAnsi"/>
                <w:sz w:val="22"/>
                <w:szCs w:val="22"/>
              </w:rPr>
              <w:t>Using place value to partition decimals, such as</w:t>
            </w:r>
          </w:p>
          <w:p w14:paraId="4C1ACA51" w14:textId="29B70C55" w:rsidR="009E511B" w:rsidRPr="00393AAA" w:rsidRDefault="009E511B" w:rsidP="00EF398B">
            <w:pPr>
              <w:pStyle w:val="ListParagraph"/>
              <w:spacing w:after="120"/>
              <w:ind w:left="360"/>
              <w:rPr>
                <w:rFonts w:asciiTheme="majorHAnsi" w:hAnsiTheme="majorHAnsi" w:cstheme="majorHAnsi"/>
                <w:color w:val="00B0F0"/>
                <w:sz w:val="22"/>
                <w:szCs w:val="22"/>
              </w:rPr>
            </w:pPr>
            <m:oMath>
              <m:r>
                <w:rPr>
                  <w:rFonts w:ascii="Cambria Math" w:hAnsi="Cambria Math" w:cstheme="majorHAnsi"/>
                  <w:szCs w:val="20"/>
                </w:rPr>
                <m:t xml:space="preserve">5.37=5+0.3+0.07 </m:t>
              </m:r>
            </m:oMath>
            <w:r w:rsidRPr="0025341E">
              <w:rPr>
                <w:rFonts w:asciiTheme="majorHAnsi" w:hAnsiTheme="majorHAnsi" w:cstheme="majorHAnsi"/>
                <w:sz w:val="22"/>
                <w:szCs w:val="22"/>
              </w:rPr>
              <w:t xml:space="preserve">and </w:t>
            </w:r>
            <m:oMath>
              <m:r>
                <w:rPr>
                  <w:rFonts w:ascii="Cambria Math" w:hAnsi="Cambria Math" w:cstheme="majorHAnsi"/>
                  <w:szCs w:val="20"/>
                </w:rPr>
                <m:t>5.429</m:t>
              </m:r>
            </m:oMath>
            <w:r w:rsidRPr="00DC2C48">
              <w:rPr>
                <w:rFonts w:asciiTheme="majorHAnsi" w:hAnsiTheme="majorHAnsi" w:cstheme="majorHAnsi"/>
                <w:szCs w:val="20"/>
              </w:rPr>
              <w:t xml:space="preserve"> </w:t>
            </w:r>
            <w:r w:rsidRPr="00393AAA">
              <w:rPr>
                <w:rFonts w:asciiTheme="majorHAnsi" w:hAnsiTheme="majorHAnsi" w:cstheme="majorHAnsi"/>
                <w:sz w:val="22"/>
                <w:szCs w:val="22"/>
              </w:rPr>
              <w:t xml:space="preserve">is </w:t>
            </w:r>
            <m:oMath>
              <m:r>
                <w:rPr>
                  <w:rFonts w:ascii="Cambria Math" w:hAnsi="Cambria Math" w:cstheme="majorHAnsi"/>
                  <w:szCs w:val="20"/>
                </w:rPr>
                <m:t>5</m:t>
              </m:r>
            </m:oMath>
            <w:r w:rsidRPr="00393AAA">
              <w:rPr>
                <w:rFonts w:asciiTheme="majorHAnsi" w:hAnsiTheme="majorHAnsi" w:cstheme="majorHAnsi"/>
                <w:sz w:val="22"/>
                <w:szCs w:val="22"/>
              </w:rPr>
              <w:t xml:space="preserve"> ones and </w:t>
            </w:r>
            <m:oMath>
              <m:r>
                <w:rPr>
                  <w:rFonts w:ascii="Cambria Math" w:hAnsi="Cambria Math" w:cstheme="majorHAnsi"/>
                  <w:szCs w:val="20"/>
                </w:rPr>
                <m:t>429</m:t>
              </m:r>
            </m:oMath>
            <w:r w:rsidRPr="00393AAA">
              <w:rPr>
                <w:rFonts w:asciiTheme="majorHAnsi" w:hAnsiTheme="majorHAnsi" w:cstheme="majorHAnsi"/>
                <w:sz w:val="22"/>
                <w:szCs w:val="22"/>
              </w:rPr>
              <w:t xml:space="preserve"> thousandths </w:t>
            </w:r>
          </w:p>
          <w:p w14:paraId="661C5030" w14:textId="5CAAEE7E" w:rsidR="0025341E" w:rsidRPr="000D3343" w:rsidRDefault="009E511B" w:rsidP="005E4469">
            <w:pPr>
              <w:pStyle w:val="ListParagraph"/>
              <w:numPr>
                <w:ilvl w:val="0"/>
                <w:numId w:val="2"/>
              </w:numPr>
              <w:spacing w:after="120"/>
              <w:rPr>
                <w:rFonts w:asciiTheme="minorHAnsi" w:hAnsiTheme="minorHAnsi" w:cstheme="minorHAnsi"/>
                <w:color w:val="00B0F0"/>
                <w:sz w:val="22"/>
                <w:szCs w:val="22"/>
              </w:rPr>
            </w:pPr>
            <w:r w:rsidRPr="0025341E">
              <w:rPr>
                <w:rFonts w:asciiTheme="minorHAnsi" w:hAnsiTheme="minorHAnsi" w:cstheme="minorHAnsi"/>
                <w:sz w:val="22"/>
                <w:szCs w:val="22"/>
              </w:rPr>
              <w:t>Compar</w:t>
            </w:r>
            <w:r w:rsidR="0025341E" w:rsidRPr="0025341E">
              <w:rPr>
                <w:rFonts w:asciiTheme="minorHAnsi" w:hAnsiTheme="minorHAnsi" w:cstheme="minorHAnsi"/>
                <w:sz w:val="22"/>
                <w:szCs w:val="22"/>
              </w:rPr>
              <w:t>ing</w:t>
            </w:r>
            <w:r w:rsidRPr="0025341E">
              <w:rPr>
                <w:rFonts w:asciiTheme="minorHAnsi" w:hAnsiTheme="minorHAnsi" w:cstheme="minorHAnsi"/>
                <w:sz w:val="22"/>
                <w:szCs w:val="22"/>
              </w:rPr>
              <w:t xml:space="preserve"> the value of digits by determining numbers that are </w:t>
            </w:r>
            <m:oMath>
              <m:r>
                <w:rPr>
                  <w:rFonts w:ascii="Cambria Math" w:hAnsi="Cambria Math" w:cstheme="minorHAnsi"/>
                  <w:szCs w:val="20"/>
                </w:rPr>
                <m:t>10</m:t>
              </m:r>
            </m:oMath>
            <w:r w:rsidRPr="0025341E">
              <w:rPr>
                <w:rFonts w:asciiTheme="minorHAnsi" w:hAnsiTheme="minorHAnsi" w:cstheme="minorHAnsi"/>
                <w:sz w:val="22"/>
                <w:szCs w:val="22"/>
              </w:rPr>
              <w:t xml:space="preserve"> times the original decimal number</w:t>
            </w:r>
            <w:r w:rsidR="0025341E" w:rsidRPr="0025341E">
              <w:rPr>
                <w:rFonts w:asciiTheme="minorHAnsi" w:hAnsiTheme="minorHAnsi" w:cstheme="minorHAnsi"/>
                <w:sz w:val="22"/>
                <w:szCs w:val="22"/>
              </w:rPr>
              <w:t xml:space="preserve">, </w:t>
            </w:r>
            <w:r w:rsidR="0025341E" w:rsidRPr="000D3343">
              <w:rPr>
                <w:rFonts w:asciiTheme="minorHAnsi" w:hAnsiTheme="minorHAnsi" w:cstheme="minorHAnsi"/>
                <w:sz w:val="22"/>
                <w:szCs w:val="22"/>
              </w:rPr>
              <w:t xml:space="preserve">such as </w:t>
            </w:r>
            <m:oMath>
              <m:r>
                <w:rPr>
                  <w:rFonts w:ascii="Cambria Math" w:hAnsi="Cambria Math" w:cstheme="minorHAnsi"/>
                  <w:szCs w:val="20"/>
                </w:rPr>
                <m:t>5.0</m:t>
              </m:r>
            </m:oMath>
            <w:r w:rsidR="0025341E" w:rsidRPr="00EF398B">
              <w:rPr>
                <w:rFonts w:asciiTheme="minorHAnsi" w:hAnsiTheme="minorHAnsi" w:cstheme="minorHAnsi"/>
                <w:szCs w:val="20"/>
              </w:rPr>
              <w:t xml:space="preserve"> </w:t>
            </w:r>
            <w:r w:rsidR="0025341E" w:rsidRPr="000D3343">
              <w:rPr>
                <w:rFonts w:asciiTheme="minorHAnsi" w:hAnsiTheme="minorHAnsi" w:cstheme="minorHAnsi"/>
                <w:sz w:val="22"/>
                <w:szCs w:val="22"/>
              </w:rPr>
              <w:t xml:space="preserve">is </w:t>
            </w:r>
            <m:oMath>
              <m:r>
                <w:rPr>
                  <w:rFonts w:ascii="Cambria Math" w:hAnsi="Cambria Math" w:cstheme="minorHAnsi"/>
                  <w:szCs w:val="20"/>
                </w:rPr>
                <m:t>10</m:t>
              </m:r>
            </m:oMath>
            <w:r w:rsidR="0025341E" w:rsidRPr="000D3343">
              <w:rPr>
                <w:rFonts w:asciiTheme="minorHAnsi" w:hAnsiTheme="minorHAnsi" w:cstheme="minorHAnsi"/>
                <w:sz w:val="22"/>
                <w:szCs w:val="22"/>
              </w:rPr>
              <w:t xml:space="preserve"> times </w:t>
            </w:r>
            <m:oMath>
              <m:r>
                <w:rPr>
                  <w:rFonts w:ascii="Cambria Math" w:hAnsi="Cambria Math" w:cstheme="minorHAnsi"/>
                  <w:szCs w:val="20"/>
                </w:rPr>
                <m:t>0.5</m:t>
              </m:r>
              <m:r>
                <w:rPr>
                  <w:rFonts w:ascii="Cambria Math" w:hAnsi="Cambria Math" w:cstheme="minorHAnsi"/>
                  <w:sz w:val="18"/>
                  <w:szCs w:val="20"/>
                </w:rPr>
                <m:t xml:space="preserve"> </m:t>
              </m:r>
            </m:oMath>
          </w:p>
          <w:p w14:paraId="521BF485" w14:textId="03CCC6C4" w:rsidR="007F35F8" w:rsidRPr="00C52A8D" w:rsidRDefault="0025341E" w:rsidP="005E446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8"/>
              </w:rPr>
            </w:pPr>
            <w:r w:rsidRPr="00C52A8D">
              <w:rPr>
                <w:sz w:val="22"/>
                <w:szCs w:val="28"/>
              </w:rPr>
              <w:t>Exploring</w:t>
            </w:r>
            <w:r w:rsidR="007F35F8" w:rsidRPr="00C52A8D">
              <w:rPr>
                <w:sz w:val="22"/>
                <w:szCs w:val="28"/>
              </w:rPr>
              <w:t xml:space="preserve"> multiplying and dividing by </w:t>
            </w:r>
            <m:oMath>
              <m:r>
                <w:rPr>
                  <w:rFonts w:ascii="Cambria Math" w:hAnsi="Cambria Math"/>
                </w:rPr>
                <m:t>10</m:t>
              </m:r>
            </m:oMath>
            <w:r w:rsidRPr="00C52A8D">
              <w:rPr>
                <w:sz w:val="22"/>
                <w:szCs w:val="28"/>
              </w:rPr>
              <w:t>, using digital tools</w:t>
            </w:r>
            <w:r w:rsidR="00C52A8D" w:rsidRPr="00C52A8D">
              <w:rPr>
                <w:sz w:val="22"/>
                <w:szCs w:val="28"/>
              </w:rPr>
              <w:t xml:space="preserve"> and </w:t>
            </w:r>
            <w:r w:rsidRPr="00C52A8D">
              <w:rPr>
                <w:sz w:val="22"/>
                <w:szCs w:val="28"/>
              </w:rPr>
              <w:t>e</w:t>
            </w:r>
            <w:r w:rsidR="007F35F8" w:rsidRPr="00C52A8D">
              <w:rPr>
                <w:sz w:val="22"/>
                <w:szCs w:val="28"/>
              </w:rPr>
              <w:t>xplain</w:t>
            </w:r>
            <w:r w:rsidRPr="00C52A8D">
              <w:rPr>
                <w:sz w:val="22"/>
                <w:szCs w:val="28"/>
              </w:rPr>
              <w:t>ing</w:t>
            </w:r>
            <w:r w:rsidR="007F35F8" w:rsidRPr="00C52A8D">
              <w:rPr>
                <w:sz w:val="22"/>
                <w:szCs w:val="28"/>
              </w:rPr>
              <w:t xml:space="preserve"> </w:t>
            </w:r>
            <w:r w:rsidRPr="00C52A8D">
              <w:rPr>
                <w:sz w:val="22"/>
                <w:szCs w:val="28"/>
              </w:rPr>
              <w:t>place value relationships</w:t>
            </w:r>
            <w:r w:rsidR="00C52A8D" w:rsidRPr="00C52A8D">
              <w:rPr>
                <w:sz w:val="22"/>
                <w:szCs w:val="28"/>
              </w:rPr>
              <w:t>, such as</w:t>
            </w:r>
          </w:p>
          <w:p w14:paraId="15807C91" w14:textId="248C3356" w:rsidR="007F35F8" w:rsidRPr="00EF398B" w:rsidRDefault="00C52A8D" w:rsidP="005C4F2D">
            <w:pPr>
              <w:pStyle w:val="ListParagraph"/>
              <w:ind w:left="0"/>
              <w:rPr>
                <w:szCs w:val="20"/>
              </w:rPr>
            </w:pPr>
            <m:oMathPara>
              <m:oMathParaPr>
                <m:jc m:val="center"/>
              </m:oMathParaPr>
              <m:oMath>
                <m:r>
                  <w:rPr>
                    <w:rFonts w:ascii="Cambria Math" w:hAnsi="Cambria Math"/>
                    <w:szCs w:val="20"/>
                  </w:rPr>
                  <m:t>492 731÷10=49 273.1</m:t>
                </m:r>
              </m:oMath>
            </m:oMathPara>
          </w:p>
          <w:p w14:paraId="7D378FE1" w14:textId="77777777" w:rsidR="007F35F8" w:rsidRPr="00EF398B" w:rsidRDefault="007F35F8" w:rsidP="005C4F2D">
            <w:pPr>
              <w:pStyle w:val="ListParagraph"/>
              <w:ind w:left="0"/>
              <w:rPr>
                <w:szCs w:val="20"/>
              </w:rPr>
            </w:pPr>
            <m:oMathPara>
              <m:oMathParaPr>
                <m:jc m:val="center"/>
              </m:oMathParaPr>
              <m:oMath>
                <m:r>
                  <w:rPr>
                    <w:rFonts w:ascii="Cambria Math" w:hAnsi="Cambria Math"/>
                    <w:szCs w:val="20"/>
                  </w:rPr>
                  <m:t>49 273.1÷10=4 927.31</m:t>
                </m:r>
              </m:oMath>
            </m:oMathPara>
          </w:p>
          <w:p w14:paraId="26BFAD6F" w14:textId="33F3B5DF" w:rsidR="00C52A8D" w:rsidRPr="00CB52FB" w:rsidRDefault="007F35F8" w:rsidP="005C4F2D">
            <w:pPr>
              <w:pStyle w:val="ListParagraph"/>
              <w:ind w:left="0"/>
              <w:rPr>
                <w:sz w:val="22"/>
                <w:szCs w:val="22"/>
              </w:rPr>
            </w:pPr>
            <m:oMathPara>
              <m:oMath>
                <m:r>
                  <w:rPr>
                    <w:rFonts w:ascii="Cambria Math" w:hAnsi="Cambria Math"/>
                    <w:szCs w:val="20"/>
                  </w:rPr>
                  <m:t>4 927.31÷10=492.731</m:t>
                </m:r>
              </m:oMath>
            </m:oMathPara>
          </w:p>
        </w:tc>
        <w:tc>
          <w:tcPr>
            <w:tcW w:w="1250" w:type="pct"/>
          </w:tcPr>
          <w:p w14:paraId="226D45CE" w14:textId="77777777" w:rsidR="007F35F8" w:rsidRPr="000F2285" w:rsidRDefault="007F35F8" w:rsidP="000F2285">
            <w:pPr>
              <w:keepNext/>
              <w:rPr>
                <w:color w:val="FF0000"/>
                <w:szCs w:val="22"/>
              </w:rPr>
            </w:pPr>
          </w:p>
        </w:tc>
      </w:tr>
      <w:tr w:rsidR="000F2285" w:rsidRPr="00E35E59" w14:paraId="1F41E615" w14:textId="77777777" w:rsidTr="00DA6ECA">
        <w:tc>
          <w:tcPr>
            <w:tcW w:w="1250" w:type="pct"/>
          </w:tcPr>
          <w:p w14:paraId="1879E71E" w14:textId="77777777" w:rsidR="000F2285" w:rsidRPr="00FC3462" w:rsidRDefault="000F2285" w:rsidP="005C4F2D">
            <w:pPr>
              <w:keepNext/>
              <w:keepLines/>
              <w:spacing w:after="120"/>
              <w:rPr>
                <w:rFonts w:cs="Calibri"/>
                <w:sz w:val="22"/>
                <w:szCs w:val="22"/>
              </w:rPr>
            </w:pPr>
            <w:r w:rsidRPr="00FC3462">
              <w:rPr>
                <w:rFonts w:cs="Calibri"/>
                <w:sz w:val="22"/>
                <w:szCs w:val="22"/>
              </w:rPr>
              <w:lastRenderedPageBreak/>
              <w:t xml:space="preserve">Represent and explain the relationship between addition and subtraction, using part-part-whole models and number sentences </w:t>
            </w:r>
          </w:p>
          <w:p w14:paraId="19665544" w14:textId="05931814" w:rsidR="000F2285" w:rsidRPr="00E35E59" w:rsidRDefault="000F2285" w:rsidP="00DA6ECA">
            <w:pPr>
              <w:keepNext/>
              <w:keepLines/>
              <w:rPr>
                <w:rFonts w:cs="Calibri"/>
                <w:sz w:val="22"/>
                <w:szCs w:val="28"/>
              </w:rPr>
            </w:pPr>
            <w:r w:rsidRPr="00E35E59">
              <w:rPr>
                <w:rFonts w:cs="Calibri"/>
                <w:sz w:val="22"/>
                <w:szCs w:val="28"/>
              </w:rPr>
              <w:t>For example:</w:t>
            </w:r>
            <w:r w:rsidR="00730DC5">
              <w:rPr>
                <w:rFonts w:cs="Calibri"/>
                <w:sz w:val="22"/>
                <w:szCs w:val="28"/>
              </w:rPr>
              <w:t xml:space="preserve"> </w:t>
            </w:r>
          </w:p>
          <w:p w14:paraId="4EF46F16" w14:textId="2C2F5AEC" w:rsidR="00730DC5" w:rsidRPr="00E35E59" w:rsidRDefault="00730DC5" w:rsidP="00DA6ECA">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Using part-part-whole </w:t>
            </w:r>
            <w:r>
              <w:rPr>
                <w:sz w:val="22"/>
                <w:szCs w:val="28"/>
              </w:rPr>
              <w:t>models</w:t>
            </w:r>
            <w:r w:rsidRPr="00E35E59">
              <w:rPr>
                <w:sz w:val="22"/>
                <w:szCs w:val="28"/>
              </w:rPr>
              <w:t xml:space="preserve"> </w:t>
            </w:r>
            <w:r w:rsidR="00C52A8D">
              <w:rPr>
                <w:sz w:val="22"/>
                <w:szCs w:val="28"/>
              </w:rPr>
              <w:t xml:space="preserve">to demonstrate how addition and subtraction are inverse operations </w:t>
            </w:r>
          </w:p>
          <w:p w14:paraId="0128C75E" w14:textId="16A77B28" w:rsidR="00D46E29" w:rsidRPr="002A06D8" w:rsidRDefault="00EA31B5" w:rsidP="008472D2">
            <w:pPr>
              <w:jc w:val="center"/>
              <w:rPr>
                <w:rFonts w:cs="Calibri"/>
                <w:color w:val="FF0000"/>
                <w:sz w:val="22"/>
                <w:szCs w:val="22"/>
              </w:rPr>
            </w:pPr>
            <w:r>
              <w:rPr>
                <w:noProof/>
              </w:rPr>
              <w:drawing>
                <wp:inline distT="0" distB="0" distL="0" distR="0" wp14:anchorId="35BE6C7E" wp14:editId="134526D2">
                  <wp:extent cx="2090057" cy="439968"/>
                  <wp:effectExtent l="0" t="0" r="5715" b="0"/>
                  <wp:docPr id="878982809" name="Picture 37" descr="A bar model showing the part-part-whole relationship between 27, 13 and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82809" name="Picture 37" descr="A bar model showing the part-part-whole relationship between 27, 13 and 40.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30672" cy="448518"/>
                          </a:xfrm>
                          <a:prstGeom prst="rect">
                            <a:avLst/>
                          </a:prstGeom>
                          <a:noFill/>
                          <a:ln>
                            <a:noFill/>
                          </a:ln>
                        </pic:spPr>
                      </pic:pic>
                    </a:graphicData>
                  </a:graphic>
                </wp:inline>
              </w:drawing>
            </w:r>
          </w:p>
        </w:tc>
        <w:tc>
          <w:tcPr>
            <w:tcW w:w="1250" w:type="pct"/>
          </w:tcPr>
          <w:p w14:paraId="14750591" w14:textId="60596567" w:rsidR="000F2285" w:rsidRPr="00C52A8D" w:rsidRDefault="000F2285" w:rsidP="00C52A8D">
            <w:pPr>
              <w:spacing w:after="120"/>
              <w:rPr>
                <w:rFonts w:cs="Calibri"/>
                <w:szCs w:val="28"/>
              </w:rPr>
            </w:pPr>
          </w:p>
        </w:tc>
        <w:tc>
          <w:tcPr>
            <w:tcW w:w="1250" w:type="pct"/>
          </w:tcPr>
          <w:p w14:paraId="686349CA" w14:textId="77777777" w:rsidR="000F2285" w:rsidRPr="00E35E59" w:rsidRDefault="000F2285" w:rsidP="00FE30E0">
            <w:pPr>
              <w:spacing w:after="120"/>
              <w:rPr>
                <w:szCs w:val="28"/>
              </w:rPr>
            </w:pPr>
          </w:p>
        </w:tc>
        <w:tc>
          <w:tcPr>
            <w:tcW w:w="1250" w:type="pct"/>
          </w:tcPr>
          <w:p w14:paraId="4412C5FA" w14:textId="77777777" w:rsidR="000F2285" w:rsidRPr="00E35E59" w:rsidRDefault="000F2285" w:rsidP="00FE30E0">
            <w:pPr>
              <w:spacing w:after="120"/>
              <w:rPr>
                <w:szCs w:val="28"/>
              </w:rPr>
            </w:pPr>
          </w:p>
        </w:tc>
      </w:tr>
      <w:tr w:rsidR="002A06D8" w:rsidRPr="00E35E59" w14:paraId="36E04F4A" w14:textId="77777777" w:rsidTr="00853E42">
        <w:trPr>
          <w:trHeight w:val="796"/>
        </w:trPr>
        <w:tc>
          <w:tcPr>
            <w:tcW w:w="1250" w:type="pct"/>
          </w:tcPr>
          <w:p w14:paraId="6188433E" w14:textId="77777777" w:rsidR="002A06D8" w:rsidRPr="00FC3462" w:rsidRDefault="002A06D8" w:rsidP="00BA717A">
            <w:pPr>
              <w:spacing w:after="120"/>
              <w:rPr>
                <w:rFonts w:cs="Calibri"/>
                <w:sz w:val="22"/>
                <w:szCs w:val="22"/>
              </w:rPr>
            </w:pPr>
            <w:r w:rsidRPr="00FC3462">
              <w:rPr>
                <w:rFonts w:cs="Calibri"/>
                <w:sz w:val="22"/>
                <w:szCs w:val="22"/>
              </w:rPr>
              <w:t>Recall addition and subtraction facts to 20</w:t>
            </w:r>
          </w:p>
          <w:p w14:paraId="43889703" w14:textId="77777777" w:rsidR="002A06D8" w:rsidRPr="00E35E59" w:rsidRDefault="002A06D8" w:rsidP="002A06D8">
            <w:pPr>
              <w:rPr>
                <w:rFonts w:cs="Calibri"/>
                <w:sz w:val="22"/>
                <w:szCs w:val="28"/>
              </w:rPr>
            </w:pPr>
            <w:r w:rsidRPr="00E35E59">
              <w:rPr>
                <w:rFonts w:cs="Calibri"/>
                <w:sz w:val="22"/>
                <w:szCs w:val="28"/>
              </w:rPr>
              <w:t>For example:</w:t>
            </w:r>
            <w:r>
              <w:rPr>
                <w:rFonts w:cs="Calibri"/>
                <w:sz w:val="22"/>
                <w:szCs w:val="28"/>
              </w:rPr>
              <w:t xml:space="preserve"> </w:t>
            </w:r>
          </w:p>
          <w:p w14:paraId="6A1620BC" w14:textId="41980DC7" w:rsidR="002A06D8" w:rsidRPr="007D728D" w:rsidRDefault="002A06D8" w:rsidP="002A06D8">
            <w:pPr>
              <w:pStyle w:val="ListParagraph"/>
              <w:numPr>
                <w:ilvl w:val="0"/>
                <w:numId w:val="1"/>
              </w:numPr>
              <w:rPr>
                <w:rFonts w:cs="Calibri"/>
                <w:color w:val="00B0F0"/>
                <w:sz w:val="22"/>
                <w:szCs w:val="22"/>
              </w:rPr>
            </w:pPr>
            <w:r w:rsidRPr="00260B35">
              <w:rPr>
                <w:rFonts w:cs="Calibri"/>
                <w:sz w:val="22"/>
                <w:szCs w:val="22"/>
              </w:rPr>
              <w:t xml:space="preserve">Recalling combinations of two numbers that add up to </w:t>
            </w:r>
            <m:oMath>
              <m:r>
                <w:rPr>
                  <w:rFonts w:ascii="Cambria Math" w:hAnsi="Cambria Math" w:cs="Calibri"/>
                  <w:szCs w:val="20"/>
                </w:rPr>
                <m:t>20</m:t>
              </m:r>
            </m:oMath>
            <w:r w:rsidRPr="00260B35">
              <w:rPr>
                <w:rFonts w:cs="Calibri"/>
                <w:sz w:val="22"/>
                <w:szCs w:val="22"/>
              </w:rPr>
              <w:t xml:space="preserve"> and related subtraction fact</w:t>
            </w:r>
            <w:r>
              <w:rPr>
                <w:rFonts w:cs="Calibri"/>
                <w:sz w:val="22"/>
                <w:szCs w:val="22"/>
              </w:rPr>
              <w:t>s</w:t>
            </w:r>
          </w:p>
          <w:p w14:paraId="3DBE3EA5" w14:textId="77777777" w:rsidR="00EF398B" w:rsidRDefault="002A06D8" w:rsidP="002A06D8">
            <w:pPr>
              <w:pStyle w:val="ListParagraph"/>
              <w:numPr>
                <w:ilvl w:val="0"/>
                <w:numId w:val="1"/>
              </w:numPr>
              <w:rPr>
                <w:rFonts w:cs="Calibri"/>
                <w:sz w:val="22"/>
                <w:szCs w:val="22"/>
              </w:rPr>
            </w:pPr>
            <w:r w:rsidRPr="002A06D8">
              <w:rPr>
                <w:rFonts w:cs="Calibri"/>
                <w:sz w:val="22"/>
                <w:szCs w:val="22"/>
              </w:rPr>
              <w:t xml:space="preserve">Using related number facts, such as </w:t>
            </w:r>
            <m:oMath>
              <m:r>
                <w:rPr>
                  <w:rFonts w:ascii="Cambria Math" w:hAnsi="Cambria Math" w:cs="Calibri"/>
                  <w:szCs w:val="20"/>
                </w:rPr>
                <m:t>14+6=20</m:t>
              </m:r>
            </m:oMath>
            <w:r w:rsidRPr="002A06D8">
              <w:rPr>
                <w:rFonts w:cs="Calibri"/>
                <w:sz w:val="22"/>
                <w:szCs w:val="22"/>
              </w:rPr>
              <w:t xml:space="preserve">, </w:t>
            </w:r>
          </w:p>
          <w:p w14:paraId="482428FC" w14:textId="0F474F6A" w:rsidR="002A06D8" w:rsidRPr="002A06D8" w:rsidRDefault="002A06D8" w:rsidP="00EF398B">
            <w:pPr>
              <w:pStyle w:val="ListParagraph"/>
              <w:ind w:left="360"/>
              <w:rPr>
                <w:rFonts w:cs="Calibri"/>
                <w:sz w:val="22"/>
                <w:szCs w:val="22"/>
              </w:rPr>
            </w:pPr>
            <w:r w:rsidRPr="002A06D8">
              <w:rPr>
                <w:rFonts w:cs="Calibri"/>
                <w:sz w:val="22"/>
                <w:szCs w:val="22"/>
              </w:rPr>
              <w:t xml:space="preserve">so </w:t>
            </w:r>
            <m:oMath>
              <m:r>
                <w:rPr>
                  <w:rFonts w:ascii="Cambria Math" w:hAnsi="Cambria Math" w:cs="Calibri"/>
                  <w:szCs w:val="20"/>
                </w:rPr>
                <m:t>20-6=14</m:t>
              </m:r>
            </m:oMath>
            <w:r w:rsidRPr="002A06D8">
              <w:rPr>
                <w:rFonts w:cs="Calibri"/>
                <w:sz w:val="22"/>
                <w:szCs w:val="22"/>
              </w:rPr>
              <w:t xml:space="preserve"> and </w:t>
            </w:r>
            <m:oMath>
              <m:r>
                <w:rPr>
                  <w:rFonts w:ascii="Cambria Math" w:hAnsi="Cambria Math" w:cs="Calibri"/>
                  <w:szCs w:val="20"/>
                </w:rPr>
                <m:t>20-14=6</m:t>
              </m:r>
            </m:oMath>
          </w:p>
        </w:tc>
        <w:tc>
          <w:tcPr>
            <w:tcW w:w="1250" w:type="pct"/>
          </w:tcPr>
          <w:p w14:paraId="2E4513EE" w14:textId="77777777" w:rsidR="002A06D8" w:rsidRDefault="002A06D8" w:rsidP="00C52A8D">
            <w:pPr>
              <w:spacing w:after="120"/>
              <w:rPr>
                <w:rFonts w:cs="Calibri"/>
                <w:color w:val="00B050"/>
                <w:szCs w:val="22"/>
              </w:rPr>
            </w:pPr>
          </w:p>
        </w:tc>
        <w:tc>
          <w:tcPr>
            <w:tcW w:w="1250" w:type="pct"/>
          </w:tcPr>
          <w:p w14:paraId="2B1A56C5" w14:textId="77777777" w:rsidR="002A06D8" w:rsidRPr="00E35E59" w:rsidRDefault="002A06D8" w:rsidP="00FE30E0">
            <w:pPr>
              <w:spacing w:after="120"/>
              <w:rPr>
                <w:szCs w:val="28"/>
              </w:rPr>
            </w:pPr>
          </w:p>
        </w:tc>
        <w:tc>
          <w:tcPr>
            <w:tcW w:w="1250" w:type="pct"/>
          </w:tcPr>
          <w:p w14:paraId="2C7F9E15" w14:textId="77777777" w:rsidR="002A06D8" w:rsidRPr="00E35E59" w:rsidRDefault="002A06D8" w:rsidP="00FE30E0">
            <w:pPr>
              <w:spacing w:after="120"/>
              <w:rPr>
                <w:szCs w:val="28"/>
              </w:rPr>
            </w:pPr>
          </w:p>
        </w:tc>
      </w:tr>
      <w:tr w:rsidR="00FE30E0" w:rsidRPr="00E35E59" w14:paraId="07B29D52" w14:textId="77777777" w:rsidTr="00853E42">
        <w:trPr>
          <w:trHeight w:val="2866"/>
        </w:trPr>
        <w:tc>
          <w:tcPr>
            <w:tcW w:w="1250" w:type="pct"/>
          </w:tcPr>
          <w:p w14:paraId="77368E07" w14:textId="77777777" w:rsidR="000F2285" w:rsidRPr="00FC3462" w:rsidRDefault="000F2285" w:rsidP="00BA717A">
            <w:pPr>
              <w:spacing w:after="120"/>
              <w:rPr>
                <w:rFonts w:cs="Calibri"/>
                <w:sz w:val="22"/>
                <w:szCs w:val="22"/>
              </w:rPr>
            </w:pPr>
            <w:r w:rsidRPr="00FC3462">
              <w:rPr>
                <w:rFonts w:cs="Calibri"/>
                <w:sz w:val="22"/>
                <w:szCs w:val="22"/>
              </w:rPr>
              <w:lastRenderedPageBreak/>
              <w:t>Explore the relationship between multiplication and division, using diagrams, arrays and number sentences</w:t>
            </w:r>
          </w:p>
          <w:p w14:paraId="46C04976" w14:textId="0D21E75B" w:rsidR="00FE30E0" w:rsidRPr="000F2285" w:rsidRDefault="000F2285" w:rsidP="000F2285">
            <w:pPr>
              <w:rPr>
                <w:sz w:val="22"/>
                <w:szCs w:val="22"/>
              </w:rPr>
            </w:pPr>
            <w:r w:rsidRPr="000F2285">
              <w:rPr>
                <w:sz w:val="22"/>
                <w:szCs w:val="22"/>
              </w:rPr>
              <w:t>For example</w:t>
            </w:r>
            <w:r w:rsidR="00730DC5">
              <w:rPr>
                <w:sz w:val="22"/>
                <w:szCs w:val="22"/>
              </w:rPr>
              <w:t xml:space="preserve">: </w:t>
            </w:r>
          </w:p>
          <w:p w14:paraId="05181E10" w14:textId="3BA0BA1A" w:rsidR="001033CD" w:rsidRPr="00393AAA" w:rsidRDefault="00DA26ED" w:rsidP="00393AAA">
            <w:pPr>
              <w:numPr>
                <w:ilvl w:val="0"/>
                <w:numId w:val="2"/>
              </w:numPr>
              <w:spacing w:after="120"/>
              <w:ind w:left="357" w:hanging="357"/>
              <w:rPr>
                <w:szCs w:val="22"/>
              </w:rPr>
            </w:pPr>
            <w:r w:rsidRPr="00393AAA">
              <w:rPr>
                <w:rFonts w:cs="Calibri"/>
                <w:sz w:val="22"/>
                <w:szCs w:val="22"/>
              </w:rPr>
              <w:t xml:space="preserve">Arranging and rearranging </w:t>
            </w:r>
            <w:r w:rsidR="005D06DB" w:rsidRPr="00393AAA">
              <w:rPr>
                <w:rFonts w:cs="Calibri"/>
                <w:sz w:val="22"/>
                <w:szCs w:val="22"/>
              </w:rPr>
              <w:t>a collection of 12</w:t>
            </w:r>
            <w:r w:rsidRPr="00393AAA">
              <w:rPr>
                <w:rFonts w:cs="Calibri"/>
                <w:sz w:val="22"/>
                <w:szCs w:val="22"/>
              </w:rPr>
              <w:t xml:space="preserve"> into arrays</w:t>
            </w:r>
            <w:r w:rsidR="005D06DB" w:rsidRPr="00393AAA">
              <w:rPr>
                <w:rFonts w:cs="Calibri"/>
                <w:sz w:val="22"/>
                <w:szCs w:val="22"/>
              </w:rPr>
              <w:t xml:space="preserve">, exploring </w:t>
            </w:r>
            <w:r w:rsidRPr="00393AAA">
              <w:rPr>
                <w:rFonts w:cs="Calibri"/>
                <w:sz w:val="22"/>
                <w:szCs w:val="22"/>
              </w:rPr>
              <w:t>the connection between multiplication and division</w:t>
            </w:r>
            <w:r w:rsidR="00393AAA" w:rsidRPr="00393AAA">
              <w:rPr>
                <w:rFonts w:cs="Calibri"/>
                <w:sz w:val="22"/>
                <w:szCs w:val="22"/>
              </w:rPr>
              <w:t>,</w:t>
            </w:r>
            <w:r w:rsidR="005D06DB" w:rsidRPr="00393AAA">
              <w:rPr>
                <w:rFonts w:cs="Calibri"/>
                <w:sz w:val="22"/>
                <w:szCs w:val="22"/>
              </w:rPr>
              <w:t xml:space="preserve"> such as </w:t>
            </w:r>
            <w:r w:rsidR="001033CD">
              <w:rPr>
                <w:noProof/>
              </w:rPr>
              <w:drawing>
                <wp:inline distT="0" distB="0" distL="0" distR="0" wp14:anchorId="07E91544" wp14:editId="1A6E82EB">
                  <wp:extent cx="2120707" cy="547735"/>
                  <wp:effectExtent l="0" t="0" r="0" b="5080"/>
                  <wp:docPr id="366169048" name="Picture 6" descr="An array of 3 by 4 dots.  Next to the array is text to describe the ways to explore the array showing multiplicative thinking. Text says 3 rows of 4 is 12, 4 columns of 3 is 12, 12 shared into 3 rows 4 and 12 shared into 4 columns is 3. Next to each description is the mathematical number sentence to represent each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69048" name="Picture 6" descr="An array of 3 by 4 dots.  Next to the array is text to describe the ways to explore the array showing multiplicative thinking. Text says 3 rows of 4 is 12, 4 columns of 3 is 12, 12 shared into 3 rows 4 and 12 shared into 4 columns is 3. Next to each description is the mathematical number sentence to represent each statement."/>
                          <pic:cNvPicPr>
                            <a:picLocks noChangeAspect="1" noChangeArrowheads="1"/>
                          </pic:cNvPicPr>
                        </pic:nvPicPr>
                        <pic:blipFill rotWithShape="1">
                          <a:blip r:embed="rId77">
                            <a:extLst>
                              <a:ext uri="{28A0092B-C50C-407E-A947-70E740481C1C}">
                                <a14:useLocalDpi xmlns:a14="http://schemas.microsoft.com/office/drawing/2010/main" val="0"/>
                              </a:ext>
                            </a:extLst>
                          </a:blip>
                          <a:srcRect l="4040" r="5289" b="21313"/>
                          <a:stretch/>
                        </pic:blipFill>
                        <pic:spPr bwMode="auto">
                          <a:xfrm>
                            <a:off x="0" y="0"/>
                            <a:ext cx="2186029" cy="564606"/>
                          </a:xfrm>
                          <a:prstGeom prst="rect">
                            <a:avLst/>
                          </a:prstGeom>
                          <a:noFill/>
                          <a:ln>
                            <a:noFill/>
                          </a:ln>
                          <a:extLst>
                            <a:ext uri="{53640926-AAD7-44D8-BBD7-CCE9431645EC}">
                              <a14:shadowObscured xmlns:a14="http://schemas.microsoft.com/office/drawing/2010/main"/>
                            </a:ext>
                          </a:extLst>
                        </pic:spPr>
                      </pic:pic>
                    </a:graphicData>
                  </a:graphic>
                </wp:inline>
              </w:drawing>
            </w:r>
          </w:p>
          <w:p w14:paraId="2F54E068" w14:textId="6E963C59" w:rsidR="00730DC5" w:rsidRPr="001033CD" w:rsidRDefault="00730DC5" w:rsidP="00685014">
            <w:pPr>
              <w:pStyle w:val="ListParagraph"/>
              <w:numPr>
                <w:ilvl w:val="0"/>
                <w:numId w:val="83"/>
              </w:numPr>
              <w:spacing w:after="120"/>
              <w:rPr>
                <w:color w:val="00B0F0"/>
                <w:szCs w:val="22"/>
              </w:rPr>
            </w:pPr>
            <w:r w:rsidRPr="001033CD">
              <w:rPr>
                <w:sz w:val="22"/>
              </w:rPr>
              <w:t>Investigat</w:t>
            </w:r>
            <w:r w:rsidR="007767A6" w:rsidRPr="001033CD">
              <w:rPr>
                <w:sz w:val="22"/>
              </w:rPr>
              <w:t>ing</w:t>
            </w:r>
            <w:r w:rsidRPr="001033CD">
              <w:rPr>
                <w:sz w:val="22"/>
              </w:rPr>
              <w:t xml:space="preserve"> the result of multiplying </w:t>
            </w:r>
            <w:r w:rsidR="007767A6" w:rsidRPr="001033CD">
              <w:rPr>
                <w:sz w:val="22"/>
              </w:rPr>
              <w:t xml:space="preserve">and dividing </w:t>
            </w:r>
            <w:r w:rsidRPr="001033CD">
              <w:rPr>
                <w:sz w:val="22"/>
              </w:rPr>
              <w:t>by one a</w:t>
            </w:r>
            <w:r w:rsidR="007767A6" w:rsidRPr="001033CD">
              <w:rPr>
                <w:sz w:val="22"/>
              </w:rPr>
              <w:t>nd multiplying by</w:t>
            </w:r>
            <w:r w:rsidRPr="001033CD">
              <w:rPr>
                <w:sz w:val="22"/>
              </w:rPr>
              <w:t xml:space="preserve"> zero </w:t>
            </w:r>
          </w:p>
          <w:p w14:paraId="50DA2C0F" w14:textId="73196657" w:rsidR="00DA26ED" w:rsidRPr="00DA26ED" w:rsidRDefault="00730DC5" w:rsidP="00DA26ED">
            <w:pPr>
              <w:pStyle w:val="ListParagraph"/>
              <w:numPr>
                <w:ilvl w:val="0"/>
                <w:numId w:val="2"/>
              </w:numPr>
              <w:spacing w:after="120"/>
              <w:rPr>
                <w:rFonts w:cs="Calibri"/>
                <w:color w:val="00B0F0"/>
                <w:sz w:val="22"/>
                <w:szCs w:val="22"/>
              </w:rPr>
            </w:pPr>
            <w:r w:rsidRPr="007767A6">
              <w:rPr>
                <w:rFonts w:cs="Calibri"/>
                <w:sz w:val="22"/>
                <w:szCs w:val="22"/>
              </w:rPr>
              <w:t>Relat</w:t>
            </w:r>
            <w:r w:rsidR="007767A6">
              <w:rPr>
                <w:rFonts w:cs="Calibri"/>
                <w:sz w:val="22"/>
                <w:szCs w:val="22"/>
              </w:rPr>
              <w:t>ing</w:t>
            </w:r>
            <w:r w:rsidRPr="007767A6">
              <w:rPr>
                <w:rFonts w:cs="Calibri"/>
                <w:sz w:val="22"/>
                <w:szCs w:val="22"/>
              </w:rPr>
              <w:t xml:space="preserve"> doubling to multiplication facts for </w:t>
            </w:r>
            <w:r w:rsidR="00393AAA">
              <w:rPr>
                <w:rFonts w:cs="Calibri"/>
                <w:sz w:val="22"/>
                <w:szCs w:val="22"/>
              </w:rPr>
              <w:t>two</w:t>
            </w:r>
            <w:r w:rsidR="00A7281F">
              <w:rPr>
                <w:rFonts w:cs="Calibri"/>
                <w:sz w:val="22"/>
                <w:szCs w:val="22"/>
              </w:rPr>
              <w:t xml:space="preserve"> and </w:t>
            </w:r>
            <w:r w:rsidR="00393AAA">
              <w:rPr>
                <w:rFonts w:cs="Calibri"/>
                <w:sz w:val="22"/>
                <w:szCs w:val="22"/>
              </w:rPr>
              <w:t>four</w:t>
            </w:r>
            <w:r w:rsidR="00A7281F">
              <w:rPr>
                <w:rFonts w:cs="Calibri"/>
                <w:sz w:val="22"/>
                <w:szCs w:val="22"/>
              </w:rPr>
              <w:t>,</w:t>
            </w:r>
            <w:r w:rsidRPr="007767A6">
              <w:rPr>
                <w:rFonts w:cs="Calibri"/>
                <w:sz w:val="22"/>
                <w:szCs w:val="22"/>
              </w:rPr>
              <w:t xml:space="preserve"> recognising that doubling is multiplying by </w:t>
            </w:r>
            <w:r w:rsidR="00393AAA">
              <w:rPr>
                <w:rFonts w:cs="Calibri"/>
                <w:sz w:val="22"/>
                <w:szCs w:val="22"/>
              </w:rPr>
              <w:t>two</w:t>
            </w:r>
            <w:r w:rsidRPr="007767A6">
              <w:rPr>
                <w:rFonts w:cs="Calibri"/>
                <w:sz w:val="22"/>
                <w:szCs w:val="22"/>
              </w:rPr>
              <w:t xml:space="preserve"> and halving is dividing by </w:t>
            </w:r>
            <w:r w:rsidR="00393AAA">
              <w:rPr>
                <w:rFonts w:cs="Calibri"/>
                <w:sz w:val="22"/>
                <w:szCs w:val="22"/>
              </w:rPr>
              <w:t>two</w:t>
            </w:r>
            <w:r w:rsidRPr="007767A6">
              <w:rPr>
                <w:rFonts w:cs="Calibri"/>
                <w:sz w:val="22"/>
                <w:szCs w:val="22"/>
              </w:rPr>
              <w:t xml:space="preserve"> </w:t>
            </w:r>
          </w:p>
          <w:p w14:paraId="125CC3AA" w14:textId="77777777" w:rsidR="00DA26ED" w:rsidRPr="00DA26ED" w:rsidRDefault="00DA26ED" w:rsidP="00DA26ED">
            <w:pPr>
              <w:pStyle w:val="ListParagraph"/>
              <w:spacing w:after="120"/>
              <w:ind w:left="360"/>
              <w:rPr>
                <w:rFonts w:cs="Calibri"/>
                <w:color w:val="00B0F0"/>
                <w:sz w:val="22"/>
                <w:szCs w:val="22"/>
              </w:rPr>
            </w:pPr>
          </w:p>
          <w:p w14:paraId="6FAE51B2" w14:textId="31B394AA" w:rsidR="00AA0008" w:rsidRPr="00993605" w:rsidRDefault="00AA0008" w:rsidP="00993605">
            <w:pPr>
              <w:pStyle w:val="ListParagraph"/>
              <w:spacing w:after="120"/>
              <w:ind w:left="360"/>
              <w:jc w:val="center"/>
              <w:rPr>
                <w:sz w:val="22"/>
                <w:szCs w:val="22"/>
              </w:rPr>
            </w:pPr>
          </w:p>
        </w:tc>
        <w:tc>
          <w:tcPr>
            <w:tcW w:w="1250" w:type="pct"/>
          </w:tcPr>
          <w:p w14:paraId="6C2634A5" w14:textId="77777777" w:rsidR="000F2285" w:rsidRPr="00FC3462" w:rsidRDefault="000F2285" w:rsidP="00BA717A">
            <w:pPr>
              <w:spacing w:after="120"/>
              <w:rPr>
                <w:rFonts w:cs="Calibri"/>
                <w:sz w:val="22"/>
                <w:szCs w:val="28"/>
              </w:rPr>
            </w:pPr>
            <w:r w:rsidRPr="00FC3462">
              <w:rPr>
                <w:rFonts w:cs="Calibri"/>
                <w:sz w:val="22"/>
                <w:szCs w:val="28"/>
              </w:rPr>
              <w:t>Represent and explain the relationship between multiplication and division, using arrays and equations</w:t>
            </w:r>
          </w:p>
          <w:p w14:paraId="7F4BD1DB" w14:textId="487870ED" w:rsidR="00FE30E0" w:rsidRDefault="00FE30E0" w:rsidP="00BA717A">
            <w:pPr>
              <w:keepNext/>
              <w:keepLines/>
              <w:rPr>
                <w:rFonts w:cs="Calibri"/>
                <w:sz w:val="22"/>
                <w:szCs w:val="28"/>
              </w:rPr>
            </w:pPr>
            <w:r w:rsidRPr="00E35E59">
              <w:rPr>
                <w:sz w:val="22"/>
                <w:szCs w:val="28"/>
              </w:rPr>
              <w:t>For example:</w:t>
            </w:r>
            <w:r w:rsidR="00730DC5">
              <w:rPr>
                <w:sz w:val="22"/>
                <w:szCs w:val="28"/>
              </w:rPr>
              <w:t xml:space="preserve"> </w:t>
            </w:r>
          </w:p>
          <w:p w14:paraId="381639B2" w14:textId="7C4D41DC" w:rsidR="003A171C" w:rsidRPr="003479A1" w:rsidRDefault="003479A1" w:rsidP="00BA717A">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noProof/>
              </w:rPr>
            </w:pPr>
            <w:r>
              <w:rPr>
                <w:sz w:val="22"/>
                <w:szCs w:val="28"/>
              </w:rPr>
              <w:t xml:space="preserve">Using knowledge of arrays to explain </w:t>
            </w:r>
            <w:r w:rsidR="00F04D7C">
              <w:rPr>
                <w:sz w:val="22"/>
                <w:szCs w:val="28"/>
              </w:rPr>
              <w:t>how many r</w:t>
            </w:r>
            <w:r>
              <w:rPr>
                <w:sz w:val="22"/>
                <w:szCs w:val="28"/>
              </w:rPr>
              <w:t xml:space="preserve">ows of </w:t>
            </w:r>
            <w:r w:rsidR="00393AAA">
              <w:rPr>
                <w:sz w:val="22"/>
                <w:szCs w:val="28"/>
              </w:rPr>
              <w:t>seven</w:t>
            </w:r>
            <w:r>
              <w:rPr>
                <w:sz w:val="22"/>
                <w:szCs w:val="28"/>
              </w:rPr>
              <w:t xml:space="preserve"> </w:t>
            </w:r>
            <w:r w:rsidR="00F93E9C">
              <w:rPr>
                <w:sz w:val="22"/>
                <w:szCs w:val="28"/>
              </w:rPr>
              <w:t>are</w:t>
            </w:r>
            <w:r>
              <w:rPr>
                <w:sz w:val="22"/>
                <w:szCs w:val="28"/>
              </w:rPr>
              <w:t xml:space="preserve"> </w:t>
            </w:r>
            <w:r w:rsidR="00F04D7C">
              <w:rPr>
                <w:sz w:val="22"/>
                <w:szCs w:val="28"/>
              </w:rPr>
              <w:t xml:space="preserve">needed to make </w:t>
            </w:r>
            <w:r>
              <w:rPr>
                <w:sz w:val="22"/>
                <w:szCs w:val="28"/>
              </w:rPr>
              <w:t>42</w:t>
            </w:r>
          </w:p>
          <w:p w14:paraId="0D811C44" w14:textId="3D6E6273" w:rsidR="00F04D7C" w:rsidRPr="00F04D7C" w:rsidRDefault="007E018D" w:rsidP="00BA717A">
            <w:pPr>
              <w:keepNext/>
              <w:keepLines/>
              <w:jc w:val="center"/>
            </w:pPr>
            <w:r w:rsidRPr="007E018D">
              <w:rPr>
                <w:noProof/>
              </w:rPr>
              <w:drawing>
                <wp:inline distT="0" distB="0" distL="0" distR="0" wp14:anchorId="4EC3BB4E" wp14:editId="24779C59">
                  <wp:extent cx="1219200" cy="1513991"/>
                  <wp:effectExtent l="0" t="0" r="0" b="0"/>
                  <wp:docPr id="1156304232" name="Picture 1" descr="An image to represent a 7 by 6 array with only one row of 7 shown. The rest of the array is represented by a blank box.&#10;Under the array are 2 equations with a question mark indicating the unknown value.&#10;? x 7 = 42 and 42 ÷ 7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04232" name="Picture 1" descr="An image to represent a 7 by 6 array with only one row of 7 shown. The rest of the array is represented by a blank box.&#10;Under the array are 2 equations with a question mark indicating the unknown value.&#10;? x 7 = 42 and 42 ÷ 7 = ?&#10;"/>
                          <pic:cNvPicPr/>
                        </pic:nvPicPr>
                        <pic:blipFill>
                          <a:blip r:embed="rId78"/>
                          <a:stretch>
                            <a:fillRect/>
                          </a:stretch>
                        </pic:blipFill>
                        <pic:spPr>
                          <a:xfrm>
                            <a:off x="0" y="0"/>
                            <a:ext cx="1226734" cy="1523347"/>
                          </a:xfrm>
                          <a:prstGeom prst="rect">
                            <a:avLst/>
                          </a:prstGeom>
                        </pic:spPr>
                      </pic:pic>
                    </a:graphicData>
                  </a:graphic>
                </wp:inline>
              </w:drawing>
            </w:r>
          </w:p>
        </w:tc>
        <w:tc>
          <w:tcPr>
            <w:tcW w:w="1250" w:type="pct"/>
          </w:tcPr>
          <w:p w14:paraId="0DF70DBA" w14:textId="77777777" w:rsidR="000F2285" w:rsidRPr="00FC3462" w:rsidRDefault="000F2285" w:rsidP="00BA717A">
            <w:pPr>
              <w:spacing w:after="120"/>
              <w:rPr>
                <w:sz w:val="22"/>
                <w:szCs w:val="28"/>
              </w:rPr>
            </w:pPr>
            <w:r w:rsidRPr="00FC3462">
              <w:rPr>
                <w:sz w:val="22"/>
                <w:szCs w:val="28"/>
              </w:rPr>
              <w:t>Explore, identify and represent factors and multiples of whole numbers in arrays and explain reasoning</w:t>
            </w:r>
          </w:p>
          <w:p w14:paraId="0D7A1511" w14:textId="3C9C495B" w:rsidR="00801A53" w:rsidRPr="00730DC5" w:rsidRDefault="00FE30E0" w:rsidP="00730DC5">
            <w:pPr>
              <w:rPr>
                <w:rFonts w:cs="Calibri"/>
                <w:sz w:val="22"/>
                <w:szCs w:val="28"/>
              </w:rPr>
            </w:pPr>
            <w:r w:rsidRPr="00E35E59">
              <w:rPr>
                <w:rFonts w:cs="Calibri"/>
                <w:sz w:val="22"/>
                <w:szCs w:val="28"/>
              </w:rPr>
              <w:t>For example:</w:t>
            </w:r>
            <w:r w:rsidR="00730DC5">
              <w:rPr>
                <w:rFonts w:cs="Calibri"/>
                <w:sz w:val="22"/>
                <w:szCs w:val="28"/>
              </w:rPr>
              <w:t xml:space="preserve"> </w:t>
            </w:r>
          </w:p>
          <w:p w14:paraId="21D32ADA" w14:textId="7D7178F7" w:rsidR="00730DC5" w:rsidRPr="00AC535C" w:rsidRDefault="00913E3A" w:rsidP="009D2DF4">
            <w:pPr>
              <w:pStyle w:val="paragraph"/>
              <w:numPr>
                <w:ilvl w:val="0"/>
                <w:numId w:val="69"/>
              </w:numPr>
              <w:spacing w:before="0" w:beforeAutospacing="0" w:after="0" w:afterAutospacing="0" w:line="276" w:lineRule="auto"/>
              <w:ind w:left="357" w:hanging="357"/>
              <w:textAlignment w:val="baseline"/>
              <w:rPr>
                <w:rStyle w:val="eop"/>
                <w:rFonts w:ascii="Calibri" w:hAnsi="Calibri" w:cs="Calibri"/>
                <w:sz w:val="22"/>
                <w:szCs w:val="22"/>
              </w:rPr>
            </w:pPr>
            <w:r w:rsidRPr="00913E3A">
              <w:rPr>
                <w:rStyle w:val="normaltextrun"/>
                <w:rFonts w:ascii="Calibri" w:eastAsiaTheme="majorEastAsia" w:hAnsi="Calibri" w:cs="Calibri"/>
                <w:sz w:val="22"/>
                <w:szCs w:val="22"/>
              </w:rPr>
              <w:t>Using blocks or grids to form different rectangles to list all possible factors for that number</w:t>
            </w:r>
            <w:r w:rsidR="00393AAA">
              <w:rPr>
                <w:rStyle w:val="normaltextrun"/>
                <w:rFonts w:ascii="Calibri" w:eastAsiaTheme="majorEastAsia" w:hAnsi="Calibri" w:cs="Calibri"/>
                <w:sz w:val="22"/>
                <w:szCs w:val="22"/>
              </w:rPr>
              <w:t>,</w:t>
            </w:r>
            <w:r w:rsidRPr="00913E3A">
              <w:rPr>
                <w:rStyle w:val="normaltextrun"/>
                <w:rFonts w:ascii="Calibri" w:eastAsiaTheme="majorEastAsia" w:hAnsi="Calibri" w:cs="Calibri"/>
                <w:sz w:val="22"/>
                <w:szCs w:val="22"/>
              </w:rPr>
              <w:t xml:space="preserve"> such as </w:t>
            </w:r>
            <m:oMath>
              <m:r>
                <w:rPr>
                  <w:rStyle w:val="normaltextrun"/>
                  <w:rFonts w:ascii="Cambria Math" w:eastAsiaTheme="majorEastAsia" w:hAnsi="Cambria Math" w:cs="Calibri"/>
                  <w:sz w:val="20"/>
                  <w:szCs w:val="20"/>
                </w:rPr>
                <m:t>12</m:t>
              </m:r>
            </m:oMath>
            <w:r w:rsidRPr="00913E3A">
              <w:rPr>
                <w:rStyle w:val="normaltextrun"/>
                <w:rFonts w:ascii="Calibri" w:eastAsiaTheme="majorEastAsia" w:hAnsi="Calibri" w:cs="Calibri"/>
                <w:sz w:val="22"/>
                <w:szCs w:val="22"/>
              </w:rPr>
              <w:t xml:space="preserve"> can form the following rectangles </w:t>
            </w:r>
            <m:oMath>
              <m:r>
                <w:rPr>
                  <w:rStyle w:val="normaltextrun"/>
                  <w:rFonts w:ascii="Cambria Math" w:eastAsiaTheme="majorEastAsia" w:hAnsi="Cambria Math" w:cs="Calibri"/>
                  <w:sz w:val="20"/>
                  <w:szCs w:val="20"/>
                </w:rPr>
                <m:t xml:space="preserve">1×12,  2×6 </m:t>
              </m:r>
            </m:oMath>
            <w:r w:rsidRPr="00913E3A">
              <w:rPr>
                <w:rStyle w:val="normaltextrun"/>
                <w:rFonts w:ascii="Calibri" w:eastAsiaTheme="majorEastAsia" w:hAnsi="Calibri" w:cs="Calibri"/>
                <w:sz w:val="22"/>
                <w:szCs w:val="22"/>
              </w:rPr>
              <w:t xml:space="preserve">and </w:t>
            </w:r>
            <m:oMath>
              <m:r>
                <w:rPr>
                  <w:rStyle w:val="normaltextrun"/>
                  <w:rFonts w:ascii="Cambria Math" w:eastAsiaTheme="majorEastAsia" w:hAnsi="Cambria Math" w:cs="Calibri"/>
                  <w:sz w:val="20"/>
                  <w:szCs w:val="20"/>
                </w:rPr>
                <m:t xml:space="preserve">3×4 </m:t>
              </m:r>
            </m:oMath>
          </w:p>
          <w:p w14:paraId="22042377" w14:textId="081CDCA7" w:rsidR="00AC535C" w:rsidRPr="001033CD" w:rsidRDefault="00AC535C" w:rsidP="00465618">
            <w:pPr>
              <w:pStyle w:val="paragraph"/>
              <w:numPr>
                <w:ilvl w:val="0"/>
                <w:numId w:val="69"/>
              </w:numPr>
              <w:spacing w:before="0" w:beforeAutospacing="0" w:after="0" w:afterAutospacing="0" w:line="276" w:lineRule="auto"/>
              <w:ind w:left="357" w:hanging="357"/>
              <w:textAlignment w:val="baseline"/>
              <w:rPr>
                <w:rStyle w:val="eop"/>
                <w:rFonts w:ascii="Calibri" w:hAnsi="Calibri" w:cs="Calibri"/>
                <w:color w:val="000000" w:themeColor="text1"/>
                <w:sz w:val="22"/>
                <w:szCs w:val="22"/>
                <w:lang w:val="en-US"/>
              </w:rPr>
            </w:pPr>
            <w:r w:rsidRPr="00AC535C">
              <w:rPr>
                <w:rStyle w:val="normaltextrun"/>
                <w:rFonts w:ascii="Calibri" w:eastAsiaTheme="majorEastAsia" w:hAnsi="Calibri" w:cs="Calibri"/>
                <w:color w:val="000000" w:themeColor="text1"/>
                <w:sz w:val="22"/>
                <w:szCs w:val="22"/>
              </w:rPr>
              <w:t xml:space="preserve">Demonstrating that all multiples can be formed by combining or regrouping, such as multiples of </w:t>
            </w:r>
            <w:r w:rsidR="00393AAA">
              <w:rPr>
                <w:rStyle w:val="normaltextrun"/>
                <w:rFonts w:ascii="Calibri" w:eastAsiaTheme="majorEastAsia" w:hAnsi="Calibri" w:cs="Calibri"/>
                <w:color w:val="000000" w:themeColor="text1"/>
                <w:sz w:val="22"/>
                <w:szCs w:val="22"/>
              </w:rPr>
              <w:t>seven</w:t>
            </w:r>
            <w:r w:rsidRPr="00AC535C">
              <w:rPr>
                <w:rStyle w:val="normaltextrun"/>
                <w:rFonts w:ascii="Calibri" w:eastAsiaTheme="majorEastAsia" w:hAnsi="Calibri" w:cs="Calibri"/>
                <w:color w:val="000000" w:themeColor="text1"/>
                <w:sz w:val="22"/>
                <w:szCs w:val="22"/>
              </w:rPr>
              <w:t xml:space="preserve"> can be formed by combining a multiple of </w:t>
            </w:r>
            <w:r w:rsidR="00393AAA">
              <w:rPr>
                <w:rStyle w:val="normaltextrun"/>
                <w:rFonts w:ascii="Calibri" w:eastAsiaTheme="majorEastAsia" w:hAnsi="Calibri" w:cs="Calibri"/>
                <w:color w:val="000000" w:themeColor="text1"/>
                <w:sz w:val="22"/>
                <w:szCs w:val="22"/>
              </w:rPr>
              <w:t>two</w:t>
            </w:r>
            <w:r w:rsidRPr="00AC535C">
              <w:rPr>
                <w:rStyle w:val="normaltextrun"/>
                <w:rFonts w:ascii="Calibri" w:eastAsiaTheme="majorEastAsia" w:hAnsi="Calibri" w:cs="Calibri"/>
                <w:color w:val="000000" w:themeColor="text1"/>
                <w:sz w:val="22"/>
                <w:szCs w:val="22"/>
              </w:rPr>
              <w:t xml:space="preserve"> with the corresponding multiple of </w:t>
            </w:r>
            <w:r w:rsidR="00393AAA">
              <w:rPr>
                <w:rStyle w:val="normaltextrun"/>
                <w:rFonts w:ascii="Calibri" w:eastAsiaTheme="majorEastAsia" w:hAnsi="Calibri" w:cs="Calibri"/>
                <w:color w:val="000000" w:themeColor="text1"/>
                <w:sz w:val="22"/>
                <w:szCs w:val="22"/>
              </w:rPr>
              <w:t>five</w:t>
            </w:r>
            <w:r w:rsidRPr="00AC535C">
              <w:rPr>
                <w:rStyle w:val="normaltextrun"/>
                <w:rFonts w:ascii="Calibri" w:eastAsiaTheme="majorEastAsia" w:hAnsi="Calibri" w:cs="Calibri"/>
                <w:color w:val="000000" w:themeColor="text1"/>
                <w:sz w:val="22"/>
                <w:szCs w:val="22"/>
              </w:rPr>
              <w:t xml:space="preserve"> </w:t>
            </w:r>
          </w:p>
          <w:p w14:paraId="5940810B" w14:textId="75A128A5" w:rsidR="00F20752" w:rsidRDefault="001644DD" w:rsidP="001644DD">
            <w:pPr>
              <w:pStyle w:val="paragraph"/>
              <w:spacing w:before="0" w:beforeAutospacing="0" w:after="0" w:afterAutospacing="0"/>
              <w:ind w:left="360"/>
              <w:jc w:val="center"/>
              <w:textAlignment w:val="baseline"/>
              <w:rPr>
                <w:rStyle w:val="eop"/>
                <w:rFonts w:ascii="Calibri" w:eastAsiaTheme="majorEastAsia" w:hAnsi="Calibri" w:cs="Calibri"/>
                <w:color w:val="7030A0"/>
                <w:sz w:val="22"/>
                <w:szCs w:val="22"/>
              </w:rPr>
            </w:pPr>
            <w:r w:rsidRPr="001644DD">
              <w:rPr>
                <w:rFonts w:ascii="Calibri" w:eastAsiaTheme="majorEastAsia" w:hAnsi="Calibri" w:cs="Calibri"/>
                <w:noProof/>
                <w:color w:val="7030A0"/>
                <w:sz w:val="22"/>
                <w:szCs w:val="22"/>
              </w:rPr>
              <w:drawing>
                <wp:inline distT="0" distB="0" distL="0" distR="0" wp14:anchorId="58F02650" wp14:editId="29900D48">
                  <wp:extent cx="1160891" cy="616687"/>
                  <wp:effectExtent l="0" t="0" r="1270" b="0"/>
                  <wp:docPr id="191173140" name="Picture 4" descr="One array 2 by 3 next to another array 5 by 3.&#10;Under each array are labels 3x2 and 3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3140" name="Picture 4" descr="One array 2 by 3 next to another array 5 by 3.&#10;Under each array are labels 3x2 and 3x5"/>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15872"/>
                          <a:stretch/>
                        </pic:blipFill>
                        <pic:spPr bwMode="auto">
                          <a:xfrm>
                            <a:off x="0" y="0"/>
                            <a:ext cx="1179434" cy="626538"/>
                          </a:xfrm>
                          <a:prstGeom prst="rect">
                            <a:avLst/>
                          </a:prstGeom>
                          <a:noFill/>
                          <a:ln>
                            <a:noFill/>
                          </a:ln>
                          <a:extLst>
                            <a:ext uri="{53640926-AAD7-44D8-BBD7-CCE9431645EC}">
                              <a14:shadowObscured xmlns:a14="http://schemas.microsoft.com/office/drawing/2010/main"/>
                            </a:ext>
                          </a:extLst>
                        </pic:spPr>
                      </pic:pic>
                    </a:graphicData>
                  </a:graphic>
                </wp:inline>
              </w:drawing>
            </w:r>
          </w:p>
          <w:p w14:paraId="452565F0" w14:textId="7CB4D53F" w:rsidR="00D44D6D" w:rsidRPr="00D44D6D" w:rsidRDefault="00D44D6D" w:rsidP="00465618">
            <w:pPr>
              <w:pStyle w:val="paragraph"/>
              <w:numPr>
                <w:ilvl w:val="0"/>
                <w:numId w:val="69"/>
              </w:numPr>
              <w:pBdr>
                <w:top w:val="nil"/>
                <w:left w:val="nil"/>
                <w:bottom w:val="nil"/>
                <w:right w:val="nil"/>
                <w:between w:val="nil"/>
                <w:bar w:val="nil"/>
              </w:pBdr>
              <w:spacing w:before="0" w:beforeAutospacing="0" w:after="0" w:afterAutospacing="0" w:line="276" w:lineRule="auto"/>
              <w:ind w:left="357" w:hanging="357"/>
              <w:textAlignment w:val="baseline"/>
              <w:rPr>
                <w:rStyle w:val="eop"/>
                <w:rFonts w:ascii="Calibri" w:eastAsiaTheme="majorEastAsia" w:hAnsi="Calibri"/>
                <w:color w:val="000000" w:themeColor="text1"/>
                <w:sz w:val="22"/>
                <w:szCs w:val="22"/>
              </w:rPr>
            </w:pPr>
            <w:r>
              <w:rPr>
                <w:rStyle w:val="normaltextrun"/>
                <w:rFonts w:ascii="Calibri" w:eastAsiaTheme="majorEastAsia" w:hAnsi="Calibri"/>
                <w:color w:val="000000" w:themeColor="text1"/>
                <w:sz w:val="22"/>
                <w:szCs w:val="22"/>
              </w:rPr>
              <w:t>I</w:t>
            </w:r>
            <w:r w:rsidRPr="00D44D6D">
              <w:rPr>
                <w:rStyle w:val="normaltextrun"/>
                <w:rFonts w:ascii="Calibri" w:eastAsiaTheme="majorEastAsia" w:hAnsi="Calibri"/>
                <w:color w:val="000000" w:themeColor="text1"/>
                <w:sz w:val="22"/>
                <w:szCs w:val="22"/>
              </w:rPr>
              <w:t xml:space="preserve">dentifying lowest common multiples and highest common factors of pairs or triples of </w:t>
            </w:r>
            <w:r>
              <w:rPr>
                <w:rStyle w:val="normaltextrun"/>
                <w:rFonts w:ascii="Calibri" w:eastAsiaTheme="majorEastAsia" w:hAnsi="Calibri"/>
                <w:color w:val="000000" w:themeColor="text1"/>
                <w:sz w:val="22"/>
                <w:szCs w:val="22"/>
              </w:rPr>
              <w:t xml:space="preserve">whole </w:t>
            </w:r>
            <w:r w:rsidRPr="00D44D6D">
              <w:rPr>
                <w:rStyle w:val="normaltextrun"/>
                <w:rFonts w:ascii="Calibri" w:eastAsiaTheme="majorEastAsia" w:hAnsi="Calibri"/>
                <w:color w:val="000000" w:themeColor="text1"/>
                <w:sz w:val="22"/>
                <w:szCs w:val="22"/>
              </w:rPr>
              <w:t>numbers</w:t>
            </w:r>
            <w:r w:rsidR="00393AAA">
              <w:rPr>
                <w:rStyle w:val="normaltextrun"/>
                <w:rFonts w:ascii="Calibri" w:eastAsiaTheme="majorEastAsia" w:hAnsi="Calibri"/>
                <w:color w:val="000000" w:themeColor="text1"/>
                <w:sz w:val="22"/>
                <w:szCs w:val="22"/>
              </w:rPr>
              <w:t>,</w:t>
            </w:r>
            <w:r>
              <w:rPr>
                <w:rStyle w:val="normaltextrun"/>
                <w:rFonts w:ascii="Calibri" w:eastAsiaTheme="majorEastAsia" w:hAnsi="Calibri"/>
                <w:color w:val="000000" w:themeColor="text1"/>
                <w:sz w:val="22"/>
                <w:szCs w:val="22"/>
              </w:rPr>
              <w:t xml:space="preserve"> such as</w:t>
            </w:r>
            <w:r w:rsidRPr="00D44D6D">
              <w:rPr>
                <w:rStyle w:val="normaltextrun"/>
                <w:rFonts w:ascii="Calibri" w:eastAsiaTheme="majorEastAsia" w:hAnsi="Calibri"/>
                <w:color w:val="000000" w:themeColor="text1"/>
                <w:sz w:val="22"/>
                <w:szCs w:val="22"/>
              </w:rPr>
              <w:t xml:space="preserve"> the lowest common multiple of</w:t>
            </w:r>
            <w:r>
              <w:rPr>
                <w:rStyle w:val="normaltextrun"/>
                <w:rFonts w:ascii="Calibri" w:eastAsiaTheme="majorEastAsia" w:hAnsi="Calibri"/>
                <w:color w:val="000000" w:themeColor="text1"/>
                <w:sz w:val="22"/>
                <w:szCs w:val="22"/>
              </w:rPr>
              <w:t xml:space="preserve"> </w:t>
            </w:r>
            <w:r w:rsidR="00393AAA">
              <w:rPr>
                <w:rStyle w:val="normaltextrun"/>
                <w:rFonts w:ascii="Calibri" w:eastAsiaTheme="majorEastAsia" w:hAnsi="Calibri"/>
                <w:color w:val="000000" w:themeColor="text1"/>
                <w:sz w:val="22"/>
                <w:szCs w:val="22"/>
              </w:rPr>
              <w:t>six</w:t>
            </w:r>
            <w:r>
              <w:rPr>
                <w:rStyle w:val="normaltextrun"/>
                <w:rFonts w:ascii="Calibri" w:eastAsiaTheme="majorEastAsia" w:hAnsi="Calibri"/>
                <w:color w:val="000000" w:themeColor="text1"/>
                <w:sz w:val="22"/>
                <w:szCs w:val="22"/>
              </w:rPr>
              <w:t xml:space="preserve"> </w:t>
            </w:r>
            <w:r>
              <w:rPr>
                <w:rStyle w:val="normaltextrun"/>
                <w:rFonts w:ascii="Calibri" w:eastAsiaTheme="majorEastAsia" w:hAnsi="Calibri"/>
                <w:color w:val="000000" w:themeColor="text1"/>
                <w:sz w:val="22"/>
                <w:szCs w:val="22"/>
              </w:rPr>
              <w:lastRenderedPageBreak/>
              <w:t xml:space="preserve">and </w:t>
            </w:r>
            <w:r w:rsidR="00393AAA">
              <w:rPr>
                <w:rStyle w:val="normaltextrun"/>
                <w:rFonts w:ascii="Calibri" w:eastAsiaTheme="majorEastAsia" w:hAnsi="Calibri"/>
                <w:color w:val="000000" w:themeColor="text1"/>
                <w:sz w:val="22"/>
                <w:szCs w:val="22"/>
              </w:rPr>
              <w:t>nine</w:t>
            </w:r>
            <w:r w:rsidRPr="00D44D6D">
              <w:rPr>
                <w:rStyle w:val="normaltextrun"/>
                <w:rFonts w:ascii="Calibri" w:eastAsiaTheme="majorEastAsia" w:hAnsi="Calibri"/>
                <w:color w:val="000000" w:themeColor="text1"/>
                <w:sz w:val="22"/>
                <w:szCs w:val="22"/>
              </w:rPr>
              <w:t xml:space="preserve"> is 18</w:t>
            </w:r>
            <w:r>
              <w:rPr>
                <w:rStyle w:val="normaltextrun"/>
                <w:rFonts w:ascii="Calibri" w:eastAsiaTheme="majorEastAsia" w:hAnsi="Calibri"/>
                <w:color w:val="000000" w:themeColor="text1"/>
                <w:sz w:val="22"/>
                <w:szCs w:val="22"/>
              </w:rPr>
              <w:t xml:space="preserve"> </w:t>
            </w:r>
            <w:r w:rsidRPr="00D44D6D">
              <w:rPr>
                <w:rStyle w:val="normaltextrun"/>
                <w:rFonts w:ascii="Calibri" w:eastAsiaTheme="majorEastAsia" w:hAnsi="Calibri"/>
                <w:color w:val="000000" w:themeColor="text1"/>
                <w:sz w:val="22"/>
                <w:szCs w:val="22"/>
              </w:rPr>
              <w:t xml:space="preserve">and the highest common factor is </w:t>
            </w:r>
            <w:r w:rsidR="00393AAA">
              <w:rPr>
                <w:rStyle w:val="normaltextrun"/>
                <w:rFonts w:ascii="Calibri" w:eastAsiaTheme="majorEastAsia" w:hAnsi="Calibri"/>
                <w:color w:val="000000" w:themeColor="text1"/>
                <w:sz w:val="22"/>
                <w:szCs w:val="22"/>
              </w:rPr>
              <w:t>three</w:t>
            </w:r>
            <w:r>
              <w:rPr>
                <w:rStyle w:val="normaltextrun"/>
                <w:rFonts w:ascii="Calibri" w:eastAsiaTheme="majorEastAsia" w:hAnsi="Calibri"/>
                <w:color w:val="000000" w:themeColor="text1"/>
                <w:sz w:val="22"/>
                <w:szCs w:val="22"/>
              </w:rPr>
              <w:t xml:space="preserve"> and</w:t>
            </w:r>
            <w:r w:rsidRPr="00D44D6D">
              <w:rPr>
                <w:rStyle w:val="normaltextrun"/>
                <w:rFonts w:ascii="Calibri" w:eastAsiaTheme="majorEastAsia" w:hAnsi="Calibri"/>
                <w:color w:val="000000" w:themeColor="text1"/>
                <w:sz w:val="22"/>
                <w:szCs w:val="22"/>
              </w:rPr>
              <w:t xml:space="preserve"> the lowest common multiple of </w:t>
            </w:r>
            <w:r w:rsidR="00393AAA">
              <w:rPr>
                <w:rStyle w:val="normaltextrun"/>
                <w:rFonts w:ascii="Calibri" w:eastAsiaTheme="majorEastAsia" w:hAnsi="Calibri"/>
                <w:color w:val="000000" w:themeColor="text1"/>
                <w:sz w:val="22"/>
                <w:szCs w:val="22"/>
              </w:rPr>
              <w:t>three</w:t>
            </w:r>
            <w:r w:rsidRPr="00D44D6D">
              <w:rPr>
                <w:rStyle w:val="normaltextrun"/>
                <w:rFonts w:ascii="Calibri" w:eastAsiaTheme="majorEastAsia" w:hAnsi="Calibri"/>
                <w:color w:val="000000" w:themeColor="text1"/>
                <w:sz w:val="22"/>
                <w:szCs w:val="22"/>
              </w:rPr>
              <w:t xml:space="preserve">, </w:t>
            </w:r>
            <w:r w:rsidR="00393AAA">
              <w:rPr>
                <w:rStyle w:val="normaltextrun"/>
                <w:rFonts w:ascii="Calibri" w:eastAsiaTheme="majorEastAsia" w:hAnsi="Calibri"/>
                <w:color w:val="000000" w:themeColor="text1"/>
                <w:sz w:val="22"/>
                <w:szCs w:val="22"/>
              </w:rPr>
              <w:t>four</w:t>
            </w:r>
            <w:r>
              <w:rPr>
                <w:rStyle w:val="normaltextrun"/>
                <w:rFonts w:ascii="Calibri" w:eastAsiaTheme="majorEastAsia" w:hAnsi="Calibri"/>
                <w:color w:val="000000" w:themeColor="text1"/>
                <w:sz w:val="22"/>
                <w:szCs w:val="22"/>
              </w:rPr>
              <w:t xml:space="preserve"> and </w:t>
            </w:r>
            <w:r w:rsidR="00393AAA">
              <w:rPr>
                <w:rStyle w:val="normaltextrun"/>
                <w:rFonts w:ascii="Calibri" w:eastAsiaTheme="majorEastAsia" w:hAnsi="Calibri"/>
                <w:color w:val="000000" w:themeColor="text1"/>
                <w:sz w:val="22"/>
                <w:szCs w:val="22"/>
              </w:rPr>
              <w:t>five</w:t>
            </w:r>
            <w:r>
              <w:rPr>
                <w:rStyle w:val="normaltextrun"/>
                <w:rFonts w:ascii="Calibri" w:eastAsiaTheme="majorEastAsia" w:hAnsi="Calibri"/>
                <w:color w:val="000000" w:themeColor="text1"/>
                <w:sz w:val="22"/>
                <w:szCs w:val="22"/>
              </w:rPr>
              <w:t xml:space="preserve"> </w:t>
            </w:r>
            <w:r w:rsidRPr="00D44D6D">
              <w:rPr>
                <w:rStyle w:val="normaltextrun"/>
                <w:rFonts w:ascii="Calibri" w:eastAsiaTheme="majorEastAsia" w:hAnsi="Calibri"/>
                <w:color w:val="000000" w:themeColor="text1"/>
                <w:sz w:val="22"/>
                <w:szCs w:val="22"/>
              </w:rPr>
              <w:t>is 60 and the highest common factor is one</w:t>
            </w:r>
            <w:r>
              <w:rPr>
                <w:rStyle w:val="normaltextrun"/>
                <w:rFonts w:ascii="Calibri" w:eastAsiaTheme="majorEastAsia" w:hAnsi="Calibri"/>
                <w:color w:val="000000" w:themeColor="text1"/>
                <w:sz w:val="22"/>
                <w:szCs w:val="22"/>
              </w:rPr>
              <w:t xml:space="preserve"> </w:t>
            </w:r>
          </w:p>
          <w:p w14:paraId="2D262742" w14:textId="5841F4F9" w:rsidR="00166452" w:rsidRPr="008472D2" w:rsidRDefault="00730DC5" w:rsidP="00465618">
            <w:pPr>
              <w:pStyle w:val="paragraph"/>
              <w:numPr>
                <w:ilvl w:val="0"/>
                <w:numId w:val="69"/>
              </w:numPr>
              <w:pBdr>
                <w:top w:val="nil"/>
                <w:left w:val="nil"/>
                <w:bottom w:val="nil"/>
                <w:right w:val="nil"/>
                <w:between w:val="nil"/>
                <w:bar w:val="nil"/>
              </w:pBdr>
              <w:spacing w:before="0" w:beforeAutospacing="0" w:after="0" w:afterAutospacing="0" w:line="276" w:lineRule="auto"/>
              <w:ind w:left="357" w:hanging="357"/>
              <w:textAlignment w:val="baseline"/>
              <w:rPr>
                <w:rFonts w:ascii="Calibri" w:eastAsiaTheme="majorEastAsia" w:hAnsi="Calibri"/>
                <w:color w:val="000000" w:themeColor="text1"/>
                <w:sz w:val="22"/>
                <w:szCs w:val="22"/>
              </w:rPr>
            </w:pPr>
            <w:r w:rsidRPr="000854C4">
              <w:rPr>
                <w:rStyle w:val="normaltextrun"/>
                <w:rFonts w:ascii="Calibri" w:eastAsiaTheme="majorEastAsia" w:hAnsi="Calibri"/>
                <w:color w:val="000000" w:themeColor="text1"/>
                <w:sz w:val="22"/>
                <w:szCs w:val="22"/>
              </w:rPr>
              <w:t>Creating a sequence of steps based on multiplication and division facts to determine if a number is a multiple or a factor of another number</w:t>
            </w:r>
            <w:r w:rsidR="000854C4">
              <w:rPr>
                <w:rStyle w:val="normaltextrun"/>
                <w:rFonts w:ascii="Calibri" w:eastAsiaTheme="majorEastAsia" w:hAnsi="Calibri"/>
                <w:color w:val="000000" w:themeColor="text1"/>
                <w:sz w:val="22"/>
                <w:szCs w:val="22"/>
              </w:rPr>
              <w:t>, and r</w:t>
            </w:r>
            <w:r w:rsidRPr="000854C4">
              <w:rPr>
                <w:rStyle w:val="normaltextrun"/>
                <w:rFonts w:ascii="Calibri" w:eastAsiaTheme="majorEastAsia" w:hAnsi="Calibri"/>
                <w:color w:val="000000" w:themeColor="text1"/>
                <w:sz w:val="22"/>
                <w:szCs w:val="22"/>
              </w:rPr>
              <w:t>epresenting this in diagrams or flow charts</w:t>
            </w:r>
          </w:p>
        </w:tc>
        <w:tc>
          <w:tcPr>
            <w:tcW w:w="1250" w:type="pct"/>
          </w:tcPr>
          <w:p w14:paraId="6121AEF1" w14:textId="77777777" w:rsidR="000F2285" w:rsidRPr="00FC3462" w:rsidRDefault="000F2285" w:rsidP="00BA717A">
            <w:pPr>
              <w:spacing w:after="120"/>
              <w:rPr>
                <w:sz w:val="22"/>
                <w:szCs w:val="28"/>
              </w:rPr>
            </w:pPr>
            <w:r w:rsidRPr="00FC3462">
              <w:rPr>
                <w:sz w:val="22"/>
                <w:szCs w:val="28"/>
              </w:rPr>
              <w:lastRenderedPageBreak/>
              <w:t xml:space="preserve">Explore, identify and represent square, prime and composite numbers in arrays and explain reasoning </w:t>
            </w:r>
          </w:p>
          <w:p w14:paraId="132C172B" w14:textId="0A9EB072" w:rsidR="00FE30E0" w:rsidRPr="00E35E59" w:rsidRDefault="00FE30E0" w:rsidP="00BA717A">
            <w:pPr>
              <w:keepNext/>
              <w:keepLines/>
              <w:rPr>
                <w:sz w:val="22"/>
                <w:szCs w:val="28"/>
              </w:rPr>
            </w:pPr>
            <w:r w:rsidRPr="00E35E59">
              <w:rPr>
                <w:sz w:val="22"/>
                <w:szCs w:val="28"/>
              </w:rPr>
              <w:t>For example:</w:t>
            </w:r>
            <w:r w:rsidR="00730DC5">
              <w:rPr>
                <w:sz w:val="22"/>
                <w:szCs w:val="28"/>
              </w:rPr>
              <w:t xml:space="preserve"> </w:t>
            </w:r>
          </w:p>
          <w:p w14:paraId="5B85E208" w14:textId="77777777" w:rsidR="00730DC5" w:rsidRPr="00E35E59" w:rsidRDefault="00730DC5" w:rsidP="00BA717A">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noProof/>
                <w:sz w:val="22"/>
                <w:szCs w:val="28"/>
              </w:rPr>
              <w:t>Using visual representations to explore and reason about square numbers</w:t>
            </w:r>
          </w:p>
          <w:p w14:paraId="7FB93809" w14:textId="03AB0D8C" w:rsidR="000854C4" w:rsidRPr="00FC3462" w:rsidRDefault="000854C4" w:rsidP="00BA717A">
            <w:pPr>
              <w:pStyle w:val="ListParagraph"/>
              <w:keepNext/>
              <w:keepLines/>
              <w:spacing w:before="120"/>
              <w:ind w:left="360"/>
              <w:jc w:val="center"/>
              <w:rPr>
                <w:sz w:val="22"/>
                <w:szCs w:val="28"/>
              </w:rPr>
            </w:pPr>
            <w:r w:rsidRPr="003A171C">
              <w:rPr>
                <w:noProof/>
                <w:color w:val="A33EEA" w:themeColor="accent2" w:themeTint="99"/>
                <w:szCs w:val="22"/>
              </w:rPr>
              <w:drawing>
                <wp:inline distT="0" distB="0" distL="0" distR="0" wp14:anchorId="5C69A71D" wp14:editId="5DD33831">
                  <wp:extent cx="1864322" cy="1916264"/>
                  <wp:effectExtent l="0" t="0" r="3175" b="8255"/>
                  <wp:docPr id="1866215730" name="Picture 12" descr="A table showing multiplication facts from 1x1 to 10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15730" name="Picture 12" descr="A table showing multiplication facts from 1x1 to 10x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74045" cy="1926258"/>
                          </a:xfrm>
                          <a:prstGeom prst="rect">
                            <a:avLst/>
                          </a:prstGeom>
                          <a:noFill/>
                          <a:ln>
                            <a:noFill/>
                          </a:ln>
                        </pic:spPr>
                      </pic:pic>
                    </a:graphicData>
                  </a:graphic>
                </wp:inline>
              </w:drawing>
            </w:r>
          </w:p>
          <w:p w14:paraId="4C9E783A" w14:textId="53D392B2" w:rsidR="00D8254C" w:rsidRDefault="00730DC5" w:rsidP="00730DC5">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8"/>
              </w:rPr>
            </w:pPr>
            <w:r w:rsidRPr="00E35E59">
              <w:rPr>
                <w:sz w:val="22"/>
                <w:szCs w:val="28"/>
              </w:rPr>
              <w:t>Using tiles</w:t>
            </w:r>
            <w:r w:rsidR="00D8254C">
              <w:rPr>
                <w:sz w:val="22"/>
                <w:szCs w:val="28"/>
              </w:rPr>
              <w:t xml:space="preserve">, </w:t>
            </w:r>
            <w:r w:rsidRPr="00E35E59">
              <w:rPr>
                <w:sz w:val="22"/>
                <w:szCs w:val="28"/>
              </w:rPr>
              <w:t xml:space="preserve">blocks </w:t>
            </w:r>
            <w:r w:rsidR="00D8254C">
              <w:rPr>
                <w:sz w:val="22"/>
                <w:szCs w:val="28"/>
              </w:rPr>
              <w:t xml:space="preserve">or </w:t>
            </w:r>
            <w:r w:rsidR="00D8254C" w:rsidRPr="00E35E59">
              <w:rPr>
                <w:sz w:val="22"/>
                <w:szCs w:val="28"/>
              </w:rPr>
              <w:t xml:space="preserve">visual representations </w:t>
            </w:r>
            <w:r w:rsidRPr="00E35E59">
              <w:rPr>
                <w:sz w:val="22"/>
                <w:szCs w:val="28"/>
              </w:rPr>
              <w:t xml:space="preserve">to </w:t>
            </w:r>
            <w:r w:rsidR="00D8254C">
              <w:rPr>
                <w:sz w:val="22"/>
                <w:szCs w:val="28"/>
              </w:rPr>
              <w:t xml:space="preserve">form arrays to explore and </w:t>
            </w:r>
            <w:r w:rsidRPr="00E35E59">
              <w:rPr>
                <w:sz w:val="22"/>
                <w:szCs w:val="28"/>
              </w:rPr>
              <w:t>explain what makes a number prime or composite</w:t>
            </w:r>
          </w:p>
          <w:p w14:paraId="2BBCDE8D" w14:textId="58094C88" w:rsidR="003A171C" w:rsidRPr="00FC6DA6" w:rsidRDefault="00D8254C" w:rsidP="00FC6DA6">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8"/>
              </w:rPr>
            </w:pPr>
            <w:r>
              <w:rPr>
                <w:sz w:val="22"/>
                <w:szCs w:val="28"/>
              </w:rPr>
              <w:t xml:space="preserve">Recognising that a prime number, which has exactly two distinct factors, itself and one, </w:t>
            </w:r>
            <w:r>
              <w:rPr>
                <w:sz w:val="22"/>
                <w:szCs w:val="28"/>
              </w:rPr>
              <w:lastRenderedPageBreak/>
              <w:t xml:space="preserve">has only one row when represented as an array </w:t>
            </w:r>
          </w:p>
        </w:tc>
      </w:tr>
      <w:tr w:rsidR="00CE0212" w:rsidRPr="00E35E59" w14:paraId="6CACB05D" w14:textId="77777777" w:rsidTr="00853E42">
        <w:trPr>
          <w:trHeight w:val="470"/>
        </w:trPr>
        <w:tc>
          <w:tcPr>
            <w:tcW w:w="1250" w:type="pct"/>
          </w:tcPr>
          <w:p w14:paraId="7F0555BA" w14:textId="0458957F" w:rsidR="00CE0212" w:rsidRPr="00FC3462" w:rsidRDefault="00CE0212" w:rsidP="00BA717A">
            <w:pPr>
              <w:spacing w:after="120"/>
              <w:rPr>
                <w:rFonts w:cs="Calibri"/>
                <w:sz w:val="22"/>
                <w:szCs w:val="22"/>
              </w:rPr>
            </w:pPr>
            <w:r w:rsidRPr="00FC3462">
              <w:rPr>
                <w:rFonts w:cs="Calibri"/>
                <w:sz w:val="22"/>
                <w:szCs w:val="22"/>
              </w:rPr>
              <w:lastRenderedPageBreak/>
              <w:t>Recall multiplication facts of 2, 3,</w:t>
            </w:r>
            <w:r w:rsidR="00A7281F" w:rsidRPr="00FC3462">
              <w:rPr>
                <w:rFonts w:cs="Calibri"/>
                <w:sz w:val="22"/>
                <w:szCs w:val="22"/>
              </w:rPr>
              <w:t xml:space="preserve"> 4,</w:t>
            </w:r>
            <w:r w:rsidRPr="00FC3462">
              <w:rPr>
                <w:rFonts w:cs="Calibri"/>
                <w:sz w:val="22"/>
                <w:szCs w:val="22"/>
              </w:rPr>
              <w:t xml:space="preserve"> 5 and 10, and related division facts</w:t>
            </w:r>
          </w:p>
          <w:p w14:paraId="0AB6C951" w14:textId="77777777" w:rsidR="00CE0212" w:rsidRPr="00730DC5" w:rsidRDefault="00CE0212" w:rsidP="00CE0212">
            <w:pPr>
              <w:rPr>
                <w:rFonts w:cs="Calibri"/>
                <w:color w:val="000000" w:themeColor="text1"/>
                <w:sz w:val="22"/>
                <w:szCs w:val="22"/>
              </w:rPr>
            </w:pPr>
            <w:r w:rsidRPr="00730DC5">
              <w:rPr>
                <w:rFonts w:cs="Calibri"/>
                <w:color w:val="000000" w:themeColor="text1"/>
                <w:sz w:val="22"/>
                <w:szCs w:val="22"/>
              </w:rPr>
              <w:t>For example:</w:t>
            </w:r>
          </w:p>
          <w:p w14:paraId="2155EEEF" w14:textId="66023922" w:rsidR="00CE0212" w:rsidRPr="008B6DD9" w:rsidRDefault="00CE0212" w:rsidP="00CE0212">
            <w:pPr>
              <w:pStyle w:val="ListParagraph"/>
              <w:numPr>
                <w:ilvl w:val="0"/>
                <w:numId w:val="2"/>
              </w:numPr>
              <w:spacing w:after="120"/>
              <w:rPr>
                <w:color w:val="00B0F0"/>
                <w:sz w:val="22"/>
                <w:szCs w:val="22"/>
              </w:rPr>
            </w:pPr>
            <w:r w:rsidRPr="00DA26ED">
              <w:rPr>
                <w:sz w:val="22"/>
                <w:szCs w:val="22"/>
              </w:rPr>
              <w:t>Recognise and use the symbols for multiplied by (</w:t>
            </w:r>
            <m:oMath>
              <m:r>
                <w:rPr>
                  <w:rFonts w:ascii="Cambria Math" w:hAnsi="Cambria Math"/>
                  <w:sz w:val="22"/>
                  <w:szCs w:val="22"/>
                </w:rPr>
                <m:t>×</m:t>
              </m:r>
            </m:oMath>
            <w:r>
              <w:rPr>
                <w:sz w:val="22"/>
                <w:szCs w:val="22"/>
              </w:rPr>
              <w:t xml:space="preserve">) and </w:t>
            </w:r>
            <w:r w:rsidRPr="00DA26ED">
              <w:rPr>
                <w:sz w:val="22"/>
                <w:szCs w:val="22"/>
              </w:rPr>
              <w:t>divided by (</w:t>
            </w:r>
            <m:oMath>
              <m:r>
                <w:rPr>
                  <w:rFonts w:ascii="Cambria Math" w:hAnsi="Cambria Math" w:cs="Calibri"/>
                  <w:sz w:val="22"/>
                  <w:szCs w:val="22"/>
                </w:rPr>
                <m:t>÷</m:t>
              </m:r>
            </m:oMath>
            <w:r w:rsidRPr="00DA26ED">
              <w:rPr>
                <w:sz w:val="22"/>
                <w:szCs w:val="22"/>
              </w:rPr>
              <w:t xml:space="preserve">) </w:t>
            </w:r>
          </w:p>
          <w:p w14:paraId="63CDD079" w14:textId="27CFBE42" w:rsidR="00CE0212" w:rsidRPr="00C140B5" w:rsidRDefault="00CE0212" w:rsidP="00C140B5">
            <w:pPr>
              <w:pStyle w:val="ListParagraph"/>
              <w:numPr>
                <w:ilvl w:val="0"/>
                <w:numId w:val="2"/>
              </w:numPr>
              <w:spacing w:after="120"/>
              <w:rPr>
                <w:sz w:val="22"/>
                <w:szCs w:val="22"/>
              </w:rPr>
            </w:pPr>
            <w:r w:rsidRPr="008B6DD9">
              <w:rPr>
                <w:sz w:val="22"/>
                <w:szCs w:val="22"/>
              </w:rPr>
              <w:t>Using the commutative property of multiplication to extend multiplication facts, such as recognising that if</w:t>
            </w:r>
            <w:r w:rsidR="00C140B5" w:rsidRPr="00A73F9C">
              <w:rPr>
                <w:szCs w:val="20"/>
              </w:rPr>
              <w:t xml:space="preserve"> </w:t>
            </w:r>
            <m:oMath>
              <m:r>
                <w:rPr>
                  <w:rFonts w:ascii="Cambria Math" w:hAnsi="Cambria Math"/>
                  <w:szCs w:val="20"/>
                </w:rPr>
                <m:t>10</m:t>
              </m:r>
              <m:r>
                <w:rPr>
                  <w:rFonts w:ascii="Cambria Math" w:hAnsi="Cambria Math" w:cstheme="minorHAnsi"/>
                  <w:szCs w:val="20"/>
                </w:rPr>
                <m:t xml:space="preserve">×3=30 </m:t>
              </m:r>
            </m:oMath>
            <w:r w:rsidRPr="00A73F9C">
              <w:rPr>
                <w:rFonts w:asciiTheme="minorHAnsi" w:hAnsiTheme="minorHAnsi" w:cstheme="minorHAnsi"/>
                <w:szCs w:val="20"/>
              </w:rPr>
              <w:t xml:space="preserve"> </w:t>
            </w:r>
            <w:r w:rsidRPr="00C140B5">
              <w:rPr>
                <w:rFonts w:asciiTheme="minorHAnsi" w:hAnsiTheme="minorHAnsi" w:cstheme="minorHAnsi"/>
                <w:sz w:val="22"/>
                <w:szCs w:val="22"/>
              </w:rPr>
              <w:t>then</w:t>
            </w:r>
            <w:r w:rsidR="00590AE9" w:rsidRPr="00C140B5">
              <w:rPr>
                <w:rFonts w:asciiTheme="minorHAnsi" w:hAnsiTheme="minorHAnsi" w:cstheme="minorHAnsi"/>
                <w:sz w:val="22"/>
                <w:szCs w:val="22"/>
              </w:rPr>
              <w:t xml:space="preserve"> </w:t>
            </w:r>
            <m:oMath>
              <m:r>
                <w:rPr>
                  <w:rFonts w:ascii="Cambria Math" w:hAnsi="Cambria Math" w:cstheme="minorHAnsi"/>
                  <w:szCs w:val="20"/>
                </w:rPr>
                <m:t>3×10=30</m:t>
              </m:r>
            </m:oMath>
          </w:p>
          <w:p w14:paraId="65D7B9B2" w14:textId="3FCD3CC4" w:rsidR="00CE0212" w:rsidRPr="00913E3A" w:rsidRDefault="00CE0212" w:rsidP="00C140B5">
            <w:pPr>
              <w:pStyle w:val="ListParagraph"/>
              <w:spacing w:after="120"/>
              <w:ind w:left="360"/>
              <w:rPr>
                <w:rFonts w:cs="Calibri"/>
                <w:color w:val="FF0000"/>
                <w:szCs w:val="22"/>
              </w:rPr>
            </w:pPr>
          </w:p>
        </w:tc>
        <w:tc>
          <w:tcPr>
            <w:tcW w:w="1250" w:type="pct"/>
          </w:tcPr>
          <w:p w14:paraId="534B79CB" w14:textId="5E9DA5DB" w:rsidR="00CE0212" w:rsidRPr="00FC3462" w:rsidRDefault="00CE0212" w:rsidP="00BA717A">
            <w:pPr>
              <w:spacing w:after="120"/>
              <w:rPr>
                <w:sz w:val="22"/>
                <w:szCs w:val="28"/>
              </w:rPr>
            </w:pPr>
            <w:r w:rsidRPr="00FC3462">
              <w:rPr>
                <w:rFonts w:cs="Calibri"/>
                <w:sz w:val="22"/>
                <w:szCs w:val="22"/>
              </w:rPr>
              <w:t xml:space="preserve">Recall multiplication facts up to </w:t>
            </w:r>
            <w:r w:rsidR="00A73F9C" w:rsidRPr="00A73F9C">
              <w:rPr>
                <w:rFonts w:cs="Calibri"/>
                <w:sz w:val="22"/>
                <w:szCs w:val="22"/>
              </w:rPr>
              <w:t>10</w:t>
            </w:r>
            <m:oMath>
              <m:r>
                <w:rPr>
                  <w:rFonts w:ascii="Cambria Math" w:hAnsi="Cambria Math" w:cs="Calibri"/>
                  <w:sz w:val="22"/>
                  <w:szCs w:val="22"/>
                </w:rPr>
                <m:t xml:space="preserve"> × </m:t>
              </m:r>
            </m:oMath>
            <w:r w:rsidR="00A73F9C" w:rsidRPr="00A73F9C">
              <w:rPr>
                <w:rFonts w:cs="Calibri"/>
                <w:sz w:val="22"/>
                <w:szCs w:val="22"/>
              </w:rPr>
              <w:t>10</w:t>
            </w:r>
            <w:r w:rsidRPr="00FC3462">
              <w:rPr>
                <w:rFonts w:cs="Calibri"/>
                <w:sz w:val="22"/>
                <w:szCs w:val="22"/>
              </w:rPr>
              <w:t>, and related division facts</w:t>
            </w:r>
            <w:r w:rsidRPr="00FC3462">
              <w:rPr>
                <w:sz w:val="22"/>
                <w:szCs w:val="28"/>
              </w:rPr>
              <w:t xml:space="preserve"> </w:t>
            </w:r>
          </w:p>
          <w:p w14:paraId="118C550A" w14:textId="77777777" w:rsidR="00CE0212" w:rsidRDefault="00CE0212" w:rsidP="00CE0212">
            <w:pPr>
              <w:spacing w:line="259" w:lineRule="auto"/>
              <w:rPr>
                <w:rFonts w:cs="Calibri"/>
                <w:sz w:val="22"/>
                <w:szCs w:val="22"/>
              </w:rPr>
            </w:pPr>
            <w:r w:rsidRPr="0099608F">
              <w:rPr>
                <w:rFonts w:cs="Calibri"/>
                <w:sz w:val="22"/>
                <w:szCs w:val="22"/>
              </w:rPr>
              <w:t>For example:</w:t>
            </w:r>
          </w:p>
          <w:p w14:paraId="4FA71083" w14:textId="7115768A" w:rsidR="00CE0212" w:rsidRPr="007A33AE" w:rsidRDefault="00CE0212" w:rsidP="00CE0212">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ajorHAnsi" w:hAnsiTheme="majorHAnsi" w:cstheme="majorHAnsi"/>
                <w:sz w:val="22"/>
                <w:szCs w:val="22"/>
              </w:rPr>
            </w:pPr>
            <w:r w:rsidRPr="0099608F">
              <w:rPr>
                <w:sz w:val="22"/>
                <w:szCs w:val="22"/>
              </w:rPr>
              <w:t xml:space="preserve">Using arrays and grid paper to represent and explain patterns in the </w:t>
            </w:r>
            <m:oMath>
              <m:r>
                <w:rPr>
                  <w:rFonts w:ascii="Cambria Math" w:hAnsi="Cambria Math"/>
                  <w:szCs w:val="20"/>
                </w:rPr>
                <m:t>10</m:t>
              </m:r>
              <m:r>
                <w:rPr>
                  <w:rFonts w:ascii="Cambria Math" w:hAnsi="Cambria Math" w:cs="Calibri"/>
                  <w:szCs w:val="20"/>
                </w:rPr>
                <m:t>×</m:t>
              </m:r>
              <m:r>
                <w:rPr>
                  <w:rFonts w:ascii="Cambria Math" w:hAnsi="Cambria Math"/>
                  <w:szCs w:val="20"/>
                </w:rPr>
                <m:t>10</m:t>
              </m:r>
            </m:oMath>
            <w:r w:rsidRPr="00A73F9C">
              <w:rPr>
                <w:szCs w:val="20"/>
              </w:rPr>
              <w:t xml:space="preserve"> </w:t>
            </w:r>
            <w:r w:rsidRPr="0099608F">
              <w:rPr>
                <w:sz w:val="22"/>
                <w:szCs w:val="22"/>
              </w:rPr>
              <w:t>multiplication</w:t>
            </w:r>
            <w:r w:rsidR="00C140B5">
              <w:rPr>
                <w:sz w:val="22"/>
                <w:szCs w:val="22"/>
              </w:rPr>
              <w:t xml:space="preserve"> and division</w:t>
            </w:r>
            <w:r w:rsidRPr="0099608F">
              <w:rPr>
                <w:sz w:val="22"/>
                <w:szCs w:val="22"/>
              </w:rPr>
              <w:t xml:space="preserve"> facts</w:t>
            </w:r>
            <w:r w:rsidRPr="007A33AE">
              <w:rPr>
                <w:rFonts w:cs="Calibri"/>
                <w:szCs w:val="22"/>
              </w:rPr>
              <w:t xml:space="preserve"> </w:t>
            </w:r>
          </w:p>
          <w:p w14:paraId="57314E0D" w14:textId="77777777" w:rsidR="00CE0212" w:rsidRPr="00D11F8A" w:rsidRDefault="00CE0212" w:rsidP="00CE0212">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inorHAnsi" w:hAnsiTheme="minorHAnsi" w:cstheme="minorHAnsi"/>
                <w:sz w:val="22"/>
                <w:szCs w:val="22"/>
              </w:rPr>
            </w:pPr>
            <w:r w:rsidRPr="00D11F8A">
              <w:rPr>
                <w:rFonts w:asciiTheme="minorHAnsi" w:hAnsiTheme="minorHAnsi" w:cstheme="minorHAnsi"/>
                <w:sz w:val="22"/>
                <w:szCs w:val="22"/>
              </w:rPr>
              <w:t>Using knowledge of doubles and near doubles</w:t>
            </w:r>
            <w:r>
              <w:rPr>
                <w:rFonts w:asciiTheme="minorHAnsi" w:hAnsiTheme="minorHAnsi" w:cstheme="minorHAnsi"/>
                <w:sz w:val="22"/>
                <w:szCs w:val="22"/>
              </w:rPr>
              <w:t xml:space="preserve"> </w:t>
            </w:r>
            <w:r w:rsidRPr="00D11F8A">
              <w:rPr>
                <w:rFonts w:asciiTheme="minorHAnsi" w:hAnsiTheme="minorHAnsi" w:cstheme="minorHAnsi"/>
                <w:sz w:val="22"/>
                <w:szCs w:val="22"/>
              </w:rPr>
              <w:t xml:space="preserve">to establish the multiplication facts, such as using doubles for </w:t>
            </w:r>
            <m:oMath>
              <m:r>
                <w:rPr>
                  <w:rFonts w:ascii="Cambria Math" w:hAnsi="Cambria Math" w:cstheme="minorHAnsi"/>
                  <w:szCs w:val="20"/>
                </w:rPr>
                <m:t>8×6</m:t>
              </m:r>
            </m:oMath>
            <w:r w:rsidRPr="00A73F9C">
              <w:rPr>
                <w:rFonts w:asciiTheme="minorHAnsi" w:hAnsiTheme="minorHAnsi" w:cstheme="minorHAnsi"/>
                <w:szCs w:val="20"/>
              </w:rPr>
              <w:t xml:space="preserve"> </w:t>
            </w:r>
            <w:proofErr w:type="gramStart"/>
            <w:r>
              <w:rPr>
                <w:rFonts w:asciiTheme="minorHAnsi" w:hAnsiTheme="minorHAnsi" w:cstheme="minorHAnsi"/>
                <w:sz w:val="22"/>
                <w:szCs w:val="22"/>
              </w:rPr>
              <w:t>where</w:t>
            </w:r>
            <w:proofErr w:type="gramEnd"/>
          </w:p>
          <w:p w14:paraId="198C281C" w14:textId="77777777" w:rsidR="00CE0212" w:rsidRPr="00D11F8A" w:rsidRDefault="00CE0212" w:rsidP="00CE0212">
            <w:pPr>
              <w:pStyle w:val="paragraph"/>
              <w:spacing w:before="0" w:beforeAutospacing="0" w:after="0" w:afterAutospacing="0"/>
              <w:ind w:left="360" w:hanging="360"/>
              <w:textAlignment w:val="baseline"/>
              <w:rPr>
                <w:rFonts w:asciiTheme="minorHAnsi" w:hAnsiTheme="minorHAnsi" w:cstheme="minorHAnsi"/>
                <w:sz w:val="22"/>
                <w:szCs w:val="22"/>
              </w:rPr>
            </w:pPr>
            <w:r w:rsidRPr="00D11F8A">
              <w:rPr>
                <w:rStyle w:val="normaltextrun"/>
                <w:rFonts w:asciiTheme="minorHAnsi" w:eastAsiaTheme="majorEastAsia" w:hAnsiTheme="minorHAnsi" w:cstheme="minorHAnsi"/>
                <w:sz w:val="22"/>
                <w:szCs w:val="22"/>
              </w:rPr>
              <w:t xml:space="preserve">       </w:t>
            </w:r>
            <m:oMath>
              <m:r>
                <w:rPr>
                  <w:rStyle w:val="normaltextrun"/>
                  <w:rFonts w:ascii="Cambria Math" w:eastAsiaTheme="majorEastAsia" w:hAnsi="Cambria Math" w:cstheme="minorHAnsi"/>
                  <w:sz w:val="20"/>
                  <w:szCs w:val="20"/>
                </w:rPr>
                <m:t>2×6=12</m:t>
              </m:r>
            </m:oMath>
            <w:r w:rsidRPr="00D11F8A">
              <w:rPr>
                <w:rStyle w:val="normaltextrun"/>
                <w:rFonts w:asciiTheme="minorHAnsi" w:eastAsiaTheme="majorEastAsia" w:hAnsiTheme="minorHAnsi" w:cstheme="minorHAnsi"/>
                <w:sz w:val="22"/>
                <w:szCs w:val="22"/>
              </w:rPr>
              <w:t xml:space="preserve"> doubles to </w:t>
            </w:r>
            <w:r w:rsidRPr="00D11F8A">
              <w:rPr>
                <w:rStyle w:val="eop"/>
                <w:rFonts w:asciiTheme="minorHAnsi" w:eastAsiaTheme="majorEastAsia" w:hAnsiTheme="minorHAnsi" w:cstheme="minorHAnsi"/>
                <w:sz w:val="22"/>
                <w:szCs w:val="22"/>
              </w:rPr>
              <w:t> </w:t>
            </w:r>
          </w:p>
          <w:p w14:paraId="30EB766A" w14:textId="77777777" w:rsidR="00CE0212" w:rsidRPr="00D11F8A" w:rsidRDefault="00CE0212" w:rsidP="00CE0212">
            <w:pPr>
              <w:pStyle w:val="paragraph"/>
              <w:spacing w:before="0" w:beforeAutospacing="0" w:after="0" w:afterAutospacing="0"/>
              <w:ind w:left="360" w:hanging="360"/>
              <w:textAlignment w:val="baseline"/>
              <w:rPr>
                <w:rFonts w:asciiTheme="minorHAnsi" w:hAnsiTheme="minorHAnsi" w:cstheme="minorHAnsi"/>
                <w:sz w:val="22"/>
                <w:szCs w:val="22"/>
              </w:rPr>
            </w:pPr>
            <w:r w:rsidRPr="00D11F8A">
              <w:rPr>
                <w:rStyle w:val="normaltextrun"/>
                <w:rFonts w:asciiTheme="minorHAnsi" w:eastAsiaTheme="majorEastAsia" w:hAnsiTheme="minorHAnsi" w:cstheme="minorHAnsi"/>
                <w:sz w:val="22"/>
                <w:szCs w:val="22"/>
              </w:rPr>
              <w:t xml:space="preserve">       </w:t>
            </w:r>
            <m:oMath>
              <m:r>
                <w:rPr>
                  <w:rStyle w:val="normaltextrun"/>
                  <w:rFonts w:ascii="Cambria Math" w:eastAsiaTheme="majorEastAsia" w:hAnsi="Cambria Math" w:cstheme="minorHAnsi"/>
                  <w:sz w:val="20"/>
                  <w:szCs w:val="20"/>
                </w:rPr>
                <m:t>4×6=24</m:t>
              </m:r>
            </m:oMath>
            <w:r w:rsidRPr="00A73F9C">
              <w:rPr>
                <w:rStyle w:val="normaltextrun"/>
                <w:rFonts w:asciiTheme="minorHAnsi" w:eastAsiaTheme="majorEastAsia" w:hAnsiTheme="minorHAnsi" w:cstheme="minorHAnsi"/>
                <w:sz w:val="20"/>
                <w:szCs w:val="20"/>
              </w:rPr>
              <w:t xml:space="preserve"> </w:t>
            </w:r>
            <w:r w:rsidRPr="00D11F8A">
              <w:rPr>
                <w:rStyle w:val="normaltextrun"/>
                <w:rFonts w:asciiTheme="minorHAnsi" w:eastAsiaTheme="majorEastAsia" w:hAnsiTheme="minorHAnsi" w:cstheme="minorHAnsi"/>
                <w:sz w:val="22"/>
                <w:szCs w:val="22"/>
              </w:rPr>
              <w:t>doubles to</w:t>
            </w:r>
            <w:r w:rsidRPr="00D11F8A">
              <w:rPr>
                <w:rStyle w:val="eop"/>
                <w:rFonts w:asciiTheme="minorHAnsi" w:eastAsiaTheme="majorEastAsia" w:hAnsiTheme="minorHAnsi" w:cstheme="minorHAnsi"/>
                <w:sz w:val="22"/>
                <w:szCs w:val="22"/>
              </w:rPr>
              <w:t> </w:t>
            </w:r>
          </w:p>
          <w:p w14:paraId="542A9BD8" w14:textId="4AF163CD" w:rsidR="00CE0212" w:rsidRPr="00A73F9C" w:rsidRDefault="00CE0212" w:rsidP="00CE0212">
            <w:pPr>
              <w:pStyle w:val="paragraph"/>
              <w:spacing w:before="0" w:beforeAutospacing="0" w:after="0" w:afterAutospacing="0"/>
              <w:ind w:left="360" w:hanging="360"/>
              <w:textAlignment w:val="baseline"/>
              <w:rPr>
                <w:rStyle w:val="eop"/>
                <w:rFonts w:asciiTheme="minorHAnsi" w:eastAsiaTheme="majorEastAsia" w:hAnsiTheme="minorHAnsi" w:cstheme="minorHAnsi"/>
                <w:sz w:val="20"/>
                <w:szCs w:val="20"/>
              </w:rPr>
            </w:pPr>
            <w:r w:rsidRPr="00A73F9C">
              <w:rPr>
                <w:rStyle w:val="normaltextrun"/>
                <w:rFonts w:asciiTheme="minorHAnsi" w:eastAsiaTheme="majorEastAsia" w:hAnsiTheme="minorHAnsi" w:cstheme="minorHAnsi"/>
                <w:sz w:val="20"/>
                <w:szCs w:val="20"/>
              </w:rPr>
              <w:t xml:space="preserve">       </w:t>
            </w:r>
            <m:oMath>
              <m:r>
                <w:rPr>
                  <w:rStyle w:val="normaltextrun"/>
                  <w:rFonts w:ascii="Cambria Math" w:eastAsiaTheme="majorEastAsia" w:hAnsi="Cambria Math" w:cstheme="minorHAnsi"/>
                  <w:sz w:val="20"/>
                  <w:szCs w:val="20"/>
                </w:rPr>
                <m:t xml:space="preserve"> 8×6 =48</m:t>
              </m:r>
            </m:oMath>
            <w:r w:rsidRPr="00A73F9C">
              <w:rPr>
                <w:rStyle w:val="normaltextrun"/>
                <w:rFonts w:asciiTheme="minorHAnsi" w:eastAsiaTheme="majorEastAsia" w:hAnsiTheme="minorHAnsi" w:cstheme="minorHAnsi"/>
                <w:sz w:val="20"/>
                <w:szCs w:val="20"/>
              </w:rPr>
              <w:t> </w:t>
            </w:r>
            <w:r w:rsidRPr="00A73F9C">
              <w:rPr>
                <w:rStyle w:val="eop"/>
                <w:rFonts w:asciiTheme="minorHAnsi" w:eastAsiaTheme="majorEastAsia" w:hAnsiTheme="minorHAnsi" w:cstheme="minorHAnsi"/>
                <w:sz w:val="20"/>
                <w:szCs w:val="20"/>
              </w:rPr>
              <w:t> </w:t>
            </w:r>
          </w:p>
          <w:p w14:paraId="01A9976C" w14:textId="5D0B9734" w:rsidR="00CE0212" w:rsidRDefault="00CE0212" w:rsidP="00CE0212">
            <w:pPr>
              <w:pStyle w:val="paragraph"/>
              <w:numPr>
                <w:ilvl w:val="0"/>
                <w:numId w:val="2"/>
              </w:numPr>
              <w:spacing w:before="0" w:beforeAutospacing="0" w:after="0" w:afterAutospacing="0"/>
              <w:textAlignment w:val="baseline"/>
              <w:rPr>
                <w:rFonts w:asciiTheme="minorHAnsi" w:hAnsiTheme="minorHAnsi" w:cstheme="minorHAnsi"/>
                <w:sz w:val="22"/>
                <w:szCs w:val="22"/>
              </w:rPr>
            </w:pPr>
            <w:r w:rsidRPr="004B286E">
              <w:rPr>
                <w:rFonts w:asciiTheme="minorHAnsi" w:hAnsiTheme="minorHAnsi" w:cstheme="minorHAnsi"/>
                <w:sz w:val="22"/>
                <w:szCs w:val="22"/>
              </w:rPr>
              <w:lastRenderedPageBreak/>
              <w:t xml:space="preserve">Recognising the distributive property of multiplication, such as when finding </w:t>
            </w:r>
            <m:oMath>
              <m:r>
                <w:rPr>
                  <w:rFonts w:ascii="Cambria Math" w:hAnsi="Cambria Math" w:cstheme="minorHAnsi"/>
                  <w:sz w:val="20"/>
                  <w:szCs w:val="20"/>
                </w:rPr>
                <m:t>6×7</m:t>
              </m:r>
            </m:oMath>
            <w:r w:rsidRPr="004B286E">
              <w:rPr>
                <w:rFonts w:asciiTheme="minorHAnsi" w:hAnsiTheme="minorHAnsi" w:cstheme="minorHAnsi"/>
                <w:sz w:val="22"/>
                <w:szCs w:val="22"/>
              </w:rPr>
              <w:t xml:space="preserve">, knowing that </w:t>
            </w:r>
            <m:oMath>
              <m:r>
                <w:rPr>
                  <w:rFonts w:ascii="Cambria Math" w:hAnsi="Cambria Math" w:cstheme="minorHAnsi"/>
                  <w:sz w:val="20"/>
                  <w:szCs w:val="20"/>
                </w:rPr>
                <m:t>7</m:t>
              </m:r>
            </m:oMath>
            <w:r w:rsidRPr="004B286E">
              <w:rPr>
                <w:rFonts w:asciiTheme="minorHAnsi" w:hAnsiTheme="minorHAnsi" w:cstheme="minorHAnsi"/>
                <w:sz w:val="22"/>
                <w:szCs w:val="22"/>
              </w:rPr>
              <w:t xml:space="preserve"> is made up of </w:t>
            </w:r>
            <m:oMath>
              <m:r>
                <w:rPr>
                  <w:rFonts w:ascii="Cambria Math" w:hAnsi="Cambria Math" w:cstheme="minorHAnsi"/>
                  <w:sz w:val="20"/>
                  <w:szCs w:val="20"/>
                </w:rPr>
                <m:t>2</m:t>
              </m:r>
            </m:oMath>
            <w:r w:rsidRPr="004B286E">
              <w:rPr>
                <w:rFonts w:asciiTheme="minorHAnsi" w:hAnsiTheme="minorHAnsi" w:cstheme="minorHAnsi"/>
                <w:sz w:val="22"/>
                <w:szCs w:val="22"/>
              </w:rPr>
              <w:t xml:space="preserve"> and </w:t>
            </w:r>
            <m:oMath>
              <m:r>
                <w:rPr>
                  <w:rFonts w:ascii="Cambria Math" w:hAnsi="Cambria Math" w:cstheme="minorHAnsi"/>
                  <w:sz w:val="20"/>
                  <w:szCs w:val="20"/>
                </w:rPr>
                <m:t>5</m:t>
              </m:r>
            </m:oMath>
            <w:r w:rsidRPr="004B286E">
              <w:rPr>
                <w:rFonts w:asciiTheme="minorHAnsi" w:hAnsiTheme="minorHAnsi" w:cstheme="minorHAnsi"/>
                <w:sz w:val="22"/>
                <w:szCs w:val="22"/>
              </w:rPr>
              <w:t xml:space="preserve">, so </w:t>
            </w:r>
          </w:p>
          <w:p w14:paraId="6222B790" w14:textId="77777777" w:rsidR="00CE0212" w:rsidRPr="004B286E" w:rsidRDefault="00CE0212" w:rsidP="00CE0212">
            <w:pPr>
              <w:pStyle w:val="paragraph"/>
              <w:spacing w:before="0" w:beforeAutospacing="0" w:after="0" w:afterAutospacing="0"/>
              <w:ind w:left="360"/>
              <w:textAlignment w:val="baseline"/>
              <w:rPr>
                <w:rFonts w:asciiTheme="minorHAnsi" w:hAnsiTheme="minorHAnsi" w:cstheme="minorHAnsi"/>
                <w:sz w:val="22"/>
                <w:szCs w:val="22"/>
              </w:rPr>
            </w:pPr>
            <m:oMath>
              <m:r>
                <w:rPr>
                  <w:rFonts w:ascii="Cambria Math" w:hAnsi="Cambria Math" w:cstheme="minorHAnsi"/>
                  <w:sz w:val="20"/>
                  <w:szCs w:val="20"/>
                </w:rPr>
                <m:t>6</m:t>
              </m:r>
              <m:r>
                <w:rPr>
                  <w:rFonts w:ascii="Cambria Math" w:hAnsi="Cambria Math" w:cs="Calibri"/>
                  <w:sz w:val="20"/>
                  <w:szCs w:val="20"/>
                </w:rPr>
                <m:t>×</m:t>
              </m:r>
              <m:r>
                <w:rPr>
                  <w:rFonts w:ascii="Cambria Math" w:hAnsi="Cambria Math" w:cstheme="minorHAnsi"/>
                  <w:sz w:val="20"/>
                  <w:szCs w:val="20"/>
                </w:rPr>
                <m:t>2=12</m:t>
              </m:r>
            </m:oMath>
            <w:r w:rsidRPr="00A73F9C">
              <w:rPr>
                <w:rFonts w:asciiTheme="minorHAnsi" w:hAnsiTheme="minorHAnsi" w:cstheme="minorHAnsi"/>
                <w:sz w:val="20"/>
                <w:szCs w:val="20"/>
              </w:rPr>
              <w:t xml:space="preserve"> </w:t>
            </w:r>
            <w:r w:rsidRPr="004B286E">
              <w:rPr>
                <w:rFonts w:asciiTheme="minorHAnsi" w:hAnsiTheme="minorHAnsi" w:cstheme="minorHAnsi"/>
                <w:sz w:val="22"/>
                <w:szCs w:val="22"/>
              </w:rPr>
              <w:t xml:space="preserve">and </w:t>
            </w:r>
            <m:oMath>
              <m:r>
                <w:rPr>
                  <w:rFonts w:ascii="Cambria Math" w:hAnsi="Cambria Math" w:cstheme="minorHAnsi"/>
                  <w:sz w:val="20"/>
                  <w:szCs w:val="20"/>
                </w:rPr>
                <m:t>6×5=30</m:t>
              </m:r>
            </m:oMath>
            <w:r w:rsidRPr="00A73F9C">
              <w:rPr>
                <w:rFonts w:asciiTheme="minorHAnsi" w:hAnsiTheme="minorHAnsi" w:cstheme="minorHAnsi"/>
                <w:sz w:val="20"/>
                <w:szCs w:val="20"/>
              </w:rPr>
              <w:t xml:space="preserve"> </w:t>
            </w:r>
          </w:p>
          <w:p w14:paraId="1FFBBCB4" w14:textId="0D1EE66B" w:rsidR="00CE0212" w:rsidRPr="00FC3462" w:rsidRDefault="00CE0212" w:rsidP="00FC3462">
            <w:pPr>
              <w:pStyle w:val="paragraph"/>
              <w:spacing w:before="0" w:beforeAutospacing="0" w:after="0" w:afterAutospacing="0"/>
              <w:ind w:left="360"/>
              <w:textAlignment w:val="baseline"/>
              <w:rPr>
                <w:rFonts w:asciiTheme="minorHAnsi" w:hAnsiTheme="minorHAnsi" w:cstheme="minorHAnsi"/>
                <w:sz w:val="22"/>
                <w:szCs w:val="22"/>
              </w:rPr>
            </w:pPr>
            <m:oMathPara>
              <m:oMathParaPr>
                <m:jc m:val="left"/>
              </m:oMathParaPr>
              <m:oMath>
                <m:r>
                  <w:rPr>
                    <w:rFonts w:ascii="Cambria Math" w:hAnsi="Cambria Math" w:cstheme="minorHAnsi"/>
                    <w:sz w:val="20"/>
                    <w:szCs w:val="20"/>
                  </w:rPr>
                  <m:t>12+30 = 42</m:t>
                </m:r>
              </m:oMath>
            </m:oMathPara>
          </w:p>
        </w:tc>
        <w:tc>
          <w:tcPr>
            <w:tcW w:w="1250" w:type="pct"/>
          </w:tcPr>
          <w:p w14:paraId="17831378" w14:textId="77777777" w:rsidR="00CE0212" w:rsidRPr="000F2285" w:rsidRDefault="00CE0212" w:rsidP="00FE30E0">
            <w:pPr>
              <w:rPr>
                <w:color w:val="FF0000"/>
                <w:szCs w:val="28"/>
              </w:rPr>
            </w:pPr>
          </w:p>
        </w:tc>
        <w:tc>
          <w:tcPr>
            <w:tcW w:w="1250" w:type="pct"/>
          </w:tcPr>
          <w:p w14:paraId="1A8EA06A" w14:textId="77777777" w:rsidR="00CE0212" w:rsidRPr="000F2285" w:rsidRDefault="00CE0212" w:rsidP="00FE30E0">
            <w:pPr>
              <w:rPr>
                <w:color w:val="FF0000"/>
                <w:szCs w:val="28"/>
              </w:rPr>
            </w:pPr>
          </w:p>
        </w:tc>
      </w:tr>
      <w:tr w:rsidR="000F2285" w:rsidRPr="00E35E59" w14:paraId="16CF20E0" w14:textId="77777777" w:rsidTr="00853E42">
        <w:trPr>
          <w:trHeight w:val="796"/>
        </w:trPr>
        <w:tc>
          <w:tcPr>
            <w:tcW w:w="1250" w:type="pct"/>
          </w:tcPr>
          <w:p w14:paraId="41A65D4A" w14:textId="67261E84" w:rsidR="000F2285" w:rsidRPr="00FC3462" w:rsidRDefault="000F2285" w:rsidP="00D57299">
            <w:pPr>
              <w:spacing w:after="120"/>
              <w:rPr>
                <w:rFonts w:cs="Calibri"/>
                <w:sz w:val="22"/>
                <w:szCs w:val="22"/>
              </w:rPr>
            </w:pPr>
            <w:r w:rsidRPr="005C650A">
              <w:rPr>
                <w:rFonts w:cs="Calibri"/>
                <w:sz w:val="22"/>
                <w:szCs w:val="22"/>
              </w:rPr>
              <w:t>Recognise</w:t>
            </w:r>
            <w:r w:rsidR="00D57299" w:rsidRPr="005C650A">
              <w:rPr>
                <w:rFonts w:cs="Calibri"/>
                <w:sz w:val="22"/>
                <w:szCs w:val="22"/>
              </w:rPr>
              <w:t xml:space="preserve">, </w:t>
            </w:r>
            <w:r w:rsidRPr="005C650A">
              <w:rPr>
                <w:rFonts w:cs="Calibri"/>
                <w:sz w:val="22"/>
                <w:szCs w:val="22"/>
              </w:rPr>
              <w:t>represent</w:t>
            </w:r>
            <w:r w:rsidR="00D57299" w:rsidRPr="005C650A">
              <w:rPr>
                <w:rFonts w:cs="Calibri"/>
                <w:sz w:val="22"/>
                <w:szCs w:val="22"/>
              </w:rPr>
              <w:t xml:space="preserve"> and describe unit</w:t>
            </w:r>
            <w:r w:rsidRPr="005C650A">
              <w:rPr>
                <w:rFonts w:cs="Calibri"/>
                <w:sz w:val="22"/>
                <w:szCs w:val="22"/>
              </w:rPr>
              <w:t xml:space="preserve"> fractions </w:t>
            </w:r>
            <m:oMath>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2</m:t>
                  </m:r>
                </m:den>
              </m:f>
              <m:r>
                <m:rPr>
                  <m:sty m:val="p"/>
                </m:rPr>
                <w:rPr>
                  <w:rFonts w:ascii="Cambria Math" w:hAnsi="Cambria Math" w:cs="Calibri"/>
                  <w:sz w:val="22"/>
                  <w:szCs w:val="22"/>
                </w:rPr>
                <m:t>,</m:t>
              </m:r>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3</m:t>
                  </m:r>
                </m:den>
              </m:f>
              <m:r>
                <m:rPr>
                  <m:sty m:val="p"/>
                </m:rPr>
                <w:rPr>
                  <w:rFonts w:ascii="Cambria Math" w:hAnsi="Cambria Math" w:cs="Calibri"/>
                  <w:sz w:val="22"/>
                  <w:szCs w:val="22"/>
                </w:rPr>
                <m:t>,</m:t>
              </m:r>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4</m:t>
                  </m:r>
                </m:den>
              </m:f>
              <m:r>
                <w:rPr>
                  <w:rFonts w:ascii="Cambria Math" w:hAnsi="Cambria Math" w:cs="Calibri"/>
                  <w:sz w:val="22"/>
                  <w:szCs w:val="22"/>
                </w:rPr>
                <m:t xml:space="preserve">, </m:t>
              </m:r>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5</m:t>
                  </m:r>
                </m:den>
              </m:f>
              <m:r>
                <m:rPr>
                  <m:sty m:val="p"/>
                </m:rPr>
                <w:rPr>
                  <w:rFonts w:ascii="Cambria Math" w:hAnsi="Cambria Math" w:cs="Calibri"/>
                  <w:sz w:val="22"/>
                  <w:szCs w:val="22"/>
                </w:rPr>
                <m:t xml:space="preserve"> and</m:t>
              </m:r>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10</m:t>
                  </m:r>
                </m:den>
              </m:f>
              <m:r>
                <w:rPr>
                  <w:rFonts w:ascii="Cambria Math" w:hAnsi="Cambria Math" w:cs="Calibri"/>
                  <w:sz w:val="22"/>
                  <w:szCs w:val="22"/>
                </w:rPr>
                <m:t xml:space="preserve"> </m:t>
              </m:r>
            </m:oMath>
            <w:r w:rsidR="0002116A">
              <w:rPr>
                <w:rFonts w:cs="Calibri"/>
                <w:sz w:val="22"/>
                <w:szCs w:val="22"/>
              </w:rPr>
              <w:t>.</w:t>
            </w:r>
            <w:r w:rsidR="004B758A">
              <w:rPr>
                <w:rFonts w:cs="Calibri"/>
                <w:sz w:val="22"/>
                <w:szCs w:val="22"/>
              </w:rPr>
              <w:br/>
            </w:r>
            <w:r w:rsidRPr="005C650A">
              <w:rPr>
                <w:rFonts w:cs="Calibri"/>
                <w:sz w:val="22"/>
                <w:szCs w:val="22"/>
              </w:rPr>
              <w:t>Combine unit fractions with the same denominator to create a complete whole</w:t>
            </w:r>
            <w:r w:rsidRPr="00FC3462">
              <w:rPr>
                <w:rFonts w:cs="Calibri"/>
                <w:sz w:val="22"/>
                <w:szCs w:val="22"/>
              </w:rPr>
              <w:t xml:space="preserve"> </w:t>
            </w:r>
          </w:p>
          <w:p w14:paraId="7AEA4800" w14:textId="3467F37C" w:rsidR="000F2285" w:rsidRPr="005C0968" w:rsidRDefault="000F2285" w:rsidP="00BA717A">
            <w:pPr>
              <w:keepNext/>
              <w:keepLines/>
              <w:spacing w:line="259" w:lineRule="auto"/>
              <w:rPr>
                <w:rFonts w:cs="Calibri"/>
                <w:sz w:val="22"/>
                <w:szCs w:val="22"/>
              </w:rPr>
            </w:pPr>
            <w:r w:rsidRPr="005C0968">
              <w:rPr>
                <w:rFonts w:cs="Calibri"/>
                <w:sz w:val="22"/>
                <w:szCs w:val="22"/>
              </w:rPr>
              <w:t>For example:</w:t>
            </w:r>
            <w:r w:rsidR="00730DC5">
              <w:rPr>
                <w:rFonts w:cs="Calibri"/>
                <w:sz w:val="22"/>
                <w:szCs w:val="22"/>
              </w:rPr>
              <w:t xml:space="preserve"> </w:t>
            </w:r>
          </w:p>
          <w:p w14:paraId="4294A047" w14:textId="30EA7383" w:rsidR="00D57299" w:rsidRPr="002B009D" w:rsidRDefault="00D57299" w:rsidP="00685014">
            <w:pPr>
              <w:pStyle w:val="ListParagraph"/>
              <w:keepNext/>
              <w:keepLines/>
              <w:numPr>
                <w:ilvl w:val="0"/>
                <w:numId w:val="51"/>
              </w:numPr>
              <w:rPr>
                <w:sz w:val="22"/>
                <w:szCs w:val="22"/>
              </w:rPr>
            </w:pPr>
            <w:r w:rsidRPr="002B009D">
              <w:rPr>
                <w:sz w:val="22"/>
                <w:szCs w:val="22"/>
              </w:rPr>
              <w:t>Describ</w:t>
            </w:r>
            <w:r w:rsidR="002B009D" w:rsidRPr="002B009D">
              <w:rPr>
                <w:sz w:val="22"/>
                <w:szCs w:val="22"/>
              </w:rPr>
              <w:t>ing fractions using words and numerical representations, such as</w:t>
            </w:r>
            <w:r w:rsidRPr="002B009D">
              <w:rPr>
                <w:sz w:val="22"/>
                <w:szCs w:val="22"/>
              </w:rPr>
              <w:t xml:space="preserve"> one-third as </w:t>
            </w:r>
            <w:r w:rsidR="004B758A">
              <w:rPr>
                <w:sz w:val="22"/>
                <w:szCs w:val="22"/>
              </w:rPr>
              <w:t>one</w:t>
            </w:r>
            <w:r w:rsidRPr="002B009D">
              <w:rPr>
                <w:sz w:val="22"/>
                <w:szCs w:val="22"/>
              </w:rPr>
              <w:t xml:space="preserve"> part out of three</w:t>
            </w:r>
            <w:r w:rsidR="002B009D" w:rsidRPr="002B009D">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oMath>
            <w:r w:rsidR="002B009D" w:rsidRPr="002B009D">
              <w:rPr>
                <w:sz w:val="22"/>
                <w:szCs w:val="22"/>
              </w:rPr>
              <w:t xml:space="preserve"> </w:t>
            </w:r>
            <w:r w:rsidRPr="002B009D">
              <w:rPr>
                <w:sz w:val="22"/>
                <w:szCs w:val="22"/>
              </w:rPr>
              <w:t xml:space="preserve"> or </w:t>
            </w:r>
            <m:oMath>
              <m:r>
                <w:rPr>
                  <w:rFonts w:ascii="Cambria Math" w:hAnsi="Cambria Math"/>
                  <w:szCs w:val="20"/>
                </w:rPr>
                <m:t>1</m:t>
              </m:r>
              <m:r>
                <w:rPr>
                  <w:rFonts w:ascii="Cambria Math" w:hAnsi="Cambria Math" w:cs="Calibri"/>
                  <w:szCs w:val="20"/>
                </w:rPr>
                <m:t>÷</m:t>
              </m:r>
              <m:r>
                <w:rPr>
                  <w:rFonts w:ascii="Cambria Math" w:hAnsi="Cambria Math"/>
                  <w:szCs w:val="20"/>
                </w:rPr>
                <m:t>3</m:t>
              </m:r>
            </m:oMath>
            <w:r w:rsidRPr="00A73F9C">
              <w:rPr>
                <w:szCs w:val="20"/>
              </w:rPr>
              <w:t xml:space="preserve"> </w:t>
            </w:r>
            <w:r w:rsidR="002B009D" w:rsidRPr="00A73F9C">
              <w:rPr>
                <w:szCs w:val="20"/>
              </w:rPr>
              <w:t xml:space="preserve"> </w:t>
            </w:r>
          </w:p>
          <w:p w14:paraId="744CC39B" w14:textId="2EB721B3" w:rsidR="00730DC5" w:rsidRPr="005C0968" w:rsidRDefault="00730DC5" w:rsidP="00730D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hanging="357"/>
              <w:rPr>
                <w:sz w:val="22"/>
                <w:szCs w:val="22"/>
              </w:rPr>
            </w:pPr>
            <w:r w:rsidRPr="005C0968">
              <w:rPr>
                <w:sz w:val="22"/>
                <w:szCs w:val="22"/>
              </w:rPr>
              <w:t>Exploring fraction walls</w:t>
            </w:r>
          </w:p>
          <w:p w14:paraId="3FF913D6" w14:textId="245CC491" w:rsidR="00730DC5" w:rsidRPr="005C0968" w:rsidRDefault="007B51B5" w:rsidP="007B51B5">
            <w:pPr>
              <w:spacing w:line="259" w:lineRule="auto"/>
              <w:jc w:val="center"/>
              <w:rPr>
                <w:rFonts w:cs="Calibri"/>
                <w:sz w:val="22"/>
                <w:szCs w:val="22"/>
              </w:rPr>
            </w:pPr>
            <w:r w:rsidRPr="007B51B5">
              <w:rPr>
                <w:rFonts w:cs="Calibri"/>
                <w:noProof/>
                <w:szCs w:val="22"/>
              </w:rPr>
              <w:drawing>
                <wp:inline distT="0" distB="0" distL="0" distR="0" wp14:anchorId="15EDA60D" wp14:editId="461B7230">
                  <wp:extent cx="2090057" cy="774094"/>
                  <wp:effectExtent l="0" t="0" r="5715" b="6985"/>
                  <wp:docPr id="446325825" name="Picture 1" descr="A fraction wall showing fractions from one whole to ten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25825" name="Picture 1" descr="A fraction wall showing fractions from one whole to ten tenths"/>
                          <pic:cNvPicPr/>
                        </pic:nvPicPr>
                        <pic:blipFill>
                          <a:blip r:embed="rId81"/>
                          <a:stretch>
                            <a:fillRect/>
                          </a:stretch>
                        </pic:blipFill>
                        <pic:spPr>
                          <a:xfrm>
                            <a:off x="0" y="0"/>
                            <a:ext cx="2129842" cy="788829"/>
                          </a:xfrm>
                          <a:prstGeom prst="rect">
                            <a:avLst/>
                          </a:prstGeom>
                        </pic:spPr>
                      </pic:pic>
                    </a:graphicData>
                  </a:graphic>
                </wp:inline>
              </w:drawing>
            </w:r>
          </w:p>
          <w:p w14:paraId="017C753B" w14:textId="0B86FE21" w:rsidR="00730DC5" w:rsidRDefault="00BB53BA" w:rsidP="00730DC5">
            <w:pPr>
              <w:pStyle w:val="ListParagraph"/>
              <w:keepNext/>
              <w:numPr>
                <w:ilvl w:val="0"/>
                <w:numId w:val="2"/>
              </w:numPr>
              <w:spacing w:line="259" w:lineRule="auto"/>
              <w:ind w:left="357" w:hanging="357"/>
              <w:rPr>
                <w:color w:val="FF0000"/>
                <w:sz w:val="22"/>
                <w:szCs w:val="22"/>
              </w:rPr>
            </w:pPr>
            <w:r>
              <w:rPr>
                <w:sz w:val="22"/>
                <w:szCs w:val="22"/>
              </w:rPr>
              <w:lastRenderedPageBreak/>
              <w:t>Representing</w:t>
            </w:r>
            <w:r w:rsidR="00730DC5" w:rsidRPr="005C0968">
              <w:rPr>
                <w:sz w:val="22"/>
                <w:szCs w:val="22"/>
              </w:rPr>
              <w:t xml:space="preserve"> fractions </w:t>
            </w:r>
            <w:r>
              <w:rPr>
                <w:sz w:val="22"/>
                <w:szCs w:val="22"/>
              </w:rPr>
              <w:t>using</w:t>
            </w:r>
            <w:r w:rsidR="00730DC5" w:rsidRPr="005C0968">
              <w:rPr>
                <w:sz w:val="22"/>
                <w:szCs w:val="22"/>
              </w:rPr>
              <w:t xml:space="preserve"> </w:t>
            </w:r>
            <w:r>
              <w:rPr>
                <w:sz w:val="22"/>
                <w:szCs w:val="22"/>
              </w:rPr>
              <w:t xml:space="preserve">shapes, objects, </w:t>
            </w:r>
            <w:r w:rsidR="00730DC5">
              <w:rPr>
                <w:sz w:val="22"/>
                <w:szCs w:val="22"/>
              </w:rPr>
              <w:t xml:space="preserve">paper folding, </w:t>
            </w:r>
            <w:r w:rsidR="00730DC5" w:rsidRPr="005C0968">
              <w:rPr>
                <w:sz w:val="22"/>
                <w:szCs w:val="22"/>
              </w:rPr>
              <w:t xml:space="preserve">fraction strips </w:t>
            </w:r>
            <w:r>
              <w:rPr>
                <w:sz w:val="22"/>
                <w:szCs w:val="22"/>
              </w:rPr>
              <w:t>or</w:t>
            </w:r>
            <w:r w:rsidR="00730DC5" w:rsidRPr="005C0968">
              <w:rPr>
                <w:sz w:val="22"/>
                <w:szCs w:val="22"/>
              </w:rPr>
              <w:t xml:space="preserve"> number lines</w:t>
            </w:r>
          </w:p>
          <w:p w14:paraId="48B6D853" w14:textId="077811D6" w:rsidR="00590A70" w:rsidRDefault="004B6D2C" w:rsidP="00C80EE7">
            <w:pPr>
              <w:pStyle w:val="ListParagraph"/>
              <w:keepNext/>
              <w:spacing w:line="259" w:lineRule="auto"/>
              <w:ind w:left="0"/>
              <w:jc w:val="both"/>
              <w:rPr>
                <w:color w:val="FF0000"/>
                <w:sz w:val="22"/>
                <w:szCs w:val="22"/>
              </w:rPr>
            </w:pPr>
            <w:r>
              <w:rPr>
                <w:noProof/>
              </w:rPr>
              <w:drawing>
                <wp:inline distT="0" distB="0" distL="0" distR="0" wp14:anchorId="200ADE31" wp14:editId="7C492A5A">
                  <wp:extent cx="2089785" cy="1833245"/>
                  <wp:effectExtent l="0" t="0" r="5715" b="0"/>
                  <wp:docPr id="992715596" name="Picture 3" descr="Four images representing fractions.&#10;First a hexagon divided into six equal parts with dotted lines intersecting at the centre of the shape.&#10;The second image is a triangle labelled one sixth of the hexagon.&#10;The third image is a diamond shape with a dotted line dividing the shape into two. This is labelled one third of the hexagon. The fourth image is a trapezium with two dotted diagonal lines dividing the shape into thirds. This shape is labelled half of the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5596" name="Picture 3" descr="Four images representing fractions.&#10;First a hexagon divided into six equal parts with dotted lines intersecting at the centre of the shape.&#10;The second image is a triangle labelled one sixth of the hexagon.&#10;The third image is a diamond shape with a dotted line dividing the shape into two. This is labelled one third of the hexagon. The fourth image is a trapezium with two dotted diagonal lines dividing the shape into thirds. This shape is labelled half of the hexagon."/>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089785" cy="1833245"/>
                          </a:xfrm>
                          <a:prstGeom prst="rect">
                            <a:avLst/>
                          </a:prstGeom>
                          <a:noFill/>
                          <a:ln>
                            <a:noFill/>
                          </a:ln>
                        </pic:spPr>
                      </pic:pic>
                    </a:graphicData>
                  </a:graphic>
                </wp:inline>
              </w:drawing>
            </w:r>
          </w:p>
          <w:p w14:paraId="1F75C5D1" w14:textId="77777777" w:rsidR="00C80EE7" w:rsidRPr="00C80EE7" w:rsidRDefault="00C80EE7" w:rsidP="00590A70">
            <w:pPr>
              <w:pStyle w:val="ListParagraph"/>
              <w:keepNext/>
              <w:spacing w:line="259" w:lineRule="auto"/>
              <w:ind w:left="357"/>
              <w:rPr>
                <w:color w:val="FF0000"/>
                <w:sz w:val="10"/>
                <w:szCs w:val="10"/>
              </w:rPr>
            </w:pPr>
          </w:p>
          <w:p w14:paraId="6B3ACD8D" w14:textId="7210E25F" w:rsidR="000F2285" w:rsidRDefault="007B51B5" w:rsidP="00254C7F">
            <w:pPr>
              <w:pStyle w:val="ListParagraph"/>
              <w:keepNext/>
              <w:spacing w:line="259" w:lineRule="auto"/>
              <w:ind w:left="357"/>
              <w:rPr>
                <w:rFonts w:cs="Calibri"/>
                <w:color w:val="FF0000"/>
                <w:szCs w:val="22"/>
              </w:rPr>
            </w:pPr>
            <w:r w:rsidRPr="007B51B5">
              <w:rPr>
                <w:rFonts w:cs="Calibri"/>
                <w:noProof/>
                <w:color w:val="FF0000"/>
                <w:szCs w:val="22"/>
              </w:rPr>
              <w:drawing>
                <wp:inline distT="0" distB="0" distL="0" distR="0" wp14:anchorId="5535A9A6" wp14:editId="6DF10A77">
                  <wp:extent cx="1805049" cy="486553"/>
                  <wp:effectExtent l="0" t="0" r="5080" b="8890"/>
                  <wp:docPr id="976032611" name="Picture 7" descr="A number line beginning at 0 with evenly spaced increments labelled one quarter, one half, three quarters and 1.&#10;Above the number line is shading from 0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32611" name="Picture 7" descr="A number line beginning at 0 with evenly spaced increments labelled one quarter, one half, three quarters and 1.&#10;Above the number line is shading from 0 to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49454"/>
                          <a:stretch/>
                        </pic:blipFill>
                        <pic:spPr bwMode="auto">
                          <a:xfrm>
                            <a:off x="0" y="0"/>
                            <a:ext cx="1832165" cy="493862"/>
                          </a:xfrm>
                          <a:prstGeom prst="rect">
                            <a:avLst/>
                          </a:prstGeom>
                          <a:noFill/>
                          <a:ln>
                            <a:noFill/>
                          </a:ln>
                          <a:extLst>
                            <a:ext uri="{53640926-AAD7-44D8-BBD7-CCE9431645EC}">
                              <a14:shadowObscured xmlns:a14="http://schemas.microsoft.com/office/drawing/2010/main"/>
                            </a:ext>
                          </a:extLst>
                        </pic:spPr>
                      </pic:pic>
                    </a:graphicData>
                  </a:graphic>
                </wp:inline>
              </w:drawing>
            </w:r>
          </w:p>
          <w:p w14:paraId="27F44181" w14:textId="60D79430" w:rsidR="009E47FF" w:rsidRPr="00FA156A" w:rsidRDefault="009E47FF" w:rsidP="009E47F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22"/>
                <w:szCs w:val="22"/>
              </w:rPr>
            </w:pPr>
            <w:r>
              <w:rPr>
                <w:sz w:val="22"/>
                <w:szCs w:val="22"/>
              </w:rPr>
              <w:t xml:space="preserve">Finding the quantity of a whole collection, given </w:t>
            </w:r>
            <w:r w:rsidR="001525B5">
              <w:rPr>
                <w:sz w:val="22"/>
                <w:szCs w:val="22"/>
              </w:rPr>
              <w:t>the number of</w:t>
            </w:r>
            <w:r>
              <w:rPr>
                <w:sz w:val="22"/>
                <w:szCs w:val="22"/>
              </w:rPr>
              <w:t xml:space="preserve"> objects in one-third</w:t>
            </w:r>
          </w:p>
          <w:p w14:paraId="17E2B8C3" w14:textId="6B422B9F" w:rsidR="009E47FF" w:rsidRPr="009E47FF" w:rsidRDefault="00040D24" w:rsidP="00040D24">
            <w:pPr>
              <w:keepNext/>
              <w:spacing w:line="259" w:lineRule="auto"/>
              <w:jc w:val="center"/>
              <w:rPr>
                <w:rFonts w:cs="Calibri"/>
                <w:color w:val="FF0000"/>
                <w:szCs w:val="22"/>
              </w:rPr>
            </w:pPr>
            <w:r w:rsidRPr="00040D24">
              <w:rPr>
                <w:rFonts w:cs="Calibri"/>
                <w:noProof/>
                <w:color w:val="FF0000"/>
                <w:szCs w:val="22"/>
              </w:rPr>
              <w:drawing>
                <wp:inline distT="0" distB="0" distL="0" distR="0" wp14:anchorId="64905896" wp14:editId="14BDE728">
                  <wp:extent cx="1749287" cy="762919"/>
                  <wp:effectExtent l="0" t="0" r="3810" b="0"/>
                  <wp:docPr id="1625097507" name="Picture 1" descr="Image shows three circles each labelled one third.&#10;In the first circle there are four blue dots.&#10;In the second two circles are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97507" name="Picture 1" descr="Image shows three circles each labelled one third.&#10;In the first circle there are four blue dots.&#10;In the second two circles are question marks."/>
                          <pic:cNvPicPr/>
                        </pic:nvPicPr>
                        <pic:blipFill>
                          <a:blip r:embed="rId85"/>
                          <a:stretch>
                            <a:fillRect/>
                          </a:stretch>
                        </pic:blipFill>
                        <pic:spPr>
                          <a:xfrm>
                            <a:off x="0" y="0"/>
                            <a:ext cx="1791464" cy="781314"/>
                          </a:xfrm>
                          <a:prstGeom prst="rect">
                            <a:avLst/>
                          </a:prstGeom>
                        </pic:spPr>
                      </pic:pic>
                    </a:graphicData>
                  </a:graphic>
                </wp:inline>
              </w:drawing>
            </w:r>
          </w:p>
          <w:p w14:paraId="4D5BBEB8" w14:textId="6042B56B" w:rsidR="00D57299" w:rsidRPr="00755971" w:rsidRDefault="00755971" w:rsidP="00685014">
            <w:pPr>
              <w:pStyle w:val="ListParagraph"/>
              <w:numPr>
                <w:ilvl w:val="0"/>
                <w:numId w:val="90"/>
              </w:numPr>
            </w:pPr>
            <w:r>
              <w:rPr>
                <w:sz w:val="22"/>
                <w:szCs w:val="22"/>
              </w:rPr>
              <w:t xml:space="preserve">Sharing collections, such as pop sticks or counters, between </w:t>
            </w:r>
            <w:r w:rsidR="004B758A">
              <w:rPr>
                <w:sz w:val="22"/>
                <w:szCs w:val="22"/>
              </w:rPr>
              <w:t>three</w:t>
            </w:r>
            <w:r>
              <w:rPr>
                <w:sz w:val="22"/>
                <w:szCs w:val="22"/>
              </w:rPr>
              <w:t xml:space="preserve">, </w:t>
            </w:r>
            <w:r w:rsidR="004B758A">
              <w:rPr>
                <w:sz w:val="22"/>
                <w:szCs w:val="22"/>
              </w:rPr>
              <w:t>four</w:t>
            </w:r>
            <w:r>
              <w:rPr>
                <w:sz w:val="22"/>
                <w:szCs w:val="22"/>
              </w:rPr>
              <w:t xml:space="preserve"> and </w:t>
            </w:r>
            <w:r w:rsidR="004B758A">
              <w:rPr>
                <w:sz w:val="22"/>
                <w:szCs w:val="22"/>
              </w:rPr>
              <w:t>five</w:t>
            </w:r>
            <w:r>
              <w:rPr>
                <w:sz w:val="22"/>
                <w:szCs w:val="22"/>
              </w:rPr>
              <w:t xml:space="preserve"> people and connecting division with fractions, such as sharing between </w:t>
            </w:r>
            <w:r w:rsidR="004B758A">
              <w:rPr>
                <w:sz w:val="22"/>
                <w:szCs w:val="22"/>
              </w:rPr>
              <w:t>three</w:t>
            </w:r>
            <w:r>
              <w:rPr>
                <w:sz w:val="22"/>
                <w:szCs w:val="22"/>
              </w:rPr>
              <w:t xml:space="preserve"> people gives </w:t>
            </w:r>
            <w:r w:rsidRPr="002B009D">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oMath>
            <w:r>
              <w:rPr>
                <w:sz w:val="22"/>
                <w:szCs w:val="22"/>
              </w:rPr>
              <w:t xml:space="preserve"> </w:t>
            </w:r>
            <w:r w:rsidR="009D2DF4">
              <w:rPr>
                <w:sz w:val="22"/>
                <w:szCs w:val="22"/>
              </w:rPr>
              <w:t xml:space="preserve"> </w:t>
            </w:r>
            <w:r>
              <w:rPr>
                <w:sz w:val="22"/>
                <w:szCs w:val="22"/>
              </w:rPr>
              <w:lastRenderedPageBreak/>
              <w:t xml:space="preserve">of the collection to each and sharing between </w:t>
            </w:r>
            <w:r w:rsidR="004B758A">
              <w:rPr>
                <w:sz w:val="22"/>
                <w:szCs w:val="22"/>
              </w:rPr>
              <w:t>five</w:t>
            </w:r>
            <w:r>
              <w:rPr>
                <w:sz w:val="22"/>
                <w:szCs w:val="22"/>
              </w:rPr>
              <w:t xml:space="preserve"> people gives </w:t>
            </w:r>
            <w:r w:rsidRPr="002B009D">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m:t>
                  </m:r>
                </m:den>
              </m:f>
            </m:oMath>
            <w:r>
              <w:rPr>
                <w:sz w:val="22"/>
                <w:szCs w:val="22"/>
              </w:rPr>
              <w:t xml:space="preserve"> </w:t>
            </w:r>
            <w:r w:rsidR="009D2DF4">
              <w:rPr>
                <w:sz w:val="22"/>
                <w:szCs w:val="22"/>
              </w:rPr>
              <w:t xml:space="preserve"> </w:t>
            </w:r>
            <w:r>
              <w:rPr>
                <w:sz w:val="22"/>
                <w:szCs w:val="22"/>
              </w:rPr>
              <w:t xml:space="preserve">of the collection to each </w:t>
            </w:r>
          </w:p>
        </w:tc>
        <w:tc>
          <w:tcPr>
            <w:tcW w:w="1250" w:type="pct"/>
          </w:tcPr>
          <w:p w14:paraId="24FC0970" w14:textId="0D772DAC" w:rsidR="000F2285" w:rsidRPr="00FC3462" w:rsidRDefault="000F2285" w:rsidP="00BA717A">
            <w:pPr>
              <w:spacing w:after="120" w:line="259" w:lineRule="auto"/>
              <w:rPr>
                <w:rFonts w:cs="Calibri"/>
                <w:sz w:val="22"/>
                <w:szCs w:val="22"/>
              </w:rPr>
            </w:pPr>
            <w:r w:rsidRPr="00FC3462">
              <w:rPr>
                <w:rFonts w:cs="Calibri"/>
                <w:sz w:val="22"/>
                <w:szCs w:val="22"/>
              </w:rPr>
              <w:lastRenderedPageBreak/>
              <w:t xml:space="preserve">Explore and represent common equivalent fractions and make connections to their decimal representation </w:t>
            </w:r>
          </w:p>
          <w:p w14:paraId="3F0C65D6" w14:textId="7A95A6B9" w:rsidR="000F2285" w:rsidRDefault="000F2285" w:rsidP="006D3B71">
            <w:pPr>
              <w:keepNext/>
              <w:keepLines/>
              <w:spacing w:line="259" w:lineRule="auto"/>
              <w:rPr>
                <w:rFonts w:cs="Calibri"/>
                <w:sz w:val="22"/>
                <w:szCs w:val="22"/>
              </w:rPr>
            </w:pPr>
            <w:r w:rsidRPr="005C0968">
              <w:rPr>
                <w:rFonts w:cs="Calibri"/>
                <w:sz w:val="22"/>
                <w:szCs w:val="22"/>
              </w:rPr>
              <w:t>For example:</w:t>
            </w:r>
            <w:r w:rsidR="00730DC5">
              <w:rPr>
                <w:rFonts w:cs="Calibri"/>
                <w:sz w:val="22"/>
                <w:szCs w:val="22"/>
              </w:rPr>
              <w:t xml:space="preserve"> </w:t>
            </w:r>
          </w:p>
          <w:p w14:paraId="521BDB94" w14:textId="0C22A0D5" w:rsidR="00AE0081" w:rsidRPr="00AE0081" w:rsidRDefault="00AE0081" w:rsidP="006D3B71">
            <w:pPr>
              <w:keepNext/>
              <w:keepLines/>
              <w:numPr>
                <w:ilvl w:val="0"/>
                <w:numId w:val="2"/>
              </w:numPr>
              <w:tabs>
                <w:tab w:val="num" w:pos="720"/>
              </w:tabs>
              <w:spacing w:after="120"/>
              <w:rPr>
                <w:rFonts w:cs="Calibri"/>
                <w:sz w:val="22"/>
                <w:szCs w:val="22"/>
              </w:rPr>
            </w:pPr>
            <w:r w:rsidRPr="00AE0081">
              <w:rPr>
                <w:rFonts w:cs="Calibri"/>
                <w:sz w:val="22"/>
                <w:szCs w:val="22"/>
              </w:rPr>
              <w:t>Representing a</w:t>
            </w:r>
            <w:r w:rsidR="00BB53BA">
              <w:rPr>
                <w:rFonts w:cs="Calibri"/>
                <w:sz w:val="22"/>
                <w:szCs w:val="22"/>
              </w:rPr>
              <w:t xml:space="preserve"> line, shape, </w:t>
            </w:r>
            <w:r w:rsidRPr="00AE0081">
              <w:rPr>
                <w:rFonts w:cs="Calibri"/>
                <w:sz w:val="22"/>
                <w:szCs w:val="22"/>
              </w:rPr>
              <w:t xml:space="preserve">object or collection </w:t>
            </w:r>
            <w:r w:rsidR="00BB53BA">
              <w:rPr>
                <w:rFonts w:cs="Calibri"/>
                <w:sz w:val="22"/>
                <w:szCs w:val="22"/>
              </w:rPr>
              <w:t>using</w:t>
            </w:r>
            <w:r w:rsidRPr="00AE0081">
              <w:rPr>
                <w:rFonts w:cs="Calibri"/>
                <w:sz w:val="22"/>
                <w:szCs w:val="22"/>
              </w:rPr>
              <w:t xml:space="preserve"> equivalent fractions </w:t>
            </w:r>
          </w:p>
          <w:p w14:paraId="0AFDC486" w14:textId="77777777" w:rsidR="00AE0081" w:rsidRDefault="00AE0081" w:rsidP="00AE0081">
            <w:pPr>
              <w:pStyle w:val="ListParagraph"/>
              <w:spacing w:line="259" w:lineRule="auto"/>
              <w:ind w:left="360"/>
              <w:jc w:val="center"/>
              <w:rPr>
                <w:rFonts w:cs="Calibri"/>
                <w:color w:val="A33EEA" w:themeColor="accent2" w:themeTint="99"/>
                <w:sz w:val="22"/>
                <w:szCs w:val="22"/>
              </w:rPr>
            </w:pPr>
            <w:r w:rsidRPr="003A171C">
              <w:rPr>
                <w:rFonts w:cs="Calibri"/>
                <w:noProof/>
                <w:color w:val="A33EEA" w:themeColor="accent2" w:themeTint="99"/>
                <w:szCs w:val="22"/>
                <w:lang w:val="en-US"/>
              </w:rPr>
              <w:drawing>
                <wp:inline distT="0" distB="0" distL="0" distR="0" wp14:anchorId="7E25486C" wp14:editId="4FAFAE9E">
                  <wp:extent cx="1534602" cy="668003"/>
                  <wp:effectExtent l="0" t="0" r="0" b="0"/>
                  <wp:docPr id="1808858145" name="Picture 16" descr="Two rectangles side by side.&#10;The first is divided into thirds with the first third shaded.  The second is divided into sixths with the first two sixths (vertically shaded.&#10;Under the diagrams is the label one third equals two 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58145" name="Picture 16" descr="Two rectangles side by side.&#10;The first is divided into thirds with the first third shaded.  The second is divided into sixths with the first two sixths (vertically shaded.&#10;Under the diagrams is the label one third equals two sixth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6157" cy="673033"/>
                          </a:xfrm>
                          <a:prstGeom prst="rect">
                            <a:avLst/>
                          </a:prstGeom>
                          <a:noFill/>
                          <a:ln>
                            <a:noFill/>
                          </a:ln>
                        </pic:spPr>
                      </pic:pic>
                    </a:graphicData>
                  </a:graphic>
                </wp:inline>
              </w:drawing>
            </w:r>
          </w:p>
          <w:p w14:paraId="13B3E8CE" w14:textId="4287EF49" w:rsidR="00DA6ECA" w:rsidRPr="00DA6ECA" w:rsidRDefault="003E44F2" w:rsidP="00DA6ECA">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sz w:val="22"/>
                <w:szCs w:val="22"/>
              </w:rPr>
            </w:pPr>
            <w:r w:rsidRPr="005C0968">
              <w:rPr>
                <w:sz w:val="22"/>
                <w:szCs w:val="22"/>
              </w:rPr>
              <w:t>Demonstrating equivalent fractions as lengths</w:t>
            </w:r>
            <w:r>
              <w:rPr>
                <w:sz w:val="22"/>
                <w:szCs w:val="22"/>
              </w:rPr>
              <w:t xml:space="preserve"> and using paper folding</w:t>
            </w:r>
          </w:p>
          <w:p w14:paraId="32D16228" w14:textId="4CB7802E" w:rsidR="003E44F2" w:rsidRPr="003E44F2" w:rsidRDefault="003E44F2" w:rsidP="003E44F2">
            <w:pPr>
              <w:pStyle w:val="ListParagraph"/>
              <w:spacing w:line="259" w:lineRule="auto"/>
              <w:ind w:left="360"/>
              <w:rPr>
                <w:sz w:val="22"/>
                <w:szCs w:val="22"/>
              </w:rPr>
            </w:pPr>
            <w:r>
              <w:rPr>
                <w:rFonts w:cs="Calibri"/>
                <w:noProof/>
                <w:szCs w:val="22"/>
              </w:rPr>
              <w:t xml:space="preserve"> </w:t>
            </w:r>
            <w:r w:rsidRPr="005C0968">
              <w:rPr>
                <w:rFonts w:cs="Calibri"/>
                <w:noProof/>
                <w:szCs w:val="22"/>
              </w:rPr>
              <w:drawing>
                <wp:inline distT="0" distB="0" distL="0" distR="0" wp14:anchorId="65758007" wp14:editId="7FA1AA0C">
                  <wp:extent cx="1828800" cy="1057196"/>
                  <wp:effectExtent l="0" t="0" r="0" b="0"/>
                  <wp:docPr id="506985743" name="Picture 1" descr="2 number lines one on top of the other. The first image is a fraction strip split into eighths and shaded up to 4 eighths overlaid on a number line with eighths marked. Second image shows a fraction strip split into quarters shaded up to one-half overlaid on a number line marked with quarters. The two images show that 4 eighths is equivalent to one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59703" name="Picture 1" descr="2 number lines one on top of the other. The first image is a fraction strip split into eighths and shaded up to 4 eighths overlaid on a number line with eighths marked. Second image shows a fraction strip split into quarters shaded up to one-half overlaid on a number line marked with quarters. The two images show that 4 eighths is equivalent to one half"/>
                          <pic:cNvPicPr/>
                        </pic:nvPicPr>
                        <pic:blipFill>
                          <a:blip r:embed="rId87" cstate="print">
                            <a:extLst>
                              <a:ext uri="{BEBA8EAE-BF5A-486C-A8C5-ECC9F3942E4B}">
                                <a14:imgProps xmlns:a14="http://schemas.microsoft.com/office/drawing/2010/main">
                                  <a14:imgLayer r:embed="rId88">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845282" cy="1066724"/>
                          </a:xfrm>
                          <a:prstGeom prst="rect">
                            <a:avLst/>
                          </a:prstGeom>
                        </pic:spPr>
                      </pic:pic>
                    </a:graphicData>
                  </a:graphic>
                </wp:inline>
              </w:drawing>
            </w:r>
          </w:p>
          <w:p w14:paraId="712D879A" w14:textId="52BCFF06" w:rsidR="00730DC5" w:rsidRPr="001525B5" w:rsidRDefault="00730DC5" w:rsidP="00DA6ECA">
            <w:pPr>
              <w:pStyle w:val="ListParagraph"/>
              <w:keepNext/>
              <w:keepLines/>
              <w:numPr>
                <w:ilvl w:val="0"/>
                <w:numId w:val="2"/>
              </w:numPr>
              <w:spacing w:line="259" w:lineRule="auto"/>
              <w:ind w:left="357"/>
              <w:rPr>
                <w:rFonts w:cs="Calibri"/>
                <w:szCs w:val="22"/>
              </w:rPr>
            </w:pPr>
            <w:r w:rsidRPr="00D20747">
              <w:rPr>
                <w:rFonts w:cs="Calibri"/>
                <w:sz w:val="22"/>
              </w:rPr>
              <w:lastRenderedPageBreak/>
              <w:t>Building familiarity with common equivalent fractions, such as</w:t>
            </w:r>
          </w:p>
          <w:p w14:paraId="24EE4D4E" w14:textId="1F3C1C44" w:rsidR="001525B5" w:rsidRPr="00D20747" w:rsidRDefault="001525B5" w:rsidP="00DA6ECA">
            <w:pPr>
              <w:pStyle w:val="ListParagraph"/>
              <w:keepNext/>
              <w:keepLines/>
              <w:spacing w:line="259" w:lineRule="auto"/>
              <w:ind w:left="357"/>
              <w:rPr>
                <w:rFonts w:cs="Calibri"/>
                <w:szCs w:val="22"/>
              </w:rPr>
            </w:pPr>
            <w:r w:rsidRPr="001525B5">
              <w:rPr>
                <w:rFonts w:cs="Calibri"/>
                <w:noProof/>
                <w:szCs w:val="22"/>
              </w:rPr>
              <w:drawing>
                <wp:inline distT="0" distB="0" distL="0" distR="0" wp14:anchorId="60151AE4" wp14:editId="37AD648E">
                  <wp:extent cx="901612" cy="973169"/>
                  <wp:effectExtent l="0" t="0" r="0" b="0"/>
                  <wp:docPr id="376993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93713" name=""/>
                          <pic:cNvPicPr/>
                        </pic:nvPicPr>
                        <pic:blipFill>
                          <a:blip r:embed="rId89"/>
                          <a:stretch>
                            <a:fillRect/>
                          </a:stretch>
                        </pic:blipFill>
                        <pic:spPr>
                          <a:xfrm>
                            <a:off x="0" y="0"/>
                            <a:ext cx="908091" cy="980162"/>
                          </a:xfrm>
                          <a:prstGeom prst="rect">
                            <a:avLst/>
                          </a:prstGeom>
                        </pic:spPr>
                      </pic:pic>
                    </a:graphicData>
                  </a:graphic>
                </wp:inline>
              </w:drawing>
            </w:r>
          </w:p>
          <w:p w14:paraId="77A3E18F" w14:textId="7B63732C" w:rsidR="00730DC5" w:rsidRPr="005C0968" w:rsidRDefault="00730DC5" w:rsidP="00AE0081">
            <w:pPr>
              <w:pStyle w:val="ListParagraph"/>
              <w:keepNext/>
              <w:numPr>
                <w:ilvl w:val="0"/>
                <w:numId w:val="2"/>
              </w:numPr>
              <w:spacing w:line="259" w:lineRule="auto"/>
              <w:rPr>
                <w:noProof/>
                <w:sz w:val="22"/>
                <w:szCs w:val="22"/>
              </w:rPr>
            </w:pPr>
            <w:r w:rsidRPr="005C0968">
              <w:rPr>
                <w:noProof/>
                <w:sz w:val="22"/>
                <w:szCs w:val="22"/>
              </w:rPr>
              <w:t>Connecting fractions and decimals by aligning number lines to show equivalence</w:t>
            </w:r>
          </w:p>
          <w:p w14:paraId="53B0845D" w14:textId="2931D0A0" w:rsidR="003A171C" w:rsidRPr="000F2285" w:rsidRDefault="00730DC5" w:rsidP="00FC3462">
            <w:pPr>
              <w:spacing w:after="120"/>
              <w:jc w:val="center"/>
              <w:rPr>
                <w:rFonts w:cs="Calibri"/>
                <w:color w:val="FF0000"/>
                <w:szCs w:val="28"/>
              </w:rPr>
            </w:pPr>
            <w:r w:rsidRPr="005C0968">
              <w:rPr>
                <w:noProof/>
                <w:szCs w:val="22"/>
              </w:rPr>
              <w:drawing>
                <wp:inline distT="0" distB="0" distL="0" distR="0" wp14:anchorId="30BC7C2B" wp14:editId="6D2FFD9E">
                  <wp:extent cx="2090057" cy="473505"/>
                  <wp:effectExtent l="0" t="0" r="5715" b="3175"/>
                  <wp:docPr id="1042901582" name="Picture 1" descr="A fraction strip showing one quarter, two quarters, three quarters and four quarters. Below it, a number line showing 0, 0.25, 0.5, 0.75 and 1, each number is aligned to a fraction to demonstrate that 0.25 = one quarter, 0.5 = two quarters, 0.75 = three quarters and one = four quar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01582" name="Picture 1" descr="A fraction strip showing one quarter, two quarters, three quarters and four quarters. Below it, a number line showing 0, 0.25, 0.5, 0.75 and 1, each number is aligned to a fraction to demonstrate that 0.25 = one quarter, 0.5 = two quarters, 0.75 = three quarters and one = four quarters. "/>
                          <pic:cNvPicPr/>
                        </pic:nvPicPr>
                        <pic:blipFill>
                          <a:blip r:embed="rId90"/>
                          <a:stretch>
                            <a:fillRect/>
                          </a:stretch>
                        </pic:blipFill>
                        <pic:spPr>
                          <a:xfrm>
                            <a:off x="0" y="0"/>
                            <a:ext cx="2152859" cy="487733"/>
                          </a:xfrm>
                          <a:prstGeom prst="rect">
                            <a:avLst/>
                          </a:prstGeom>
                        </pic:spPr>
                      </pic:pic>
                    </a:graphicData>
                  </a:graphic>
                </wp:inline>
              </w:drawing>
            </w:r>
          </w:p>
        </w:tc>
        <w:tc>
          <w:tcPr>
            <w:tcW w:w="1250" w:type="pct"/>
          </w:tcPr>
          <w:p w14:paraId="5AF15041" w14:textId="77777777" w:rsidR="000F2285" w:rsidRPr="00FC3462" w:rsidRDefault="000F2285" w:rsidP="00BA717A">
            <w:pPr>
              <w:spacing w:after="120" w:line="259" w:lineRule="auto"/>
              <w:rPr>
                <w:rFonts w:cs="Calibri"/>
                <w:sz w:val="22"/>
                <w:szCs w:val="22"/>
              </w:rPr>
            </w:pPr>
            <w:r w:rsidRPr="00FC3462">
              <w:rPr>
                <w:rFonts w:cs="Calibri"/>
                <w:sz w:val="22"/>
                <w:szCs w:val="22"/>
              </w:rPr>
              <w:lastRenderedPageBreak/>
              <w:t xml:space="preserve">Count by unit fractions, locate and represent on number lines and extend to mixed numerals </w:t>
            </w:r>
          </w:p>
          <w:p w14:paraId="4D7AC94D" w14:textId="4469115C" w:rsidR="000F2285" w:rsidRPr="005C0968" w:rsidRDefault="000F2285" w:rsidP="000F2285">
            <w:pPr>
              <w:spacing w:line="259" w:lineRule="auto"/>
              <w:rPr>
                <w:sz w:val="22"/>
                <w:szCs w:val="22"/>
              </w:rPr>
            </w:pPr>
            <w:r w:rsidRPr="005C0968">
              <w:rPr>
                <w:sz w:val="22"/>
                <w:szCs w:val="22"/>
              </w:rPr>
              <w:t>For example:</w:t>
            </w:r>
            <w:r w:rsidR="00730DC5">
              <w:rPr>
                <w:sz w:val="22"/>
                <w:szCs w:val="22"/>
              </w:rPr>
              <w:t xml:space="preserve"> </w:t>
            </w:r>
          </w:p>
          <w:p w14:paraId="0B8E11C5" w14:textId="2D5E401C" w:rsidR="00AE0081" w:rsidRPr="003E44F2" w:rsidRDefault="00AE0081" w:rsidP="00685014">
            <w:pPr>
              <w:pStyle w:val="ListParagraph"/>
              <w:numPr>
                <w:ilvl w:val="0"/>
                <w:numId w:val="8"/>
              </w:numPr>
              <w:rPr>
                <w:rFonts w:cs="Calibri"/>
                <w:color w:val="A33EEA" w:themeColor="accent2" w:themeTint="99"/>
                <w:sz w:val="22"/>
                <w:szCs w:val="22"/>
              </w:rPr>
            </w:pPr>
            <w:r w:rsidRPr="00AE0081">
              <w:rPr>
                <w:rFonts w:cs="Calibri"/>
                <w:sz w:val="22"/>
                <w:szCs w:val="22"/>
              </w:rPr>
              <w:t>Cutting objects</w:t>
            </w:r>
            <w:r w:rsidR="004B758A">
              <w:rPr>
                <w:rFonts w:cs="Calibri"/>
                <w:sz w:val="22"/>
                <w:szCs w:val="22"/>
              </w:rPr>
              <w:t>,</w:t>
            </w:r>
            <w:r w:rsidRPr="00AE0081">
              <w:rPr>
                <w:rFonts w:cs="Calibri"/>
                <w:sz w:val="22"/>
                <w:szCs w:val="22"/>
              </w:rPr>
              <w:t xml:space="preserve"> such as oranges into </w:t>
            </w:r>
            <w:r>
              <w:rPr>
                <w:rFonts w:cs="Calibri"/>
                <w:sz w:val="22"/>
                <w:szCs w:val="22"/>
              </w:rPr>
              <w:t>sixths</w:t>
            </w:r>
            <w:r w:rsidRPr="00AE0081">
              <w:rPr>
                <w:rFonts w:cs="Calibri"/>
                <w:sz w:val="22"/>
                <w:szCs w:val="22"/>
              </w:rPr>
              <w:t xml:space="preserve"> and counting by </w:t>
            </w:r>
            <w:r>
              <w:rPr>
                <w:rFonts w:cs="Calibri"/>
                <w:sz w:val="22"/>
                <w:szCs w:val="22"/>
              </w:rPr>
              <w:t>sixths</w:t>
            </w:r>
            <w:r w:rsidRPr="00AE0081">
              <w:rPr>
                <w:rFonts w:cs="Calibri"/>
                <w:sz w:val="22"/>
                <w:szCs w:val="22"/>
              </w:rPr>
              <w:t xml:space="preserve"> to find the total</w:t>
            </w:r>
          </w:p>
          <w:p w14:paraId="26F7A630" w14:textId="6038D7A1" w:rsidR="003E44F2" w:rsidRPr="003E44F2" w:rsidRDefault="003E44F2" w:rsidP="00685014">
            <w:pPr>
              <w:pStyle w:val="ListParagraph"/>
              <w:numPr>
                <w:ilvl w:val="0"/>
                <w:numId w:val="8"/>
              </w:numPr>
              <w:rPr>
                <w:rFonts w:cs="Calibri"/>
                <w:sz w:val="22"/>
                <w:szCs w:val="22"/>
              </w:rPr>
            </w:pPr>
            <w:r w:rsidRPr="003E44F2">
              <w:rPr>
                <w:rFonts w:cs="Calibri"/>
                <w:sz w:val="22"/>
                <w:szCs w:val="22"/>
              </w:rPr>
              <w:t>Counting forwards and backwards by unit fractions</w:t>
            </w:r>
          </w:p>
          <w:p w14:paraId="568D16AC" w14:textId="0A8A85E2" w:rsidR="00730DC5" w:rsidRPr="005C0968" w:rsidRDefault="00730DC5" w:rsidP="00685014">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22"/>
                <w:szCs w:val="22"/>
              </w:rPr>
            </w:pPr>
            <w:r w:rsidRPr="00FA1827">
              <w:rPr>
                <w:sz w:val="22"/>
                <w:szCs w:val="22"/>
              </w:rPr>
              <w:t xml:space="preserve">Describing and representing </w:t>
            </w:r>
            <w:r w:rsidRPr="005C0968">
              <w:rPr>
                <w:sz w:val="22"/>
                <w:szCs w:val="22"/>
              </w:rPr>
              <w:t xml:space="preserve">quantities </w:t>
            </w:r>
            <w:r w:rsidR="001525B5">
              <w:rPr>
                <w:sz w:val="22"/>
                <w:szCs w:val="22"/>
              </w:rPr>
              <w:t>that</w:t>
            </w:r>
            <w:r w:rsidRPr="005C0968">
              <w:rPr>
                <w:sz w:val="22"/>
                <w:szCs w:val="22"/>
              </w:rPr>
              <w:t xml:space="preserve"> are more than one whole </w:t>
            </w:r>
          </w:p>
          <w:p w14:paraId="7DAB9F12" w14:textId="77777777" w:rsidR="00730DC5" w:rsidRPr="005C0968" w:rsidRDefault="00730DC5" w:rsidP="00730DC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center"/>
              <w:rPr>
                <w:sz w:val="22"/>
                <w:szCs w:val="22"/>
              </w:rPr>
            </w:pPr>
            <w:r>
              <w:rPr>
                <w:noProof/>
                <w14:ligatures w14:val="standardContextual"/>
              </w:rPr>
              <w:drawing>
                <wp:inline distT="0" distB="0" distL="0" distR="0" wp14:anchorId="444C5F26" wp14:editId="36C254B0">
                  <wp:extent cx="1733798" cy="949766"/>
                  <wp:effectExtent l="0" t="0" r="0" b="3175"/>
                  <wp:docPr id="1655934041" name="Picture 1" descr="A bar of chocolate divided in quarters. Each quarter is labelled with a one quarter fraction. Next to it, there is a second bar also divided in quarters and labelled with improper fractions: one a one quarter, one and two quarters, one and three quarters and one and four quarters, which equals 2 whole b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34041" name="Picture 1" descr="A bar of chocolate divided in quarters. Each quarter is labelled with a one quarter fraction. Next to it, there is a second bar also divided in quarters and labelled with improper fractions: one a one quarter, one and two quarters, one and three quarters and one and four quarters, which equals 2 whole bars. "/>
                          <pic:cNvPicPr/>
                        </pic:nvPicPr>
                        <pic:blipFill>
                          <a:blip r:embed="rId91"/>
                          <a:stretch>
                            <a:fillRect/>
                          </a:stretch>
                        </pic:blipFill>
                        <pic:spPr>
                          <a:xfrm>
                            <a:off x="0" y="0"/>
                            <a:ext cx="1746668" cy="956816"/>
                          </a:xfrm>
                          <a:prstGeom prst="rect">
                            <a:avLst/>
                          </a:prstGeom>
                        </pic:spPr>
                      </pic:pic>
                    </a:graphicData>
                  </a:graphic>
                </wp:inline>
              </w:drawing>
            </w:r>
          </w:p>
          <w:p w14:paraId="35D2D6BA" w14:textId="65A2BA49" w:rsidR="004D2EB3" w:rsidRPr="00AE0081" w:rsidRDefault="003E44F2" w:rsidP="00755D8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color w:val="FF0000"/>
                <w:szCs w:val="22"/>
              </w:rPr>
            </w:pPr>
            <w:r>
              <w:rPr>
                <w:sz w:val="22"/>
                <w:szCs w:val="22"/>
              </w:rPr>
              <w:t>Moving flexibly between</w:t>
            </w:r>
            <w:r w:rsidR="00AE0081" w:rsidRPr="00FC3462">
              <w:rPr>
                <w:sz w:val="22"/>
                <w:szCs w:val="22"/>
              </w:rPr>
              <w:t xml:space="preserve"> mixed numerals </w:t>
            </w:r>
            <w:r>
              <w:rPr>
                <w:sz w:val="22"/>
                <w:szCs w:val="22"/>
              </w:rPr>
              <w:t>and</w:t>
            </w:r>
            <w:r w:rsidR="00AE0081" w:rsidRPr="00FC3462">
              <w:rPr>
                <w:sz w:val="22"/>
                <w:szCs w:val="22"/>
              </w:rPr>
              <w:t xml:space="preserve"> improper fractions </w:t>
            </w:r>
          </w:p>
        </w:tc>
        <w:tc>
          <w:tcPr>
            <w:tcW w:w="1250" w:type="pct"/>
          </w:tcPr>
          <w:p w14:paraId="3EBBFD98" w14:textId="6E792C47" w:rsidR="004D2EB3" w:rsidRPr="00FC3462" w:rsidRDefault="004D2EB3" w:rsidP="00BA717A">
            <w:pPr>
              <w:spacing w:after="120"/>
              <w:rPr>
                <w:rFonts w:cs="Calibri"/>
                <w:sz w:val="22"/>
                <w:szCs w:val="22"/>
              </w:rPr>
            </w:pPr>
            <w:r w:rsidRPr="0056382D">
              <w:rPr>
                <w:rFonts w:cs="Calibri"/>
                <w:sz w:val="22"/>
                <w:szCs w:val="22"/>
              </w:rPr>
              <w:t xml:space="preserve">Order common fractions with the same and related denominators, including mixed numerals, </w:t>
            </w:r>
            <w:r w:rsidR="007B7A65" w:rsidRPr="0056382D">
              <w:rPr>
                <w:rFonts w:cs="Calibri"/>
                <w:sz w:val="22"/>
                <w:szCs w:val="22"/>
              </w:rPr>
              <w:t>using diagrams and</w:t>
            </w:r>
            <w:r w:rsidRPr="0056382D">
              <w:rPr>
                <w:rFonts w:cs="Calibri"/>
                <w:sz w:val="22"/>
                <w:szCs w:val="22"/>
              </w:rPr>
              <w:t xml:space="preserve"> number line</w:t>
            </w:r>
            <w:r w:rsidR="007B7A65" w:rsidRPr="0056382D">
              <w:rPr>
                <w:rFonts w:cs="Calibri"/>
                <w:sz w:val="22"/>
                <w:szCs w:val="22"/>
              </w:rPr>
              <w:t>s</w:t>
            </w:r>
          </w:p>
          <w:p w14:paraId="74268200" w14:textId="3ADF12DF" w:rsidR="00730DC5" w:rsidRPr="005C0968" w:rsidRDefault="000F2285" w:rsidP="009E47FF">
            <w:pPr>
              <w:spacing w:line="259" w:lineRule="auto"/>
              <w:rPr>
                <w:sz w:val="22"/>
                <w:szCs w:val="22"/>
              </w:rPr>
            </w:pPr>
            <w:r w:rsidRPr="005C0968">
              <w:rPr>
                <w:sz w:val="22"/>
                <w:szCs w:val="22"/>
              </w:rPr>
              <w:t>For example:</w:t>
            </w:r>
            <w:r w:rsidR="00730DC5">
              <w:rPr>
                <w:sz w:val="22"/>
                <w:szCs w:val="22"/>
              </w:rPr>
              <w:t xml:space="preserve"> </w:t>
            </w:r>
          </w:p>
          <w:p w14:paraId="04562C0B" w14:textId="676D18A1" w:rsidR="00730DC5" w:rsidRPr="005C0968" w:rsidRDefault="00730DC5" w:rsidP="00685014">
            <w:pPr>
              <w:pStyle w:val="ListParagraph"/>
              <w:keepNex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22"/>
                <w:szCs w:val="22"/>
              </w:rPr>
            </w:pPr>
            <w:r w:rsidRPr="005C0968">
              <w:rPr>
                <w:sz w:val="22"/>
                <w:szCs w:val="22"/>
              </w:rPr>
              <w:t xml:space="preserve">Using a range of representations, such as </w:t>
            </w:r>
            <w:r w:rsidR="003E44F2">
              <w:rPr>
                <w:sz w:val="22"/>
                <w:szCs w:val="22"/>
              </w:rPr>
              <w:t>number lines</w:t>
            </w:r>
            <w:r w:rsidR="007B7A65">
              <w:rPr>
                <w:sz w:val="22"/>
                <w:szCs w:val="22"/>
              </w:rPr>
              <w:t>,</w:t>
            </w:r>
            <w:r w:rsidR="003E44F2">
              <w:rPr>
                <w:sz w:val="22"/>
                <w:szCs w:val="22"/>
              </w:rPr>
              <w:t xml:space="preserve"> </w:t>
            </w:r>
            <w:r w:rsidR="003E44F2" w:rsidRPr="005C0968">
              <w:rPr>
                <w:sz w:val="22"/>
                <w:szCs w:val="22"/>
              </w:rPr>
              <w:t>paper strips</w:t>
            </w:r>
            <w:r w:rsidR="007B7A65">
              <w:rPr>
                <w:sz w:val="22"/>
                <w:szCs w:val="22"/>
              </w:rPr>
              <w:t>,</w:t>
            </w:r>
            <w:r w:rsidR="003E44F2">
              <w:rPr>
                <w:sz w:val="22"/>
                <w:szCs w:val="22"/>
              </w:rPr>
              <w:t xml:space="preserve"> shapes</w:t>
            </w:r>
            <w:r w:rsidR="003E44F2" w:rsidRPr="005C0968">
              <w:rPr>
                <w:sz w:val="22"/>
                <w:szCs w:val="22"/>
              </w:rPr>
              <w:t xml:space="preserve"> and</w:t>
            </w:r>
            <w:r w:rsidR="003E44F2">
              <w:rPr>
                <w:sz w:val="22"/>
                <w:szCs w:val="22"/>
              </w:rPr>
              <w:t xml:space="preserve"> objects</w:t>
            </w:r>
            <w:r w:rsidRPr="005C0968">
              <w:rPr>
                <w:sz w:val="22"/>
                <w:szCs w:val="22"/>
              </w:rPr>
              <w:t xml:space="preserve"> to </w:t>
            </w:r>
            <w:r w:rsidR="007B7A65">
              <w:rPr>
                <w:sz w:val="22"/>
                <w:szCs w:val="22"/>
              </w:rPr>
              <w:t>assist in ordering common fractions, such as</w:t>
            </w:r>
            <w:r w:rsidR="004B758A">
              <w:rPr>
                <w:sz w:val="22"/>
                <w:szCs w:val="22"/>
              </w:rPr>
              <w:t xml:space="preserve"> </w:t>
            </w:r>
            <w:r w:rsidR="007B7A65">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007B7A65">
              <w:rPr>
                <w:sz w:val="22"/>
                <w:szCs w:val="22"/>
              </w:rPr>
              <w:t xml:space="preserve"> ,  </w:t>
            </w: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oMath>
            <w:r w:rsidR="007B7A65">
              <w:rPr>
                <w:sz w:val="22"/>
                <w:szCs w:val="22"/>
              </w:rPr>
              <w:t xml:space="preserve"> </w:t>
            </w:r>
            <w:r w:rsidR="00A73F9C">
              <w:rPr>
                <w:sz w:val="22"/>
                <w:szCs w:val="22"/>
              </w:rPr>
              <w:t xml:space="preserve"> </w:t>
            </w:r>
            <w:r w:rsidR="007B7A65">
              <w:rPr>
                <w:sz w:val="22"/>
                <w:szCs w:val="22"/>
              </w:rPr>
              <w:t>and</w:t>
            </w:r>
            <w:r w:rsidR="004B758A">
              <w:rPr>
                <w:sz w:val="22"/>
                <w:szCs w:val="22"/>
              </w:rPr>
              <w:t xml:space="preserve"> </w:t>
            </w:r>
            <w:r w:rsidR="007B7A65">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6</m:t>
                  </m:r>
                </m:den>
              </m:f>
            </m:oMath>
          </w:p>
          <w:p w14:paraId="78E46727" w14:textId="21691E46" w:rsidR="00730DC5" w:rsidRDefault="004B6D2C" w:rsidP="00730DC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22"/>
                <w:szCs w:val="22"/>
              </w:rPr>
            </w:pPr>
            <w:r>
              <w:rPr>
                <w:noProof/>
              </w:rPr>
              <w:drawing>
                <wp:inline distT="0" distB="0" distL="0" distR="0" wp14:anchorId="4F05DB83" wp14:editId="16DF04BB">
                  <wp:extent cx="2089785" cy="593725"/>
                  <wp:effectExtent l="0" t="0" r="5715" b="15875"/>
                  <wp:docPr id="691645145" name="Picture 2" descr="A number line beginning at 0 and ending at one and two sixths.&#10;On top of the number line corresponding fractions of one third, two thirds and one and one third are written to match the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45145" name="Picture 2" descr="A number line beginning at 0 and ending at one and two sixths.&#10;On top of the number line corresponding fractions of one third, two thirds and one and one third are written to match the equivalent fractions."/>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2089785" cy="593725"/>
                          </a:xfrm>
                          <a:prstGeom prst="rect">
                            <a:avLst/>
                          </a:prstGeom>
                          <a:noFill/>
                          <a:ln>
                            <a:noFill/>
                          </a:ln>
                        </pic:spPr>
                      </pic:pic>
                    </a:graphicData>
                  </a:graphic>
                </wp:inline>
              </w:drawing>
            </w:r>
          </w:p>
          <w:p w14:paraId="74846978" w14:textId="660221DE" w:rsidR="004D2EB3" w:rsidRPr="00730DC5" w:rsidRDefault="004D2EB3" w:rsidP="00730DC5">
            <w:pPr>
              <w:pBdr>
                <w:top w:val="none" w:sz="0" w:space="0" w:color="auto"/>
                <w:left w:val="none" w:sz="0" w:space="0" w:color="auto"/>
                <w:bottom w:val="none" w:sz="0" w:space="0" w:color="auto"/>
                <w:right w:val="none" w:sz="0" w:space="0" w:color="auto"/>
                <w:between w:val="none" w:sz="0" w:space="0" w:color="auto"/>
                <w:bar w:val="none" w:sz="0" w:color="auto"/>
              </w:pBdr>
              <w:rPr>
                <w:color w:val="FF0000"/>
                <w:szCs w:val="28"/>
              </w:rPr>
            </w:pPr>
          </w:p>
        </w:tc>
      </w:tr>
      <w:tr w:rsidR="003A171C" w:rsidRPr="00E35E59" w14:paraId="38C6257D" w14:textId="77777777" w:rsidTr="00BD192F">
        <w:tc>
          <w:tcPr>
            <w:tcW w:w="1250" w:type="pct"/>
          </w:tcPr>
          <w:p w14:paraId="513B8A7B" w14:textId="77777777" w:rsidR="003A171C" w:rsidRPr="000F2285" w:rsidRDefault="003A171C" w:rsidP="000F2285">
            <w:pPr>
              <w:spacing w:after="120"/>
              <w:rPr>
                <w:rFonts w:cs="Calibri"/>
                <w:color w:val="FF0000"/>
                <w:szCs w:val="22"/>
              </w:rPr>
            </w:pPr>
          </w:p>
        </w:tc>
        <w:tc>
          <w:tcPr>
            <w:tcW w:w="1250" w:type="pct"/>
          </w:tcPr>
          <w:p w14:paraId="743C6C78" w14:textId="77777777" w:rsidR="003A171C" w:rsidRPr="000F2285" w:rsidRDefault="003A171C" w:rsidP="000F2285">
            <w:pPr>
              <w:spacing w:line="259" w:lineRule="auto"/>
              <w:rPr>
                <w:rFonts w:cs="Calibri"/>
                <w:color w:val="FF0000"/>
                <w:szCs w:val="22"/>
              </w:rPr>
            </w:pPr>
          </w:p>
        </w:tc>
        <w:tc>
          <w:tcPr>
            <w:tcW w:w="1250" w:type="pct"/>
          </w:tcPr>
          <w:p w14:paraId="08B6707A" w14:textId="3A5BB0F7" w:rsidR="003A171C" w:rsidRPr="00FC3462" w:rsidRDefault="003A171C" w:rsidP="00755D86">
            <w:pPr>
              <w:spacing w:after="120"/>
              <w:rPr>
                <w:rFonts w:cs="Calibri"/>
                <w:sz w:val="22"/>
                <w:szCs w:val="22"/>
              </w:rPr>
            </w:pPr>
            <w:r w:rsidRPr="00FC3462">
              <w:rPr>
                <w:rFonts w:cs="Calibri"/>
                <w:sz w:val="22"/>
                <w:szCs w:val="22"/>
              </w:rPr>
              <w:t xml:space="preserve">Identify the use of percentages in everyday situations and recognise that 100% represents a complete whole, which is equal to </w:t>
            </w:r>
            <w:r w:rsidR="004B758A">
              <w:rPr>
                <w:rFonts w:cs="Calibri"/>
                <w:sz w:val="22"/>
                <w:szCs w:val="22"/>
              </w:rPr>
              <w:t>one</w:t>
            </w:r>
          </w:p>
          <w:p w14:paraId="5A05AE91" w14:textId="07163D75" w:rsidR="003A171C" w:rsidRPr="005C0968" w:rsidRDefault="003A171C" w:rsidP="00755D86">
            <w:pPr>
              <w:tabs>
                <w:tab w:val="left" w:pos="449"/>
              </w:tabs>
              <w:rPr>
                <w:sz w:val="22"/>
                <w:szCs w:val="22"/>
              </w:rPr>
            </w:pPr>
            <w:r w:rsidRPr="005C0968">
              <w:rPr>
                <w:sz w:val="22"/>
                <w:szCs w:val="22"/>
              </w:rPr>
              <w:t>For example:</w:t>
            </w:r>
            <w:r>
              <w:rPr>
                <w:sz w:val="22"/>
                <w:szCs w:val="22"/>
              </w:rPr>
              <w:t xml:space="preserve"> </w:t>
            </w:r>
          </w:p>
          <w:p w14:paraId="2706DDFF" w14:textId="77777777" w:rsidR="003A171C" w:rsidRPr="000C1679" w:rsidRDefault="003A171C" w:rsidP="00755D8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Aptos" w:cs="Calibri"/>
                <w:sz w:val="22"/>
                <w:szCs w:val="22"/>
              </w:rPr>
            </w:pPr>
            <w:r w:rsidRPr="005C0968">
              <w:rPr>
                <w:rFonts w:eastAsia="Aptos" w:cs="Calibri"/>
                <w:sz w:val="22"/>
                <w:szCs w:val="22"/>
              </w:rPr>
              <w:t>Using grid paper to represent a whole</w:t>
            </w:r>
          </w:p>
          <w:p w14:paraId="4D7F5A00" w14:textId="77777777" w:rsidR="003A171C" w:rsidRDefault="003A171C" w:rsidP="00755D86">
            <w:pPr>
              <w:spacing w:after="120"/>
              <w:jc w:val="center"/>
              <w:rPr>
                <w:rFonts w:cs="Calibri"/>
                <w:sz w:val="22"/>
                <w:szCs w:val="22"/>
              </w:rPr>
            </w:pPr>
            <w:r w:rsidRPr="005C0968">
              <w:rPr>
                <w:noProof/>
                <w:szCs w:val="22"/>
              </w:rPr>
              <w:drawing>
                <wp:inline distT="0" distB="0" distL="0" distR="0" wp14:anchorId="5BD3C4E5" wp14:editId="768B58B7">
                  <wp:extent cx="1284684" cy="1311965"/>
                  <wp:effectExtent l="0" t="0" r="0" b="2540"/>
                  <wp:docPr id="1675278872" name="Picture 1" descr="Grid paper showing 10 rows and 10 columns, labelled one whole square equals one whole or 100%. One square is highlighted and labell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78872" name="Picture 1" descr="Grid paper showing 10 rows and 10 columns, labelled one whole square equals one whole or 100%. One square is highlighted and labelled 1%."/>
                          <pic:cNvPicPr/>
                        </pic:nvPicPr>
                        <pic:blipFill>
                          <a:blip r:embed="rId94"/>
                          <a:stretch>
                            <a:fillRect/>
                          </a:stretch>
                        </pic:blipFill>
                        <pic:spPr>
                          <a:xfrm>
                            <a:off x="0" y="0"/>
                            <a:ext cx="1318119" cy="1346110"/>
                          </a:xfrm>
                          <a:prstGeom prst="rect">
                            <a:avLst/>
                          </a:prstGeom>
                        </pic:spPr>
                      </pic:pic>
                    </a:graphicData>
                  </a:graphic>
                </wp:inline>
              </w:drawing>
            </w:r>
          </w:p>
          <w:p w14:paraId="635604EC" w14:textId="77777777" w:rsidR="003A171C" w:rsidRPr="00B33D30" w:rsidRDefault="00DE5AA7" w:rsidP="00755D86">
            <w:pPr>
              <w:pStyle w:val="ListParagraph"/>
              <w:numPr>
                <w:ilvl w:val="0"/>
                <w:numId w:val="2"/>
              </w:numPr>
              <w:spacing w:after="120"/>
              <w:rPr>
                <w:rFonts w:cs="Calibri"/>
                <w:color w:val="FF0000"/>
                <w:sz w:val="22"/>
                <w:szCs w:val="22"/>
              </w:rPr>
            </w:pPr>
            <w:r>
              <w:rPr>
                <w:rFonts w:cs="Calibri"/>
                <w:sz w:val="22"/>
                <w:szCs w:val="22"/>
              </w:rPr>
              <w:t xml:space="preserve">Identifying the use of </w:t>
            </w:r>
            <w:r w:rsidR="003A171C" w:rsidRPr="003A171C">
              <w:rPr>
                <w:rFonts w:cs="Calibri"/>
                <w:sz w:val="22"/>
                <w:szCs w:val="22"/>
              </w:rPr>
              <w:t xml:space="preserve">percentages in familiar contexts, </w:t>
            </w:r>
            <w:r>
              <w:rPr>
                <w:rFonts w:cs="Calibri"/>
                <w:sz w:val="22"/>
                <w:szCs w:val="22"/>
              </w:rPr>
              <w:t>such as</w:t>
            </w:r>
            <w:r w:rsidR="003A171C" w:rsidRPr="003A171C">
              <w:rPr>
                <w:rFonts w:cs="Calibri"/>
                <w:sz w:val="22"/>
                <w:szCs w:val="22"/>
              </w:rPr>
              <w:t xml:space="preserve"> battery levels on laptops or tablets, sport statistics or supermarket discounts</w:t>
            </w:r>
          </w:p>
          <w:p w14:paraId="4D1A24FD" w14:textId="3EC446AF" w:rsidR="00B33D30" w:rsidRPr="00DE5AA7" w:rsidRDefault="00B33D30" w:rsidP="00755D86">
            <w:pPr>
              <w:pStyle w:val="ListParagraph"/>
              <w:numPr>
                <w:ilvl w:val="0"/>
                <w:numId w:val="2"/>
              </w:numPr>
              <w:spacing w:after="120"/>
              <w:ind w:left="357" w:hanging="357"/>
              <w:rPr>
                <w:rFonts w:cs="Calibri"/>
                <w:color w:val="FF0000"/>
                <w:sz w:val="22"/>
                <w:szCs w:val="22"/>
              </w:rPr>
            </w:pPr>
            <w:r w:rsidRPr="00B33D30">
              <w:rPr>
                <w:rFonts w:cs="Calibri"/>
                <w:sz w:val="22"/>
                <w:szCs w:val="22"/>
              </w:rPr>
              <w:t xml:space="preserve">Recognising percentages that represent more or less than the whole, such as 120% is more </w:t>
            </w:r>
            <w:r w:rsidRPr="00B33D30">
              <w:rPr>
                <w:rFonts w:cs="Calibri"/>
                <w:sz w:val="22"/>
                <w:szCs w:val="22"/>
              </w:rPr>
              <w:lastRenderedPageBreak/>
              <w:t>than the whole and 75% is less than the whole</w:t>
            </w:r>
          </w:p>
        </w:tc>
        <w:tc>
          <w:tcPr>
            <w:tcW w:w="1250" w:type="pct"/>
          </w:tcPr>
          <w:p w14:paraId="7ADA39AE" w14:textId="77777777" w:rsidR="003A171C" w:rsidRPr="00FC3462" w:rsidRDefault="003A171C" w:rsidP="006D3B71">
            <w:pPr>
              <w:spacing w:after="120"/>
              <w:rPr>
                <w:rFonts w:cs="Calibri"/>
                <w:sz w:val="22"/>
                <w:szCs w:val="22"/>
              </w:rPr>
            </w:pPr>
            <w:r w:rsidRPr="00FC3462">
              <w:rPr>
                <w:rFonts w:cs="Calibri"/>
                <w:sz w:val="22"/>
                <w:szCs w:val="22"/>
              </w:rPr>
              <w:lastRenderedPageBreak/>
              <w:t>Connect commonly used percentages, including 10%, 25% and 50% to fractions and decimals, including on a number line</w:t>
            </w:r>
          </w:p>
          <w:p w14:paraId="20E3C7F7" w14:textId="7B406A39" w:rsidR="003A171C" w:rsidRPr="005C0968" w:rsidRDefault="003A171C" w:rsidP="003A171C">
            <w:pPr>
              <w:rPr>
                <w:sz w:val="22"/>
                <w:szCs w:val="22"/>
              </w:rPr>
            </w:pPr>
            <w:r w:rsidRPr="005C0968">
              <w:rPr>
                <w:sz w:val="22"/>
                <w:szCs w:val="22"/>
              </w:rPr>
              <w:t>For example:</w:t>
            </w:r>
            <w:r>
              <w:rPr>
                <w:sz w:val="22"/>
                <w:szCs w:val="22"/>
              </w:rPr>
              <w:t xml:space="preserve"> </w:t>
            </w:r>
          </w:p>
          <w:p w14:paraId="4AE8BCF0" w14:textId="3DCA49D1" w:rsidR="00DE5AA7" w:rsidRDefault="00DE5AA7" w:rsidP="007A781E">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 xml:space="preserve">Recognising the percentage symbol (%) is used to show a ratio out of 100 </w:t>
            </w:r>
          </w:p>
          <w:p w14:paraId="5D7B1D07" w14:textId="2FE6CAF4" w:rsidR="003A171C" w:rsidRPr="005C0968" w:rsidRDefault="003A171C" w:rsidP="007A781E">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5C0968">
              <w:rPr>
                <w:sz w:val="22"/>
                <w:szCs w:val="22"/>
              </w:rPr>
              <w:t>Contextualising percentages, such as comparing the advantages of being offered</w:t>
            </w:r>
            <w:r w:rsidR="00B92D02">
              <w:rPr>
                <w:sz w:val="22"/>
                <w:szCs w:val="22"/>
              </w:rPr>
              <w:t xml:space="preserve"> a</w:t>
            </w:r>
            <w:r w:rsidRPr="005C0968">
              <w:rPr>
                <w:sz w:val="22"/>
                <w:szCs w:val="22"/>
              </w:rPr>
              <w:t xml:space="preserve"> 10%, 25% or 50% discount, in connection to fractions, such as ‘50% off’ is half price</w:t>
            </w:r>
          </w:p>
          <w:p w14:paraId="57158EA0" w14:textId="594DB1BE" w:rsidR="003A171C" w:rsidRPr="00FA1827" w:rsidRDefault="003A171C" w:rsidP="00755D86">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357"/>
              <w:rPr>
                <w:sz w:val="22"/>
                <w:szCs w:val="22"/>
              </w:rPr>
            </w:pPr>
            <w:r w:rsidRPr="00FA1827">
              <w:rPr>
                <w:sz w:val="22"/>
                <w:szCs w:val="22"/>
              </w:rPr>
              <w:t>Using representations to identify fractions and the corresponding percentages</w:t>
            </w:r>
            <w:r w:rsidR="00B92D02">
              <w:rPr>
                <w:sz w:val="22"/>
                <w:szCs w:val="22"/>
              </w:rPr>
              <w:t xml:space="preserve"> </w:t>
            </w:r>
          </w:p>
          <w:p w14:paraId="54EAF072" w14:textId="61CBF522" w:rsidR="007F6654" w:rsidRPr="007F6654" w:rsidRDefault="00C80EE7"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57"/>
              <w:jc w:val="center"/>
              <w:rPr>
                <w:sz w:val="22"/>
                <w:szCs w:val="22"/>
              </w:rPr>
            </w:pPr>
            <w:r w:rsidRPr="00C80EE7">
              <w:rPr>
                <w:noProof/>
                <w:szCs w:val="22"/>
              </w:rPr>
              <w:drawing>
                <wp:inline distT="0" distB="0" distL="0" distR="0" wp14:anchorId="6887FF54" wp14:editId="6D6FF0CD">
                  <wp:extent cx="1040148" cy="731713"/>
                  <wp:effectExtent l="0" t="0" r="7620" b="0"/>
                  <wp:docPr id="890504113" name="Picture 1" descr="A grid showing 5 columns of 4.&#10;The first column is shaded blue&#10;The remaining squares are white.&#10;The diagram is labelled to represent the blue shading, four twentieths, one fifth and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04113" name="Picture 1" descr="A grid showing 5 columns of 4.&#10;The first column is shaded blue&#10;The remaining squares are white.&#10;The diagram is labelled to represent the blue shading, four twentieths, one fifth and 20% "/>
                          <pic:cNvPicPr/>
                        </pic:nvPicPr>
                        <pic:blipFill>
                          <a:blip r:embed="rId95"/>
                          <a:stretch>
                            <a:fillRect/>
                          </a:stretch>
                        </pic:blipFill>
                        <pic:spPr>
                          <a:xfrm>
                            <a:off x="0" y="0"/>
                            <a:ext cx="1063892" cy="748416"/>
                          </a:xfrm>
                          <a:prstGeom prst="rect">
                            <a:avLst/>
                          </a:prstGeom>
                        </pic:spPr>
                      </pic:pic>
                    </a:graphicData>
                  </a:graphic>
                </wp:inline>
              </w:drawing>
            </w:r>
          </w:p>
          <w:p w14:paraId="2DB4D73A" w14:textId="77777777" w:rsidR="003A171C" w:rsidRPr="005C0968" w:rsidRDefault="003A171C" w:rsidP="00755D86">
            <w:pPr>
              <w:pStyle w:val="ListParagraph"/>
              <w:keepNext/>
              <w:keepLine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5C0968">
              <w:rPr>
                <w:sz w:val="22"/>
                <w:szCs w:val="22"/>
              </w:rPr>
              <w:lastRenderedPageBreak/>
              <w:t xml:space="preserve">Using visual aids to explore percentages as parts of a </w:t>
            </w:r>
            <w:r w:rsidRPr="00FA1827">
              <w:rPr>
                <w:sz w:val="22"/>
                <w:szCs w:val="22"/>
              </w:rPr>
              <w:t>whole, exploring wholes that are different sizes</w:t>
            </w:r>
          </w:p>
          <w:p w14:paraId="7F09DF3D" w14:textId="45EE18DF" w:rsidR="00DE5AA7" w:rsidRPr="004D2EB3" w:rsidRDefault="003A171C" w:rsidP="006D3B71">
            <w:pPr>
              <w:jc w:val="center"/>
              <w:rPr>
                <w:rFonts w:cs="Calibri"/>
                <w:color w:val="FF0000"/>
                <w:szCs w:val="22"/>
              </w:rPr>
            </w:pPr>
            <w:r w:rsidRPr="005C0968">
              <w:rPr>
                <w:noProof/>
                <w:szCs w:val="22"/>
              </w:rPr>
              <w:drawing>
                <wp:inline distT="0" distB="0" distL="0" distR="0" wp14:anchorId="10BA29B5" wp14:editId="478F4216">
                  <wp:extent cx="2042556" cy="569487"/>
                  <wp:effectExtent l="0" t="0" r="0" b="2540"/>
                  <wp:docPr id="1700136013" name="Picture 1" descr="A rectangle with 25% of it shaded in blue.&#10;A much longer rectangle with 25% of it shaded in blue to show that 25% can signify different quant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36013" name="Picture 1" descr="A rectangle with 25% of it shaded in blue.&#10;A much longer rectangle with 25% of it shaded in blue to show that 25% can signify different quantities. "/>
                          <pic:cNvPicPr/>
                        </pic:nvPicPr>
                        <pic:blipFill>
                          <a:blip r:embed="rId96"/>
                          <a:stretch>
                            <a:fillRect/>
                          </a:stretch>
                        </pic:blipFill>
                        <pic:spPr>
                          <a:xfrm>
                            <a:off x="0" y="0"/>
                            <a:ext cx="2192592" cy="611319"/>
                          </a:xfrm>
                          <a:prstGeom prst="rect">
                            <a:avLst/>
                          </a:prstGeom>
                        </pic:spPr>
                      </pic:pic>
                    </a:graphicData>
                  </a:graphic>
                </wp:inline>
              </w:drawing>
            </w:r>
          </w:p>
        </w:tc>
      </w:tr>
    </w:tbl>
    <w:p w14:paraId="78A36B99" w14:textId="77777777" w:rsidR="00755D86" w:rsidRDefault="00755D8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sz w:val="28"/>
        </w:rPr>
      </w:pPr>
      <w:bookmarkStart w:id="52" w:name="_Toc180146631"/>
      <w:r>
        <w:lastRenderedPageBreak/>
        <w:br w:type="page"/>
      </w:r>
    </w:p>
    <w:p w14:paraId="01741F43" w14:textId="437EF5AB" w:rsidR="00952DF5" w:rsidRPr="00883456" w:rsidRDefault="00952DF5" w:rsidP="00952DF5">
      <w:pPr>
        <w:pStyle w:val="SCSAHeading2"/>
      </w:pPr>
      <w:bookmarkStart w:id="53" w:name="_Toc194584482"/>
      <w:r w:rsidRPr="00883456">
        <w:lastRenderedPageBreak/>
        <w:t xml:space="preserve">Sub-strand: </w:t>
      </w:r>
      <w:r w:rsidRPr="000261F2">
        <w:t>Understanding equalities and inequalities</w:t>
      </w:r>
      <w:bookmarkEnd w:id="52"/>
      <w:bookmarkEnd w:id="53"/>
    </w:p>
    <w:tbl>
      <w:tblPr>
        <w:tblStyle w:val="SCSATable"/>
        <w:tblW w:w="5013" w:type="pct"/>
        <w:tblLayout w:type="fixed"/>
        <w:tblLook w:val="04A0" w:firstRow="1" w:lastRow="0" w:firstColumn="1" w:lastColumn="0" w:noHBand="0" w:noVBand="1"/>
      </w:tblPr>
      <w:tblGrid>
        <w:gridCol w:w="3507"/>
        <w:gridCol w:w="3507"/>
        <w:gridCol w:w="3507"/>
        <w:gridCol w:w="3507"/>
      </w:tblGrid>
      <w:tr w:rsidR="00952DF5" w:rsidRPr="00883456" w14:paraId="0D16E731" w14:textId="77777777" w:rsidTr="005E4469">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EDFF4C0" w14:textId="77777777" w:rsidR="00952DF5" w:rsidRPr="005C5322" w:rsidRDefault="00952DF5" w:rsidP="003121B6">
            <w:r w:rsidRPr="005C5322">
              <w:t>Year 3</w:t>
            </w:r>
            <w:r>
              <w:t xml:space="preserve"> </w:t>
            </w:r>
          </w:p>
        </w:tc>
        <w:tc>
          <w:tcPr>
            <w:tcW w:w="1250" w:type="pct"/>
          </w:tcPr>
          <w:p w14:paraId="50BD586B" w14:textId="397FA2A7" w:rsidR="00952DF5" w:rsidRPr="005C5322" w:rsidRDefault="00952DF5" w:rsidP="003121B6">
            <w:r w:rsidRPr="005C5322">
              <w:t>Year 4</w:t>
            </w:r>
          </w:p>
        </w:tc>
        <w:tc>
          <w:tcPr>
            <w:tcW w:w="1250" w:type="pct"/>
          </w:tcPr>
          <w:p w14:paraId="0AF5F10B" w14:textId="77777777" w:rsidR="00952DF5" w:rsidRPr="005C5322" w:rsidRDefault="00952DF5" w:rsidP="003121B6">
            <w:r w:rsidRPr="005C5322">
              <w:t>Year 5</w:t>
            </w:r>
          </w:p>
        </w:tc>
        <w:tc>
          <w:tcPr>
            <w:tcW w:w="1250" w:type="pct"/>
          </w:tcPr>
          <w:p w14:paraId="182CE341" w14:textId="77777777" w:rsidR="00952DF5" w:rsidRPr="005C5322" w:rsidRDefault="00952DF5" w:rsidP="003121B6">
            <w:r w:rsidRPr="005C5322">
              <w:t>Year 6</w:t>
            </w:r>
          </w:p>
        </w:tc>
      </w:tr>
      <w:tr w:rsidR="00952DF5" w:rsidRPr="00E35E59" w14:paraId="5D76BEAB" w14:textId="77777777" w:rsidTr="005E4469">
        <w:tc>
          <w:tcPr>
            <w:tcW w:w="1250" w:type="pct"/>
          </w:tcPr>
          <w:p w14:paraId="1F50A22C" w14:textId="717F91AD" w:rsidR="0045150C" w:rsidRPr="00FC3462" w:rsidRDefault="004C7D44" w:rsidP="006D3B71">
            <w:pPr>
              <w:spacing w:after="120"/>
              <w:rPr>
                <w:sz w:val="22"/>
                <w:szCs w:val="28"/>
              </w:rPr>
            </w:pPr>
            <w:r w:rsidRPr="00FC3462">
              <w:rPr>
                <w:sz w:val="22"/>
                <w:szCs w:val="28"/>
              </w:rPr>
              <w:t>Explore and use the greater than,</w:t>
            </w:r>
            <w:r w:rsidR="00291D0D">
              <w:rPr>
                <w:sz w:val="22"/>
                <w:szCs w:val="28"/>
              </w:rPr>
              <w:t xml:space="preserve"> </w:t>
            </w:r>
            <w:r w:rsidRPr="00FC3462">
              <w:rPr>
                <w:sz w:val="22"/>
                <w:szCs w:val="28"/>
              </w:rPr>
              <w:t>less than and equality</w:t>
            </w:r>
            <w:r w:rsidR="00291D0D">
              <w:rPr>
                <w:sz w:val="22"/>
                <w:szCs w:val="28"/>
              </w:rPr>
              <w:t xml:space="preserve"> </w:t>
            </w:r>
            <w:r w:rsidRPr="00FC3462">
              <w:rPr>
                <w:sz w:val="22"/>
                <w:szCs w:val="28"/>
              </w:rPr>
              <w:t>symbols to c</w:t>
            </w:r>
            <w:r w:rsidR="0045150C" w:rsidRPr="00FC3462">
              <w:rPr>
                <w:sz w:val="22"/>
                <w:szCs w:val="28"/>
              </w:rPr>
              <w:t>ompare two whole numbers and</w:t>
            </w:r>
            <w:r w:rsidRPr="00FC3462">
              <w:rPr>
                <w:sz w:val="22"/>
                <w:szCs w:val="28"/>
              </w:rPr>
              <w:t xml:space="preserve"> </w:t>
            </w:r>
            <w:r w:rsidR="0045150C" w:rsidRPr="00FC3462">
              <w:rPr>
                <w:sz w:val="22"/>
                <w:szCs w:val="28"/>
              </w:rPr>
              <w:t xml:space="preserve">statements involving addition and subtraction </w:t>
            </w:r>
          </w:p>
          <w:p w14:paraId="14687C02" w14:textId="77777777" w:rsidR="000B7043" w:rsidRDefault="000B7043" w:rsidP="006D3B71">
            <w:pPr>
              <w:keepNext/>
              <w:keepLines/>
              <w:rPr>
                <w:sz w:val="22"/>
                <w:szCs w:val="22"/>
              </w:rPr>
            </w:pPr>
            <w:r w:rsidRPr="00010A32">
              <w:rPr>
                <w:sz w:val="22"/>
                <w:szCs w:val="22"/>
              </w:rPr>
              <w:t>For example:</w:t>
            </w:r>
          </w:p>
          <w:p w14:paraId="523F9FE8" w14:textId="2D56A618" w:rsidR="00291D0D" w:rsidRPr="00291D0D" w:rsidRDefault="00291D0D" w:rsidP="00685014">
            <w:pPr>
              <w:pStyle w:val="ListParagraph"/>
              <w:keepNext/>
              <w:keepLines/>
              <w:numPr>
                <w:ilvl w:val="0"/>
                <w:numId w:val="86"/>
              </w:numPr>
              <w:spacing w:after="120"/>
              <w:rPr>
                <w:color w:val="00B0F0"/>
                <w:sz w:val="22"/>
                <w:szCs w:val="22"/>
              </w:rPr>
            </w:pPr>
            <w:r w:rsidRPr="00DA26ED">
              <w:rPr>
                <w:sz w:val="22"/>
                <w:szCs w:val="22"/>
              </w:rPr>
              <w:t xml:space="preserve">Recognise and use the symbols for </w:t>
            </w:r>
            <w:r>
              <w:rPr>
                <w:sz w:val="22"/>
                <w:szCs w:val="22"/>
              </w:rPr>
              <w:t>greater than</w:t>
            </w:r>
            <w:r w:rsidRPr="00DA26ED">
              <w:rPr>
                <w:sz w:val="22"/>
                <w:szCs w:val="22"/>
              </w:rPr>
              <w:t xml:space="preserve"> (</w:t>
            </w:r>
            <m:oMath>
              <m:r>
                <w:rPr>
                  <w:rFonts w:ascii="Cambria Math" w:hAnsi="Cambria Math"/>
                  <w:sz w:val="22"/>
                  <w:szCs w:val="22"/>
                </w:rPr>
                <m:t>&gt;</m:t>
              </m:r>
            </m:oMath>
            <w:r>
              <w:rPr>
                <w:sz w:val="22"/>
                <w:szCs w:val="22"/>
              </w:rPr>
              <w:t xml:space="preserve">) and less than </w:t>
            </w:r>
            <m:oMath>
              <m:d>
                <m:dPr>
                  <m:ctrlPr>
                    <w:rPr>
                      <w:rFonts w:ascii="Cambria Math" w:hAnsi="Cambria Math"/>
                      <w:i/>
                      <w:szCs w:val="22"/>
                    </w:rPr>
                  </m:ctrlPr>
                </m:dPr>
                <m:e>
                  <m:r>
                    <w:rPr>
                      <w:rFonts w:ascii="Cambria Math" w:hAnsi="Cambria Math"/>
                      <w:sz w:val="22"/>
                      <w:szCs w:val="22"/>
                    </w:rPr>
                    <m:t>&lt;</m:t>
                  </m:r>
                </m:e>
              </m:d>
              <m:r>
                <w:rPr>
                  <w:rFonts w:ascii="Cambria Math" w:hAnsi="Cambria Math"/>
                  <w:szCs w:val="22"/>
                </w:rPr>
                <m:t xml:space="preserve"> </m:t>
              </m:r>
            </m:oMath>
          </w:p>
          <w:p w14:paraId="60A25072" w14:textId="7E1E339A" w:rsidR="004C7D44" w:rsidRDefault="004C7D44" w:rsidP="00685014">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010A32">
              <w:rPr>
                <w:sz w:val="22"/>
                <w:szCs w:val="22"/>
              </w:rPr>
              <w:t xml:space="preserve">Using the correct inequality symbol to compare two given numbers, such as </w:t>
            </w:r>
          </w:p>
          <w:p w14:paraId="05B3E126" w14:textId="67AEA543" w:rsidR="003F710A" w:rsidRPr="00010A32" w:rsidRDefault="003F710A" w:rsidP="003F710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9A3B49">
              <w:rPr>
                <w:noProof/>
                <w:szCs w:val="22"/>
              </w:rPr>
              <w:drawing>
                <wp:anchor distT="0" distB="0" distL="114300" distR="114300" simplePos="0" relativeHeight="251660288" behindDoc="0" locked="0" layoutInCell="1" allowOverlap="1" wp14:anchorId="655171DE" wp14:editId="215A0E30">
                  <wp:simplePos x="0" y="0"/>
                  <wp:positionH relativeFrom="column">
                    <wp:posOffset>220345</wp:posOffset>
                  </wp:positionH>
                  <wp:positionV relativeFrom="paragraph">
                    <wp:posOffset>0</wp:posOffset>
                  </wp:positionV>
                  <wp:extent cx="476885" cy="204470"/>
                  <wp:effectExtent l="0" t="0" r="0" b="5080"/>
                  <wp:wrapNone/>
                  <wp:docPr id="1365575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75333"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76885" cy="204470"/>
                          </a:xfrm>
                          <a:prstGeom prst="rect">
                            <a:avLst/>
                          </a:prstGeom>
                        </pic:spPr>
                      </pic:pic>
                    </a:graphicData>
                  </a:graphic>
                  <wp14:sizeRelH relativeFrom="page">
                    <wp14:pctWidth>0</wp14:pctWidth>
                  </wp14:sizeRelH>
                  <wp14:sizeRelV relativeFrom="page">
                    <wp14:pctHeight>0</wp14:pctHeight>
                  </wp14:sizeRelV>
                </wp:anchor>
              </w:drawing>
            </w:r>
          </w:p>
          <w:p w14:paraId="4FA1A653" w14:textId="1657AFDD" w:rsidR="004C7D44" w:rsidRPr="00010A32" w:rsidRDefault="004C7D44" w:rsidP="00685014">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010A32">
              <w:rPr>
                <w:sz w:val="22"/>
                <w:szCs w:val="22"/>
              </w:rPr>
              <w:t>Using equality and inequality symbols to compare numbers and statements</w:t>
            </w:r>
            <w:r w:rsidR="000B7043" w:rsidRPr="00010A32">
              <w:rPr>
                <w:sz w:val="22"/>
                <w:szCs w:val="22"/>
              </w:rPr>
              <w:t xml:space="preserve">, such as </w:t>
            </w:r>
          </w:p>
          <w:p w14:paraId="7FD8936B" w14:textId="269BEBBF" w:rsidR="00D46E29" w:rsidRPr="00D46E29" w:rsidRDefault="009A3B49" w:rsidP="009A3B49">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color w:val="00B0F0"/>
                <w:szCs w:val="22"/>
              </w:rPr>
            </w:pPr>
            <w:r w:rsidRPr="009A3B49">
              <w:rPr>
                <w:rFonts w:asciiTheme="majorHAnsi" w:hAnsiTheme="majorHAnsi" w:cstheme="majorHAnsi"/>
                <w:noProof/>
                <w:color w:val="00B0F0"/>
                <w:szCs w:val="22"/>
              </w:rPr>
              <w:drawing>
                <wp:inline distT="0" distB="0" distL="0" distR="0" wp14:anchorId="46AFB7DB" wp14:editId="037ABE27">
                  <wp:extent cx="1285276" cy="700748"/>
                  <wp:effectExtent l="0" t="0" r="0" b="4445"/>
                  <wp:docPr id="1758416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16144" name=""/>
                          <pic:cNvPicPr/>
                        </pic:nvPicPr>
                        <pic:blipFill>
                          <a:blip r:embed="rId98"/>
                          <a:stretch>
                            <a:fillRect/>
                          </a:stretch>
                        </pic:blipFill>
                        <pic:spPr>
                          <a:xfrm>
                            <a:off x="0" y="0"/>
                            <a:ext cx="1303792" cy="710843"/>
                          </a:xfrm>
                          <a:prstGeom prst="rect">
                            <a:avLst/>
                          </a:prstGeom>
                        </pic:spPr>
                      </pic:pic>
                    </a:graphicData>
                  </a:graphic>
                </wp:inline>
              </w:drawing>
            </w:r>
          </w:p>
        </w:tc>
        <w:tc>
          <w:tcPr>
            <w:tcW w:w="1250" w:type="pct"/>
          </w:tcPr>
          <w:p w14:paraId="6DE056BA" w14:textId="4C53760A" w:rsidR="0045150C" w:rsidRPr="00FC3462" w:rsidRDefault="0045150C" w:rsidP="006D3B71">
            <w:pPr>
              <w:spacing w:after="120"/>
              <w:rPr>
                <w:sz w:val="22"/>
                <w:szCs w:val="28"/>
              </w:rPr>
            </w:pPr>
            <w:r w:rsidRPr="00FC3462">
              <w:rPr>
                <w:sz w:val="22"/>
                <w:szCs w:val="28"/>
              </w:rPr>
              <w:t>Decide if statements of equality and inequality involving the four operations are true</w:t>
            </w:r>
            <w:r w:rsidR="00AE39D0" w:rsidRPr="00FC3462">
              <w:rPr>
                <w:sz w:val="22"/>
                <w:szCs w:val="28"/>
              </w:rPr>
              <w:t>, and explain reasoning</w:t>
            </w:r>
          </w:p>
          <w:p w14:paraId="7F07383E" w14:textId="77777777" w:rsidR="000B7043" w:rsidRPr="00E35E59" w:rsidRDefault="000B7043" w:rsidP="006D3B71">
            <w:pPr>
              <w:keepNext/>
              <w:keepLines/>
              <w:rPr>
                <w:sz w:val="22"/>
                <w:szCs w:val="28"/>
              </w:rPr>
            </w:pPr>
            <w:r w:rsidRPr="00E35E59">
              <w:rPr>
                <w:sz w:val="22"/>
                <w:szCs w:val="28"/>
              </w:rPr>
              <w:t>For example:</w:t>
            </w:r>
          </w:p>
          <w:p w14:paraId="546C6D15" w14:textId="6548C117" w:rsidR="000B7043" w:rsidRPr="00010A32" w:rsidRDefault="000B7043" w:rsidP="006D3B71">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000000" w:themeColor="text1"/>
                <w:sz w:val="22"/>
                <w:szCs w:val="28"/>
              </w:rPr>
            </w:pPr>
            <w:r w:rsidRPr="001570D5">
              <w:rPr>
                <w:color w:val="000000" w:themeColor="text1"/>
                <w:sz w:val="22"/>
                <w:szCs w:val="28"/>
              </w:rPr>
              <w:t>Classifying statements as true (T) or false (F)</w:t>
            </w:r>
          </w:p>
          <w:p w14:paraId="3940F061" w14:textId="63427E6D" w:rsidR="00010A32" w:rsidRPr="00010A32" w:rsidRDefault="00010A32"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8"/>
              </w:rPr>
            </w:pPr>
            <m:oMath>
              <m:r>
                <w:rPr>
                  <w:rFonts w:ascii="Cambria Math" w:hAnsi="Cambria Math"/>
                </w:rPr>
                <m:t xml:space="preserve">17+0=0 </m:t>
              </m:r>
            </m:oMath>
            <w:r w:rsidRPr="00E35E59">
              <w:rPr>
                <w:sz w:val="22"/>
                <w:szCs w:val="28"/>
              </w:rPr>
              <w:t>(F)</w:t>
            </w:r>
          </w:p>
          <w:p w14:paraId="5EA1A14F" w14:textId="266CC1A7" w:rsidR="000B7043" w:rsidRPr="00010A32" w:rsidRDefault="000B7043"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hAnsiTheme="minorHAnsi" w:cstheme="minorBidi"/>
                <w:color w:val="000000" w:themeColor="text1"/>
                <w:sz w:val="22"/>
                <w:szCs w:val="22"/>
              </w:rPr>
            </w:pPr>
            <m:oMath>
              <m:r>
                <w:rPr>
                  <w:rFonts w:ascii="Cambria Math" w:hAnsi="Cambria Math"/>
                  <w:color w:val="000000" w:themeColor="text1"/>
                  <w:szCs w:val="20"/>
                </w:rPr>
                <m:t>52+17</m:t>
              </m:r>
              <m:r>
                <w:rPr>
                  <w:rFonts w:ascii="Cambria Math" w:hAnsi="Cambria Math" w:cstheme="minorBidi"/>
                  <w:color w:val="000000" w:themeColor="text1"/>
                  <w:szCs w:val="20"/>
                </w:rPr>
                <m:t>&lt;</m:t>
              </m:r>
              <m:r>
                <w:rPr>
                  <w:rFonts w:ascii="Cambria Math" w:hAnsi="Cambria Math"/>
                  <w:color w:val="000000" w:themeColor="text1"/>
                  <w:szCs w:val="20"/>
                </w:rPr>
                <m:t xml:space="preserve">70 </m:t>
              </m:r>
            </m:oMath>
            <w:r w:rsidRPr="00010A32">
              <w:rPr>
                <w:rFonts w:asciiTheme="minorHAnsi" w:hAnsiTheme="minorHAnsi" w:cstheme="minorBidi"/>
                <w:color w:val="000000" w:themeColor="text1"/>
                <w:sz w:val="22"/>
                <w:szCs w:val="22"/>
              </w:rPr>
              <w:t>(T)</w:t>
            </w:r>
          </w:p>
          <w:p w14:paraId="2AA1A08E" w14:textId="131E115C" w:rsidR="004A10EC" w:rsidRPr="00010A32" w:rsidRDefault="00AE39D0"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hAnsiTheme="minorHAnsi" w:cstheme="minorBidi"/>
                <w:color w:val="000000" w:themeColor="text1"/>
                <w:sz w:val="22"/>
                <w:szCs w:val="22"/>
              </w:rPr>
            </w:pPr>
            <m:oMath>
              <m:r>
                <w:rPr>
                  <w:rFonts w:ascii="Cambria Math" w:hAnsi="Cambria Math"/>
                  <w:color w:val="000000" w:themeColor="text1"/>
                  <w:szCs w:val="20"/>
                </w:rPr>
                <m:t>60-10&gt;60÷10</m:t>
              </m:r>
            </m:oMath>
            <w:r w:rsidR="000B7043" w:rsidRPr="00010A32">
              <w:rPr>
                <w:rFonts w:asciiTheme="minorHAnsi" w:hAnsiTheme="minorHAnsi" w:cstheme="minorBidi"/>
                <w:color w:val="000000" w:themeColor="text1"/>
                <w:sz w:val="22"/>
                <w:szCs w:val="22"/>
              </w:rPr>
              <w:t xml:space="preserve"> (</w:t>
            </w:r>
            <w:r w:rsidRPr="00010A32">
              <w:rPr>
                <w:rFonts w:asciiTheme="minorHAnsi" w:hAnsiTheme="minorHAnsi" w:cstheme="minorBidi"/>
                <w:color w:val="000000" w:themeColor="text1"/>
                <w:sz w:val="22"/>
                <w:szCs w:val="22"/>
              </w:rPr>
              <w:t>T</w:t>
            </w:r>
            <w:r w:rsidR="000B7043" w:rsidRPr="00010A32">
              <w:rPr>
                <w:rFonts w:asciiTheme="minorHAnsi" w:hAnsiTheme="minorHAnsi" w:cstheme="minorBidi"/>
                <w:color w:val="000000" w:themeColor="text1"/>
                <w:sz w:val="22"/>
                <w:szCs w:val="22"/>
              </w:rPr>
              <w:t>)</w:t>
            </w:r>
          </w:p>
          <w:p w14:paraId="4772A1D0" w14:textId="169B7EE7" w:rsidR="00AE39D0" w:rsidRPr="00010A32" w:rsidRDefault="00AE39D0"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2"/>
                <w:szCs w:val="22"/>
              </w:rPr>
            </w:pPr>
            <m:oMath>
              <m:r>
                <w:rPr>
                  <w:rFonts w:ascii="Cambria Math" w:hAnsi="Cambria Math"/>
                  <w:color w:val="000000" w:themeColor="text1"/>
                  <w:szCs w:val="20"/>
                </w:rPr>
                <m:t xml:space="preserve">16 </m:t>
              </m:r>
            </m:oMath>
            <w:r w:rsidRPr="00A73F9C">
              <w:rPr>
                <w:rFonts w:cs="Calibri"/>
                <w:color w:val="000000" w:themeColor="text1"/>
                <w:szCs w:val="20"/>
              </w:rPr>
              <w:t>÷</w:t>
            </w:r>
            <m:oMath>
              <m:r>
                <w:rPr>
                  <w:rFonts w:ascii="Cambria Math" w:hAnsi="Cambria Math"/>
                  <w:color w:val="000000" w:themeColor="text1"/>
                  <w:szCs w:val="20"/>
                </w:rPr>
                <m:t xml:space="preserve"> 1&gt;16×1</m:t>
              </m:r>
            </m:oMath>
            <w:r w:rsidR="001570D5" w:rsidRPr="00010A32">
              <w:rPr>
                <w:rFonts w:cs="Calibri"/>
                <w:color w:val="000000" w:themeColor="text1"/>
                <w:sz w:val="22"/>
                <w:szCs w:val="22"/>
              </w:rPr>
              <w:t xml:space="preserve"> </w:t>
            </w:r>
            <w:r w:rsidR="001570D5" w:rsidRPr="00010A32">
              <w:rPr>
                <w:color w:val="000000" w:themeColor="text1"/>
                <w:sz w:val="22"/>
                <w:szCs w:val="22"/>
              </w:rPr>
              <w:t>(F)</w:t>
            </w:r>
          </w:p>
          <w:p w14:paraId="6B71DCF2" w14:textId="77777777" w:rsidR="00AE39D0" w:rsidRPr="001570D5" w:rsidRDefault="00AE39D0" w:rsidP="00AE39D0">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8"/>
              </w:rPr>
            </w:pPr>
            <w:r w:rsidRPr="001570D5">
              <w:rPr>
                <w:rFonts w:cs="Calibri"/>
                <w:color w:val="000000" w:themeColor="text1"/>
                <w:sz w:val="22"/>
                <w:szCs w:val="28"/>
              </w:rPr>
              <w:t>Reasoning to identify, without calculating, that</w:t>
            </w:r>
          </w:p>
          <w:p w14:paraId="0A362A6D" w14:textId="36201CBC" w:rsidR="00AE39D0" w:rsidRPr="001570D5" w:rsidRDefault="00AE39D0"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57"/>
              <w:rPr>
                <w:color w:val="000000" w:themeColor="text1"/>
                <w:sz w:val="22"/>
                <w:szCs w:val="28"/>
              </w:rPr>
            </w:pPr>
            <m:oMath>
              <m:r>
                <w:rPr>
                  <w:rFonts w:ascii="Cambria Math" w:hAnsi="Cambria Math" w:cs="Calibri"/>
                  <w:color w:val="000000" w:themeColor="text1"/>
                </w:rPr>
                <m:t>6×12&lt;6×14</m:t>
              </m:r>
              <m:r>
                <w:rPr>
                  <w:rFonts w:ascii="Cambria Math" w:hAnsi="Cambria Math"/>
                  <w:color w:val="000000" w:themeColor="text1"/>
                </w:rPr>
                <m:t xml:space="preserve">  </m:t>
              </m:r>
            </m:oMath>
            <w:r w:rsidR="001570D5" w:rsidRPr="001570D5">
              <w:rPr>
                <w:color w:val="000000" w:themeColor="text1"/>
                <w:sz w:val="22"/>
                <w:szCs w:val="28"/>
              </w:rPr>
              <w:t>because multiplying 6 by a larger number will result in a larger answer</w:t>
            </w:r>
          </w:p>
          <w:p w14:paraId="53EA204D" w14:textId="0F469EE0" w:rsidR="00AE39D0" w:rsidRPr="00AE39D0" w:rsidRDefault="00AE39D0" w:rsidP="00AE39D0">
            <w:pPr>
              <w:pBdr>
                <w:top w:val="none" w:sz="0" w:space="0" w:color="auto"/>
                <w:left w:val="none" w:sz="0" w:space="0" w:color="auto"/>
                <w:bottom w:val="none" w:sz="0" w:space="0" w:color="auto"/>
                <w:right w:val="none" w:sz="0" w:space="0" w:color="auto"/>
                <w:between w:val="none" w:sz="0" w:space="0" w:color="auto"/>
                <w:bar w:val="none" w:sz="0" w:color="auto"/>
              </w:pBdr>
              <w:rPr>
                <w:szCs w:val="28"/>
              </w:rPr>
            </w:pPr>
          </w:p>
        </w:tc>
        <w:tc>
          <w:tcPr>
            <w:tcW w:w="1250" w:type="pct"/>
          </w:tcPr>
          <w:p w14:paraId="47F279B2" w14:textId="3B897EDE" w:rsidR="0045150C" w:rsidRPr="00FC3462" w:rsidRDefault="0045150C" w:rsidP="006D3B71">
            <w:pPr>
              <w:spacing w:after="120"/>
              <w:rPr>
                <w:sz w:val="22"/>
                <w:szCs w:val="28"/>
              </w:rPr>
            </w:pPr>
            <w:r w:rsidRPr="00FC3462">
              <w:rPr>
                <w:sz w:val="22"/>
                <w:szCs w:val="28"/>
              </w:rPr>
              <w:t xml:space="preserve">Complete and check statements of equality and inequality involving the four operations, and </w:t>
            </w:r>
            <w:r w:rsidR="00FF6B0E" w:rsidRPr="00FC3462">
              <w:rPr>
                <w:sz w:val="22"/>
                <w:szCs w:val="28"/>
              </w:rPr>
              <w:t>explain reasoning</w:t>
            </w:r>
          </w:p>
          <w:p w14:paraId="1A7D3792" w14:textId="77777777" w:rsidR="000B7043" w:rsidRPr="00E35E59" w:rsidRDefault="000B7043" w:rsidP="006D3B71">
            <w:pPr>
              <w:keepNext/>
              <w:keepLines/>
              <w:rPr>
                <w:sz w:val="22"/>
                <w:szCs w:val="28"/>
              </w:rPr>
            </w:pPr>
            <w:r w:rsidRPr="00E35E59">
              <w:rPr>
                <w:sz w:val="22"/>
                <w:szCs w:val="28"/>
              </w:rPr>
              <w:t>For example:</w:t>
            </w:r>
          </w:p>
          <w:p w14:paraId="50C9A1CC" w14:textId="1B3C4B72" w:rsidR="000B7043" w:rsidRPr="00E35E59" w:rsidRDefault="000B7043" w:rsidP="006D3B71">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Completing statements, such as </w:t>
            </w:r>
          </w:p>
          <w:p w14:paraId="6250ED11" w14:textId="08866170" w:rsidR="000B7043" w:rsidRPr="00A73F9C" w:rsidRDefault="00A73F9C"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pPr>
            <m:oMathPara>
              <m:oMathParaPr>
                <m:jc m:val="left"/>
              </m:oMathParaPr>
              <m:oMath>
                <m:r>
                  <w:rPr>
                    <w:rFonts w:ascii="Cambria Math" w:hAnsi="Cambria Math"/>
                  </w:rPr>
                  <m:t xml:space="preserve">   28×5 ÷ ?=28</m:t>
                </m:r>
              </m:oMath>
            </m:oMathPara>
          </w:p>
          <w:p w14:paraId="4BBEE642" w14:textId="41F2008F" w:rsidR="009A3B49" w:rsidRPr="009A3B49" w:rsidRDefault="009A3B49" w:rsidP="00A73F9C">
            <w:pPr>
              <w:keepNext/>
              <w:keepLines/>
              <w:pBdr>
                <w:top w:val="none" w:sz="0" w:space="0" w:color="auto"/>
                <w:left w:val="none" w:sz="0" w:space="0" w:color="auto"/>
                <w:bottom w:val="none" w:sz="0" w:space="0" w:color="auto"/>
                <w:right w:val="none" w:sz="0" w:space="0" w:color="auto"/>
                <w:between w:val="none" w:sz="0" w:space="0" w:color="auto"/>
                <w:bar w:val="none" w:sz="0" w:color="auto"/>
              </w:pBdr>
              <w:jc w:val="center"/>
              <w:rPr>
                <w:szCs w:val="28"/>
              </w:rPr>
            </w:pPr>
            <w:r w:rsidRPr="009A3B49">
              <w:rPr>
                <w:noProof/>
              </w:rPr>
              <w:drawing>
                <wp:inline distT="0" distB="0" distL="0" distR="0" wp14:anchorId="7C0C5400" wp14:editId="4BBC2E70">
                  <wp:extent cx="1521868" cy="155441"/>
                  <wp:effectExtent l="0" t="0" r="2540" b="0"/>
                  <wp:docPr id="1134685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85668" name=""/>
                          <pic:cNvPicPr/>
                        </pic:nvPicPr>
                        <pic:blipFill>
                          <a:blip r:embed="rId99"/>
                          <a:stretch>
                            <a:fillRect/>
                          </a:stretch>
                        </pic:blipFill>
                        <pic:spPr>
                          <a:xfrm>
                            <a:off x="0" y="0"/>
                            <a:ext cx="1716841" cy="175355"/>
                          </a:xfrm>
                          <a:prstGeom prst="rect">
                            <a:avLst/>
                          </a:prstGeom>
                        </pic:spPr>
                      </pic:pic>
                    </a:graphicData>
                  </a:graphic>
                </wp:inline>
              </w:drawing>
            </w:r>
          </w:p>
          <w:p w14:paraId="00C49AA8" w14:textId="4CD95247" w:rsidR="000B7043" w:rsidRPr="00E35E59" w:rsidRDefault="000B7043" w:rsidP="000B7043">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Checking statements, such as </w:t>
            </w:r>
            <m:oMath>
              <m:r>
                <w:rPr>
                  <w:rFonts w:ascii="Cambria Math" w:hAnsi="Cambria Math"/>
                </w:rPr>
                <m:t xml:space="preserve"> 2×18=4×9 </m:t>
              </m:r>
            </m:oMath>
            <w:r w:rsidRPr="00E35E59">
              <w:rPr>
                <w:sz w:val="22"/>
                <w:szCs w:val="28"/>
              </w:rPr>
              <w:t>to identify if they are true or false</w:t>
            </w:r>
            <w:r w:rsidR="001570D5">
              <w:rPr>
                <w:sz w:val="22"/>
                <w:szCs w:val="28"/>
              </w:rPr>
              <w:t>, explaining that doubling one number and halving the other will give the same result</w:t>
            </w:r>
            <w:r w:rsidRPr="00E35E59">
              <w:rPr>
                <w:sz w:val="22"/>
                <w:szCs w:val="28"/>
              </w:rPr>
              <w:t xml:space="preserve"> </w:t>
            </w:r>
          </w:p>
          <w:p w14:paraId="1A94E9B9" w14:textId="58099EFF" w:rsidR="00952DF5" w:rsidRPr="005C0968" w:rsidRDefault="000B7043" w:rsidP="000B7043">
            <w:pPr>
              <w:pStyle w:val="ListParagraph"/>
              <w:numPr>
                <w:ilvl w:val="0"/>
                <w:numId w:val="3"/>
              </w:numPr>
              <w:rPr>
                <w:sz w:val="22"/>
                <w:szCs w:val="28"/>
              </w:rPr>
            </w:pPr>
            <w:r w:rsidRPr="00E35E59">
              <w:rPr>
                <w:sz w:val="22"/>
                <w:szCs w:val="28"/>
              </w:rPr>
              <w:t>Reasoning to insert the correct symbol to make true statements without calculating, such as</w:t>
            </w:r>
            <w:r w:rsidRPr="00883456">
              <w:t xml:space="preserve"> </w:t>
            </w:r>
            <w:r w:rsidRPr="00883456">
              <w:br/>
            </w:r>
            <w:r w:rsidR="009A3B49" w:rsidRPr="009A3B49">
              <w:rPr>
                <w:noProof/>
                <w:szCs w:val="28"/>
              </w:rPr>
              <w:drawing>
                <wp:inline distT="0" distB="0" distL="0" distR="0" wp14:anchorId="042571D6" wp14:editId="0B2EF109">
                  <wp:extent cx="1176570" cy="150360"/>
                  <wp:effectExtent l="0" t="0" r="5080" b="2540"/>
                  <wp:docPr id="2017877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77817" name=""/>
                          <pic:cNvPicPr/>
                        </pic:nvPicPr>
                        <pic:blipFill>
                          <a:blip r:embed="rId100"/>
                          <a:stretch>
                            <a:fillRect/>
                          </a:stretch>
                        </pic:blipFill>
                        <pic:spPr>
                          <a:xfrm>
                            <a:off x="0" y="0"/>
                            <a:ext cx="1230939" cy="157308"/>
                          </a:xfrm>
                          <a:prstGeom prst="rect">
                            <a:avLst/>
                          </a:prstGeom>
                        </pic:spPr>
                      </pic:pic>
                    </a:graphicData>
                  </a:graphic>
                </wp:inline>
              </w:drawing>
            </w:r>
          </w:p>
        </w:tc>
        <w:tc>
          <w:tcPr>
            <w:tcW w:w="1250" w:type="pct"/>
          </w:tcPr>
          <w:p w14:paraId="3EB0C211" w14:textId="453BC009" w:rsidR="0045150C" w:rsidRPr="00FC3462" w:rsidRDefault="0045150C" w:rsidP="003F710A">
            <w:pPr>
              <w:spacing w:after="120"/>
              <w:rPr>
                <w:sz w:val="22"/>
                <w:szCs w:val="28"/>
              </w:rPr>
            </w:pPr>
            <w:r w:rsidRPr="00FC3462">
              <w:rPr>
                <w:sz w:val="22"/>
                <w:szCs w:val="28"/>
              </w:rPr>
              <w:t xml:space="preserve">Complete, check and construct </w:t>
            </w:r>
            <w:r w:rsidR="009E1F3D" w:rsidRPr="00FC3462">
              <w:rPr>
                <w:sz w:val="22"/>
                <w:szCs w:val="28"/>
              </w:rPr>
              <w:t>s</w:t>
            </w:r>
            <w:r w:rsidRPr="00FC3462">
              <w:rPr>
                <w:sz w:val="22"/>
                <w:szCs w:val="28"/>
              </w:rPr>
              <w:t>tatements of equality and inequality involving the four operations</w:t>
            </w:r>
            <w:r w:rsidR="00CC7BE8" w:rsidRPr="00FC3462">
              <w:rPr>
                <w:sz w:val="22"/>
                <w:szCs w:val="28"/>
              </w:rPr>
              <w:t>,</w:t>
            </w:r>
            <w:r w:rsidRPr="00FC3462">
              <w:rPr>
                <w:sz w:val="22"/>
                <w:szCs w:val="28"/>
              </w:rPr>
              <w:t xml:space="preserve"> </w:t>
            </w:r>
            <w:r w:rsidR="00CC7BE8" w:rsidRPr="00FC3462">
              <w:rPr>
                <w:sz w:val="22"/>
                <w:szCs w:val="28"/>
              </w:rPr>
              <w:t xml:space="preserve">including </w:t>
            </w:r>
            <w:r w:rsidRPr="00FC3462">
              <w:rPr>
                <w:sz w:val="22"/>
                <w:szCs w:val="28"/>
              </w:rPr>
              <w:t>the use of brackets</w:t>
            </w:r>
            <w:r w:rsidR="007265DB" w:rsidRPr="00FC3462">
              <w:rPr>
                <w:sz w:val="22"/>
                <w:szCs w:val="28"/>
              </w:rPr>
              <w:t xml:space="preserve"> and order of operations</w:t>
            </w:r>
            <w:r w:rsidR="00CC7BE8" w:rsidRPr="00FC3462">
              <w:rPr>
                <w:sz w:val="22"/>
                <w:szCs w:val="28"/>
              </w:rPr>
              <w:t>,</w:t>
            </w:r>
            <w:r w:rsidRPr="00FC3462">
              <w:rPr>
                <w:sz w:val="22"/>
                <w:szCs w:val="28"/>
              </w:rPr>
              <w:t xml:space="preserve"> </w:t>
            </w:r>
            <w:r w:rsidR="00CC7BE8" w:rsidRPr="00FC3462">
              <w:rPr>
                <w:sz w:val="22"/>
                <w:szCs w:val="28"/>
              </w:rPr>
              <w:t xml:space="preserve">and </w:t>
            </w:r>
            <w:r w:rsidR="00FF6B0E" w:rsidRPr="00FC3462">
              <w:rPr>
                <w:sz w:val="22"/>
                <w:szCs w:val="28"/>
              </w:rPr>
              <w:t>explain reasoning</w:t>
            </w:r>
          </w:p>
          <w:p w14:paraId="518B99E1" w14:textId="77777777" w:rsidR="000B7043" w:rsidRPr="00E35E59" w:rsidRDefault="000B7043" w:rsidP="006D3B71">
            <w:pPr>
              <w:keepNext/>
              <w:keepLines/>
              <w:rPr>
                <w:sz w:val="22"/>
                <w:szCs w:val="28"/>
              </w:rPr>
            </w:pPr>
            <w:r w:rsidRPr="00E35E59">
              <w:rPr>
                <w:sz w:val="22"/>
                <w:szCs w:val="28"/>
              </w:rPr>
              <w:t>For example:</w:t>
            </w:r>
          </w:p>
          <w:p w14:paraId="739B1D95" w14:textId="3E805151" w:rsidR="000B7043" w:rsidRPr="00E35E59" w:rsidRDefault="00CC7BE8" w:rsidP="006D3B71">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8"/>
              </w:rPr>
            </w:pPr>
            <w:r>
              <w:rPr>
                <w:sz w:val="22"/>
                <w:szCs w:val="28"/>
              </w:rPr>
              <w:t>Checking s</w:t>
            </w:r>
            <w:r w:rsidR="000B7043" w:rsidRPr="00E35E59">
              <w:rPr>
                <w:sz w:val="22"/>
                <w:szCs w:val="28"/>
              </w:rPr>
              <w:t>tatements to say if they are true (T) or false (F)</w:t>
            </w:r>
            <w:r w:rsidR="00FF6B0E">
              <w:rPr>
                <w:sz w:val="22"/>
                <w:szCs w:val="28"/>
              </w:rPr>
              <w:t xml:space="preserve">, such as </w:t>
            </w:r>
            <w:r w:rsidR="000B7043" w:rsidRPr="00E35E59">
              <w:rPr>
                <w:sz w:val="22"/>
                <w:szCs w:val="28"/>
              </w:rPr>
              <w:t xml:space="preserve"> </w:t>
            </w:r>
          </w:p>
          <w:p w14:paraId="218B7859" w14:textId="45074B22" w:rsidR="000B7043" w:rsidRPr="00E35E59" w:rsidRDefault="00A45917"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8"/>
              </w:rPr>
            </w:pPr>
            <m:oMath>
              <m:f>
                <m:fPr>
                  <m:ctrlPr>
                    <w:rPr>
                      <w:rFonts w:ascii="Cambria Math" w:hAnsi="Cambria Math"/>
                      <w:i/>
                      <w:sz w:val="22"/>
                      <w:szCs w:val="28"/>
                    </w:rPr>
                  </m:ctrlPr>
                </m:fPr>
                <m:num>
                  <m:r>
                    <w:rPr>
                      <w:rFonts w:ascii="Cambria Math" w:hAnsi="Cambria Math"/>
                      <w:sz w:val="22"/>
                      <w:szCs w:val="28"/>
                    </w:rPr>
                    <m:t>1</m:t>
                  </m:r>
                </m:num>
                <m:den>
                  <m:r>
                    <w:rPr>
                      <w:rFonts w:ascii="Cambria Math" w:hAnsi="Cambria Math"/>
                      <w:sz w:val="22"/>
                      <w:szCs w:val="28"/>
                    </w:rPr>
                    <m:t>2</m:t>
                  </m:r>
                </m:den>
              </m:f>
              <m:r>
                <w:rPr>
                  <w:rFonts w:ascii="Cambria Math" w:hAnsi="Cambria Math"/>
                  <w:sz w:val="22"/>
                  <w:szCs w:val="28"/>
                </w:rPr>
                <m:t>×0=</m:t>
              </m:r>
              <m:f>
                <m:fPr>
                  <m:ctrlPr>
                    <w:rPr>
                      <w:rFonts w:ascii="Cambria Math" w:hAnsi="Cambria Math"/>
                      <w:i/>
                      <w:sz w:val="22"/>
                      <w:szCs w:val="28"/>
                    </w:rPr>
                  </m:ctrlPr>
                </m:fPr>
                <m:num>
                  <m:r>
                    <w:rPr>
                      <w:rFonts w:ascii="Cambria Math" w:hAnsi="Cambria Math"/>
                      <w:sz w:val="22"/>
                      <w:szCs w:val="28"/>
                    </w:rPr>
                    <m:t>1</m:t>
                  </m:r>
                </m:num>
                <m:den>
                  <m:r>
                    <w:rPr>
                      <w:rFonts w:ascii="Cambria Math" w:hAnsi="Cambria Math"/>
                      <w:sz w:val="22"/>
                      <w:szCs w:val="28"/>
                    </w:rPr>
                    <m:t>2</m:t>
                  </m:r>
                </m:den>
              </m:f>
            </m:oMath>
            <w:r w:rsidR="000B7043" w:rsidRPr="00E35E59">
              <w:rPr>
                <w:sz w:val="22"/>
                <w:szCs w:val="28"/>
              </w:rPr>
              <w:t xml:space="preserve"> </w:t>
            </w:r>
            <w:r w:rsidR="00010A32">
              <w:rPr>
                <w:sz w:val="22"/>
                <w:szCs w:val="28"/>
              </w:rPr>
              <w:t>(</w:t>
            </w:r>
            <w:r w:rsidR="000B7043" w:rsidRPr="00E35E59">
              <w:rPr>
                <w:sz w:val="22"/>
                <w:szCs w:val="28"/>
              </w:rPr>
              <w:t>F)</w:t>
            </w:r>
          </w:p>
          <w:p w14:paraId="020B5889" w14:textId="5AA347D3" w:rsidR="00CC7BE8" w:rsidRPr="00CC7BE8" w:rsidRDefault="000B7043"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8"/>
              </w:rPr>
            </w:pPr>
            <m:oMath>
              <m:r>
                <w:rPr>
                  <w:rFonts w:ascii="Cambria Math" w:hAnsi="Cambria Math"/>
                </w:rPr>
                <m:t>10 × 0.2</m:t>
              </m:r>
              <m:r>
                <w:rPr>
                  <w:rFonts w:ascii="Cambria Math" w:hAnsi="Cambria Math" w:cs="Calibri"/>
                </w:rPr>
                <m:t>&lt;</m:t>
              </m:r>
              <m:r>
                <w:rPr>
                  <w:rFonts w:ascii="Cambria Math" w:hAnsi="Cambria Math"/>
                </w:rPr>
                <m:t>10÷2</m:t>
              </m:r>
            </m:oMath>
            <w:r w:rsidRPr="00A73F9C">
              <w:t xml:space="preserve">   </w:t>
            </w:r>
            <w:r w:rsidRPr="00E35E59">
              <w:rPr>
                <w:sz w:val="22"/>
                <w:szCs w:val="28"/>
              </w:rPr>
              <w:t>(T)</w:t>
            </w:r>
          </w:p>
          <w:p w14:paraId="63A24037" w14:textId="17D5E9FA" w:rsidR="00CC7BE8" w:rsidRDefault="00CC7BE8" w:rsidP="00CC7BE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Completing statements, such as</w:t>
            </w:r>
          </w:p>
          <w:p w14:paraId="655791AB" w14:textId="3F98B53C" w:rsidR="00412844" w:rsidRDefault="00412844" w:rsidP="00412844">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412844">
              <w:rPr>
                <w:noProof/>
                <w:szCs w:val="22"/>
              </w:rPr>
              <w:drawing>
                <wp:inline distT="0" distB="0" distL="0" distR="0" wp14:anchorId="606DA466" wp14:editId="558E2369">
                  <wp:extent cx="1464319" cy="162310"/>
                  <wp:effectExtent l="0" t="0" r="2540" b="9525"/>
                  <wp:docPr id="936149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49229" name=""/>
                          <pic:cNvPicPr/>
                        </pic:nvPicPr>
                        <pic:blipFill>
                          <a:blip r:embed="rId101"/>
                          <a:stretch>
                            <a:fillRect/>
                          </a:stretch>
                        </pic:blipFill>
                        <pic:spPr>
                          <a:xfrm>
                            <a:off x="0" y="0"/>
                            <a:ext cx="1593411" cy="176619"/>
                          </a:xfrm>
                          <a:prstGeom prst="rect">
                            <a:avLst/>
                          </a:prstGeom>
                        </pic:spPr>
                      </pic:pic>
                    </a:graphicData>
                  </a:graphic>
                </wp:inline>
              </w:drawing>
            </w:r>
          </w:p>
          <w:p w14:paraId="4573CA03" w14:textId="77777777" w:rsidR="00010A32" w:rsidRDefault="00010A32" w:rsidP="00CC7BE8">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Pr>
                <w:sz w:val="22"/>
                <w:szCs w:val="22"/>
              </w:rPr>
              <w:t>and explaining reasoning using order of operations</w:t>
            </w:r>
          </w:p>
          <w:p w14:paraId="3E69E8CA" w14:textId="5D38C012" w:rsidR="007265DB" w:rsidRDefault="007265DB" w:rsidP="00685014">
            <w:pPr>
              <w:pStyle w:val="ListParagraph"/>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7265DB">
              <w:rPr>
                <w:sz w:val="22"/>
                <w:szCs w:val="22"/>
              </w:rPr>
              <w:t>Explaining</w:t>
            </w:r>
            <w:r>
              <w:rPr>
                <w:sz w:val="22"/>
                <w:szCs w:val="22"/>
              </w:rPr>
              <w:t xml:space="preserve"> where to put brackets in a number sentence to make the statement true </w:t>
            </w:r>
          </w:p>
          <w:p w14:paraId="337D0006" w14:textId="71FEF638" w:rsidR="007265DB" w:rsidRPr="007265DB" w:rsidRDefault="007265DB" w:rsidP="007265D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m:oMathPara>
              <m:oMathParaPr>
                <m:jc m:val="left"/>
              </m:oMathParaPr>
              <m:oMath>
                <m:r>
                  <w:rPr>
                    <w:rFonts w:ascii="Cambria Math" w:hAnsi="Cambria Math"/>
                    <w:szCs w:val="20"/>
                  </w:rPr>
                  <m:t>2+4×7=42</m:t>
                </m:r>
              </m:oMath>
            </m:oMathPara>
          </w:p>
        </w:tc>
      </w:tr>
    </w:tbl>
    <w:p w14:paraId="6AE8622D" w14:textId="77777777" w:rsidR="00296A37" w:rsidRDefault="00296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sz w:val="28"/>
        </w:rPr>
      </w:pPr>
      <w:r>
        <w:br w:type="page"/>
      </w:r>
    </w:p>
    <w:p w14:paraId="3DA3C297" w14:textId="3787FE27" w:rsidR="00A2576F" w:rsidRPr="00883456" w:rsidRDefault="00A2576F" w:rsidP="00A2576F">
      <w:pPr>
        <w:pStyle w:val="SCSAHeading2"/>
      </w:pPr>
      <w:bookmarkStart w:id="54" w:name="_Toc180146632"/>
      <w:bookmarkStart w:id="55" w:name="_Toc194584483"/>
      <w:r w:rsidRPr="000261F2">
        <w:lastRenderedPageBreak/>
        <w:t>Sub-strand: Patterns and relationships</w:t>
      </w:r>
      <w:bookmarkEnd w:id="54"/>
      <w:bookmarkEnd w:id="55"/>
    </w:p>
    <w:tbl>
      <w:tblPr>
        <w:tblStyle w:val="SCSATable"/>
        <w:tblW w:w="5013" w:type="pct"/>
        <w:tblLayout w:type="fixed"/>
        <w:tblLook w:val="04A0" w:firstRow="1" w:lastRow="0" w:firstColumn="1" w:lastColumn="0" w:noHBand="0" w:noVBand="1"/>
      </w:tblPr>
      <w:tblGrid>
        <w:gridCol w:w="3498"/>
        <w:gridCol w:w="3499"/>
        <w:gridCol w:w="3499"/>
        <w:gridCol w:w="3532"/>
      </w:tblGrid>
      <w:tr w:rsidR="00A2576F" w:rsidRPr="00883456" w14:paraId="30BA431B" w14:textId="77777777" w:rsidTr="005E4469">
        <w:trPr>
          <w:cnfStyle w:val="100000000000" w:firstRow="1" w:lastRow="0" w:firstColumn="0" w:lastColumn="0" w:oddVBand="0" w:evenVBand="0" w:oddHBand="0" w:evenHBand="0" w:firstRowFirstColumn="0" w:firstRowLastColumn="0" w:lastRowFirstColumn="0" w:lastRowLastColumn="0"/>
          <w:trHeight w:val="20"/>
        </w:trPr>
        <w:tc>
          <w:tcPr>
            <w:tcW w:w="1247" w:type="pct"/>
          </w:tcPr>
          <w:p w14:paraId="4E6CDDC4" w14:textId="77777777" w:rsidR="00A2576F" w:rsidRPr="005C5322" w:rsidRDefault="00A2576F" w:rsidP="00881466">
            <w:r w:rsidRPr="005C5322">
              <w:t>Year 3</w:t>
            </w:r>
          </w:p>
        </w:tc>
        <w:tc>
          <w:tcPr>
            <w:tcW w:w="1247" w:type="pct"/>
          </w:tcPr>
          <w:p w14:paraId="418489E9" w14:textId="77777777" w:rsidR="00A2576F" w:rsidRPr="005C5322" w:rsidRDefault="00A2576F" w:rsidP="00881466">
            <w:r w:rsidRPr="005C5322">
              <w:t>Year 4</w:t>
            </w:r>
          </w:p>
        </w:tc>
        <w:tc>
          <w:tcPr>
            <w:tcW w:w="1247" w:type="pct"/>
          </w:tcPr>
          <w:p w14:paraId="14AB8417" w14:textId="77777777" w:rsidR="00A2576F" w:rsidRPr="005C5322" w:rsidRDefault="00A2576F" w:rsidP="00881466">
            <w:r w:rsidRPr="005C5322">
              <w:t>Year 5</w:t>
            </w:r>
          </w:p>
        </w:tc>
        <w:tc>
          <w:tcPr>
            <w:tcW w:w="1260" w:type="pct"/>
          </w:tcPr>
          <w:p w14:paraId="12F73509" w14:textId="77777777" w:rsidR="00A2576F" w:rsidRPr="005C5322" w:rsidRDefault="00A2576F" w:rsidP="00881466">
            <w:r w:rsidRPr="005C5322">
              <w:t>Year 6</w:t>
            </w:r>
          </w:p>
        </w:tc>
      </w:tr>
      <w:tr w:rsidR="005D16E9" w:rsidRPr="005C0968" w14:paraId="674D8001" w14:textId="77777777" w:rsidTr="005E4469">
        <w:tc>
          <w:tcPr>
            <w:tcW w:w="1247" w:type="pct"/>
          </w:tcPr>
          <w:p w14:paraId="1D260E15" w14:textId="3BDC7C3E" w:rsidR="00F64A71" w:rsidRPr="00FC3462" w:rsidRDefault="00F64A71" w:rsidP="006D3B71">
            <w:pPr>
              <w:spacing w:after="120"/>
              <w:rPr>
                <w:rFonts w:cs="Calibri"/>
                <w:sz w:val="22"/>
                <w:szCs w:val="22"/>
              </w:rPr>
            </w:pPr>
            <w:r w:rsidRPr="00FC3462">
              <w:rPr>
                <w:rFonts w:cs="Calibri"/>
                <w:sz w:val="22"/>
                <w:szCs w:val="22"/>
              </w:rPr>
              <w:t xml:space="preserve">Create and represent increasing or decreasing additive patterns </w:t>
            </w:r>
            <w:r w:rsidR="00834870" w:rsidRPr="00FC3462">
              <w:rPr>
                <w:rFonts w:cs="Calibri"/>
                <w:sz w:val="22"/>
                <w:szCs w:val="22"/>
              </w:rPr>
              <w:t>from any starting point</w:t>
            </w:r>
            <w:r w:rsidR="009E1F3D" w:rsidRPr="00FC3462">
              <w:rPr>
                <w:rFonts w:cs="Calibri"/>
                <w:sz w:val="22"/>
                <w:szCs w:val="22"/>
              </w:rPr>
              <w:t>,</w:t>
            </w:r>
            <w:r w:rsidR="00834870" w:rsidRPr="00FC3462">
              <w:rPr>
                <w:rFonts w:cs="Calibri"/>
                <w:sz w:val="22"/>
                <w:szCs w:val="22"/>
              </w:rPr>
              <w:t xml:space="preserve"> </w:t>
            </w:r>
            <w:r w:rsidRPr="00FC3462">
              <w:rPr>
                <w:rFonts w:cs="Calibri"/>
                <w:sz w:val="22"/>
                <w:szCs w:val="22"/>
              </w:rPr>
              <w:t>using concrete materials and numbers</w:t>
            </w:r>
            <w:r w:rsidR="009E1F3D" w:rsidRPr="00FC3462">
              <w:rPr>
                <w:rFonts w:cs="Calibri"/>
                <w:sz w:val="22"/>
                <w:szCs w:val="22"/>
              </w:rPr>
              <w:t>,</w:t>
            </w:r>
            <w:r w:rsidR="008943FE" w:rsidRPr="00FC3462">
              <w:rPr>
                <w:rFonts w:cs="Calibri"/>
                <w:sz w:val="22"/>
                <w:szCs w:val="22"/>
              </w:rPr>
              <w:t xml:space="preserve"> and describe rules</w:t>
            </w:r>
            <w:r w:rsidRPr="00FC3462">
              <w:rPr>
                <w:rFonts w:cs="Calibri"/>
                <w:sz w:val="22"/>
                <w:szCs w:val="22"/>
              </w:rPr>
              <w:t xml:space="preserve"> </w:t>
            </w:r>
            <w:r w:rsidR="00DF71FA" w:rsidRPr="00FC3462">
              <w:rPr>
                <w:rFonts w:cs="Calibri"/>
                <w:sz w:val="22"/>
                <w:szCs w:val="22"/>
              </w:rPr>
              <w:t xml:space="preserve">to </w:t>
            </w:r>
            <w:r w:rsidR="008943FE" w:rsidRPr="00FC3462">
              <w:rPr>
                <w:rFonts w:cs="Calibri"/>
                <w:sz w:val="22"/>
                <w:szCs w:val="22"/>
              </w:rPr>
              <w:t xml:space="preserve">represent the </w:t>
            </w:r>
            <w:r w:rsidRPr="00FC3462">
              <w:rPr>
                <w:rFonts w:cs="Calibri"/>
                <w:sz w:val="22"/>
                <w:szCs w:val="22"/>
              </w:rPr>
              <w:t xml:space="preserve">pattern </w:t>
            </w:r>
          </w:p>
          <w:p w14:paraId="02B88E2F" w14:textId="58A06A97" w:rsidR="0039361B" w:rsidRPr="005C0968" w:rsidRDefault="00035F8D" w:rsidP="005C0968">
            <w:pPr>
              <w:rPr>
                <w:rFonts w:cs="Calibri"/>
                <w:sz w:val="22"/>
                <w:szCs w:val="22"/>
              </w:rPr>
            </w:pPr>
            <w:r w:rsidRPr="005C0968">
              <w:rPr>
                <w:rFonts w:cs="Calibri"/>
                <w:sz w:val="22"/>
                <w:szCs w:val="22"/>
              </w:rPr>
              <w:t>For example:</w:t>
            </w:r>
          </w:p>
          <w:p w14:paraId="2CBA43E4" w14:textId="08F9D5C6" w:rsidR="00DF71FA" w:rsidRDefault="00DF71FA" w:rsidP="00DF71F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rPr>
            </w:pPr>
            <w:r w:rsidRPr="0020442E">
              <w:rPr>
                <w:noProof/>
                <w:color w:val="000000" w:themeColor="text1"/>
                <w:sz w:val="22"/>
                <w:szCs w:val="22"/>
              </w:rPr>
              <w:t xml:space="preserve">Using concrete materials to </w:t>
            </w:r>
            <w:r>
              <w:rPr>
                <w:noProof/>
                <w:color w:val="000000" w:themeColor="text1"/>
                <w:sz w:val="22"/>
                <w:szCs w:val="22"/>
              </w:rPr>
              <w:t>represent a</w:t>
            </w:r>
            <w:r w:rsidR="00F55C3F">
              <w:rPr>
                <w:noProof/>
                <w:color w:val="000000" w:themeColor="text1"/>
                <w:sz w:val="22"/>
                <w:szCs w:val="22"/>
              </w:rPr>
              <w:t>n increasing additive</w:t>
            </w:r>
            <w:r w:rsidRPr="0020442E">
              <w:rPr>
                <w:noProof/>
                <w:color w:val="000000" w:themeColor="text1"/>
                <w:sz w:val="22"/>
                <w:szCs w:val="22"/>
              </w:rPr>
              <w:t xml:space="preserve"> pattern</w:t>
            </w:r>
            <w:r w:rsidR="007240DC">
              <w:rPr>
                <w:noProof/>
                <w:color w:val="000000" w:themeColor="text1"/>
                <w:sz w:val="22"/>
                <w:szCs w:val="22"/>
              </w:rPr>
              <w:t>, such as</w:t>
            </w:r>
          </w:p>
          <w:p w14:paraId="5DECD0D3" w14:textId="7DDE5349" w:rsidR="00DF71FA" w:rsidRDefault="00FF7A88" w:rsidP="00DA6EC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2"/>
                <w:szCs w:val="22"/>
              </w:rPr>
            </w:pPr>
            <w:r>
              <w:rPr>
                <w:noProof/>
              </w:rPr>
              <w:drawing>
                <wp:inline distT="0" distB="0" distL="0" distR="0" wp14:anchorId="1E8FD7DB" wp14:editId="2EBCF043">
                  <wp:extent cx="1912620" cy="1512264"/>
                  <wp:effectExtent l="0" t="0" r="0" b="0"/>
                  <wp:docPr id="93779929" name="Picture 2" descr="An increasing additive pattern represented by green and red triangles.&#10;5 green triangles followed by 5 green triangles plus 3 red triangles, 8 green triangles plus 3 red triangles and 11 green triangles plus three red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9929" name="Picture 2" descr="An increasing additive pattern represented by green and red triangles.&#10;5 green triangles followed by 5 green triangles plus 3 red triangles, 8 green triangles plus 3 red triangles and 11 green triangles plus three red triangles."/>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1915329" cy="1514406"/>
                          </a:xfrm>
                          <a:prstGeom prst="rect">
                            <a:avLst/>
                          </a:prstGeom>
                          <a:noFill/>
                          <a:ln>
                            <a:noFill/>
                          </a:ln>
                        </pic:spPr>
                      </pic:pic>
                    </a:graphicData>
                  </a:graphic>
                </wp:inline>
              </w:drawing>
            </w:r>
          </w:p>
          <w:p w14:paraId="364F7379" w14:textId="3DF42182" w:rsidR="00DF71FA" w:rsidRDefault="00DF71FA" w:rsidP="00DF71F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2"/>
                <w:szCs w:val="22"/>
              </w:rPr>
            </w:pPr>
            <w:r>
              <w:rPr>
                <w:color w:val="000000" w:themeColor="text1"/>
                <w:sz w:val="22"/>
                <w:szCs w:val="22"/>
              </w:rPr>
              <w:t>and describing it</w:t>
            </w:r>
            <w:r w:rsidR="00F55C3F">
              <w:rPr>
                <w:color w:val="000000" w:themeColor="text1"/>
                <w:sz w:val="22"/>
                <w:szCs w:val="22"/>
              </w:rPr>
              <w:t xml:space="preserve"> as</w:t>
            </w:r>
            <w:r>
              <w:rPr>
                <w:color w:val="000000" w:themeColor="text1"/>
                <w:sz w:val="22"/>
                <w:szCs w:val="22"/>
              </w:rPr>
              <w:t xml:space="preserve"> ‘starting at</w:t>
            </w:r>
            <w:r w:rsidR="009D2DF4">
              <w:rPr>
                <w:color w:val="000000" w:themeColor="text1"/>
                <w:sz w:val="22"/>
                <w:szCs w:val="22"/>
              </w:rPr>
              <w:t xml:space="preserve"> five</w:t>
            </w:r>
            <w:r>
              <w:rPr>
                <w:color w:val="000000" w:themeColor="text1"/>
                <w:sz w:val="22"/>
                <w:szCs w:val="22"/>
              </w:rPr>
              <w:t xml:space="preserve"> and adding</w:t>
            </w:r>
            <w:r w:rsidR="009D2DF4">
              <w:rPr>
                <w:color w:val="000000" w:themeColor="text1"/>
                <w:sz w:val="22"/>
                <w:szCs w:val="22"/>
              </w:rPr>
              <w:t xml:space="preserve"> three</w:t>
            </w:r>
            <w:r>
              <w:rPr>
                <w:color w:val="000000" w:themeColor="text1"/>
                <w:sz w:val="22"/>
                <w:szCs w:val="22"/>
              </w:rPr>
              <w:t xml:space="preserve"> more each time’, recognising the importance of the starting point</w:t>
            </w:r>
          </w:p>
          <w:p w14:paraId="3C9D1CDD" w14:textId="3CB1B735" w:rsidR="00F55C3F" w:rsidRDefault="00F55C3F" w:rsidP="006D3B71">
            <w:pPr>
              <w:pStyle w:val="ListParagraph"/>
              <w:keepNext/>
              <w:keepLines/>
              <w:numPr>
                <w:ilvl w:val="0"/>
                <w:numId w:val="2"/>
              </w:numPr>
              <w:ind w:left="357"/>
              <w:rPr>
                <w:rFonts w:cs="Calibri"/>
                <w:color w:val="000000" w:themeColor="text1"/>
                <w:sz w:val="22"/>
                <w:szCs w:val="22"/>
              </w:rPr>
            </w:pPr>
            <w:r>
              <w:rPr>
                <w:rFonts w:cs="Calibri"/>
                <w:color w:val="000000" w:themeColor="text1"/>
                <w:sz w:val="22"/>
                <w:szCs w:val="22"/>
              </w:rPr>
              <w:lastRenderedPageBreak/>
              <w:t xml:space="preserve">Using concrete materials to represent and describe a decreasing additive pattern, such as </w:t>
            </w:r>
          </w:p>
          <w:p w14:paraId="726927CB" w14:textId="77777777" w:rsidR="00F55C3F" w:rsidRDefault="00F55C3F" w:rsidP="004C6B54">
            <w:pPr>
              <w:pStyle w:val="ListParagraph"/>
              <w:keepNext/>
              <w:keepLines/>
              <w:ind w:left="0"/>
              <w:rPr>
                <w:rFonts w:cs="Calibri"/>
                <w:color w:val="00B050"/>
                <w:sz w:val="22"/>
                <w:szCs w:val="22"/>
              </w:rPr>
            </w:pPr>
            <w:r w:rsidRPr="007F6588">
              <w:rPr>
                <w:rFonts w:cs="Calibri"/>
                <w:noProof/>
                <w:color w:val="00B050"/>
                <w:szCs w:val="22"/>
              </w:rPr>
              <w:drawing>
                <wp:inline distT="0" distB="0" distL="0" distR="0" wp14:anchorId="7967CEB7" wp14:editId="00A7495C">
                  <wp:extent cx="2133600" cy="821172"/>
                  <wp:effectExtent l="0" t="0" r="0" b="0"/>
                  <wp:docPr id="1358682595" name="Picture 6" descr="A decreasing pattern made from buttons arranged in arrays. Beginning with an array of 4 by 6 then decreasing by subtracting 4 each time. Last pattern sequence is an array of 4 by 3.&#10;Each jump is labelled by an arrow indicating a - 4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82595" name="Picture 6" descr="A decreasing pattern made from buttons arranged in arrays. Beginning with an array of 4 by 6 then decreasing by subtracting 4 each time. Last pattern sequence is an array of 4 by 3.&#10;Each jump is labelled by an arrow indicating a - 4 decreas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81854" cy="839744"/>
                          </a:xfrm>
                          <a:prstGeom prst="rect">
                            <a:avLst/>
                          </a:prstGeom>
                          <a:noFill/>
                          <a:ln>
                            <a:noFill/>
                          </a:ln>
                        </pic:spPr>
                      </pic:pic>
                    </a:graphicData>
                  </a:graphic>
                </wp:inline>
              </w:drawing>
            </w:r>
          </w:p>
          <w:p w14:paraId="74AD3C6C" w14:textId="21F03622" w:rsidR="001C31A2" w:rsidRPr="00DF71FA" w:rsidRDefault="00683524" w:rsidP="00DF71F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rPr>
            </w:pPr>
            <w:r w:rsidRPr="00683524">
              <w:rPr>
                <w:color w:val="000000" w:themeColor="text1"/>
                <w:sz w:val="22"/>
                <w:szCs w:val="22"/>
              </w:rPr>
              <w:t xml:space="preserve">Creating </w:t>
            </w:r>
            <w:r w:rsidR="00DF71FA">
              <w:rPr>
                <w:color w:val="000000" w:themeColor="text1"/>
                <w:sz w:val="22"/>
                <w:szCs w:val="22"/>
              </w:rPr>
              <w:t xml:space="preserve">and describing </w:t>
            </w:r>
            <w:r w:rsidRPr="00683524">
              <w:rPr>
                <w:color w:val="000000" w:themeColor="text1"/>
                <w:sz w:val="22"/>
                <w:szCs w:val="22"/>
              </w:rPr>
              <w:t xml:space="preserve">a variety of number patterns that increase or decrease by a constant amount, such as </w:t>
            </w:r>
            <m:oMath>
              <m:r>
                <w:rPr>
                  <w:rFonts w:ascii="Cambria Math" w:hAnsi="Cambria Math"/>
                  <w:color w:val="000000" w:themeColor="text1"/>
                  <w:szCs w:val="20"/>
                </w:rPr>
                <m:t xml:space="preserve">20, 25, 30 </m:t>
              </m:r>
            </m:oMath>
            <w:r w:rsidRPr="00683524">
              <w:rPr>
                <w:color w:val="000000" w:themeColor="text1"/>
                <w:sz w:val="22"/>
                <w:szCs w:val="22"/>
              </w:rPr>
              <w:t xml:space="preserve">… or </w:t>
            </w:r>
            <m:oMath>
              <m:r>
                <w:rPr>
                  <w:rFonts w:ascii="Cambria Math" w:hAnsi="Cambria Math"/>
                  <w:color w:val="000000" w:themeColor="text1"/>
                  <w:szCs w:val="20"/>
                </w:rPr>
                <m:t xml:space="preserve">16, 12, 8 </m:t>
              </m:r>
            </m:oMath>
            <w:r w:rsidRPr="00683524">
              <w:rPr>
                <w:color w:val="000000" w:themeColor="text1"/>
                <w:sz w:val="22"/>
                <w:szCs w:val="22"/>
              </w:rPr>
              <w:t xml:space="preserve">… </w:t>
            </w:r>
          </w:p>
        </w:tc>
        <w:tc>
          <w:tcPr>
            <w:tcW w:w="1247" w:type="pct"/>
          </w:tcPr>
          <w:p w14:paraId="21B9B044" w14:textId="6006C13B" w:rsidR="00F64A71" w:rsidRPr="00FC3462" w:rsidRDefault="00F64A71" w:rsidP="006D3B71">
            <w:pPr>
              <w:spacing w:after="120"/>
              <w:rPr>
                <w:rFonts w:cs="Calibri"/>
                <w:sz w:val="22"/>
                <w:szCs w:val="22"/>
              </w:rPr>
            </w:pPr>
            <w:r w:rsidRPr="00FC3462">
              <w:rPr>
                <w:rFonts w:cs="Calibri"/>
                <w:sz w:val="22"/>
                <w:szCs w:val="22"/>
              </w:rPr>
              <w:lastRenderedPageBreak/>
              <w:t xml:space="preserve">Create and represent </w:t>
            </w:r>
            <w:r w:rsidR="009E1F3D" w:rsidRPr="00FC3462">
              <w:rPr>
                <w:rFonts w:cs="Calibri"/>
                <w:sz w:val="22"/>
                <w:szCs w:val="22"/>
              </w:rPr>
              <w:t>increasing multiplicative</w:t>
            </w:r>
            <w:r w:rsidRPr="00FC3462">
              <w:rPr>
                <w:rFonts w:cs="Calibri"/>
                <w:sz w:val="22"/>
                <w:szCs w:val="22"/>
              </w:rPr>
              <w:t xml:space="preserve"> patterns</w:t>
            </w:r>
            <w:r w:rsidR="009E1F3D" w:rsidRPr="00FC3462">
              <w:rPr>
                <w:rFonts w:cs="Calibri"/>
                <w:sz w:val="22"/>
                <w:szCs w:val="22"/>
              </w:rPr>
              <w:t>,</w:t>
            </w:r>
            <w:r w:rsidRPr="00FC3462">
              <w:rPr>
                <w:rFonts w:cs="Calibri"/>
                <w:sz w:val="22"/>
                <w:szCs w:val="22"/>
              </w:rPr>
              <w:t xml:space="preserve"> using concrete materials and numbers</w:t>
            </w:r>
            <w:r w:rsidR="009E1F3D" w:rsidRPr="00FC3462">
              <w:rPr>
                <w:rFonts w:cs="Calibri"/>
                <w:sz w:val="22"/>
                <w:szCs w:val="22"/>
              </w:rPr>
              <w:t>,</w:t>
            </w:r>
            <w:r w:rsidR="00F55C3F" w:rsidRPr="00FC3462">
              <w:rPr>
                <w:rFonts w:cs="Calibri"/>
                <w:sz w:val="22"/>
                <w:szCs w:val="22"/>
              </w:rPr>
              <w:t xml:space="preserve"> and describe rules to represent the pattern </w:t>
            </w:r>
          </w:p>
          <w:p w14:paraId="28B30090" w14:textId="50054694" w:rsidR="00134DAA" w:rsidRPr="00134DAA" w:rsidRDefault="00035F8D" w:rsidP="00134DAA">
            <w:pPr>
              <w:rPr>
                <w:rFonts w:cs="Calibri"/>
                <w:sz w:val="22"/>
                <w:szCs w:val="22"/>
              </w:rPr>
            </w:pPr>
            <w:r w:rsidRPr="005C0968">
              <w:rPr>
                <w:rFonts w:cs="Calibri"/>
                <w:sz w:val="22"/>
                <w:szCs w:val="22"/>
              </w:rPr>
              <w:t>For example:</w:t>
            </w:r>
          </w:p>
          <w:p w14:paraId="24FE2663" w14:textId="2F544CD0" w:rsidR="00683524" w:rsidRPr="00134DAA" w:rsidRDefault="00F55C3F" w:rsidP="00904E02">
            <w:pPr>
              <w:pStyle w:val="ListParagraph"/>
              <w:numPr>
                <w:ilvl w:val="0"/>
                <w:numId w:val="2"/>
              </w:numPr>
              <w:rPr>
                <w:rFonts w:cs="Calibri"/>
                <w:color w:val="000000" w:themeColor="text1"/>
                <w:sz w:val="22"/>
                <w:szCs w:val="22"/>
              </w:rPr>
            </w:pPr>
            <w:r>
              <w:rPr>
                <w:rFonts w:cs="Calibri"/>
                <w:color w:val="000000" w:themeColor="text1"/>
                <w:sz w:val="22"/>
                <w:szCs w:val="22"/>
              </w:rPr>
              <w:t>Using concrete materials to represent an increasing multiplicative pattern</w:t>
            </w:r>
            <w:r w:rsidR="00134DAA" w:rsidRPr="00134DAA">
              <w:rPr>
                <w:rFonts w:cs="Calibri"/>
                <w:color w:val="000000" w:themeColor="text1"/>
                <w:sz w:val="22"/>
                <w:szCs w:val="22"/>
              </w:rPr>
              <w:t>, such as</w:t>
            </w:r>
          </w:p>
          <w:p w14:paraId="130B5058" w14:textId="6BB9337D" w:rsidR="00683524" w:rsidRDefault="007F6588" w:rsidP="007F6588">
            <w:pPr>
              <w:jc w:val="center"/>
              <w:rPr>
                <w:rFonts w:cs="Calibri"/>
                <w:color w:val="00B050"/>
                <w:sz w:val="22"/>
                <w:szCs w:val="22"/>
              </w:rPr>
            </w:pPr>
            <w:r w:rsidRPr="007F6588">
              <w:rPr>
                <w:rFonts w:cs="Calibri"/>
                <w:noProof/>
                <w:color w:val="00B050"/>
                <w:szCs w:val="22"/>
              </w:rPr>
              <w:drawing>
                <wp:inline distT="0" distB="0" distL="0" distR="0" wp14:anchorId="26BCCF0D" wp14:editId="7E99B618">
                  <wp:extent cx="1935067" cy="1423670"/>
                  <wp:effectExtent l="0" t="0" r="8255" b="5080"/>
                  <wp:docPr id="1093944888" name="Picture 8" descr="An increasing pattern represented by arrays of squares.&#10;First array 3 by 2 linked with an arrow labelled multiplied by 2.&#10;Second array 3 by 4 linked with an arrow labelled multiplied by 2 to the final 3 by 8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44888" name="Picture 8" descr="An increasing pattern represented by arrays of squares.&#10;First array 3 by 2 linked with an arrow labelled multiplied by 2.&#10;Second array 3 by 4 linked with an arrow labelled multiplied by 2 to the final 3 by 8 array."/>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42696" cy="1429283"/>
                          </a:xfrm>
                          <a:prstGeom prst="rect">
                            <a:avLst/>
                          </a:prstGeom>
                          <a:noFill/>
                          <a:ln>
                            <a:noFill/>
                          </a:ln>
                        </pic:spPr>
                      </pic:pic>
                    </a:graphicData>
                  </a:graphic>
                </wp:inline>
              </w:drawing>
            </w:r>
          </w:p>
          <w:p w14:paraId="034C3817" w14:textId="12B64462" w:rsidR="00134DAA" w:rsidRDefault="00F55C3F" w:rsidP="00134DAA">
            <w:pPr>
              <w:pStyle w:val="ListParagraph"/>
              <w:ind w:left="360"/>
              <w:rPr>
                <w:rFonts w:cs="Calibri"/>
                <w:color w:val="000000" w:themeColor="text1"/>
                <w:sz w:val="22"/>
                <w:szCs w:val="22"/>
              </w:rPr>
            </w:pPr>
            <w:r>
              <w:rPr>
                <w:rFonts w:cs="Calibri"/>
                <w:color w:val="000000" w:themeColor="text1"/>
                <w:sz w:val="22"/>
                <w:szCs w:val="22"/>
              </w:rPr>
              <w:t xml:space="preserve">and </w:t>
            </w:r>
            <w:r w:rsidR="007F6588">
              <w:rPr>
                <w:rFonts w:cs="Calibri"/>
                <w:color w:val="000000" w:themeColor="text1"/>
                <w:sz w:val="22"/>
                <w:szCs w:val="22"/>
              </w:rPr>
              <w:t>d</w:t>
            </w:r>
            <w:r w:rsidR="00134DAA">
              <w:rPr>
                <w:rFonts w:cs="Calibri"/>
                <w:color w:val="000000" w:themeColor="text1"/>
                <w:sz w:val="22"/>
                <w:szCs w:val="22"/>
              </w:rPr>
              <w:t xml:space="preserve">escribing </w:t>
            </w:r>
            <w:r>
              <w:rPr>
                <w:rFonts w:cs="Calibri"/>
                <w:color w:val="000000" w:themeColor="text1"/>
                <w:sz w:val="22"/>
                <w:szCs w:val="22"/>
              </w:rPr>
              <w:t>it</w:t>
            </w:r>
            <w:r w:rsidR="00134DAA">
              <w:rPr>
                <w:rFonts w:cs="Calibri"/>
                <w:color w:val="000000" w:themeColor="text1"/>
                <w:sz w:val="22"/>
                <w:szCs w:val="22"/>
              </w:rPr>
              <w:t xml:space="preserve"> as ‘start</w:t>
            </w:r>
            <w:r>
              <w:rPr>
                <w:rFonts w:cs="Calibri"/>
                <w:color w:val="000000" w:themeColor="text1"/>
                <w:sz w:val="22"/>
                <w:szCs w:val="22"/>
              </w:rPr>
              <w:t>ing</w:t>
            </w:r>
            <w:r w:rsidR="00134DAA">
              <w:rPr>
                <w:rFonts w:cs="Calibri"/>
                <w:color w:val="000000" w:themeColor="text1"/>
                <w:sz w:val="22"/>
                <w:szCs w:val="22"/>
              </w:rPr>
              <w:t xml:space="preserve"> at</w:t>
            </w:r>
            <w:r w:rsidR="004B758A">
              <w:rPr>
                <w:rFonts w:cs="Calibri"/>
                <w:color w:val="000000" w:themeColor="text1"/>
                <w:sz w:val="22"/>
                <w:szCs w:val="22"/>
              </w:rPr>
              <w:t xml:space="preserve"> six</w:t>
            </w:r>
            <w:r w:rsidR="00134DAA">
              <w:rPr>
                <w:rFonts w:cs="Calibri"/>
                <w:color w:val="000000" w:themeColor="text1"/>
                <w:sz w:val="22"/>
                <w:szCs w:val="22"/>
              </w:rPr>
              <w:t xml:space="preserve"> and multiply</w:t>
            </w:r>
            <w:r>
              <w:rPr>
                <w:rFonts w:cs="Calibri"/>
                <w:color w:val="000000" w:themeColor="text1"/>
                <w:sz w:val="22"/>
                <w:szCs w:val="22"/>
              </w:rPr>
              <w:t>ing</w:t>
            </w:r>
            <w:r w:rsidR="00134DAA">
              <w:rPr>
                <w:rFonts w:cs="Calibri"/>
                <w:color w:val="000000" w:themeColor="text1"/>
                <w:sz w:val="22"/>
                <w:szCs w:val="22"/>
              </w:rPr>
              <w:t xml:space="preserve"> by</w:t>
            </w:r>
            <w:r w:rsidR="004B758A">
              <w:rPr>
                <w:rFonts w:cs="Calibri"/>
                <w:color w:val="000000" w:themeColor="text1"/>
                <w:sz w:val="22"/>
                <w:szCs w:val="22"/>
              </w:rPr>
              <w:t xml:space="preserve"> two</w:t>
            </w:r>
            <w:r w:rsidRPr="00A73F9C">
              <w:rPr>
                <w:rFonts w:cs="Calibri"/>
                <w:color w:val="000000" w:themeColor="text1"/>
                <w:szCs w:val="20"/>
              </w:rPr>
              <w:t xml:space="preserve"> </w:t>
            </w:r>
            <w:r>
              <w:rPr>
                <w:rFonts w:cs="Calibri"/>
                <w:color w:val="000000" w:themeColor="text1"/>
                <w:sz w:val="22"/>
                <w:szCs w:val="22"/>
              </w:rPr>
              <w:t>each time</w:t>
            </w:r>
            <w:r w:rsidR="00134DAA">
              <w:rPr>
                <w:rFonts w:cs="Calibri"/>
                <w:color w:val="000000" w:themeColor="text1"/>
                <w:sz w:val="22"/>
                <w:szCs w:val="22"/>
              </w:rPr>
              <w:t>’</w:t>
            </w:r>
          </w:p>
          <w:p w14:paraId="34F3DE5E" w14:textId="59B64CAB" w:rsidR="001231A0" w:rsidRPr="00DA6ECA" w:rsidRDefault="00F55C3F" w:rsidP="00DA6ECA">
            <w:pPr>
              <w:pStyle w:val="ListParagraph"/>
              <w:numPr>
                <w:ilvl w:val="0"/>
                <w:numId w:val="2"/>
              </w:numPr>
              <w:rPr>
                <w:rFonts w:cs="Calibri"/>
                <w:color w:val="000000" w:themeColor="text1"/>
                <w:sz w:val="22"/>
                <w:szCs w:val="22"/>
              </w:rPr>
            </w:pPr>
            <w:r w:rsidRPr="00134DAA">
              <w:rPr>
                <w:rFonts w:cs="Calibri"/>
                <w:color w:val="000000" w:themeColor="text1"/>
                <w:sz w:val="22"/>
                <w:szCs w:val="22"/>
              </w:rPr>
              <w:t>Creating</w:t>
            </w:r>
            <w:r>
              <w:rPr>
                <w:rFonts w:cs="Calibri"/>
                <w:color w:val="000000" w:themeColor="text1"/>
                <w:sz w:val="22"/>
                <w:szCs w:val="22"/>
              </w:rPr>
              <w:t xml:space="preserve"> and describing</w:t>
            </w:r>
            <w:r w:rsidRPr="00134DAA">
              <w:rPr>
                <w:rFonts w:cs="Calibri"/>
                <w:color w:val="000000" w:themeColor="text1"/>
                <w:sz w:val="22"/>
                <w:szCs w:val="22"/>
              </w:rPr>
              <w:t xml:space="preserve"> a variety of multiplicative number patterns, such as </w:t>
            </w:r>
            <m:oMath>
              <m:r>
                <w:rPr>
                  <w:rFonts w:ascii="Cambria Math" w:hAnsi="Cambria Math" w:cs="Calibri"/>
                  <w:color w:val="000000" w:themeColor="text1"/>
                  <w:szCs w:val="20"/>
                </w:rPr>
                <m:t>2, 10, 50, 250</m:t>
              </m:r>
            </m:oMath>
            <w:r w:rsidR="009D2DF4">
              <w:rPr>
                <w:rFonts w:cs="Calibri"/>
                <w:color w:val="000000" w:themeColor="text1"/>
                <w:szCs w:val="20"/>
              </w:rPr>
              <w:t xml:space="preserve"> </w:t>
            </w:r>
            <w:r w:rsidRPr="00134DAA">
              <w:rPr>
                <w:rFonts w:cs="Calibri"/>
                <w:color w:val="000000" w:themeColor="text1"/>
                <w:sz w:val="22"/>
                <w:szCs w:val="22"/>
              </w:rPr>
              <w:t xml:space="preserve">… or </w:t>
            </w:r>
            <m:oMath>
              <m:r>
                <w:rPr>
                  <w:rFonts w:ascii="Cambria Math" w:hAnsi="Cambria Math" w:cs="Calibri"/>
                  <w:color w:val="000000" w:themeColor="text1"/>
                  <w:szCs w:val="20"/>
                </w:rPr>
                <m:t xml:space="preserve">4, 12, 36, 108 </m:t>
              </m:r>
            </m:oMath>
            <w:r w:rsidRPr="00134DAA">
              <w:rPr>
                <w:rFonts w:cs="Calibri"/>
                <w:color w:val="000000" w:themeColor="text1"/>
                <w:sz w:val="22"/>
                <w:szCs w:val="22"/>
              </w:rPr>
              <w:t>…</w:t>
            </w:r>
          </w:p>
        </w:tc>
        <w:tc>
          <w:tcPr>
            <w:tcW w:w="1247" w:type="pct"/>
          </w:tcPr>
          <w:p w14:paraId="6C92F10B" w14:textId="10A4DEAF" w:rsidR="00F64A71" w:rsidRPr="00FC3462" w:rsidRDefault="00F64A71" w:rsidP="006D3B71">
            <w:pPr>
              <w:spacing w:after="120"/>
              <w:rPr>
                <w:sz w:val="22"/>
                <w:szCs w:val="22"/>
              </w:rPr>
            </w:pPr>
            <w:r w:rsidRPr="00FC3462">
              <w:rPr>
                <w:rFonts w:cs="Calibri"/>
                <w:sz w:val="22"/>
                <w:szCs w:val="22"/>
              </w:rPr>
              <w:t xml:space="preserve">Follow </w:t>
            </w:r>
            <w:r w:rsidR="009E1F3D" w:rsidRPr="00FC3462">
              <w:rPr>
                <w:rFonts w:cs="Calibri"/>
                <w:sz w:val="22"/>
                <w:szCs w:val="22"/>
              </w:rPr>
              <w:t>rules</w:t>
            </w:r>
            <w:r w:rsidRPr="00FC3462">
              <w:rPr>
                <w:rFonts w:cs="Calibri"/>
                <w:sz w:val="22"/>
                <w:szCs w:val="22"/>
              </w:rPr>
              <w:t xml:space="preserve"> to create increasing or decreasing additive and multiplicative patterns using concrete materials and numbers. Explore ways to predict unknown values</w:t>
            </w:r>
          </w:p>
          <w:p w14:paraId="07199FBE" w14:textId="5C3620D7" w:rsidR="005D16E9" w:rsidRPr="005C0968" w:rsidRDefault="00035F8D" w:rsidP="005C0968">
            <w:pPr>
              <w:rPr>
                <w:sz w:val="22"/>
                <w:szCs w:val="22"/>
              </w:rPr>
            </w:pPr>
            <w:r w:rsidRPr="005C0968">
              <w:rPr>
                <w:sz w:val="22"/>
                <w:szCs w:val="22"/>
              </w:rPr>
              <w:t>For example:</w:t>
            </w:r>
          </w:p>
          <w:p w14:paraId="28546EC5" w14:textId="29D69A28" w:rsidR="00134DAA" w:rsidRPr="00345AF2" w:rsidRDefault="00904E02" w:rsidP="00904E02">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rPr>
            </w:pPr>
            <w:r w:rsidRPr="00134DAA">
              <w:rPr>
                <w:color w:val="000000" w:themeColor="text1"/>
                <w:sz w:val="22"/>
                <w:szCs w:val="22"/>
              </w:rPr>
              <w:t>Following a rule</w:t>
            </w:r>
            <w:r w:rsidR="00773B1E">
              <w:rPr>
                <w:color w:val="000000" w:themeColor="text1"/>
                <w:sz w:val="22"/>
                <w:szCs w:val="22"/>
              </w:rPr>
              <w:t>,</w:t>
            </w:r>
            <w:r w:rsidRPr="00134DAA">
              <w:rPr>
                <w:color w:val="000000" w:themeColor="text1"/>
                <w:sz w:val="22"/>
                <w:szCs w:val="22"/>
              </w:rPr>
              <w:t xml:space="preserve"> such as ‘start at </w:t>
            </w:r>
            <w:r w:rsidR="004B758A">
              <w:rPr>
                <w:color w:val="000000" w:themeColor="text1"/>
                <w:sz w:val="22"/>
                <w:szCs w:val="22"/>
              </w:rPr>
              <w:t>two</w:t>
            </w:r>
            <w:r w:rsidRPr="00134DAA">
              <w:rPr>
                <w:color w:val="000000" w:themeColor="text1"/>
                <w:sz w:val="22"/>
                <w:szCs w:val="22"/>
              </w:rPr>
              <w:t>, double and add</w:t>
            </w:r>
            <w:r w:rsidR="004B758A">
              <w:rPr>
                <w:color w:val="000000" w:themeColor="text1"/>
                <w:sz w:val="22"/>
                <w:szCs w:val="22"/>
              </w:rPr>
              <w:t xml:space="preserve"> one</w:t>
            </w:r>
            <w:r w:rsidRPr="00134DAA">
              <w:rPr>
                <w:color w:val="000000" w:themeColor="text1"/>
                <w:sz w:val="22"/>
                <w:szCs w:val="22"/>
              </w:rPr>
              <w:t>, double this result and add</w:t>
            </w:r>
            <w:r w:rsidR="004B758A">
              <w:rPr>
                <w:color w:val="000000" w:themeColor="text1"/>
                <w:sz w:val="22"/>
                <w:szCs w:val="22"/>
              </w:rPr>
              <w:t xml:space="preserve"> one</w:t>
            </w:r>
            <w:r w:rsidRPr="00134DAA">
              <w:rPr>
                <w:color w:val="000000" w:themeColor="text1"/>
                <w:sz w:val="22"/>
                <w:szCs w:val="22"/>
              </w:rPr>
              <w:t xml:space="preserve"> and repeat’, drawing or creating the pattern and producing the sequence </w:t>
            </w:r>
            <m:oMath>
              <m:r>
                <w:rPr>
                  <w:rFonts w:ascii="Cambria Math" w:hAnsi="Cambria Math"/>
                  <w:color w:val="000000" w:themeColor="text1"/>
                  <w:szCs w:val="20"/>
                </w:rPr>
                <m:t>2, 5, 11, 23</m:t>
              </m:r>
            </m:oMath>
            <w:r w:rsidRPr="00134DAA">
              <w:rPr>
                <w:color w:val="000000" w:themeColor="text1"/>
                <w:sz w:val="22"/>
                <w:szCs w:val="22"/>
              </w:rPr>
              <w:t xml:space="preserve"> … </w:t>
            </w:r>
          </w:p>
          <w:p w14:paraId="3D1C40A0" w14:textId="1B54C767" w:rsidR="00AD4F92" w:rsidRPr="007967EF" w:rsidRDefault="00AD4F92" w:rsidP="00AD4F92">
            <w:pPr>
              <w:pStyle w:val="ListParagraph"/>
              <w:numPr>
                <w:ilvl w:val="0"/>
                <w:numId w:val="3"/>
              </w:numPr>
              <w:rPr>
                <w:rFonts w:cs="Calibri"/>
                <w:color w:val="000000" w:themeColor="text1"/>
                <w:sz w:val="22"/>
                <w:szCs w:val="22"/>
              </w:rPr>
            </w:pPr>
            <w:r w:rsidRPr="007967EF">
              <w:rPr>
                <w:rFonts w:cs="Calibri"/>
                <w:color w:val="000000" w:themeColor="text1"/>
                <w:sz w:val="22"/>
                <w:szCs w:val="22"/>
              </w:rPr>
              <w:t>Recognising that the same pattern can be created using different rules</w:t>
            </w:r>
            <w:r w:rsidR="007240DC">
              <w:rPr>
                <w:rFonts w:cs="Calibri"/>
                <w:color w:val="000000" w:themeColor="text1"/>
                <w:sz w:val="22"/>
                <w:szCs w:val="22"/>
              </w:rPr>
              <w:t>,</w:t>
            </w:r>
            <w:r w:rsidRPr="007967EF">
              <w:rPr>
                <w:rFonts w:cs="Calibri"/>
                <w:color w:val="000000" w:themeColor="text1"/>
                <w:sz w:val="22"/>
                <w:szCs w:val="22"/>
              </w:rPr>
              <w:t xml:space="preserve"> such as</w:t>
            </w:r>
          </w:p>
          <w:p w14:paraId="7FE80281" w14:textId="77777777" w:rsidR="00AD4F92" w:rsidRPr="00904E02" w:rsidRDefault="00AD4F92" w:rsidP="00AD4F92">
            <w:pPr>
              <w:jc w:val="center"/>
              <w:rPr>
                <w:rFonts w:cs="Calibri"/>
                <w:color w:val="00B050"/>
                <w:szCs w:val="22"/>
              </w:rPr>
            </w:pPr>
            <w:r w:rsidRPr="00904E02">
              <w:rPr>
                <w:noProof/>
              </w:rPr>
              <w:drawing>
                <wp:inline distT="0" distB="0" distL="0" distR="0" wp14:anchorId="2D71780E" wp14:editId="6C630B7F">
                  <wp:extent cx="2054431" cy="389892"/>
                  <wp:effectExtent l="0" t="0" r="3175" b="0"/>
                  <wp:docPr id="1348261682" name="Picture 9" descr="An increasing pattern represented by matchsticks arranged into squares.&#10;First part is one square labelled 1 +1 lot of 3. Second is two joined squares labelled 1 + 2 lots of 3.  The third is three joined squares labelled 1 + 3 lot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61682" name="Picture 9" descr="An increasing pattern represented by matchsticks arranged into squares.&#10;First part is one square labelled 1 +1 lot of 3. Second is two joined squares labelled 1 + 2 lots of 3.  The third is three joined squares labelled 1 + 3 lots of 3."/>
                          <pic:cNvPicPr>
                            <a:picLocks noChangeAspect="1" noChangeArrowheads="1"/>
                          </pic:cNvPicPr>
                        </pic:nvPicPr>
                        <pic:blipFill>
                          <a:blip r:embed="rId106" r:link="rId107" cstate="print">
                            <a:extLst>
                              <a:ext uri="{28A0092B-C50C-407E-A947-70E740481C1C}">
                                <a14:useLocalDpi xmlns:a14="http://schemas.microsoft.com/office/drawing/2010/main" val="0"/>
                              </a:ext>
                            </a:extLst>
                          </a:blip>
                          <a:srcRect/>
                          <a:stretch>
                            <a:fillRect/>
                          </a:stretch>
                        </pic:blipFill>
                        <pic:spPr bwMode="auto">
                          <a:xfrm>
                            <a:off x="0" y="0"/>
                            <a:ext cx="2081435" cy="395017"/>
                          </a:xfrm>
                          <a:prstGeom prst="rect">
                            <a:avLst/>
                          </a:prstGeom>
                          <a:noFill/>
                          <a:ln>
                            <a:noFill/>
                          </a:ln>
                        </pic:spPr>
                      </pic:pic>
                    </a:graphicData>
                  </a:graphic>
                </wp:inline>
              </w:drawing>
            </w:r>
          </w:p>
          <w:p w14:paraId="02B4FA8A" w14:textId="77777777" w:rsidR="00AD4F92" w:rsidRPr="00904E02" w:rsidRDefault="00AD4F92" w:rsidP="00AD4F92">
            <w:pPr>
              <w:jc w:val="center"/>
              <w:rPr>
                <w:rFonts w:cs="Calibri"/>
                <w:color w:val="00B050"/>
                <w:szCs w:val="22"/>
              </w:rPr>
            </w:pPr>
            <w:r w:rsidRPr="00904E02">
              <w:rPr>
                <w:noProof/>
              </w:rPr>
              <w:drawing>
                <wp:inline distT="0" distB="0" distL="0" distR="0" wp14:anchorId="207097D8" wp14:editId="5B4B21F8">
                  <wp:extent cx="2113808" cy="468821"/>
                  <wp:effectExtent l="0" t="0" r="1270" b="7620"/>
                  <wp:docPr id="1217826953" name="Picture 8" descr="An increasing pattern represented by matchsticks arranged into squares.&#10;First part is one square labelled 4. Second is two joined squares labelled 4 + 1 lot of 3.  The third is three joined squares labelled 4 + 2 lot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26953" name="Picture 8" descr="An increasing pattern represented by matchsticks arranged into squares.&#10;First part is one square labelled 4. Second is two joined squares labelled 4 + 1 lot of 3.  The third is three joined squares labelled 4 + 2 lots of 3."/>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2143226" cy="475346"/>
                          </a:xfrm>
                          <a:prstGeom prst="rect">
                            <a:avLst/>
                          </a:prstGeom>
                          <a:noFill/>
                          <a:ln>
                            <a:noFill/>
                          </a:ln>
                        </pic:spPr>
                      </pic:pic>
                    </a:graphicData>
                  </a:graphic>
                </wp:inline>
              </w:drawing>
            </w:r>
          </w:p>
          <w:p w14:paraId="5DD12F9B" w14:textId="60C50AF5" w:rsidR="00AD4F92" w:rsidRPr="007967EF" w:rsidRDefault="00AD4F92" w:rsidP="00AD4F92">
            <w:pPr>
              <w:pStyle w:val="ListParagraph"/>
              <w:ind w:left="360"/>
              <w:rPr>
                <w:rFonts w:cs="Calibri"/>
                <w:color w:val="000000" w:themeColor="text1"/>
                <w:sz w:val="22"/>
                <w:szCs w:val="22"/>
              </w:rPr>
            </w:pPr>
            <w:r w:rsidRPr="007967EF">
              <w:rPr>
                <w:rFonts w:cs="Calibri"/>
                <w:color w:val="000000" w:themeColor="text1"/>
                <w:sz w:val="22"/>
                <w:szCs w:val="22"/>
              </w:rPr>
              <w:t>and predicting that the number of toothpicks needed for</w:t>
            </w:r>
            <w:r w:rsidR="004B758A">
              <w:rPr>
                <w:rFonts w:cs="Calibri"/>
                <w:color w:val="000000" w:themeColor="text1"/>
                <w:sz w:val="22"/>
                <w:szCs w:val="22"/>
              </w:rPr>
              <w:t xml:space="preserve"> eight</w:t>
            </w:r>
            <w:r w:rsidRPr="007967EF">
              <w:rPr>
                <w:rFonts w:cs="Calibri"/>
                <w:color w:val="000000" w:themeColor="text1"/>
                <w:sz w:val="22"/>
                <w:szCs w:val="22"/>
              </w:rPr>
              <w:t xml:space="preserve"> </w:t>
            </w:r>
            <w:r w:rsidRPr="007967EF">
              <w:rPr>
                <w:rFonts w:cs="Calibri"/>
                <w:color w:val="000000" w:themeColor="text1"/>
                <w:sz w:val="22"/>
                <w:szCs w:val="22"/>
              </w:rPr>
              <w:lastRenderedPageBreak/>
              <w:t xml:space="preserve">boxes will be </w:t>
            </w:r>
            <m:oMath>
              <m:r>
                <w:rPr>
                  <w:rFonts w:ascii="Cambria Math" w:hAnsi="Cambria Math" w:cs="Calibri"/>
                  <w:color w:val="000000" w:themeColor="text1"/>
                  <w:szCs w:val="20"/>
                </w:rPr>
                <m:t>1+8</m:t>
              </m:r>
            </m:oMath>
            <w:r w:rsidRPr="00A82076">
              <w:rPr>
                <w:rFonts w:cs="Calibri"/>
                <w:color w:val="000000" w:themeColor="text1"/>
                <w:szCs w:val="20"/>
              </w:rPr>
              <w:t xml:space="preserve"> </w:t>
            </w:r>
            <w:r w:rsidR="00214C51">
              <w:rPr>
                <w:rFonts w:cs="Calibri"/>
                <w:color w:val="000000" w:themeColor="text1"/>
                <w:szCs w:val="20"/>
              </w:rPr>
              <w:t xml:space="preserve"> </w:t>
            </w:r>
            <w:r w:rsidRPr="007967EF">
              <w:rPr>
                <w:rFonts w:cs="Calibri"/>
                <w:color w:val="000000" w:themeColor="text1"/>
                <w:sz w:val="22"/>
                <w:szCs w:val="22"/>
              </w:rPr>
              <w:t xml:space="preserve">lots of </w:t>
            </w:r>
            <m:oMath>
              <m:r>
                <w:rPr>
                  <w:rFonts w:ascii="Cambria Math" w:hAnsi="Cambria Math" w:cs="Calibri"/>
                  <w:color w:val="000000" w:themeColor="text1"/>
                  <w:szCs w:val="20"/>
                </w:rPr>
                <m:t>3</m:t>
              </m:r>
            </m:oMath>
            <w:r w:rsidRPr="007967EF">
              <w:rPr>
                <w:rFonts w:cs="Calibri"/>
                <w:color w:val="000000" w:themeColor="text1"/>
                <w:sz w:val="22"/>
                <w:szCs w:val="22"/>
              </w:rPr>
              <w:t xml:space="preserve"> or </w:t>
            </w:r>
            <m:oMath>
              <m:r>
                <w:rPr>
                  <w:rFonts w:ascii="Cambria Math" w:hAnsi="Cambria Math" w:cs="Calibri"/>
                  <w:color w:val="000000" w:themeColor="text1"/>
                  <w:szCs w:val="20"/>
                </w:rPr>
                <m:t>4+7</m:t>
              </m:r>
            </m:oMath>
            <w:r w:rsidRPr="007967EF">
              <w:rPr>
                <w:rFonts w:cs="Calibri"/>
                <w:color w:val="000000" w:themeColor="text1"/>
                <w:sz w:val="22"/>
                <w:szCs w:val="22"/>
              </w:rPr>
              <w:t xml:space="preserve"> lots of </w:t>
            </w:r>
            <m:oMath>
              <m:r>
                <w:rPr>
                  <w:rFonts w:ascii="Cambria Math" w:hAnsi="Cambria Math" w:cs="Calibri"/>
                  <w:color w:val="000000" w:themeColor="text1"/>
                  <w:szCs w:val="20"/>
                </w:rPr>
                <m:t>3</m:t>
              </m:r>
            </m:oMath>
            <w:r w:rsidRPr="007967EF">
              <w:rPr>
                <w:rFonts w:cs="Calibri"/>
                <w:color w:val="000000" w:themeColor="text1"/>
                <w:sz w:val="22"/>
                <w:szCs w:val="22"/>
              </w:rPr>
              <w:t xml:space="preserve"> </w:t>
            </w:r>
          </w:p>
          <w:p w14:paraId="4B86E92E" w14:textId="364E5FB9" w:rsidR="00A73F9C" w:rsidRPr="00A73F9C" w:rsidRDefault="00904E02" w:rsidP="00904E02">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bdr w:val="none" w:sz="0" w:space="0" w:color="auto"/>
              </w:rPr>
            </w:pPr>
            <w:r w:rsidRPr="00134DAA">
              <w:rPr>
                <w:color w:val="000000" w:themeColor="text1"/>
                <w:sz w:val="22"/>
                <w:szCs w:val="22"/>
              </w:rPr>
              <w:t>Entering an additive and multiplicative formula</w:t>
            </w:r>
            <w:r w:rsidR="00214C51">
              <w:rPr>
                <w:color w:val="000000" w:themeColor="text1"/>
                <w:sz w:val="22"/>
                <w:szCs w:val="22"/>
              </w:rPr>
              <w:t>,</w:t>
            </w:r>
          </w:p>
          <w:p w14:paraId="48B623FF" w14:textId="77BB1FEF" w:rsidR="00904E02" w:rsidRPr="005F52DE" w:rsidRDefault="00904E02" w:rsidP="00A73F9C">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2"/>
                <w:szCs w:val="22"/>
                <w:bdr w:val="none" w:sz="0" w:space="0" w:color="auto"/>
              </w:rPr>
            </w:pPr>
            <w:r w:rsidRPr="00134DAA">
              <w:rPr>
                <w:color w:val="000000" w:themeColor="text1"/>
                <w:sz w:val="22"/>
                <w:szCs w:val="22"/>
              </w:rPr>
              <w:t>=</w:t>
            </w:r>
            <w:r w:rsidR="00214C51">
              <w:rPr>
                <w:color w:val="000000" w:themeColor="text1"/>
                <w:sz w:val="22"/>
                <w:szCs w:val="22"/>
              </w:rPr>
              <w:t xml:space="preserve"> (</w:t>
            </w:r>
            <w:r w:rsidRPr="00134DAA">
              <w:rPr>
                <w:color w:val="000000" w:themeColor="text1"/>
                <w:sz w:val="22"/>
                <w:szCs w:val="22"/>
              </w:rPr>
              <w:t>A1*3</w:t>
            </w:r>
            <w:r w:rsidR="00AD4F92">
              <w:rPr>
                <w:color w:val="000000" w:themeColor="text1"/>
                <w:sz w:val="22"/>
                <w:szCs w:val="22"/>
              </w:rPr>
              <w:t xml:space="preserve"> – 5</w:t>
            </w:r>
            <w:r w:rsidRPr="00134DAA">
              <w:rPr>
                <w:color w:val="000000" w:themeColor="text1"/>
                <w:sz w:val="22"/>
                <w:szCs w:val="22"/>
              </w:rPr>
              <w:t xml:space="preserve">) into a spreadsheet and following the rule to generate a sequence of numbers, starting from </w:t>
            </w:r>
            <m:oMath>
              <m:r>
                <w:rPr>
                  <w:rFonts w:ascii="Cambria Math" w:hAnsi="Cambria Math"/>
                  <w:color w:val="000000" w:themeColor="text1"/>
                  <w:szCs w:val="20"/>
                </w:rPr>
                <m:t>3</m:t>
              </m:r>
            </m:oMath>
            <w:r w:rsidRPr="00134DAA">
              <w:rPr>
                <w:color w:val="000000" w:themeColor="text1"/>
                <w:sz w:val="22"/>
                <w:szCs w:val="22"/>
              </w:rPr>
              <w:t xml:space="preserve">, to determine the </w:t>
            </w:r>
            <m:oMath>
              <m:r>
                <w:rPr>
                  <w:rFonts w:ascii="Cambria Math" w:hAnsi="Cambria Math"/>
                  <w:color w:val="000000" w:themeColor="text1"/>
                  <w:sz w:val="22"/>
                  <w:szCs w:val="22"/>
                </w:rPr>
                <m:t>15</m:t>
              </m:r>
            </m:oMath>
            <w:r w:rsidR="00A82076">
              <w:rPr>
                <w:color w:val="000000" w:themeColor="text1"/>
                <w:sz w:val="22"/>
                <w:szCs w:val="22"/>
              </w:rPr>
              <w:t>th</w:t>
            </w:r>
            <w:r w:rsidRPr="00134DAA">
              <w:rPr>
                <w:color w:val="000000" w:themeColor="text1"/>
                <w:sz w:val="22"/>
                <w:szCs w:val="22"/>
              </w:rPr>
              <w:t xml:space="preserve"> term</w:t>
            </w:r>
          </w:p>
          <w:p w14:paraId="0AA67B9E" w14:textId="15985F5C" w:rsidR="00801A53" w:rsidRPr="008472D2" w:rsidRDefault="005F52DE" w:rsidP="005F52D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bdr w:val="none" w:sz="0" w:space="0" w:color="auto"/>
              </w:rPr>
            </w:pPr>
            <w:r>
              <w:rPr>
                <w:color w:val="000000" w:themeColor="text1"/>
                <w:sz w:val="22"/>
                <w:szCs w:val="22"/>
              </w:rPr>
              <w:t>Predicting if the next number in a pattern will be odd or even</w:t>
            </w:r>
          </w:p>
        </w:tc>
        <w:tc>
          <w:tcPr>
            <w:tcW w:w="1260" w:type="pct"/>
          </w:tcPr>
          <w:p w14:paraId="610F9546" w14:textId="77777777" w:rsidR="00904E02" w:rsidRPr="00FC3462" w:rsidRDefault="00F64A71" w:rsidP="006D3B71">
            <w:pPr>
              <w:spacing w:after="120"/>
              <w:rPr>
                <w:sz w:val="22"/>
                <w:szCs w:val="22"/>
              </w:rPr>
            </w:pPr>
            <w:r w:rsidRPr="00FC3462">
              <w:rPr>
                <w:rFonts w:cs="Calibri"/>
                <w:sz w:val="22"/>
                <w:szCs w:val="22"/>
              </w:rPr>
              <w:lastRenderedPageBreak/>
              <w:t>Create and represent increasing or decreasing patterns using concrete materials and numbers. Use words to generalise rules that relate each element of a pattern to its position</w:t>
            </w:r>
            <w:r w:rsidRPr="00FC3462">
              <w:rPr>
                <w:sz w:val="22"/>
                <w:szCs w:val="22"/>
              </w:rPr>
              <w:t xml:space="preserve"> </w:t>
            </w:r>
          </w:p>
          <w:p w14:paraId="60524B42" w14:textId="77777777" w:rsidR="007967EF" w:rsidRPr="005C0968" w:rsidRDefault="007967EF" w:rsidP="007967EF">
            <w:pPr>
              <w:rPr>
                <w:sz w:val="22"/>
                <w:szCs w:val="22"/>
              </w:rPr>
            </w:pPr>
            <w:r w:rsidRPr="005C0968">
              <w:rPr>
                <w:sz w:val="22"/>
                <w:szCs w:val="22"/>
              </w:rPr>
              <w:t>For example:</w:t>
            </w:r>
          </w:p>
          <w:p w14:paraId="501E1E3C" w14:textId="72827D64" w:rsidR="007967EF" w:rsidRPr="00345AF2" w:rsidRDefault="007967EF" w:rsidP="007967EF">
            <w:pPr>
              <w:pStyle w:val="ListParagraph"/>
              <w:numPr>
                <w:ilvl w:val="0"/>
                <w:numId w:val="3"/>
              </w:numPr>
              <w:rPr>
                <w:rFonts w:cs="Calibri"/>
                <w:color w:val="000000" w:themeColor="text1"/>
                <w:sz w:val="22"/>
                <w:szCs w:val="22"/>
              </w:rPr>
            </w:pPr>
            <w:r w:rsidRPr="007967EF">
              <w:rPr>
                <w:rFonts w:cs="Calibri"/>
                <w:color w:val="000000" w:themeColor="text1"/>
                <w:sz w:val="22"/>
                <w:szCs w:val="22"/>
              </w:rPr>
              <w:t>Using toothpicks, counters, blocks or drawings to create patterns, investigate and make predictions</w:t>
            </w:r>
            <w:r w:rsidR="0064469B">
              <w:rPr>
                <w:rFonts w:cs="Calibri"/>
                <w:color w:val="000000" w:themeColor="text1"/>
                <w:sz w:val="22"/>
                <w:szCs w:val="22"/>
              </w:rPr>
              <w:t>,</w:t>
            </w:r>
            <w:r w:rsidRPr="007967EF">
              <w:rPr>
                <w:rFonts w:cs="Calibri"/>
                <w:color w:val="000000" w:themeColor="text1"/>
                <w:sz w:val="22"/>
                <w:szCs w:val="22"/>
              </w:rPr>
              <w:t xml:space="preserve"> such as</w:t>
            </w:r>
          </w:p>
          <w:p w14:paraId="2E7AB5EB" w14:textId="77777777" w:rsidR="007967EF" w:rsidRDefault="007967EF" w:rsidP="007F6654">
            <w:pPr>
              <w:jc w:val="center"/>
              <w:rPr>
                <w:rFonts w:cs="Calibri"/>
                <w:strike/>
                <w:sz w:val="22"/>
                <w:szCs w:val="22"/>
              </w:rPr>
            </w:pPr>
            <w:r>
              <w:rPr>
                <w:noProof/>
              </w:rPr>
              <w:drawing>
                <wp:inline distT="0" distB="0" distL="0" distR="0" wp14:anchorId="2EE64D8C" wp14:editId="32929CC5">
                  <wp:extent cx="2066100" cy="443394"/>
                  <wp:effectExtent l="0" t="0" r="0" b="0"/>
                  <wp:docPr id="1394192250" name="Picture 1" descr="A pattern of square shapes beginning with one square, then three squares arranged in an L shape then 6 squares  then 10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92250" name="Picture 1" descr="A pattern of square shapes beginning with one square, then three squares arranged in an L shape then 6 squares  then 10 squares."/>
                          <pic:cNvPicPr>
                            <a:picLocks noChangeAspect="1"/>
                          </pic:cNvPicPr>
                        </pic:nvPicPr>
                        <pic:blipFill rotWithShape="1">
                          <a:blip r:embed="rId110"/>
                          <a:srcRect t="4985"/>
                          <a:stretch/>
                        </pic:blipFill>
                        <pic:spPr bwMode="auto">
                          <a:xfrm>
                            <a:off x="0" y="0"/>
                            <a:ext cx="2097667" cy="450169"/>
                          </a:xfrm>
                          <a:prstGeom prst="rect">
                            <a:avLst/>
                          </a:prstGeom>
                          <a:ln>
                            <a:noFill/>
                          </a:ln>
                          <a:extLst>
                            <a:ext uri="{53640926-AAD7-44D8-BBD7-CCE9431645EC}">
                              <a14:shadowObscured xmlns:a14="http://schemas.microsoft.com/office/drawing/2010/main"/>
                            </a:ext>
                          </a:extLst>
                        </pic:spPr>
                      </pic:pic>
                    </a:graphicData>
                  </a:graphic>
                </wp:inline>
              </w:drawing>
            </w:r>
          </w:p>
          <w:p w14:paraId="7E01E682" w14:textId="77777777" w:rsidR="00A73F9C" w:rsidRDefault="007967EF" w:rsidP="00A73F9C">
            <w:pPr>
              <w:ind w:left="321"/>
              <w:rPr>
                <w:rFonts w:cs="Calibri"/>
                <w:color w:val="000000" w:themeColor="text1"/>
                <w:sz w:val="22"/>
                <w:szCs w:val="22"/>
              </w:rPr>
            </w:pPr>
            <w:r w:rsidRPr="007967EF">
              <w:rPr>
                <w:rFonts w:cs="Calibri"/>
                <w:color w:val="000000" w:themeColor="text1"/>
                <w:sz w:val="22"/>
                <w:szCs w:val="22"/>
              </w:rPr>
              <w:t>the number of squares in the sixth diagram</w:t>
            </w:r>
            <w:r w:rsidR="0064469B">
              <w:rPr>
                <w:rFonts w:cs="Calibri"/>
                <w:color w:val="000000" w:themeColor="text1"/>
                <w:sz w:val="22"/>
                <w:szCs w:val="22"/>
              </w:rPr>
              <w:t xml:space="preserve"> </w:t>
            </w:r>
            <w:r w:rsidRPr="007967EF">
              <w:rPr>
                <w:rFonts w:cs="Calibri"/>
                <w:color w:val="000000" w:themeColor="text1"/>
                <w:sz w:val="22"/>
                <w:szCs w:val="22"/>
              </w:rPr>
              <w:t xml:space="preserve">will be </w:t>
            </w:r>
          </w:p>
          <w:p w14:paraId="34A1D535" w14:textId="3135F4ED" w:rsidR="007967EF" w:rsidRPr="00DA6ECA" w:rsidRDefault="007967EF" w:rsidP="00A73F9C">
            <w:pPr>
              <w:ind w:left="321"/>
              <w:rPr>
                <w:rFonts w:cs="Calibri"/>
                <w:color w:val="000000" w:themeColor="text1"/>
                <w:szCs w:val="20"/>
              </w:rPr>
            </w:pPr>
            <m:oMathPara>
              <m:oMathParaPr>
                <m:jc m:val="left"/>
              </m:oMathParaPr>
              <m:oMath>
                <m:r>
                  <w:rPr>
                    <w:rFonts w:ascii="Cambria Math" w:hAnsi="Cambria Math" w:cs="Calibri"/>
                    <w:color w:val="000000" w:themeColor="text1"/>
                    <w:szCs w:val="20"/>
                  </w:rPr>
                  <m:t>6+5+4+3+2+1=21</m:t>
                </m:r>
              </m:oMath>
            </m:oMathPara>
          </w:p>
          <w:p w14:paraId="784DA62F" w14:textId="4D96A15B" w:rsidR="00942659" w:rsidRPr="00942659" w:rsidRDefault="00942659" w:rsidP="00965B93">
            <w:pPr>
              <w:pStyle w:val="ListParagraph"/>
              <w:numPr>
                <w:ilvl w:val="0"/>
                <w:numId w:val="2"/>
              </w:numPr>
              <w:ind w:left="357" w:hanging="357"/>
              <w:rPr>
                <w:rFonts w:cs="Calibri"/>
                <w:color w:val="000000" w:themeColor="text1"/>
                <w:sz w:val="22"/>
                <w:szCs w:val="22"/>
              </w:rPr>
            </w:pPr>
            <w:r w:rsidRPr="00942659">
              <w:rPr>
                <w:rFonts w:cs="Calibri"/>
                <w:color w:val="000000" w:themeColor="text1"/>
                <w:sz w:val="22"/>
                <w:szCs w:val="22"/>
              </w:rPr>
              <w:t>Recognising that one pattern can generate many rules, such as</w:t>
            </w:r>
          </w:p>
          <w:p w14:paraId="3F7D2E1E" w14:textId="77777777" w:rsidR="007967EF" w:rsidRPr="00904E02" w:rsidRDefault="007967EF" w:rsidP="00965B93">
            <w:pPr>
              <w:jc w:val="center"/>
              <w:rPr>
                <w:rFonts w:cs="Calibri"/>
                <w:strike/>
                <w:szCs w:val="22"/>
              </w:rPr>
            </w:pPr>
            <w:r w:rsidRPr="00904E02">
              <w:rPr>
                <w:rFonts w:cs="Calibri"/>
                <w:strike/>
                <w:noProof/>
                <w:szCs w:val="22"/>
              </w:rPr>
              <w:drawing>
                <wp:inline distT="0" distB="0" distL="0" distR="0" wp14:anchorId="43B875B3" wp14:editId="2011DAFC">
                  <wp:extent cx="2054431" cy="608720"/>
                  <wp:effectExtent l="0" t="0" r="3175" b="1270"/>
                  <wp:docPr id="216240014" name="Picture 5" descr="A pattern of squares that increases from left to right.&#10;First square consists of 9  squares with the middle one coloured black.&#10;Second square consists of 16 squares with the middle four coloured black. The final part of the pattern consists of 25 squares with the middle 9 squares coloured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40014" name="Picture 5" descr="A pattern of squares that increases from left to right.&#10;First square consists of 9  squares with the middle one coloured black.&#10;Second square consists of 16 squares with the middle four coloured black. The final part of the pattern consists of 25 squares with the middle 9 squares coloured black."/>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83981" cy="617476"/>
                          </a:xfrm>
                          <a:prstGeom prst="rect">
                            <a:avLst/>
                          </a:prstGeom>
                          <a:noFill/>
                          <a:ln>
                            <a:noFill/>
                          </a:ln>
                        </pic:spPr>
                      </pic:pic>
                    </a:graphicData>
                  </a:graphic>
                </wp:inline>
              </w:drawing>
            </w:r>
          </w:p>
          <w:p w14:paraId="69910289" w14:textId="77777777" w:rsidR="00A73F9C" w:rsidRDefault="007967EF" w:rsidP="00965B93">
            <w:pPr>
              <w:ind w:left="357"/>
              <w:rPr>
                <w:rFonts w:cs="Calibri"/>
                <w:color w:val="000000" w:themeColor="text1"/>
                <w:sz w:val="22"/>
                <w:szCs w:val="22"/>
              </w:rPr>
            </w:pPr>
            <w:r w:rsidRPr="00942659">
              <w:rPr>
                <w:rFonts w:cs="Calibri"/>
                <w:color w:val="000000" w:themeColor="text1"/>
                <w:sz w:val="22"/>
                <w:szCs w:val="22"/>
              </w:rPr>
              <w:t xml:space="preserve">a square with side length of </w:t>
            </w:r>
            <m:oMath>
              <m:r>
                <w:rPr>
                  <w:rFonts w:ascii="Cambria Math" w:hAnsi="Cambria Math" w:cs="Calibri"/>
                  <w:color w:val="000000" w:themeColor="text1"/>
                  <w:szCs w:val="20"/>
                </w:rPr>
                <m:t>10</m:t>
              </m:r>
            </m:oMath>
            <w:r w:rsidRPr="00942659">
              <w:rPr>
                <w:rFonts w:cs="Calibri"/>
                <w:color w:val="000000" w:themeColor="text1"/>
                <w:sz w:val="22"/>
                <w:szCs w:val="22"/>
              </w:rPr>
              <w:t xml:space="preserve"> will have </w:t>
            </w:r>
            <m:oMath>
              <m:r>
                <w:rPr>
                  <w:rFonts w:ascii="Cambria Math" w:hAnsi="Cambria Math" w:cs="Calibri"/>
                  <w:color w:val="000000" w:themeColor="text1"/>
                  <w:szCs w:val="20"/>
                </w:rPr>
                <m:t>8×8=64</m:t>
              </m:r>
            </m:oMath>
            <w:r w:rsidRPr="00942659">
              <w:rPr>
                <w:rFonts w:cs="Calibri"/>
                <w:color w:val="000000" w:themeColor="text1"/>
                <w:sz w:val="22"/>
                <w:szCs w:val="22"/>
              </w:rPr>
              <w:t xml:space="preserve"> black squares,</w:t>
            </w:r>
          </w:p>
          <w:p w14:paraId="0B260D91" w14:textId="35986DE1" w:rsidR="00A73F9C" w:rsidRPr="00A73F9C" w:rsidRDefault="007967EF" w:rsidP="006D3B71">
            <w:pPr>
              <w:keepNext/>
              <w:keepLines/>
              <w:ind w:left="360"/>
              <w:rPr>
                <w:rFonts w:cs="Calibri"/>
                <w:color w:val="000000" w:themeColor="text1"/>
                <w:szCs w:val="20"/>
              </w:rPr>
            </w:pPr>
            <m:oMath>
              <m:r>
                <w:rPr>
                  <w:rFonts w:ascii="Cambria Math" w:hAnsi="Cambria Math" w:cs="Calibri"/>
                  <w:color w:val="000000" w:themeColor="text1"/>
                  <w:szCs w:val="20"/>
                </w:rPr>
                <w:lastRenderedPageBreak/>
                <m:t>10+10+8+8</m:t>
              </m:r>
            </m:oMath>
            <w:r w:rsidRPr="00A73F9C">
              <w:rPr>
                <w:rFonts w:cs="Calibri"/>
                <w:color w:val="000000" w:themeColor="text1"/>
                <w:szCs w:val="20"/>
              </w:rPr>
              <w:t xml:space="preserve"> </w:t>
            </w:r>
            <w:r w:rsidR="00A73F9C" w:rsidRPr="00A73F9C">
              <w:rPr>
                <w:rFonts w:cs="Calibri"/>
                <w:color w:val="000000" w:themeColor="text1"/>
                <w:sz w:val="22"/>
                <w:szCs w:val="22"/>
              </w:rPr>
              <w:t>or</w:t>
            </w:r>
          </w:p>
          <w:p w14:paraId="5F425F47" w14:textId="1E9D1472" w:rsidR="00A73F9C" w:rsidRDefault="007967EF" w:rsidP="006D3B71">
            <w:pPr>
              <w:keepNext/>
              <w:keepLines/>
              <w:ind w:left="360"/>
              <w:rPr>
                <w:rFonts w:cs="Calibri"/>
                <w:color w:val="000000" w:themeColor="text1"/>
                <w:sz w:val="22"/>
                <w:szCs w:val="22"/>
              </w:rPr>
            </w:pPr>
            <m:oMath>
              <m:r>
                <w:rPr>
                  <w:rFonts w:ascii="Cambria Math" w:hAnsi="Cambria Math" w:cs="Calibri"/>
                  <w:color w:val="000000" w:themeColor="text1"/>
                  <w:szCs w:val="20"/>
                </w:rPr>
                <m:t>4×10-4=36</m:t>
              </m:r>
            </m:oMath>
            <w:r w:rsidRPr="00942659">
              <w:rPr>
                <w:rFonts w:cs="Calibri"/>
                <w:color w:val="000000" w:themeColor="text1"/>
                <w:sz w:val="22"/>
                <w:szCs w:val="22"/>
              </w:rPr>
              <w:t xml:space="preserve"> white squares and</w:t>
            </w:r>
          </w:p>
          <w:p w14:paraId="405F02E6" w14:textId="104E158A" w:rsidR="007967EF" w:rsidRPr="00942659" w:rsidRDefault="007967EF" w:rsidP="006D3B71">
            <w:pPr>
              <w:keepNext/>
              <w:keepLines/>
              <w:ind w:left="360"/>
              <w:rPr>
                <w:rFonts w:cs="Calibri"/>
                <w:color w:val="000000" w:themeColor="text1"/>
                <w:sz w:val="22"/>
                <w:szCs w:val="22"/>
              </w:rPr>
            </w:pPr>
            <m:oMath>
              <m:r>
                <w:rPr>
                  <w:rFonts w:ascii="Cambria Math" w:hAnsi="Cambria Math" w:cs="Calibri"/>
                  <w:color w:val="000000" w:themeColor="text1"/>
                  <w:szCs w:val="20"/>
                </w:rPr>
                <m:t>10×10=100</m:t>
              </m:r>
            </m:oMath>
            <w:r w:rsidRPr="00942659">
              <w:rPr>
                <w:rFonts w:cs="Calibri"/>
                <w:color w:val="000000" w:themeColor="text1"/>
                <w:sz w:val="22"/>
                <w:szCs w:val="22"/>
              </w:rPr>
              <w:t xml:space="preserve"> squares all together </w:t>
            </w:r>
          </w:p>
          <w:p w14:paraId="2FE10A1B" w14:textId="09FB24B4" w:rsidR="00801A53" w:rsidRPr="00942659" w:rsidRDefault="007967EF" w:rsidP="00801A53">
            <w:pPr>
              <w:pStyle w:val="ListParagraph"/>
              <w:numPr>
                <w:ilvl w:val="0"/>
                <w:numId w:val="3"/>
              </w:numPr>
              <w:rPr>
                <w:rFonts w:cs="Calibri"/>
                <w:strike/>
                <w:sz w:val="22"/>
                <w:szCs w:val="22"/>
              </w:rPr>
            </w:pPr>
            <w:r w:rsidRPr="00942659">
              <w:rPr>
                <w:rFonts w:cs="Calibri"/>
                <w:color w:val="000000" w:themeColor="text1"/>
                <w:sz w:val="22"/>
                <w:szCs w:val="22"/>
              </w:rPr>
              <w:t>Consider</w:t>
            </w:r>
            <w:r w:rsidR="00942659" w:rsidRPr="00942659">
              <w:rPr>
                <w:rFonts w:cs="Calibri"/>
                <w:color w:val="000000" w:themeColor="text1"/>
                <w:sz w:val="22"/>
                <w:szCs w:val="22"/>
              </w:rPr>
              <w:t>ing</w:t>
            </w:r>
            <w:r w:rsidRPr="00942659">
              <w:rPr>
                <w:rFonts w:cs="Calibri"/>
                <w:color w:val="000000" w:themeColor="text1"/>
                <w:sz w:val="22"/>
                <w:szCs w:val="22"/>
              </w:rPr>
              <w:t xml:space="preserve"> sequences</w:t>
            </w:r>
            <w:r w:rsidR="004B758A">
              <w:rPr>
                <w:rFonts w:cs="Calibri"/>
                <w:color w:val="000000" w:themeColor="text1"/>
                <w:sz w:val="22"/>
                <w:szCs w:val="22"/>
              </w:rPr>
              <w:t>,</w:t>
            </w:r>
            <w:r w:rsidRPr="00942659">
              <w:rPr>
                <w:rFonts w:cs="Calibri"/>
                <w:color w:val="000000" w:themeColor="text1"/>
                <w:sz w:val="22"/>
                <w:szCs w:val="22"/>
              </w:rPr>
              <w:t xml:space="preserve"> such as </w:t>
            </w:r>
            <m:oMath>
              <m:r>
                <w:rPr>
                  <w:rFonts w:ascii="Cambria Math" w:hAnsi="Cambria Math" w:cs="Calibri"/>
                  <w:color w:val="000000" w:themeColor="text1"/>
                  <w:szCs w:val="20"/>
                </w:rPr>
                <m:t>1, 3, 5…</m:t>
              </m:r>
            </m:oMath>
            <w:r w:rsidRPr="00942659">
              <w:rPr>
                <w:rFonts w:cs="Calibri"/>
                <w:color w:val="000000" w:themeColor="text1"/>
                <w:sz w:val="22"/>
                <w:szCs w:val="22"/>
              </w:rPr>
              <w:t xml:space="preserve"> </w:t>
            </w:r>
            <w:r w:rsidR="00942659" w:rsidRPr="00942659">
              <w:rPr>
                <w:rFonts w:cs="Calibri"/>
                <w:color w:val="000000" w:themeColor="text1"/>
                <w:sz w:val="22"/>
                <w:szCs w:val="22"/>
              </w:rPr>
              <w:t xml:space="preserve">recognising the rule as </w:t>
            </w:r>
            <w:r w:rsidR="00942659" w:rsidRPr="00081377">
              <w:rPr>
                <w:rFonts w:cs="Calibri"/>
                <w:color w:val="000000" w:themeColor="text1"/>
                <w:sz w:val="22"/>
                <w:szCs w:val="22"/>
              </w:rPr>
              <w:t xml:space="preserve">being double the position number, subtract </w:t>
            </w:r>
            <w:r w:rsidR="004B758A">
              <w:rPr>
                <w:rFonts w:cs="Calibri"/>
                <w:color w:val="000000" w:themeColor="text1"/>
                <w:sz w:val="22"/>
                <w:szCs w:val="22"/>
              </w:rPr>
              <w:t>one</w:t>
            </w:r>
            <w:r w:rsidR="00942659" w:rsidRPr="00081377">
              <w:rPr>
                <w:rFonts w:cs="Calibri"/>
                <w:color w:val="000000" w:themeColor="text1"/>
                <w:sz w:val="22"/>
                <w:szCs w:val="22"/>
              </w:rPr>
              <w:t xml:space="preserve"> </w:t>
            </w:r>
            <w:r w:rsidRPr="00081377">
              <w:rPr>
                <w:rFonts w:cs="Calibri"/>
                <w:color w:val="000000" w:themeColor="text1"/>
                <w:sz w:val="22"/>
                <w:szCs w:val="22"/>
              </w:rPr>
              <w:t>and</w:t>
            </w:r>
            <w:r w:rsidR="00942659" w:rsidRPr="00081377">
              <w:rPr>
                <w:rFonts w:cs="Calibri"/>
                <w:color w:val="000000" w:themeColor="text1"/>
                <w:sz w:val="22"/>
                <w:szCs w:val="22"/>
              </w:rPr>
              <w:t xml:space="preserve"> using</w:t>
            </w:r>
            <w:r w:rsidR="00081377" w:rsidRPr="00081377">
              <w:rPr>
                <w:rFonts w:cs="Calibri"/>
                <w:color w:val="000000" w:themeColor="text1"/>
                <w:sz w:val="22"/>
                <w:szCs w:val="22"/>
              </w:rPr>
              <w:t xml:space="preserve"> </w:t>
            </w:r>
            <w:r w:rsidR="00081377" w:rsidRPr="00081377">
              <w:rPr>
                <w:color w:val="000000" w:themeColor="text1"/>
                <w:sz w:val="22"/>
                <w:szCs w:val="22"/>
              </w:rPr>
              <w:t>the rule</w:t>
            </w:r>
            <w:r w:rsidR="00942659" w:rsidRPr="00081377">
              <w:rPr>
                <w:rFonts w:cs="Calibri"/>
                <w:color w:val="000000" w:themeColor="text1"/>
                <w:sz w:val="22"/>
                <w:szCs w:val="22"/>
              </w:rPr>
              <w:t xml:space="preserve"> to</w:t>
            </w:r>
            <w:r w:rsidRPr="00081377">
              <w:rPr>
                <w:rFonts w:cs="Calibri"/>
                <w:color w:val="000000" w:themeColor="text1"/>
                <w:sz w:val="22"/>
                <w:szCs w:val="22"/>
              </w:rPr>
              <w:t xml:space="preserve"> predict the </w:t>
            </w:r>
            <m:oMath>
              <m:r>
                <w:rPr>
                  <w:rFonts w:ascii="Cambria Math" w:hAnsi="Cambria Math" w:cs="Calibri"/>
                  <w:color w:val="000000" w:themeColor="text1"/>
                  <w:szCs w:val="20"/>
                </w:rPr>
                <m:t>200</m:t>
              </m:r>
            </m:oMath>
            <w:r w:rsidR="00F949EA" w:rsidRPr="00081377">
              <w:rPr>
                <w:rFonts w:cs="Calibri"/>
                <w:color w:val="000000" w:themeColor="text1"/>
                <w:sz w:val="22"/>
                <w:szCs w:val="22"/>
              </w:rPr>
              <w:t>th</w:t>
            </w:r>
            <w:r w:rsidRPr="00081377">
              <w:rPr>
                <w:rFonts w:cs="Calibri"/>
                <w:color w:val="000000" w:themeColor="text1"/>
                <w:sz w:val="22"/>
                <w:szCs w:val="22"/>
              </w:rPr>
              <w:t xml:space="preserve"> odd number</w:t>
            </w:r>
          </w:p>
        </w:tc>
      </w:tr>
    </w:tbl>
    <w:p w14:paraId="0968D7B6" w14:textId="77777777" w:rsidR="00296A37" w:rsidRDefault="00296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sz w:val="28"/>
        </w:rPr>
      </w:pPr>
      <w:r>
        <w:lastRenderedPageBreak/>
        <w:br w:type="page"/>
      </w:r>
    </w:p>
    <w:p w14:paraId="1DDD9057" w14:textId="7041DA2B" w:rsidR="00A2576F" w:rsidRPr="00883456" w:rsidRDefault="00A2576F" w:rsidP="00A2576F">
      <w:pPr>
        <w:pStyle w:val="SCSAHeading2"/>
      </w:pPr>
      <w:bookmarkStart w:id="56" w:name="_Toc180146633"/>
      <w:bookmarkStart w:id="57" w:name="_Toc194584484"/>
      <w:r w:rsidRPr="00883456">
        <w:lastRenderedPageBreak/>
        <w:t xml:space="preserve">Sub-strand: </w:t>
      </w:r>
      <w:r>
        <w:t xml:space="preserve">Calculating with </w:t>
      </w:r>
      <w:bookmarkEnd w:id="56"/>
      <w:r w:rsidR="00EF0736">
        <w:t>number</w:t>
      </w:r>
      <w:bookmarkEnd w:id="57"/>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73DC8980"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7F72595" w14:textId="77777777" w:rsidR="00A2576F" w:rsidRPr="005C5322" w:rsidRDefault="00A2576F" w:rsidP="00881466">
            <w:r w:rsidRPr="005C5322">
              <w:t>Year 3</w:t>
            </w:r>
          </w:p>
        </w:tc>
        <w:tc>
          <w:tcPr>
            <w:tcW w:w="1250" w:type="pct"/>
          </w:tcPr>
          <w:p w14:paraId="3F69A603" w14:textId="77777777" w:rsidR="00A2576F" w:rsidRPr="005C5322" w:rsidRDefault="00A2576F" w:rsidP="00881466">
            <w:r w:rsidRPr="005C5322">
              <w:t>Year 4</w:t>
            </w:r>
          </w:p>
        </w:tc>
        <w:tc>
          <w:tcPr>
            <w:tcW w:w="1250" w:type="pct"/>
          </w:tcPr>
          <w:p w14:paraId="5312959C" w14:textId="77777777" w:rsidR="00A2576F" w:rsidRPr="005C5322" w:rsidRDefault="00A2576F" w:rsidP="00881466">
            <w:r w:rsidRPr="005C5322">
              <w:t>Year 5</w:t>
            </w:r>
          </w:p>
        </w:tc>
        <w:tc>
          <w:tcPr>
            <w:tcW w:w="1250" w:type="pct"/>
          </w:tcPr>
          <w:p w14:paraId="0B025752" w14:textId="77777777" w:rsidR="00A2576F" w:rsidRPr="005C5322" w:rsidRDefault="00A2576F" w:rsidP="00881466">
            <w:r w:rsidRPr="005C5322">
              <w:t>Year 6</w:t>
            </w:r>
          </w:p>
        </w:tc>
      </w:tr>
      <w:tr w:rsidR="00DC0C10" w:rsidRPr="00883456" w14:paraId="03E02DC5" w14:textId="77777777" w:rsidTr="001B7C1D">
        <w:trPr>
          <w:trHeight w:val="796"/>
        </w:trPr>
        <w:tc>
          <w:tcPr>
            <w:tcW w:w="1250" w:type="pct"/>
          </w:tcPr>
          <w:p w14:paraId="3C67F50D" w14:textId="4AB7C8BA" w:rsidR="006275D0" w:rsidRPr="00FC3462" w:rsidRDefault="006275D0" w:rsidP="006D3B7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t>Add and subtract two- and three</w:t>
            </w:r>
            <w:r w:rsidR="003F710A">
              <w:rPr>
                <w:rFonts w:cs="Calibri"/>
                <w:sz w:val="22"/>
                <w:szCs w:val="22"/>
              </w:rPr>
              <w:noBreakHyphen/>
            </w:r>
            <w:r w:rsidRPr="00FC3462">
              <w:rPr>
                <w:rFonts w:cs="Calibri"/>
                <w:sz w:val="22"/>
                <w:szCs w:val="22"/>
              </w:rPr>
              <w:t xml:space="preserve">digit numbers, using a range of strategies </w:t>
            </w:r>
          </w:p>
          <w:p w14:paraId="348E3532" w14:textId="75B8AEA9" w:rsidR="00DC0C10" w:rsidRPr="0099608F" w:rsidRDefault="00DC0C10"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 xml:space="preserve">For example: </w:t>
            </w:r>
          </w:p>
          <w:p w14:paraId="640A697D" w14:textId="46D09E3A" w:rsidR="00B55CDC" w:rsidRPr="00B55CDC" w:rsidRDefault="00B55CDC" w:rsidP="00685014">
            <w:pPr>
              <w:pStyle w:val="ListParagraph"/>
              <w:numPr>
                <w:ilvl w:val="0"/>
                <w:numId w:val="81"/>
              </w:numPr>
              <w:rPr>
                <w:sz w:val="22"/>
                <w:szCs w:val="22"/>
              </w:rPr>
            </w:pPr>
            <w:r w:rsidRPr="00B55CDC">
              <w:rPr>
                <w:sz w:val="22"/>
                <w:szCs w:val="22"/>
              </w:rPr>
              <w:t>Using and applying a range of strategies, such as partitioning, rearranging, number lines, bar model</w:t>
            </w:r>
            <w:r>
              <w:rPr>
                <w:sz w:val="22"/>
                <w:szCs w:val="22"/>
              </w:rPr>
              <w:t xml:space="preserve">s and </w:t>
            </w:r>
            <w:r w:rsidRPr="00B55CDC">
              <w:rPr>
                <w:sz w:val="22"/>
                <w:szCs w:val="22"/>
              </w:rPr>
              <w:t>part-part-whole models</w:t>
            </w:r>
          </w:p>
          <w:p w14:paraId="152A1B00" w14:textId="1BA960A8" w:rsidR="00E72FBF" w:rsidRDefault="00B55CDC" w:rsidP="00685014">
            <w:pPr>
              <w:pStyle w:val="ListParagraph"/>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B55CDC">
              <w:rPr>
                <w:rFonts w:cs="Calibri"/>
                <w:sz w:val="22"/>
                <w:szCs w:val="22"/>
              </w:rPr>
              <w:t>Rearranging</w:t>
            </w:r>
            <w:r w:rsidR="00E72FBF" w:rsidRPr="00B55CDC">
              <w:rPr>
                <w:rFonts w:cs="Calibri"/>
                <w:sz w:val="22"/>
                <w:szCs w:val="22"/>
              </w:rPr>
              <w:t xml:space="preserve"> </w:t>
            </w:r>
            <w:r w:rsidR="00320079">
              <w:rPr>
                <w:rFonts w:cs="Calibri"/>
                <w:sz w:val="22"/>
                <w:szCs w:val="22"/>
              </w:rPr>
              <w:t xml:space="preserve">and partitioning </w:t>
            </w:r>
            <w:r w:rsidR="00E72FBF" w:rsidRPr="00B55CDC">
              <w:rPr>
                <w:rFonts w:cs="Calibri"/>
                <w:sz w:val="22"/>
                <w:szCs w:val="22"/>
              </w:rPr>
              <w:t>to facilitate calculations</w:t>
            </w:r>
          </w:p>
          <w:p w14:paraId="40B329FD" w14:textId="48EFA106" w:rsidR="00C40D71" w:rsidRPr="00C40D71" w:rsidRDefault="00C40D71" w:rsidP="00C40D71">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m:oMath>
              <m:r>
                <w:rPr>
                  <w:rFonts w:ascii="Cambria Math" w:hAnsi="Cambria Math" w:cs="Calibri"/>
                  <w:szCs w:val="20"/>
                </w:rPr>
                <m:t>37+28</m:t>
              </m:r>
            </m:oMath>
            <w:r>
              <w:rPr>
                <w:rFonts w:cs="Calibri"/>
                <w:sz w:val="22"/>
                <w:szCs w:val="22"/>
              </w:rPr>
              <w:t xml:space="preserve"> (subtract </w:t>
            </w:r>
            <m:oMath>
              <m:r>
                <w:rPr>
                  <w:rFonts w:ascii="Cambria Math" w:hAnsi="Cambria Math" w:cs="Calibri"/>
                  <w:szCs w:val="20"/>
                </w:rPr>
                <m:t>3</m:t>
              </m:r>
            </m:oMath>
            <w:r>
              <w:rPr>
                <w:rFonts w:cs="Calibri"/>
                <w:sz w:val="22"/>
                <w:szCs w:val="22"/>
              </w:rPr>
              <w:t xml:space="preserve"> from </w:t>
            </w:r>
            <m:oMath>
              <m:r>
                <w:rPr>
                  <w:rFonts w:ascii="Cambria Math" w:hAnsi="Cambria Math" w:cs="Calibri"/>
                  <w:szCs w:val="20"/>
                </w:rPr>
                <m:t>28</m:t>
              </m:r>
            </m:oMath>
            <w:r>
              <w:rPr>
                <w:rFonts w:cs="Calibri"/>
                <w:sz w:val="22"/>
                <w:szCs w:val="22"/>
              </w:rPr>
              <w:t xml:space="preserve"> and add to </w:t>
            </w:r>
            <m:oMath>
              <m:r>
                <w:rPr>
                  <w:rFonts w:ascii="Cambria Math" w:hAnsi="Cambria Math" w:cs="Calibri"/>
                  <w:szCs w:val="20"/>
                </w:rPr>
                <m:t>37</m:t>
              </m:r>
            </m:oMath>
            <w:r>
              <w:rPr>
                <w:rFonts w:cs="Calibri"/>
                <w:sz w:val="22"/>
                <w:szCs w:val="22"/>
              </w:rPr>
              <w:t>)</w:t>
            </w:r>
          </w:p>
          <w:p w14:paraId="4B7AEE08" w14:textId="591645CD" w:rsidR="00C40D71" w:rsidRDefault="00C40D71" w:rsidP="00C40D71">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m:oMath>
              <m:r>
                <w:rPr>
                  <w:rFonts w:ascii="Cambria Math" w:hAnsi="Cambria Math" w:cs="Calibri"/>
                  <w:szCs w:val="20"/>
                </w:rPr>
                <m:t>40+25</m:t>
              </m:r>
            </m:oMath>
            <w:r w:rsidRPr="00A82076">
              <w:rPr>
                <w:rFonts w:cs="Calibri"/>
                <w:szCs w:val="20"/>
              </w:rPr>
              <w:t xml:space="preserve"> </w:t>
            </w:r>
            <w:r>
              <w:rPr>
                <w:rFonts w:cs="Calibri"/>
                <w:sz w:val="22"/>
                <w:szCs w:val="22"/>
              </w:rPr>
              <w:t>(</w:t>
            </w:r>
            <w:r w:rsidR="00320079">
              <w:rPr>
                <w:rFonts w:cs="Calibri"/>
                <w:sz w:val="22"/>
                <w:szCs w:val="22"/>
              </w:rPr>
              <w:t>using place value partitioning</w:t>
            </w:r>
            <w:r>
              <w:rPr>
                <w:rFonts w:cs="Calibri"/>
                <w:sz w:val="22"/>
                <w:szCs w:val="22"/>
              </w:rPr>
              <w:t>)</w:t>
            </w:r>
          </w:p>
          <w:p w14:paraId="4C3A1E13" w14:textId="07A5C05A" w:rsidR="00C84882" w:rsidRPr="00A82076" w:rsidRDefault="00C40D71" w:rsidP="00C40D71">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cs="Calibri"/>
                <w:szCs w:val="20"/>
              </w:rPr>
            </w:pPr>
            <m:oMathPara>
              <m:oMathParaPr>
                <m:jc m:val="left"/>
              </m:oMathParaPr>
              <m:oMath>
                <m:r>
                  <w:rPr>
                    <w:rFonts w:ascii="Cambria Math" w:hAnsi="Cambria Math" w:cs="Calibri"/>
                    <w:szCs w:val="20"/>
                  </w:rPr>
                  <m:t>60+5=65</m:t>
                </m:r>
              </m:oMath>
            </m:oMathPara>
          </w:p>
          <w:p w14:paraId="39386AEF" w14:textId="3F169922" w:rsidR="00B55CDC" w:rsidRDefault="00B55CDC" w:rsidP="00685014">
            <w:pPr>
              <w:pStyle w:val="ListParagraph"/>
              <w:numPr>
                <w:ilvl w:val="0"/>
                <w:numId w:val="89"/>
              </w:numPr>
              <w:rPr>
                <w:sz w:val="22"/>
                <w:szCs w:val="22"/>
              </w:rPr>
            </w:pPr>
            <w:r>
              <w:rPr>
                <w:sz w:val="22"/>
                <w:szCs w:val="22"/>
              </w:rPr>
              <w:t xml:space="preserve">Solving subtraction problems efficiently by adding or subtracting a constant amount to both numbers, such as </w:t>
            </w:r>
          </w:p>
          <w:p w14:paraId="5DB471E7" w14:textId="4774B024" w:rsidR="00B55CDC" w:rsidRPr="00C40D71" w:rsidRDefault="00B55CDC" w:rsidP="00C40D71">
            <w:pPr>
              <w:pStyle w:val="ListParagraph"/>
              <w:rPr>
                <w:sz w:val="22"/>
                <w:szCs w:val="22"/>
              </w:rPr>
            </w:pPr>
            <m:oMath>
              <m:r>
                <w:rPr>
                  <w:rFonts w:ascii="Cambria Math" w:hAnsi="Cambria Math"/>
                  <w:szCs w:val="20"/>
                </w:rPr>
                <m:t>534-395</m:t>
              </m:r>
            </m:oMath>
            <w:r w:rsidR="00C40D71" w:rsidRPr="00A82076">
              <w:rPr>
                <w:szCs w:val="20"/>
              </w:rPr>
              <w:t xml:space="preserve"> </w:t>
            </w:r>
            <w:r w:rsidRPr="00C40D71">
              <w:rPr>
                <w:sz w:val="22"/>
                <w:szCs w:val="22"/>
              </w:rPr>
              <w:t xml:space="preserve">adding </w:t>
            </w:r>
            <m:oMath>
              <m:r>
                <w:rPr>
                  <w:rFonts w:ascii="Cambria Math" w:hAnsi="Cambria Math"/>
                  <w:szCs w:val="20"/>
                </w:rPr>
                <m:t>5</m:t>
              </m:r>
            </m:oMath>
            <w:r w:rsidRPr="00A82076">
              <w:rPr>
                <w:szCs w:val="20"/>
              </w:rPr>
              <w:t xml:space="preserve"> </w:t>
            </w:r>
            <w:r w:rsidRPr="00C40D71">
              <w:rPr>
                <w:sz w:val="22"/>
                <w:szCs w:val="22"/>
              </w:rPr>
              <w:t>to both numbers to make</w:t>
            </w:r>
            <w:r w:rsidRPr="00C40D71">
              <w:rPr>
                <w:szCs w:val="22"/>
              </w:rPr>
              <w:t xml:space="preserve"> </w:t>
            </w:r>
          </w:p>
          <w:p w14:paraId="22A1EE1C" w14:textId="61AC0726" w:rsidR="00B55CDC" w:rsidRPr="00A82076" w:rsidRDefault="00A82076" w:rsidP="00B55CDC">
            <w:pPr>
              <w:ind w:left="737"/>
              <w:rPr>
                <w:szCs w:val="20"/>
              </w:rPr>
            </w:pPr>
            <m:oMathPara>
              <m:oMathParaPr>
                <m:jc m:val="left"/>
              </m:oMathParaPr>
              <m:oMath>
                <m:r>
                  <w:rPr>
                    <w:rFonts w:ascii="Cambria Math" w:hAnsi="Cambria Math"/>
                    <w:szCs w:val="20"/>
                  </w:rPr>
                  <m:t>539-400=139</m:t>
                </m:r>
              </m:oMath>
            </m:oMathPara>
          </w:p>
          <w:p w14:paraId="3033161D" w14:textId="5864A6DA" w:rsidR="00B85631" w:rsidRPr="00B85631" w:rsidRDefault="00B85631" w:rsidP="00685014">
            <w:pPr>
              <w:pStyle w:val="ListParagraph"/>
              <w:numPr>
                <w:ilvl w:val="0"/>
                <w:numId w:val="89"/>
              </w:numPr>
              <w:spacing w:after="120"/>
              <w:ind w:left="714" w:hanging="357"/>
              <w:rPr>
                <w:sz w:val="22"/>
                <w:szCs w:val="22"/>
              </w:rPr>
            </w:pPr>
            <w:r>
              <w:rPr>
                <w:sz w:val="22"/>
                <w:szCs w:val="22"/>
              </w:rPr>
              <w:lastRenderedPageBreak/>
              <w:t xml:space="preserve">Using </w:t>
            </w:r>
            <w:r w:rsidRPr="00B85631">
              <w:rPr>
                <w:rFonts w:cs="Calibri"/>
                <w:sz w:val="22"/>
                <w:szCs w:val="22"/>
              </w:rPr>
              <w:t>a number line, such as</w:t>
            </w:r>
            <w:r w:rsidR="008A5B91">
              <w:rPr>
                <w:rFonts w:cs="Calibri"/>
                <w:sz w:val="22"/>
                <w:szCs w:val="22"/>
              </w:rPr>
              <w:t xml:space="preserve"> for</w:t>
            </w:r>
            <w:r w:rsidRPr="00A82076">
              <w:rPr>
                <w:rFonts w:cs="Calibri"/>
                <w:szCs w:val="20"/>
              </w:rPr>
              <w:t xml:space="preserve"> </w:t>
            </w:r>
            <m:oMath>
              <m:r>
                <w:rPr>
                  <w:rFonts w:ascii="Cambria Math" w:hAnsi="Cambria Math" w:cs="Calibri"/>
                  <w:szCs w:val="20"/>
                </w:rPr>
                <m:t>159+23</m:t>
              </m:r>
            </m:oMath>
            <w:r w:rsidRPr="00B85631">
              <w:rPr>
                <w:rFonts w:cs="Calibri"/>
                <w:sz w:val="22"/>
                <w:szCs w:val="22"/>
              </w:rPr>
              <w:t xml:space="preserve"> </w:t>
            </w:r>
          </w:p>
          <w:p w14:paraId="49010063" w14:textId="1A962B2C" w:rsidR="008C6F02" w:rsidRDefault="007F6654" w:rsidP="00B85631">
            <w:pPr>
              <w:jc w:val="center"/>
              <w:rPr>
                <w:rFonts w:cs="Calibri"/>
                <w:color w:val="00B0F0"/>
                <w:szCs w:val="22"/>
                <w:highlight w:val="lightGray"/>
              </w:rPr>
            </w:pPr>
            <w:r>
              <w:rPr>
                <w:noProof/>
              </w:rPr>
              <w:drawing>
                <wp:inline distT="0" distB="0" distL="0" distR="0" wp14:anchorId="5F1EC38E" wp14:editId="490CED89">
                  <wp:extent cx="1447800" cy="476198"/>
                  <wp:effectExtent l="0" t="0" r="0" b="635"/>
                  <wp:docPr id="600948656" name="Picture 5" descr="A number line showing how the jump strategy may be used. Details in text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48656" name="Picture 5" descr="A number line showing how the jump strategy may be used. Details in text above 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69026" cy="483180"/>
                          </a:xfrm>
                          <a:prstGeom prst="rect">
                            <a:avLst/>
                          </a:prstGeom>
                          <a:noFill/>
                          <a:ln>
                            <a:noFill/>
                          </a:ln>
                        </pic:spPr>
                      </pic:pic>
                    </a:graphicData>
                  </a:graphic>
                </wp:inline>
              </w:drawing>
            </w:r>
          </w:p>
          <w:p w14:paraId="34DD5F86" w14:textId="25819BED" w:rsidR="00A82076" w:rsidRDefault="00386B8C" w:rsidP="00685014">
            <w:pPr>
              <w:pStyle w:val="ListParagraph"/>
              <w:numPr>
                <w:ilvl w:val="0"/>
                <w:numId w:val="89"/>
              </w:numPr>
              <w:rPr>
                <w:rFonts w:asciiTheme="minorHAnsi" w:hAnsiTheme="minorHAnsi" w:cstheme="minorHAnsi"/>
                <w:sz w:val="22"/>
                <w:szCs w:val="22"/>
              </w:rPr>
            </w:pPr>
            <w:r w:rsidRPr="00386B8C">
              <w:rPr>
                <w:rFonts w:asciiTheme="minorHAnsi" w:hAnsiTheme="minorHAnsi" w:cstheme="minorHAnsi"/>
                <w:sz w:val="22"/>
                <w:szCs w:val="22"/>
              </w:rPr>
              <w:t>Using a part-part</w:t>
            </w:r>
            <w:r w:rsidR="004B758A">
              <w:rPr>
                <w:rFonts w:asciiTheme="minorHAnsi" w:hAnsiTheme="minorHAnsi" w:cstheme="minorHAnsi"/>
                <w:sz w:val="22"/>
                <w:szCs w:val="22"/>
              </w:rPr>
              <w:t>-</w:t>
            </w:r>
            <w:r w:rsidRPr="00386B8C">
              <w:rPr>
                <w:rFonts w:asciiTheme="minorHAnsi" w:hAnsiTheme="minorHAnsi" w:cstheme="minorHAnsi"/>
                <w:sz w:val="22"/>
                <w:szCs w:val="22"/>
              </w:rPr>
              <w:t>whole model, such as</w:t>
            </w:r>
            <w:r w:rsidR="008A5B91">
              <w:rPr>
                <w:rFonts w:asciiTheme="minorHAnsi" w:hAnsiTheme="minorHAnsi" w:cstheme="minorHAnsi"/>
                <w:sz w:val="22"/>
                <w:szCs w:val="22"/>
              </w:rPr>
              <w:t xml:space="preserve"> for</w:t>
            </w:r>
          </w:p>
          <w:p w14:paraId="269A592E" w14:textId="2BA66AB4" w:rsidR="00B55CDC" w:rsidRPr="00386B8C" w:rsidRDefault="00386B8C" w:rsidP="00A82076">
            <w:pPr>
              <w:pStyle w:val="ListParagraph"/>
              <w:rPr>
                <w:rFonts w:asciiTheme="minorHAnsi" w:hAnsiTheme="minorHAnsi" w:cstheme="minorHAnsi"/>
                <w:sz w:val="22"/>
                <w:szCs w:val="22"/>
              </w:rPr>
            </w:pPr>
            <m:oMath>
              <m:r>
                <w:rPr>
                  <w:rFonts w:ascii="Cambria Math" w:hAnsi="Cambria Math" w:cstheme="minorHAnsi"/>
                  <w:szCs w:val="20"/>
                </w:rPr>
                <m:t>237-?=189</m:t>
              </m:r>
            </m:oMath>
            <w:r>
              <w:rPr>
                <w:rFonts w:asciiTheme="minorHAnsi" w:hAnsiTheme="minorHAnsi" w:cstheme="minorHAnsi"/>
                <w:sz w:val="22"/>
                <w:szCs w:val="22"/>
              </w:rPr>
              <w:t xml:space="preserve"> </w:t>
            </w:r>
            <w:r w:rsidR="0083522E">
              <w:rPr>
                <w:rFonts w:asciiTheme="minorHAnsi" w:hAnsiTheme="minorHAnsi" w:cstheme="minorHAnsi"/>
                <w:sz w:val="22"/>
                <w:szCs w:val="22"/>
              </w:rPr>
              <w:t xml:space="preserve">and using the inverse relationship </w:t>
            </w:r>
          </w:p>
          <w:p w14:paraId="7C6EE6DB" w14:textId="77777777" w:rsidR="00812C69" w:rsidRDefault="00386B8C" w:rsidP="00386B8C">
            <w:pPr>
              <w:pStyle w:val="ListParagraph"/>
              <w:ind w:left="360"/>
              <w:jc w:val="center"/>
              <w:rPr>
                <w:sz w:val="22"/>
                <w:szCs w:val="22"/>
              </w:rPr>
            </w:pPr>
            <w:r>
              <w:rPr>
                <w:noProof/>
              </w:rPr>
              <w:drawing>
                <wp:inline distT="0" distB="0" distL="0" distR="0" wp14:anchorId="2C001ADF" wp14:editId="0ACBAAC0">
                  <wp:extent cx="1280022" cy="497885"/>
                  <wp:effectExtent l="0" t="0" r="0" b="0"/>
                  <wp:docPr id="1" name="Picture 1" descr="A bar model showing a part-part-whole relationship. Details in text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r model showing a part-part-whole relationship. Details in text above imag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94539" cy="503531"/>
                          </a:xfrm>
                          <a:prstGeom prst="rect">
                            <a:avLst/>
                          </a:prstGeom>
                          <a:noFill/>
                          <a:ln>
                            <a:noFill/>
                          </a:ln>
                        </pic:spPr>
                      </pic:pic>
                    </a:graphicData>
                  </a:graphic>
                </wp:inline>
              </w:drawing>
            </w:r>
          </w:p>
          <w:p w14:paraId="761FBD4A" w14:textId="77777777" w:rsidR="0083522E" w:rsidRPr="0083522E" w:rsidRDefault="0083522E" w:rsidP="0083522E"/>
          <w:p w14:paraId="349555D9" w14:textId="77777777" w:rsidR="0083522E" w:rsidRDefault="0083522E" w:rsidP="0083522E">
            <w:pPr>
              <w:rPr>
                <w:sz w:val="22"/>
                <w:szCs w:val="22"/>
              </w:rPr>
            </w:pPr>
          </w:p>
          <w:p w14:paraId="6F808284" w14:textId="3A3A2811" w:rsidR="0083522E" w:rsidRPr="0083522E" w:rsidRDefault="0083522E" w:rsidP="0083522E"/>
        </w:tc>
        <w:tc>
          <w:tcPr>
            <w:tcW w:w="1250" w:type="pct"/>
          </w:tcPr>
          <w:p w14:paraId="010CFE22" w14:textId="77777777" w:rsidR="006275D0" w:rsidRPr="00FC3462" w:rsidRDefault="006275D0" w:rsidP="006D3B71">
            <w:p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FC3462">
              <w:rPr>
                <w:sz w:val="22"/>
                <w:szCs w:val="22"/>
              </w:rPr>
              <w:lastRenderedPageBreak/>
              <w:t xml:space="preserve">Add and subtract whole numbers up to four-digits, using flexible and efficient strategies </w:t>
            </w:r>
          </w:p>
          <w:p w14:paraId="65FBFEAD" w14:textId="38967F1D" w:rsidR="00DC0C10" w:rsidRPr="0099608F" w:rsidRDefault="00DC0C10"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For example:</w:t>
            </w:r>
            <w:r w:rsidR="00730DC5">
              <w:rPr>
                <w:rFonts w:cs="Calibri"/>
                <w:sz w:val="22"/>
                <w:szCs w:val="22"/>
              </w:rPr>
              <w:t xml:space="preserve"> </w:t>
            </w:r>
          </w:p>
          <w:p w14:paraId="3E265DD2" w14:textId="454DDBB5" w:rsidR="00DA7A7B" w:rsidRPr="00386B8C" w:rsidRDefault="00DA7A7B" w:rsidP="004D380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Pr>
                <w:rFonts w:cs="Calibri"/>
                <w:sz w:val="22"/>
                <w:szCs w:val="22"/>
              </w:rPr>
              <w:t xml:space="preserve">Using </w:t>
            </w:r>
            <w:r w:rsidR="00A45A48">
              <w:rPr>
                <w:rFonts w:cs="Calibri"/>
                <w:sz w:val="22"/>
                <w:szCs w:val="22"/>
              </w:rPr>
              <w:t xml:space="preserve">and applying </w:t>
            </w:r>
            <w:r>
              <w:rPr>
                <w:rFonts w:cs="Calibri"/>
                <w:sz w:val="22"/>
                <w:szCs w:val="22"/>
              </w:rPr>
              <w:t xml:space="preserve">a range of strategies, such as </w:t>
            </w:r>
          </w:p>
          <w:p w14:paraId="3B3843E6" w14:textId="6DD7368A" w:rsidR="00386B8C" w:rsidRDefault="00320079" w:rsidP="00D16A4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cs="Calibri"/>
                <w:sz w:val="22"/>
                <w:szCs w:val="22"/>
              </w:rPr>
            </w:pPr>
            <w:r w:rsidRPr="00320079">
              <w:rPr>
                <w:rFonts w:cs="Calibri"/>
                <w:noProof/>
                <w:szCs w:val="22"/>
              </w:rPr>
              <w:drawing>
                <wp:inline distT="0" distB="0" distL="0" distR="0" wp14:anchorId="74544477" wp14:editId="663C1B65">
                  <wp:extent cx="2143156" cy="1345604"/>
                  <wp:effectExtent l="0" t="0" r="0" b="6985"/>
                  <wp:docPr id="1879530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30818" name=""/>
                          <pic:cNvPicPr/>
                        </pic:nvPicPr>
                        <pic:blipFill>
                          <a:blip r:embed="rId114"/>
                          <a:stretch>
                            <a:fillRect/>
                          </a:stretch>
                        </pic:blipFill>
                        <pic:spPr>
                          <a:xfrm>
                            <a:off x="0" y="0"/>
                            <a:ext cx="2192657" cy="1376684"/>
                          </a:xfrm>
                          <a:prstGeom prst="rect">
                            <a:avLst/>
                          </a:prstGeom>
                        </pic:spPr>
                      </pic:pic>
                    </a:graphicData>
                  </a:graphic>
                </wp:inline>
              </w:drawing>
            </w:r>
          </w:p>
          <w:p w14:paraId="752D4C85" w14:textId="78479D46" w:rsidR="004D3805" w:rsidRPr="004D3805" w:rsidRDefault="00E72FBF" w:rsidP="004D380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Setting out s</w:t>
            </w:r>
            <w:r>
              <w:rPr>
                <w:rFonts w:cs="Calibri"/>
                <w:sz w:val="22"/>
                <w:szCs w:val="22"/>
              </w:rPr>
              <w:t xml:space="preserve">tandard and </w:t>
            </w:r>
            <w:r w:rsidR="004B758A">
              <w:rPr>
                <w:rFonts w:cs="Calibri"/>
                <w:sz w:val="22"/>
                <w:szCs w:val="22"/>
              </w:rPr>
              <w:br/>
            </w:r>
            <w:r>
              <w:rPr>
                <w:rFonts w:cs="Calibri"/>
                <w:sz w:val="22"/>
                <w:szCs w:val="22"/>
              </w:rPr>
              <w:t>non-standard partitions to facilitate addition</w:t>
            </w:r>
            <w:r w:rsidR="00C12374">
              <w:rPr>
                <w:rFonts w:cs="Calibri"/>
                <w:sz w:val="22"/>
                <w:szCs w:val="22"/>
              </w:rPr>
              <w:t xml:space="preserve"> and subtraction</w:t>
            </w:r>
            <w:r w:rsidR="006559F7" w:rsidRPr="004D3805">
              <w:rPr>
                <w:rFonts w:cs="Calibri"/>
                <w:szCs w:val="22"/>
              </w:rPr>
              <w:tab/>
            </w:r>
          </w:p>
          <w:p w14:paraId="7D34F7C9" w14:textId="278FD245" w:rsidR="004D3805" w:rsidRDefault="004D3805" w:rsidP="004D3805">
            <w:pPr>
              <w:pBdr>
                <w:top w:val="none" w:sz="0" w:space="0" w:color="auto"/>
                <w:left w:val="none" w:sz="0" w:space="0" w:color="auto"/>
                <w:bottom w:val="none" w:sz="0" w:space="0" w:color="auto"/>
                <w:right w:val="none" w:sz="0" w:space="0" w:color="auto"/>
                <w:between w:val="none" w:sz="0" w:space="0" w:color="auto"/>
                <w:bar w:val="none" w:sz="0" w:color="auto"/>
              </w:pBdr>
              <w:tabs>
                <w:tab w:val="right" w:pos="5025"/>
              </w:tabs>
              <w:jc w:val="center"/>
              <w:rPr>
                <w:rFonts w:cs="Calibri"/>
                <w:szCs w:val="22"/>
              </w:rPr>
            </w:pPr>
            <w:r w:rsidRPr="004D3805">
              <w:rPr>
                <w:rFonts w:cs="Calibri"/>
                <w:noProof/>
                <w:szCs w:val="22"/>
              </w:rPr>
              <w:drawing>
                <wp:inline distT="0" distB="0" distL="0" distR="0" wp14:anchorId="53826DDE" wp14:editId="29155F56">
                  <wp:extent cx="1884361" cy="753745"/>
                  <wp:effectExtent l="0" t="0" r="1905" b="8255"/>
                  <wp:docPr id="215749400" name="Picture 1" descr="Diagram showing partitioning to add 527 + 83. 520 is added to 80 then 7 is added to 3 resulting in 610.&#10;Second diagram shows partitioning to subtract 27 from 53. Subtracting 20 from 40 then 7 from 13 resulting i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49400" name="Picture 1" descr="Diagram showing partitioning to add 527 + 83. 520 is added to 80 then 7 is added to 3 resulting in 610.&#10;Second diagram shows partitioning to subtract 27 from 53. Subtracting 20 from 40 then 7 from 13 resulting in 26"/>
                          <pic:cNvPicPr/>
                        </pic:nvPicPr>
                        <pic:blipFill>
                          <a:blip r:embed="rId115"/>
                          <a:stretch>
                            <a:fillRect/>
                          </a:stretch>
                        </pic:blipFill>
                        <pic:spPr>
                          <a:xfrm>
                            <a:off x="0" y="0"/>
                            <a:ext cx="1885415" cy="754167"/>
                          </a:xfrm>
                          <a:prstGeom prst="rect">
                            <a:avLst/>
                          </a:prstGeom>
                        </pic:spPr>
                      </pic:pic>
                    </a:graphicData>
                  </a:graphic>
                </wp:inline>
              </w:drawing>
            </w:r>
          </w:p>
          <w:p w14:paraId="4009E580" w14:textId="65D9CCD6" w:rsidR="00E72FBF" w:rsidRPr="00730AA0" w:rsidRDefault="00E72FBF" w:rsidP="006D3B71">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rPr>
                <w:rFonts w:cs="Calibri"/>
                <w:sz w:val="22"/>
              </w:rPr>
            </w:pPr>
            <w:r w:rsidRPr="00226D67">
              <w:rPr>
                <w:rFonts w:cs="Calibri"/>
                <w:sz w:val="22"/>
              </w:rPr>
              <w:lastRenderedPageBreak/>
              <w:t>Us</w:t>
            </w:r>
            <w:r>
              <w:rPr>
                <w:rFonts w:cs="Calibri"/>
                <w:sz w:val="22"/>
              </w:rPr>
              <w:t>ing</w:t>
            </w:r>
            <w:r w:rsidRPr="00226D67">
              <w:rPr>
                <w:rFonts w:cs="Calibri"/>
                <w:sz w:val="22"/>
              </w:rPr>
              <w:t xml:space="preserve"> algorithms</w:t>
            </w:r>
            <w:r w:rsidR="00730AA0">
              <w:rPr>
                <w:rFonts w:cs="Calibri"/>
                <w:sz w:val="22"/>
              </w:rPr>
              <w:t>, showing understanding to record addition and subtraction calculations</w:t>
            </w:r>
          </w:p>
          <w:p w14:paraId="2265D214" w14:textId="3CCF1C80" w:rsidR="00730AA0" w:rsidRDefault="007F6654"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57"/>
              <w:jc w:val="center"/>
              <w:rPr>
                <w:rFonts w:cs="Calibri"/>
                <w:szCs w:val="22"/>
              </w:rPr>
            </w:pPr>
            <w:r w:rsidRPr="007F6654">
              <w:rPr>
                <w:rFonts w:cs="Calibri"/>
                <w:noProof/>
                <w:szCs w:val="22"/>
              </w:rPr>
              <w:drawing>
                <wp:inline distT="0" distB="0" distL="0" distR="0" wp14:anchorId="36F1E6DE" wp14:editId="2ED5CDF6">
                  <wp:extent cx="1017438" cy="987676"/>
                  <wp:effectExtent l="0" t="0" r="0" b="3175"/>
                  <wp:docPr id="1291997216" name="Picture 7" descr="A vertical algorithm showing addition of 286 + 437.  Working of adding each place is shown and the final amount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97216" name="Picture 7" descr="A vertical algorithm showing addition of 286 + 437.  Working of adding each place is shown and the final amount is shown."/>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31561" cy="1001385"/>
                          </a:xfrm>
                          <a:prstGeom prst="rect">
                            <a:avLst/>
                          </a:prstGeom>
                          <a:noFill/>
                          <a:ln>
                            <a:noFill/>
                          </a:ln>
                        </pic:spPr>
                      </pic:pic>
                    </a:graphicData>
                  </a:graphic>
                </wp:inline>
              </w:drawing>
            </w:r>
          </w:p>
          <w:p w14:paraId="38287C33" w14:textId="0479C441" w:rsidR="0028712B" w:rsidRPr="0028712B" w:rsidRDefault="0028712B" w:rsidP="00685014">
            <w:pPr>
              <w:pStyle w:val="ListParagraph"/>
              <w:numPr>
                <w:ilvl w:val="0"/>
                <w:numId w:val="80"/>
              </w:numPr>
              <w:rPr>
                <w:sz w:val="22"/>
                <w:szCs w:val="22"/>
              </w:rPr>
            </w:pPr>
            <w:r>
              <w:rPr>
                <w:rFonts w:cs="Calibri"/>
                <w:sz w:val="22"/>
                <w:szCs w:val="22"/>
              </w:rPr>
              <w:t xml:space="preserve">Recognising how hundreds are exchanged in subtraction algorithms requiring re-grouping </w:t>
            </w:r>
          </w:p>
          <w:p w14:paraId="28F45CA7" w14:textId="77777777" w:rsidR="00730AA0" w:rsidRDefault="0028712B" w:rsidP="0028712B">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szCs w:val="22"/>
              </w:rPr>
            </w:pPr>
            <w:r w:rsidRPr="0028712B">
              <w:rPr>
                <w:rFonts w:cs="Calibri"/>
                <w:noProof/>
                <w:szCs w:val="22"/>
              </w:rPr>
              <w:drawing>
                <wp:inline distT="0" distB="0" distL="0" distR="0" wp14:anchorId="108C99A4" wp14:editId="660A290D">
                  <wp:extent cx="1180214" cy="697695"/>
                  <wp:effectExtent l="0" t="0" r="1270" b="7620"/>
                  <wp:docPr id="306679198" name="Picture 4" descr="A vertical algorithm showing subtraction of 428 - 43 showing total 485.&#10;Working out showing how hundreds are exchanged shows 500 crossed out to show 400 and 100 added to 20 and 8.  Under this is 40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79198" name="Picture 4" descr="A vertical algorithm showing subtraction of 428 - 43 showing total 485.&#10;Working out showing how hundreds are exchanged shows 500 crossed out to show 400 and 100 added to 20 and 8.  Under this is 40 +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96770" cy="707483"/>
                          </a:xfrm>
                          <a:prstGeom prst="rect">
                            <a:avLst/>
                          </a:prstGeom>
                          <a:noFill/>
                          <a:ln>
                            <a:noFill/>
                          </a:ln>
                        </pic:spPr>
                      </pic:pic>
                    </a:graphicData>
                  </a:graphic>
                </wp:inline>
              </w:drawing>
            </w:r>
          </w:p>
          <w:p w14:paraId="41933DC9" w14:textId="0DBF54AC" w:rsidR="00B80172" w:rsidRPr="00880E29" w:rsidRDefault="00B80172" w:rsidP="00685014">
            <w:pPr>
              <w:pStyle w:val="ListParagraph"/>
              <w:numPr>
                <w:ilvl w:val="0"/>
                <w:numId w:val="80"/>
              </w:numPr>
              <w:rPr>
                <w:sz w:val="22"/>
                <w:szCs w:val="22"/>
              </w:rPr>
            </w:pPr>
            <w:r>
              <w:rPr>
                <w:rFonts w:cs="Calibri"/>
                <w:sz w:val="22"/>
                <w:szCs w:val="22"/>
              </w:rPr>
              <w:t xml:space="preserve">Recognising when mental strategies would be more efficient than a vertical algorithm for subtraction, such as </w:t>
            </w:r>
            <m:oMath>
              <m:r>
                <w:rPr>
                  <w:rFonts w:ascii="Cambria Math" w:hAnsi="Cambria Math" w:cs="Calibri"/>
                  <w:szCs w:val="20"/>
                </w:rPr>
                <m:t>900-3</m:t>
              </m:r>
            </m:oMath>
            <w:r w:rsidRPr="00A82076">
              <w:rPr>
                <w:rFonts w:cs="Calibri"/>
                <w:szCs w:val="20"/>
              </w:rPr>
              <w:t xml:space="preserve"> </w:t>
            </w:r>
            <w:r>
              <w:rPr>
                <w:rFonts w:cs="Calibri"/>
                <w:sz w:val="22"/>
                <w:szCs w:val="22"/>
              </w:rPr>
              <w:t xml:space="preserve">or </w:t>
            </w:r>
            <m:oMath>
              <m:r>
                <w:rPr>
                  <w:rFonts w:ascii="Cambria Math" w:hAnsi="Cambria Math" w:cs="Calibri"/>
                  <w:szCs w:val="20"/>
                </w:rPr>
                <m:t>500-498</m:t>
              </m:r>
            </m:oMath>
            <w:r>
              <w:rPr>
                <w:rFonts w:cs="Calibri"/>
                <w:sz w:val="22"/>
                <w:szCs w:val="22"/>
              </w:rPr>
              <w:t xml:space="preserve"> </w:t>
            </w:r>
          </w:p>
          <w:p w14:paraId="63FD0022" w14:textId="001FF426" w:rsidR="00880E29" w:rsidRDefault="00880E29" w:rsidP="00685014">
            <w:pPr>
              <w:pStyle w:val="ListParagraph"/>
              <w:keepNext/>
              <w:keepLines/>
              <w:numPr>
                <w:ilvl w:val="0"/>
                <w:numId w:val="80"/>
              </w:numPr>
              <w:ind w:left="357"/>
              <w:rPr>
                <w:sz w:val="22"/>
                <w:szCs w:val="22"/>
              </w:rPr>
            </w:pPr>
            <w:r>
              <w:rPr>
                <w:sz w:val="22"/>
                <w:szCs w:val="22"/>
              </w:rPr>
              <w:lastRenderedPageBreak/>
              <w:t xml:space="preserve">Using the inverse relationship between addition and subtraction to find missing numbers in calculations, such as </w:t>
            </w:r>
          </w:p>
          <w:p w14:paraId="301BE995" w14:textId="5BD2CD57" w:rsidR="00B80172" w:rsidRPr="0028712B" w:rsidRDefault="00880E29" w:rsidP="00FC411E">
            <w:pPr>
              <w:pStyle w:val="ListParagraph"/>
              <w:keepNext/>
              <w:keepLines/>
              <w:ind w:left="357"/>
              <w:rPr>
                <w:rFonts w:cs="Calibri"/>
                <w:szCs w:val="22"/>
              </w:rPr>
            </w:pPr>
            <w:r w:rsidRPr="00880E29">
              <w:rPr>
                <w:rFonts w:cs="Calibri"/>
                <w:noProof/>
                <w:szCs w:val="22"/>
              </w:rPr>
              <w:drawing>
                <wp:inline distT="0" distB="0" distL="0" distR="0" wp14:anchorId="411C6B95" wp14:editId="7B1503A8">
                  <wp:extent cx="1119580" cy="556313"/>
                  <wp:effectExtent l="0" t="0" r="4445" b="0"/>
                  <wp:docPr id="932558647" name="Picture 1" descr="Algorithms showing missing values.&#10;Empty square - 15 = 19&#10;83 = 55 + empty square&#10;18 + 5 = empty square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58647" name="Picture 1" descr="Algorithms showing missing values.&#10;Empty square - 15 = 19&#10;83 = 55 + empty square&#10;18 + 5 = empty square + 16"/>
                          <pic:cNvPicPr/>
                        </pic:nvPicPr>
                        <pic:blipFill>
                          <a:blip r:embed="rId118"/>
                          <a:stretch>
                            <a:fillRect/>
                          </a:stretch>
                        </pic:blipFill>
                        <pic:spPr>
                          <a:xfrm>
                            <a:off x="0" y="0"/>
                            <a:ext cx="1127436" cy="560216"/>
                          </a:xfrm>
                          <a:prstGeom prst="rect">
                            <a:avLst/>
                          </a:prstGeom>
                        </pic:spPr>
                      </pic:pic>
                    </a:graphicData>
                  </a:graphic>
                </wp:inline>
              </w:drawing>
            </w:r>
          </w:p>
        </w:tc>
        <w:tc>
          <w:tcPr>
            <w:tcW w:w="1250" w:type="pct"/>
          </w:tcPr>
          <w:p w14:paraId="7242B73D" w14:textId="77777777" w:rsidR="006275D0" w:rsidRPr="00FC3462" w:rsidRDefault="006275D0" w:rsidP="006D3B7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lastRenderedPageBreak/>
              <w:t>Add and subtract any whole numbers, using flexible and efficient strategies</w:t>
            </w:r>
          </w:p>
          <w:p w14:paraId="2B7C9D0C" w14:textId="09D07567" w:rsidR="00DC0C10" w:rsidRDefault="00DC0C10"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For example:</w:t>
            </w:r>
            <w:r w:rsidR="00730DC5">
              <w:rPr>
                <w:rFonts w:cs="Calibri"/>
                <w:sz w:val="22"/>
                <w:szCs w:val="22"/>
              </w:rPr>
              <w:t xml:space="preserve"> </w:t>
            </w:r>
          </w:p>
          <w:p w14:paraId="1A964FC1" w14:textId="56F28598" w:rsidR="007F3771" w:rsidRPr="007F3771" w:rsidRDefault="003359B0" w:rsidP="00685014">
            <w:pPr>
              <w:pStyle w:val="ListParagraph"/>
              <w:numPr>
                <w:ilvl w:val="0"/>
                <w:numId w:val="80"/>
              </w:numPr>
              <w:rPr>
                <w:sz w:val="22"/>
                <w:szCs w:val="22"/>
              </w:rPr>
            </w:pPr>
            <w:r w:rsidRPr="003359B0">
              <w:rPr>
                <w:rFonts w:cs="Calibri"/>
                <w:sz w:val="22"/>
                <w:szCs w:val="22"/>
              </w:rPr>
              <w:t>Applying known strategies</w:t>
            </w:r>
            <w:r w:rsidR="007F3771">
              <w:rPr>
                <w:rFonts w:cs="Calibri"/>
                <w:sz w:val="22"/>
                <w:szCs w:val="22"/>
              </w:rPr>
              <w:t xml:space="preserve">, </w:t>
            </w:r>
            <w:r w:rsidR="00A45A48">
              <w:rPr>
                <w:rFonts w:cs="Calibri"/>
                <w:sz w:val="22"/>
                <w:szCs w:val="22"/>
              </w:rPr>
              <w:br/>
            </w:r>
            <w:r w:rsidRPr="003359B0">
              <w:rPr>
                <w:rFonts w:cs="Calibri"/>
                <w:sz w:val="22"/>
                <w:szCs w:val="22"/>
              </w:rPr>
              <w:t xml:space="preserve">such as </w:t>
            </w:r>
          </w:p>
          <w:p w14:paraId="2F75569F" w14:textId="15F5ED56" w:rsidR="00694E33" w:rsidRDefault="00E7644B" w:rsidP="00BE6CD4">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szCs w:val="22"/>
              </w:rPr>
            </w:pPr>
            <w:r w:rsidRPr="00E7644B">
              <w:rPr>
                <w:rFonts w:cs="Calibri"/>
                <w:noProof/>
                <w:szCs w:val="22"/>
              </w:rPr>
              <w:drawing>
                <wp:inline distT="0" distB="0" distL="0" distR="0" wp14:anchorId="169EA921" wp14:editId="2F243F54">
                  <wp:extent cx="2106262" cy="1272140"/>
                  <wp:effectExtent l="0" t="0" r="8890" b="4445"/>
                  <wp:docPr id="124084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7750" name=""/>
                          <pic:cNvPicPr/>
                        </pic:nvPicPr>
                        <pic:blipFill>
                          <a:blip r:embed="rId119"/>
                          <a:stretch>
                            <a:fillRect/>
                          </a:stretch>
                        </pic:blipFill>
                        <pic:spPr>
                          <a:xfrm>
                            <a:off x="0" y="0"/>
                            <a:ext cx="2144044" cy="1294959"/>
                          </a:xfrm>
                          <a:prstGeom prst="rect">
                            <a:avLst/>
                          </a:prstGeom>
                        </pic:spPr>
                      </pic:pic>
                    </a:graphicData>
                  </a:graphic>
                </wp:inline>
              </w:drawing>
            </w:r>
          </w:p>
          <w:p w14:paraId="64A0AF82" w14:textId="6AADE5B4" w:rsidR="00B80172" w:rsidRPr="00965B93" w:rsidRDefault="00B80172" w:rsidP="006F66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Pr>
                <w:color w:val="000000" w:themeColor="text1"/>
                <w:sz w:val="22"/>
                <w:szCs w:val="22"/>
              </w:rPr>
              <w:t xml:space="preserve">Using algorithms, to record addition and </w:t>
            </w:r>
            <w:r w:rsidRPr="00965B93">
              <w:rPr>
                <w:sz w:val="22"/>
                <w:szCs w:val="22"/>
              </w:rPr>
              <w:t xml:space="preserve">subtraction calculations </w:t>
            </w:r>
          </w:p>
          <w:p w14:paraId="787CC253" w14:textId="204661EA" w:rsidR="00B77835" w:rsidRPr="00965B93" w:rsidRDefault="00B77835" w:rsidP="00B7783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jc w:val="center"/>
              <w:rPr>
                <w:rFonts w:cs="Calibri"/>
                <w:sz w:val="22"/>
                <w:szCs w:val="22"/>
              </w:rPr>
            </w:pPr>
            <w:r w:rsidRPr="00965B93">
              <w:rPr>
                <w:rFonts w:cs="Calibri"/>
                <w:noProof/>
                <w:szCs w:val="22"/>
              </w:rPr>
              <w:drawing>
                <wp:inline distT="0" distB="0" distL="0" distR="0" wp14:anchorId="47271411" wp14:editId="1AD13F39">
                  <wp:extent cx="1170176" cy="664149"/>
                  <wp:effectExtent l="0" t="0" r="0" b="3175"/>
                  <wp:docPr id="437045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45920" name=""/>
                          <pic:cNvPicPr/>
                        </pic:nvPicPr>
                        <pic:blipFill>
                          <a:blip r:embed="rId120"/>
                          <a:stretch>
                            <a:fillRect/>
                          </a:stretch>
                        </pic:blipFill>
                        <pic:spPr>
                          <a:xfrm>
                            <a:off x="0" y="0"/>
                            <a:ext cx="1180780" cy="670168"/>
                          </a:xfrm>
                          <a:prstGeom prst="rect">
                            <a:avLst/>
                          </a:prstGeom>
                        </pic:spPr>
                      </pic:pic>
                    </a:graphicData>
                  </a:graphic>
                </wp:inline>
              </w:drawing>
            </w:r>
          </w:p>
          <w:p w14:paraId="39DCB4B3" w14:textId="64E608FB" w:rsidR="00C92EC9" w:rsidRPr="00B80172" w:rsidRDefault="006F66C5" w:rsidP="006D3B71">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Calibri"/>
                <w:color w:val="00B0F0"/>
                <w:sz w:val="22"/>
                <w:szCs w:val="22"/>
              </w:rPr>
            </w:pPr>
            <w:r w:rsidRPr="00965B93">
              <w:rPr>
                <w:sz w:val="22"/>
                <w:szCs w:val="22"/>
              </w:rPr>
              <w:t xml:space="preserve">Identifying efficient and inefficient multidigit subtraction </w:t>
            </w:r>
            <w:r w:rsidRPr="006F66C5">
              <w:rPr>
                <w:color w:val="000000" w:themeColor="text1"/>
                <w:sz w:val="22"/>
                <w:szCs w:val="22"/>
              </w:rPr>
              <w:t xml:space="preserve">strategies, such as solving </w:t>
            </w:r>
            <m:oMath>
              <m:r>
                <w:rPr>
                  <w:rFonts w:ascii="Cambria Math" w:hAnsi="Cambria Math"/>
                  <w:color w:val="000000" w:themeColor="text1"/>
                  <w:sz w:val="22"/>
                  <w:szCs w:val="22"/>
                </w:rPr>
                <m:t>9000-7</m:t>
              </m:r>
            </m:oMath>
            <w:r w:rsidRPr="006F66C5">
              <w:rPr>
                <w:color w:val="000000" w:themeColor="text1"/>
                <w:sz w:val="22"/>
                <w:szCs w:val="22"/>
              </w:rPr>
              <w:t xml:space="preserve"> mentally is efficient, using an algorithm is inefficient</w:t>
            </w:r>
            <w:r>
              <w:rPr>
                <w:color w:val="000000" w:themeColor="text1"/>
                <w:sz w:val="22"/>
                <w:szCs w:val="22"/>
              </w:rPr>
              <w:t xml:space="preserve"> </w:t>
            </w:r>
          </w:p>
        </w:tc>
        <w:tc>
          <w:tcPr>
            <w:tcW w:w="1250" w:type="pct"/>
          </w:tcPr>
          <w:p w14:paraId="170B43FA" w14:textId="2FFE4234" w:rsidR="006275D0" w:rsidRPr="00BE6CD4" w:rsidRDefault="006275D0" w:rsidP="006D3B7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color w:val="FF0000"/>
                <w:sz w:val="22"/>
                <w:szCs w:val="22"/>
              </w:rPr>
            </w:pPr>
            <w:r w:rsidRPr="0018436A">
              <w:rPr>
                <w:rFonts w:cs="Calibri"/>
                <w:sz w:val="22"/>
                <w:szCs w:val="22"/>
              </w:rPr>
              <w:t>Choose</w:t>
            </w:r>
            <w:r w:rsidR="007265DB" w:rsidRPr="0018436A">
              <w:rPr>
                <w:rFonts w:cs="Calibri"/>
                <w:sz w:val="22"/>
                <w:szCs w:val="22"/>
              </w:rPr>
              <w:t xml:space="preserve"> </w:t>
            </w:r>
            <w:r w:rsidRPr="0018436A">
              <w:rPr>
                <w:rFonts w:cs="Calibri"/>
                <w:sz w:val="22"/>
                <w:szCs w:val="22"/>
              </w:rPr>
              <w:t xml:space="preserve">and use flexible and efficient strategies to </w:t>
            </w:r>
            <w:r w:rsidR="00DA7A7B" w:rsidRPr="0018436A">
              <w:rPr>
                <w:rFonts w:cs="Calibri"/>
                <w:sz w:val="22"/>
                <w:szCs w:val="22"/>
              </w:rPr>
              <w:t>calculate</w:t>
            </w:r>
            <w:r w:rsidRPr="0018436A">
              <w:rPr>
                <w:rFonts w:cs="Calibri"/>
                <w:sz w:val="22"/>
                <w:szCs w:val="22"/>
              </w:rPr>
              <w:t xml:space="preserve"> with whole numbers</w:t>
            </w:r>
            <w:r w:rsidR="00F464E8" w:rsidRPr="0018436A">
              <w:rPr>
                <w:rFonts w:cs="Calibri"/>
                <w:sz w:val="22"/>
                <w:szCs w:val="22"/>
              </w:rPr>
              <w:t>, involving any of the four operations and</w:t>
            </w:r>
            <w:r w:rsidR="00025E86" w:rsidRPr="0018436A">
              <w:rPr>
                <w:rFonts w:cs="Calibri"/>
                <w:sz w:val="22"/>
                <w:szCs w:val="22"/>
              </w:rPr>
              <w:t xml:space="preserve"> explore the use of</w:t>
            </w:r>
            <w:r w:rsidR="00DA7A7B" w:rsidRPr="0018436A">
              <w:rPr>
                <w:rFonts w:cs="Calibri"/>
                <w:sz w:val="22"/>
                <w:szCs w:val="22"/>
              </w:rPr>
              <w:t xml:space="preserve"> </w:t>
            </w:r>
            <w:r w:rsidR="004B758A">
              <w:rPr>
                <w:rFonts w:cs="Calibri"/>
                <w:sz w:val="22"/>
                <w:szCs w:val="22"/>
              </w:rPr>
              <w:t xml:space="preserve">the </w:t>
            </w:r>
            <w:r w:rsidR="00DA7A7B" w:rsidRPr="0018436A">
              <w:rPr>
                <w:rFonts w:cs="Calibri"/>
                <w:sz w:val="22"/>
                <w:szCs w:val="22"/>
              </w:rPr>
              <w:t>order of operations</w:t>
            </w:r>
            <w:r w:rsidR="00BE6CD4">
              <w:rPr>
                <w:rFonts w:cs="Calibri"/>
                <w:sz w:val="22"/>
                <w:szCs w:val="22"/>
              </w:rPr>
              <w:t xml:space="preserve"> </w:t>
            </w:r>
          </w:p>
          <w:p w14:paraId="5757D4F2" w14:textId="4D880647" w:rsidR="00DC0C10" w:rsidRDefault="00DC0C10"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 xml:space="preserve">For example: </w:t>
            </w:r>
            <w:r w:rsidR="00730DC5">
              <w:rPr>
                <w:rFonts w:cs="Calibri"/>
                <w:sz w:val="22"/>
                <w:szCs w:val="22"/>
              </w:rPr>
              <w:t xml:space="preserve"> </w:t>
            </w:r>
          </w:p>
          <w:p w14:paraId="25D80236" w14:textId="77777777" w:rsidR="00A82076" w:rsidRDefault="00ED3C0F" w:rsidP="00ED3C0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ED3C0F">
              <w:rPr>
                <w:rFonts w:asciiTheme="minorHAnsi" w:hAnsiTheme="minorHAnsi" w:cstheme="minorHAnsi"/>
                <w:sz w:val="22"/>
                <w:szCs w:val="22"/>
              </w:rPr>
              <w:t>Selecting and using efficient strategies to multiply whole numbers, such as</w:t>
            </w:r>
          </w:p>
          <w:p w14:paraId="14656C61" w14:textId="77777777" w:rsidR="00A82076" w:rsidRDefault="00ED3C0F" w:rsidP="00A8207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Theme="minorHAnsi" w:hAnsiTheme="minorHAnsi" w:cstheme="minorHAnsi"/>
                <w:sz w:val="22"/>
                <w:szCs w:val="22"/>
              </w:rPr>
            </w:pPr>
            <m:oMath>
              <m:r>
                <w:rPr>
                  <w:rFonts w:ascii="Cambria Math" w:hAnsi="Cambria Math" w:cstheme="minorHAnsi"/>
                  <w:szCs w:val="20"/>
                </w:rPr>
                <m:t xml:space="preserve">5000×90 </m:t>
              </m:r>
            </m:oMath>
            <w:r w:rsidRPr="00ED3C0F">
              <w:rPr>
                <w:rFonts w:asciiTheme="minorHAnsi" w:hAnsiTheme="minorHAnsi" w:cstheme="minorHAnsi"/>
                <w:sz w:val="22"/>
                <w:szCs w:val="22"/>
              </w:rPr>
              <w:t>mentally but</w:t>
            </w:r>
          </w:p>
          <w:p w14:paraId="24BC90A2" w14:textId="11FB823C" w:rsidR="00ED3C0F" w:rsidRPr="00ED3C0F" w:rsidRDefault="00ED3C0F" w:rsidP="00A8207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Theme="minorHAnsi" w:hAnsiTheme="minorHAnsi" w:cstheme="minorHAnsi"/>
                <w:sz w:val="22"/>
                <w:szCs w:val="22"/>
              </w:rPr>
            </w:pPr>
            <m:oMath>
              <m:r>
                <w:rPr>
                  <w:rFonts w:ascii="Cambria Math" w:hAnsi="Cambria Math" w:cstheme="minorHAnsi"/>
                  <w:szCs w:val="20"/>
                </w:rPr>
                <m:t xml:space="preserve">4974×87 </m:t>
              </m:r>
            </m:oMath>
            <w:r w:rsidRPr="00ED3C0F">
              <w:rPr>
                <w:rFonts w:asciiTheme="minorHAnsi" w:hAnsiTheme="minorHAnsi" w:cstheme="minorHAnsi"/>
                <w:sz w:val="22"/>
                <w:szCs w:val="22"/>
              </w:rPr>
              <w:t>using a calculator</w:t>
            </w:r>
            <w:r w:rsidR="00BD2DD2">
              <w:rPr>
                <w:rFonts w:asciiTheme="minorHAnsi" w:hAnsiTheme="minorHAnsi" w:cstheme="minorHAnsi"/>
                <w:sz w:val="22"/>
                <w:szCs w:val="22"/>
              </w:rPr>
              <w:t xml:space="preserve"> </w:t>
            </w:r>
          </w:p>
          <w:p w14:paraId="74DCF7AB" w14:textId="77777777" w:rsidR="00A82076" w:rsidRPr="00965B93" w:rsidRDefault="00ED3C0F" w:rsidP="00ED3C0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Pr>
                <w:rFonts w:cs="Calibri"/>
                <w:sz w:val="22"/>
                <w:szCs w:val="22"/>
              </w:rPr>
              <w:t xml:space="preserve">Applying the order of operations to </w:t>
            </w:r>
            <w:r w:rsidR="0018436A">
              <w:rPr>
                <w:rFonts w:cs="Calibri"/>
                <w:sz w:val="22"/>
                <w:szCs w:val="22"/>
              </w:rPr>
              <w:t>solve equations, such as</w:t>
            </w:r>
          </w:p>
          <w:p w14:paraId="38D5F990" w14:textId="5C1658ED" w:rsidR="00ED3C0F" w:rsidRPr="00965B93" w:rsidRDefault="00ED3C0F" w:rsidP="00A8207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 w:val="22"/>
                <w:szCs w:val="22"/>
              </w:rPr>
            </w:pPr>
            <m:oMath>
              <m:r>
                <w:rPr>
                  <w:rFonts w:ascii="Cambria Math" w:hAnsi="Cambria Math" w:cs="Calibri"/>
                  <w:szCs w:val="20"/>
                </w:rPr>
                <m:t>5+</m:t>
              </m:r>
              <m:d>
                <m:dPr>
                  <m:ctrlPr>
                    <w:rPr>
                      <w:rFonts w:ascii="Cambria Math" w:hAnsi="Cambria Math" w:cs="Calibri"/>
                      <w:i/>
                      <w:sz w:val="18"/>
                      <w:szCs w:val="20"/>
                    </w:rPr>
                  </m:ctrlPr>
                </m:dPr>
                <m:e>
                  <m:r>
                    <w:rPr>
                      <w:rFonts w:ascii="Cambria Math" w:hAnsi="Cambria Math" w:cs="Calibri"/>
                      <w:szCs w:val="20"/>
                    </w:rPr>
                    <m:t>2×3</m:t>
                  </m:r>
                </m:e>
              </m:d>
              <m:r>
                <w:rPr>
                  <w:rFonts w:ascii="Cambria Math" w:hAnsi="Cambria Math" w:cs="Calibri"/>
                  <w:szCs w:val="20"/>
                </w:rPr>
                <m:t>=5+6=11</m:t>
              </m:r>
            </m:oMath>
            <w:r w:rsidR="0018436A" w:rsidRPr="00965B93">
              <w:rPr>
                <w:rFonts w:cs="Calibri"/>
                <w:szCs w:val="20"/>
              </w:rPr>
              <w:t xml:space="preserve"> </w:t>
            </w:r>
          </w:p>
          <w:p w14:paraId="4608334E" w14:textId="750161C9" w:rsidR="00BE6983" w:rsidRPr="001B6896" w:rsidRDefault="00E72FBF" w:rsidP="001B689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Calibri"/>
                <w:sz w:val="22"/>
                <w:szCs w:val="22"/>
              </w:rPr>
            </w:pPr>
            <w:r w:rsidRPr="008B119E">
              <w:rPr>
                <w:sz w:val="22"/>
                <w:szCs w:val="22"/>
              </w:rPr>
              <w:t xml:space="preserve">Representing remainders appropriately, as whole numbers, fractions or decimals </w:t>
            </w:r>
          </w:p>
          <w:p w14:paraId="630CFA03" w14:textId="567BAB2E" w:rsidR="00E42718" w:rsidRPr="00E72FBF" w:rsidRDefault="00E42718" w:rsidP="00965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szCs w:val="22"/>
                <w:highlight w:val="lightGray"/>
              </w:rPr>
            </w:pPr>
          </w:p>
        </w:tc>
      </w:tr>
      <w:tr w:rsidR="0064469B" w:rsidRPr="00883456" w14:paraId="66BD87A6" w14:textId="77777777" w:rsidTr="001B7C1D">
        <w:trPr>
          <w:trHeight w:val="796"/>
        </w:trPr>
        <w:tc>
          <w:tcPr>
            <w:tcW w:w="1250" w:type="pct"/>
          </w:tcPr>
          <w:p w14:paraId="4D45A117" w14:textId="77777777" w:rsidR="0064469B" w:rsidRPr="00FC3462" w:rsidRDefault="0064469B"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Cs w:val="22"/>
              </w:rPr>
            </w:pPr>
          </w:p>
        </w:tc>
        <w:tc>
          <w:tcPr>
            <w:tcW w:w="1250" w:type="pct"/>
          </w:tcPr>
          <w:p w14:paraId="0341C5E7" w14:textId="673C25F5" w:rsidR="0064469B" w:rsidRPr="00FC3462" w:rsidRDefault="0064469B" w:rsidP="004D7868">
            <w:pPr>
              <w:pBdr>
                <w:top w:val="none" w:sz="0" w:space="0" w:color="auto"/>
                <w:left w:val="none" w:sz="0" w:space="0" w:color="auto"/>
                <w:bottom w:val="none" w:sz="0" w:space="0" w:color="auto"/>
                <w:right w:val="none" w:sz="0" w:space="0" w:color="auto"/>
                <w:between w:val="none" w:sz="0" w:space="0" w:color="auto"/>
                <w:bar w:val="none" w:sz="0" w:color="auto"/>
              </w:pBdr>
              <w:rPr>
                <w:szCs w:val="22"/>
              </w:rPr>
            </w:pPr>
          </w:p>
        </w:tc>
        <w:tc>
          <w:tcPr>
            <w:tcW w:w="1250" w:type="pct"/>
          </w:tcPr>
          <w:p w14:paraId="424CEF43" w14:textId="77777777" w:rsidR="0064469B" w:rsidRPr="00FC3462" w:rsidRDefault="0064469B" w:rsidP="00FC411E">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t xml:space="preserve">Add and subtract fractions with the same denominator, using flexible and efficient strategies </w:t>
            </w:r>
          </w:p>
          <w:p w14:paraId="1C83C3D8" w14:textId="77777777" w:rsidR="0064469B" w:rsidRPr="002D6BEA" w:rsidRDefault="0064469B" w:rsidP="0064469B">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2D6BEA">
              <w:rPr>
                <w:rFonts w:cs="Calibri"/>
                <w:sz w:val="22"/>
                <w:szCs w:val="22"/>
              </w:rPr>
              <w:t>For example:</w:t>
            </w:r>
            <w:r>
              <w:rPr>
                <w:rFonts w:cs="Calibri"/>
                <w:sz w:val="22"/>
                <w:szCs w:val="22"/>
              </w:rPr>
              <w:t xml:space="preserve"> </w:t>
            </w:r>
          </w:p>
          <w:p w14:paraId="05FCFB88" w14:textId="77777777" w:rsidR="0064469B" w:rsidRPr="002D6BEA" w:rsidRDefault="0064469B" w:rsidP="0064469B">
            <w:pPr>
              <w:pStyle w:val="Default"/>
              <w:numPr>
                <w:ilvl w:val="0"/>
                <w:numId w:val="2"/>
              </w:numPr>
              <w:spacing w:line="276" w:lineRule="auto"/>
              <w:rPr>
                <w:rFonts w:asciiTheme="majorHAnsi" w:hAnsiTheme="majorHAnsi" w:cstheme="majorHAnsi"/>
                <w:color w:val="auto"/>
                <w:sz w:val="22"/>
                <w:szCs w:val="22"/>
              </w:rPr>
            </w:pPr>
            <w:r w:rsidRPr="002D6BEA">
              <w:rPr>
                <w:rFonts w:asciiTheme="majorHAnsi" w:hAnsiTheme="majorHAnsi" w:cstheme="majorHAnsi"/>
                <w:color w:val="auto"/>
                <w:sz w:val="22"/>
                <w:szCs w:val="22"/>
              </w:rPr>
              <w:t xml:space="preserve">Using concrete materials or diagrams </w:t>
            </w:r>
          </w:p>
          <w:p w14:paraId="554A3D83" w14:textId="77777777" w:rsidR="0064469B" w:rsidRPr="002D6BEA" w:rsidRDefault="0064469B" w:rsidP="0064469B">
            <w:pPr>
              <w:pStyle w:val="Default"/>
              <w:spacing w:line="276" w:lineRule="auto"/>
              <w:rPr>
                <w:rFonts w:asciiTheme="majorHAnsi" w:hAnsiTheme="majorHAnsi" w:cstheme="majorHAnsi"/>
                <w:color w:val="auto"/>
                <w:sz w:val="22"/>
                <w:szCs w:val="22"/>
              </w:rPr>
            </w:pPr>
            <w:r w:rsidRPr="001231AC">
              <w:rPr>
                <w:rFonts w:asciiTheme="majorHAnsi" w:hAnsiTheme="majorHAnsi" w:cstheme="majorHAnsi"/>
                <w:noProof/>
                <w:color w:val="auto"/>
                <w:sz w:val="22"/>
                <w:szCs w:val="22"/>
              </w:rPr>
              <w:drawing>
                <wp:inline distT="0" distB="0" distL="0" distR="0" wp14:anchorId="78987DC7" wp14:editId="120CFA30">
                  <wp:extent cx="2101933" cy="335473"/>
                  <wp:effectExtent l="0" t="0" r="0" b="7620"/>
                  <wp:docPr id="948127514" name="Picture 9" descr="paper strips divided into fifths with the first fifth shaded differently to the next two fifths and the last two fifths left white. This is labelled one fifth + two fifths = three fifths&#10;separated by OR with next diagram showing two strips each divided into fifths.&#10;The first strip has 4 fifths shaded dark grey and the last fifth shaded lighter next to this is a strip divided into fifths with the first two fifths shaded light grey. Label reads 4 fifths plus 3 fifths = 7 fifths = 1 and two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27514" name="Picture 9" descr="paper strips divided into fifths with the first fifth shaded differently to the next two fifths and the last two fifths left white. This is labelled one fifth + two fifths = three fifths&#10;separated by OR with next diagram showing two strips each divided into fifths.&#10;The first strip has 4 fifths shaded dark grey and the last fifth shaded lighter next to this is a strip divided into fifths with the first two fifths shaded light grey. Label reads 4 fifths plus 3 fifths = 7 fifths = 1 and two fifth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31605" cy="340209"/>
                          </a:xfrm>
                          <a:prstGeom prst="rect">
                            <a:avLst/>
                          </a:prstGeom>
                          <a:noFill/>
                          <a:ln>
                            <a:noFill/>
                          </a:ln>
                        </pic:spPr>
                      </pic:pic>
                    </a:graphicData>
                  </a:graphic>
                </wp:inline>
              </w:drawing>
            </w:r>
          </w:p>
          <w:p w14:paraId="1C26B1C5" w14:textId="151F3894" w:rsidR="0064469B" w:rsidRPr="007F3771" w:rsidRDefault="0064469B" w:rsidP="00685014">
            <w:pPr>
              <w:pStyle w:val="Default"/>
              <w:numPr>
                <w:ilvl w:val="0"/>
                <w:numId w:val="80"/>
              </w:numPr>
              <w:spacing w:line="276" w:lineRule="auto"/>
              <w:rPr>
                <w:rFonts w:asciiTheme="majorHAnsi" w:hAnsiTheme="majorHAnsi" w:cstheme="majorHAnsi"/>
                <w:color w:val="auto"/>
                <w:sz w:val="22"/>
                <w:szCs w:val="22"/>
              </w:rPr>
            </w:pPr>
            <w:r w:rsidRPr="007F3771">
              <w:rPr>
                <w:sz w:val="22"/>
                <w:szCs w:val="22"/>
              </w:rPr>
              <w:t>Using diagrams, objects and mental strategies to subtract a unit fraction from any whole number</w:t>
            </w:r>
            <w:r w:rsidR="002F59AA">
              <w:rPr>
                <w:sz w:val="22"/>
                <w:szCs w:val="22"/>
              </w:rPr>
              <w:t>,</w:t>
            </w:r>
            <w:r w:rsidRPr="007F3771">
              <w:rPr>
                <w:sz w:val="22"/>
                <w:szCs w:val="22"/>
              </w:rPr>
              <w:t xml:space="preserve"> including </w:t>
            </w:r>
            <w:r w:rsidR="004B758A">
              <w:rPr>
                <w:sz w:val="22"/>
                <w:szCs w:val="22"/>
              </w:rPr>
              <w:t>one</w:t>
            </w:r>
            <w:r>
              <w:rPr>
                <w:sz w:val="22"/>
                <w:szCs w:val="22"/>
              </w:rPr>
              <w:t xml:space="preserve"> </w:t>
            </w:r>
          </w:p>
          <w:p w14:paraId="0D51DA88" w14:textId="137E8A9E" w:rsidR="0064469B" w:rsidRPr="00FC3462" w:rsidRDefault="0064469B" w:rsidP="0064469B">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szCs w:val="22"/>
              </w:rPr>
            </w:pPr>
            <w:r>
              <w:rPr>
                <w:noProof/>
              </w:rPr>
              <w:drawing>
                <wp:inline distT="0" distB="0" distL="0" distR="0" wp14:anchorId="589E8E55" wp14:editId="71E334CE">
                  <wp:extent cx="1669774" cy="488471"/>
                  <wp:effectExtent l="0" t="0" r="6985" b="6985"/>
                  <wp:docPr id="1313686190" name="Picture 5" descr="1 subtract one third shown on a rectangle cut into thirds. 1 third is shaded. 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86190" name="Picture 5" descr="1 subtract one third shown on a rectangle cut into thirds. 1 third is shaded. Detail in text abov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97003" cy="496437"/>
                          </a:xfrm>
                          <a:prstGeom prst="rect">
                            <a:avLst/>
                          </a:prstGeom>
                          <a:noFill/>
                          <a:ln>
                            <a:noFill/>
                          </a:ln>
                        </pic:spPr>
                      </pic:pic>
                    </a:graphicData>
                  </a:graphic>
                </wp:inline>
              </w:drawing>
            </w:r>
          </w:p>
        </w:tc>
        <w:tc>
          <w:tcPr>
            <w:tcW w:w="1250" w:type="pct"/>
          </w:tcPr>
          <w:p w14:paraId="7413A881" w14:textId="77777777" w:rsidR="0064469B" w:rsidRPr="00FC3462" w:rsidRDefault="0064469B" w:rsidP="00FC411E">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t xml:space="preserve">Add and subtract fractions with related denominators, using flexible and efficient strategies, based on knowledge of equivalence </w:t>
            </w:r>
          </w:p>
          <w:p w14:paraId="3134422B" w14:textId="77777777" w:rsidR="0064469B" w:rsidRDefault="0064469B" w:rsidP="0064469B">
            <w:pPr>
              <w:rPr>
                <w:rFonts w:cs="Calibri"/>
                <w:sz w:val="22"/>
                <w:szCs w:val="22"/>
              </w:rPr>
            </w:pPr>
            <w:r w:rsidRPr="002D6BEA">
              <w:rPr>
                <w:sz w:val="22"/>
                <w:szCs w:val="22"/>
              </w:rPr>
              <w:t>For example:</w:t>
            </w:r>
            <w:r>
              <w:rPr>
                <w:sz w:val="22"/>
                <w:szCs w:val="22"/>
              </w:rPr>
              <w:t xml:space="preserve"> </w:t>
            </w:r>
          </w:p>
          <w:p w14:paraId="4097AD79" w14:textId="6C56EEA1" w:rsidR="0064469B" w:rsidRPr="003359B0" w:rsidRDefault="0064469B" w:rsidP="0064469B">
            <w:pPr>
              <w:pStyle w:val="ListParagraph"/>
              <w:numPr>
                <w:ilvl w:val="0"/>
                <w:numId w:val="2"/>
              </w:numPr>
              <w:rPr>
                <w:sz w:val="22"/>
                <w:szCs w:val="22"/>
              </w:rPr>
            </w:pPr>
            <w:r>
              <w:rPr>
                <w:sz w:val="22"/>
                <w:szCs w:val="22"/>
              </w:rPr>
              <w:t>R</w:t>
            </w:r>
            <w:r w:rsidRPr="00ED3C0F">
              <w:rPr>
                <w:sz w:val="22"/>
                <w:szCs w:val="22"/>
              </w:rPr>
              <w:t>epresent</w:t>
            </w:r>
            <w:r>
              <w:rPr>
                <w:sz w:val="22"/>
                <w:szCs w:val="22"/>
              </w:rPr>
              <w:t>ing</w:t>
            </w:r>
            <w:r w:rsidRPr="00ED3C0F">
              <w:rPr>
                <w:sz w:val="22"/>
                <w:szCs w:val="22"/>
              </w:rPr>
              <w:t xml:space="preserve"> fractional quantities with the same or related denominators to add and subtract fractions</w:t>
            </w:r>
            <w:r>
              <w:rPr>
                <w:sz w:val="22"/>
                <w:szCs w:val="22"/>
              </w:rPr>
              <w:t>, such as ‘How much more is</w:t>
            </w: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oMath>
            <w:r>
              <w:rPr>
                <w:sz w:val="22"/>
                <w:szCs w:val="22"/>
              </w:rPr>
              <w:t xml:space="preserve">  than </w:t>
            </w: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8</m:t>
                  </m:r>
                </m:den>
              </m:f>
              <m:r>
                <w:rPr>
                  <w:rFonts w:ascii="Cambria Math" w:hAnsi="Cambria Math"/>
                  <w:sz w:val="22"/>
                  <w:szCs w:val="22"/>
                </w:rPr>
                <m:t>?'</m:t>
              </m:r>
            </m:oMath>
          </w:p>
          <w:p w14:paraId="75BD7352" w14:textId="77777777" w:rsidR="0064469B" w:rsidRDefault="0064469B" w:rsidP="0064469B">
            <w:pPr>
              <w:pBdr>
                <w:top w:val="none" w:sz="0" w:space="0" w:color="auto"/>
                <w:left w:val="none" w:sz="0" w:space="0" w:color="auto"/>
                <w:bottom w:val="none" w:sz="0" w:space="0" w:color="auto"/>
                <w:right w:val="none" w:sz="0" w:space="0" w:color="auto"/>
                <w:between w:val="none" w:sz="0" w:space="0" w:color="auto"/>
                <w:bar w:val="none" w:sz="0" w:color="auto"/>
              </w:pBdr>
              <w:rPr>
                <w:rFonts w:cs="Calibri"/>
                <w:szCs w:val="22"/>
              </w:rPr>
            </w:pPr>
            <w:r>
              <w:rPr>
                <w:noProof/>
              </w:rPr>
              <w:drawing>
                <wp:inline distT="0" distB="0" distL="0" distR="0" wp14:anchorId="54981B1B" wp14:editId="1A37B43C">
                  <wp:extent cx="2054431" cy="1074846"/>
                  <wp:effectExtent l="0" t="0" r="3175" b="0"/>
                  <wp:docPr id="881310905" name="Picture 6" descr="2 fraction strips showing that six eigths is equivalent to three quarters. Details in text abo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0905" name="Picture 6" descr="2 fraction strips showing that six eigths is equivalent to three quarters. Details in text above diagram."/>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69499" cy="1082729"/>
                          </a:xfrm>
                          <a:prstGeom prst="rect">
                            <a:avLst/>
                          </a:prstGeom>
                          <a:noFill/>
                          <a:ln>
                            <a:noFill/>
                          </a:ln>
                        </pic:spPr>
                      </pic:pic>
                    </a:graphicData>
                  </a:graphic>
                </wp:inline>
              </w:drawing>
            </w:r>
          </w:p>
          <w:p w14:paraId="1C5749DF" w14:textId="41A83129" w:rsidR="00D86446" w:rsidRPr="00305EFC" w:rsidRDefault="00D86446" w:rsidP="0068501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305EFC">
              <w:rPr>
                <w:rFonts w:cs="Calibri"/>
                <w:sz w:val="22"/>
                <w:szCs w:val="22"/>
              </w:rPr>
              <w:lastRenderedPageBreak/>
              <w:t>Calculating mentally, or with jottings and diagrams</w:t>
            </w:r>
            <w:r w:rsidR="004B758A">
              <w:rPr>
                <w:rFonts w:cs="Calibri"/>
                <w:sz w:val="22"/>
                <w:szCs w:val="22"/>
              </w:rPr>
              <w:t xml:space="preserve"> </w:t>
            </w:r>
            <w:r w:rsidRPr="00305EFC">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4</m:t>
                  </m:r>
                </m:den>
              </m:f>
            </m:oMath>
            <w:r w:rsidRPr="00305EFC">
              <w:rPr>
                <w:rFonts w:cs="Calibri"/>
                <w:sz w:val="22"/>
                <w:szCs w:val="22"/>
              </w:rPr>
              <w:t xml:space="preserve"> </w:t>
            </w:r>
            <m:oMath>
              <m:r>
                <w:rPr>
                  <w:rFonts w:ascii="Cambria Math" w:hAnsi="Cambria Math" w:cs="Calibri"/>
                  <w:sz w:val="22"/>
                  <w:szCs w:val="22"/>
                </w:rPr>
                <m:t>+</m:t>
              </m:r>
            </m:oMath>
            <w:r w:rsidRPr="00305EFC">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8</m:t>
                  </m:r>
                </m:den>
              </m:f>
              <m:r>
                <w:rPr>
                  <w:rFonts w:ascii="Cambria Math" w:hAnsi="Cambria Math" w:cs="Calibri"/>
                  <w:sz w:val="22"/>
                  <w:szCs w:val="22"/>
                </w:rPr>
                <m:t xml:space="preserve"> , </m:t>
              </m:r>
            </m:oMath>
            <w:r w:rsidRPr="00305EFC">
              <w:rPr>
                <w:rFonts w:cs="Calibri"/>
                <w:sz w:val="22"/>
                <w:szCs w:val="22"/>
              </w:rPr>
              <w:t xml:space="preserve">  </w:t>
            </w:r>
            <w:r w:rsidR="00305EFC" w:rsidRPr="00305EFC">
              <w:rPr>
                <w:rFonts w:cs="Calibri"/>
                <w:sz w:val="22"/>
                <w:szCs w:val="22"/>
              </w:rPr>
              <w:t>recognising that</w:t>
            </w:r>
            <w:r w:rsidR="004B758A">
              <w:rPr>
                <w:rFonts w:cs="Calibri"/>
                <w:sz w:val="22"/>
                <w:szCs w:val="22"/>
              </w:rPr>
              <w:t xml:space="preserve"> </w:t>
            </w:r>
            <w:r w:rsidRPr="00305EFC">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4</m:t>
                  </m:r>
                </m:den>
              </m:f>
              <m:r>
                <w:rPr>
                  <w:rFonts w:ascii="Cambria Math" w:hAnsi="Cambria Math" w:cs="Calibri"/>
                  <w:sz w:val="22"/>
                  <w:szCs w:val="22"/>
                </w:rPr>
                <m:t xml:space="preserve">= </m:t>
              </m:r>
              <m:f>
                <m:fPr>
                  <m:ctrlPr>
                    <w:rPr>
                      <w:rFonts w:ascii="Cambria Math" w:hAnsi="Cambria Math" w:cs="Calibri"/>
                      <w:i/>
                      <w:sz w:val="22"/>
                      <w:szCs w:val="22"/>
                    </w:rPr>
                  </m:ctrlPr>
                </m:fPr>
                <m:num>
                  <m:r>
                    <w:rPr>
                      <w:rFonts w:ascii="Cambria Math" w:hAnsi="Cambria Math" w:cs="Calibri"/>
                      <w:sz w:val="22"/>
                      <w:szCs w:val="22"/>
                    </w:rPr>
                    <m:t>2</m:t>
                  </m:r>
                </m:num>
                <m:den>
                  <m:r>
                    <w:rPr>
                      <w:rFonts w:ascii="Cambria Math" w:hAnsi="Cambria Math" w:cs="Calibri"/>
                      <w:sz w:val="22"/>
                      <w:szCs w:val="22"/>
                    </w:rPr>
                    <m:t>8</m:t>
                  </m:r>
                </m:den>
              </m:f>
            </m:oMath>
            <w:r w:rsidRPr="00305EFC">
              <w:rPr>
                <w:rFonts w:cs="Calibri"/>
                <w:sz w:val="22"/>
                <w:szCs w:val="22"/>
              </w:rPr>
              <w:t xml:space="preserve"> </w:t>
            </w:r>
            <w:r w:rsidR="00305EFC" w:rsidRPr="00305EFC">
              <w:rPr>
                <w:rFonts w:cs="Calibri"/>
                <w:sz w:val="22"/>
                <w:szCs w:val="22"/>
              </w:rPr>
              <w:t xml:space="preserve">, so </w:t>
            </w:r>
          </w:p>
          <w:p w14:paraId="551F315E" w14:textId="60241582" w:rsidR="00305EFC" w:rsidRPr="00305EFC" w:rsidRDefault="00A45917" w:rsidP="00305EFC">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cs="Calibri"/>
                <w:sz w:val="22"/>
                <w:szCs w:val="22"/>
              </w:rPr>
            </w:pP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4</m:t>
                  </m:r>
                </m:den>
              </m:f>
              <m:r>
                <w:rPr>
                  <w:rFonts w:ascii="Cambria Math" w:hAnsi="Cambria Math" w:cs="Calibri"/>
                  <w:sz w:val="22"/>
                  <w:szCs w:val="22"/>
                </w:rPr>
                <m:t xml:space="preserve">+ </m:t>
              </m:r>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8</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2</m:t>
                  </m:r>
                </m:num>
                <m:den>
                  <m:r>
                    <w:rPr>
                      <w:rFonts w:ascii="Cambria Math" w:hAnsi="Cambria Math" w:cs="Calibri"/>
                      <w:sz w:val="22"/>
                      <w:szCs w:val="22"/>
                    </w:rPr>
                    <m:t>8</m:t>
                  </m:r>
                </m:den>
              </m:f>
              <m:r>
                <w:rPr>
                  <w:rFonts w:ascii="Cambria Math" w:hAnsi="Cambria Math" w:cs="Calibri"/>
                  <w:sz w:val="22"/>
                  <w:szCs w:val="22"/>
                </w:rPr>
                <m:t xml:space="preserve">+ </m:t>
              </m:r>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8</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3</m:t>
                  </m:r>
                </m:num>
                <m:den>
                  <m:r>
                    <w:rPr>
                      <w:rFonts w:ascii="Cambria Math" w:hAnsi="Cambria Math" w:cs="Calibri"/>
                      <w:sz w:val="22"/>
                      <w:szCs w:val="22"/>
                    </w:rPr>
                    <m:t>8</m:t>
                  </m:r>
                </m:den>
              </m:f>
            </m:oMath>
            <w:r w:rsidR="00305EFC" w:rsidRPr="00305EFC">
              <w:rPr>
                <w:rFonts w:cs="Calibri"/>
                <w:sz w:val="22"/>
                <w:szCs w:val="22"/>
              </w:rPr>
              <w:t xml:space="preserve"> </w:t>
            </w:r>
          </w:p>
          <w:p w14:paraId="65663D0B" w14:textId="2CC9D08D" w:rsidR="00D86446" w:rsidRPr="00305EFC" w:rsidRDefault="00305EFC" w:rsidP="0068501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305EFC">
              <w:rPr>
                <w:rFonts w:cs="Calibri"/>
                <w:sz w:val="22"/>
                <w:szCs w:val="22"/>
              </w:rPr>
              <w:t>Adding fractions by simplifying or grouping, such as</w:t>
            </w:r>
          </w:p>
          <w:p w14:paraId="38904BF0" w14:textId="57B2F622" w:rsidR="00305EFC" w:rsidRPr="00305EFC" w:rsidRDefault="00A45917" w:rsidP="00305EFC">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cs="Calibri"/>
                <w:sz w:val="22"/>
                <w:szCs w:val="22"/>
              </w:rPr>
            </w:pPr>
            <m:oMath>
              <m:f>
                <m:fPr>
                  <m:ctrlPr>
                    <w:rPr>
                      <w:rFonts w:ascii="Cambria Math" w:hAnsi="Cambria Math" w:cs="Calibri"/>
                      <w:i/>
                      <w:sz w:val="22"/>
                      <w:szCs w:val="22"/>
                    </w:rPr>
                  </m:ctrlPr>
                </m:fPr>
                <m:num>
                  <m:r>
                    <w:rPr>
                      <w:rFonts w:ascii="Cambria Math" w:hAnsi="Cambria Math" w:cs="Calibri"/>
                      <w:sz w:val="22"/>
                      <w:szCs w:val="22"/>
                    </w:rPr>
                    <m:t>7</m:t>
                  </m:r>
                </m:num>
                <m:den>
                  <m:r>
                    <w:rPr>
                      <w:rFonts w:ascii="Cambria Math" w:hAnsi="Cambria Math" w:cs="Calibri"/>
                      <w:sz w:val="22"/>
                      <w:szCs w:val="22"/>
                    </w:rPr>
                    <m:t>8</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4</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7</m:t>
                  </m:r>
                </m:num>
                <m:den>
                  <m:r>
                    <w:rPr>
                      <w:rFonts w:ascii="Cambria Math" w:hAnsi="Cambria Math" w:cs="Calibri"/>
                      <w:sz w:val="22"/>
                      <w:szCs w:val="22"/>
                    </w:rPr>
                    <m:t>8</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2</m:t>
                  </m:r>
                </m:num>
                <m:den>
                  <m:r>
                    <w:rPr>
                      <w:rFonts w:ascii="Cambria Math" w:hAnsi="Cambria Math" w:cs="Calibri"/>
                      <w:sz w:val="22"/>
                      <w:szCs w:val="22"/>
                    </w:rPr>
                    <m:t>8</m:t>
                  </m:r>
                </m:den>
              </m:f>
              <m:r>
                <w:rPr>
                  <w:rFonts w:ascii="Cambria Math" w:hAnsi="Cambria Math" w:cs="Calibri"/>
                  <w:sz w:val="22"/>
                  <w:szCs w:val="22"/>
                </w:rPr>
                <m:t>=1+</m:t>
              </m:r>
              <m:f>
                <m:fPr>
                  <m:ctrlPr>
                    <w:rPr>
                      <w:rFonts w:ascii="Cambria Math" w:hAnsi="Cambria Math" w:cs="Calibri"/>
                      <w:i/>
                      <w:sz w:val="22"/>
                      <w:szCs w:val="22"/>
                    </w:rPr>
                  </m:ctrlPr>
                </m:fPr>
                <m:num>
                  <m:r>
                    <w:rPr>
                      <w:rFonts w:ascii="Cambria Math" w:hAnsi="Cambria Math" w:cs="Calibri"/>
                      <w:sz w:val="22"/>
                      <w:szCs w:val="22"/>
                    </w:rPr>
                    <m:t>3</m:t>
                  </m:r>
                </m:num>
                <m:den>
                  <m:r>
                    <w:rPr>
                      <w:rFonts w:ascii="Cambria Math" w:hAnsi="Cambria Math" w:cs="Calibri"/>
                      <w:sz w:val="22"/>
                      <w:szCs w:val="22"/>
                    </w:rPr>
                    <m:t>8</m:t>
                  </m:r>
                </m:den>
              </m:f>
            </m:oMath>
            <w:r w:rsidR="00305EFC">
              <w:rPr>
                <w:rFonts w:cs="Calibri"/>
                <w:sz w:val="22"/>
                <w:szCs w:val="22"/>
              </w:rPr>
              <w:t xml:space="preserve">  </w:t>
            </w:r>
          </w:p>
          <w:p w14:paraId="418D0A1C" w14:textId="0CB0931F" w:rsidR="00ED5A25" w:rsidRPr="003F5942" w:rsidRDefault="00305EFC" w:rsidP="0068501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305EFC">
              <w:rPr>
                <w:rFonts w:cs="Calibri"/>
                <w:sz w:val="22"/>
                <w:szCs w:val="22"/>
              </w:rPr>
              <w:t xml:space="preserve">Using a number line, such as for </w:t>
            </w:r>
            <m:oMath>
              <m:r>
                <w:rPr>
                  <w:rFonts w:ascii="Cambria Math" w:hAnsi="Cambria Math" w:cs="Calibri"/>
                  <w:sz w:val="22"/>
                  <w:szCs w:val="22"/>
                </w:rPr>
                <m:t xml:space="preserve">2 </m:t>
              </m:r>
              <m:f>
                <m:fPr>
                  <m:ctrlPr>
                    <w:rPr>
                      <w:rFonts w:ascii="Cambria Math" w:hAnsi="Cambria Math" w:cs="Calibri"/>
                      <w:i/>
                      <w:sz w:val="22"/>
                      <w:szCs w:val="22"/>
                    </w:rPr>
                  </m:ctrlPr>
                </m:fPr>
                <m:num>
                  <m:r>
                    <w:rPr>
                      <w:rFonts w:ascii="Cambria Math" w:hAnsi="Cambria Math" w:cs="Calibri"/>
                      <w:sz w:val="22"/>
                      <w:szCs w:val="22"/>
                    </w:rPr>
                    <m:t>5</m:t>
                  </m:r>
                </m:num>
                <m:den>
                  <m:r>
                    <w:rPr>
                      <w:rFonts w:ascii="Cambria Math" w:hAnsi="Cambria Math" w:cs="Calibri"/>
                      <w:sz w:val="22"/>
                      <w:szCs w:val="22"/>
                    </w:rPr>
                    <m:t>6</m:t>
                  </m:r>
                </m:den>
              </m:f>
            </m:oMath>
            <w:r>
              <w:rPr>
                <w:rFonts w:cs="Calibri"/>
                <w:sz w:val="22"/>
                <w:szCs w:val="22"/>
              </w:rPr>
              <w:t xml:space="preserve"> – 1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6</m:t>
                  </m:r>
                </m:den>
              </m:f>
            </m:oMath>
          </w:p>
          <w:p w14:paraId="18393BF3" w14:textId="213F45D5" w:rsidR="00795BE7" w:rsidRPr="00ED5A25" w:rsidRDefault="004B6D2C" w:rsidP="003F5942">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color w:val="FF0000"/>
                <w:szCs w:val="22"/>
              </w:rPr>
            </w:pPr>
            <w:r>
              <w:rPr>
                <w:noProof/>
              </w:rPr>
              <w:drawing>
                <wp:inline distT="0" distB="0" distL="0" distR="0" wp14:anchorId="3942BD6A" wp14:editId="4C8B61E7">
                  <wp:extent cx="2089785" cy="826770"/>
                  <wp:effectExtent l="0" t="0" r="5715" b="11430"/>
                  <wp:docPr id="1962635259" name="Picture 4" descr="A vertical number line starting at 0 and labelled 3 sixths 1 1 and 3 sixths 2, 2 and 3 sixths and 3.  Unlabelled increment ticks are included.&#10;Above the number line is arrow starting at 2 and 5 sixths, jumping to 1 and 5 sixths. This section of the arrow is labelled -1. The arrow jumps back by one sixth and is labelled - one six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35259" name="Picture 4" descr="A vertical number line starting at 0 and labelled 3 sixths 1 1 and 3 sixths 2, 2 and 3 sixths and 3.  Unlabelled increment ticks are included.&#10;Above the number line is arrow starting at 2 and 5 sixths, jumping to 1 and 5 sixths. This section of the arrow is labelled -1. The arrow jumps back by one sixth and is labelled - one sixth."/>
                          <pic:cNvPicPr>
                            <a:picLocks noChangeAspect="1" noChangeArrowheads="1"/>
                          </pic:cNvPicPr>
                        </pic:nvPicPr>
                        <pic:blipFill>
                          <a:blip r:embed="rId124" r:link="rId125" cstate="print">
                            <a:extLst>
                              <a:ext uri="{28A0092B-C50C-407E-A947-70E740481C1C}">
                                <a14:useLocalDpi xmlns:a14="http://schemas.microsoft.com/office/drawing/2010/main" val="0"/>
                              </a:ext>
                            </a:extLst>
                          </a:blip>
                          <a:srcRect/>
                          <a:stretch>
                            <a:fillRect/>
                          </a:stretch>
                        </pic:blipFill>
                        <pic:spPr bwMode="auto">
                          <a:xfrm>
                            <a:off x="0" y="0"/>
                            <a:ext cx="2089785" cy="826770"/>
                          </a:xfrm>
                          <a:prstGeom prst="rect">
                            <a:avLst/>
                          </a:prstGeom>
                          <a:noFill/>
                          <a:ln>
                            <a:noFill/>
                          </a:ln>
                        </pic:spPr>
                      </pic:pic>
                    </a:graphicData>
                  </a:graphic>
                </wp:inline>
              </w:drawing>
            </w:r>
          </w:p>
        </w:tc>
      </w:tr>
      <w:tr w:rsidR="0064469B" w:rsidRPr="00883456" w14:paraId="07FF5037" w14:textId="77777777" w:rsidTr="001B7C1D">
        <w:trPr>
          <w:trHeight w:val="796"/>
        </w:trPr>
        <w:tc>
          <w:tcPr>
            <w:tcW w:w="1250" w:type="pct"/>
          </w:tcPr>
          <w:p w14:paraId="18A6B4B4" w14:textId="77777777" w:rsidR="0064469B" w:rsidRPr="00FC3462" w:rsidRDefault="0064469B"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Cs w:val="22"/>
              </w:rPr>
            </w:pPr>
          </w:p>
        </w:tc>
        <w:tc>
          <w:tcPr>
            <w:tcW w:w="1250" w:type="pct"/>
          </w:tcPr>
          <w:p w14:paraId="4E6F289E" w14:textId="77777777" w:rsidR="0064469B" w:rsidRPr="00FC3462" w:rsidRDefault="0064469B" w:rsidP="004D7868">
            <w:pPr>
              <w:pBdr>
                <w:top w:val="none" w:sz="0" w:space="0" w:color="auto"/>
                <w:left w:val="none" w:sz="0" w:space="0" w:color="auto"/>
                <w:bottom w:val="none" w:sz="0" w:space="0" w:color="auto"/>
                <w:right w:val="none" w:sz="0" w:space="0" w:color="auto"/>
                <w:between w:val="none" w:sz="0" w:space="0" w:color="auto"/>
                <w:bar w:val="none" w:sz="0" w:color="auto"/>
              </w:pBdr>
              <w:rPr>
                <w:szCs w:val="22"/>
              </w:rPr>
            </w:pPr>
          </w:p>
        </w:tc>
        <w:tc>
          <w:tcPr>
            <w:tcW w:w="1250" w:type="pct"/>
          </w:tcPr>
          <w:p w14:paraId="19761D54" w14:textId="77777777" w:rsidR="0064469B" w:rsidRPr="00FC3462" w:rsidRDefault="0064469B" w:rsidP="007F3771">
            <w:pPr>
              <w:pBdr>
                <w:top w:val="none" w:sz="0" w:space="0" w:color="auto"/>
                <w:left w:val="none" w:sz="0" w:space="0" w:color="auto"/>
                <w:bottom w:val="none" w:sz="0" w:space="0" w:color="auto"/>
                <w:right w:val="none" w:sz="0" w:space="0" w:color="auto"/>
                <w:between w:val="none" w:sz="0" w:space="0" w:color="auto"/>
                <w:bar w:val="none" w:sz="0" w:color="auto"/>
              </w:pBdr>
              <w:rPr>
                <w:rFonts w:cs="Calibri"/>
                <w:szCs w:val="22"/>
              </w:rPr>
            </w:pPr>
          </w:p>
        </w:tc>
        <w:tc>
          <w:tcPr>
            <w:tcW w:w="1250" w:type="pct"/>
          </w:tcPr>
          <w:p w14:paraId="211525CE" w14:textId="77777777" w:rsidR="0064469B" w:rsidRPr="00FC3462" w:rsidRDefault="0064469B" w:rsidP="00FC411E">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t xml:space="preserve">Add and subtract decimals to two decimal places, using flexible and efficient strategies </w:t>
            </w:r>
          </w:p>
          <w:p w14:paraId="43581705" w14:textId="77777777" w:rsidR="0064469B" w:rsidRPr="00E72FBF" w:rsidRDefault="0064469B" w:rsidP="0064469B">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E72FBF">
              <w:rPr>
                <w:rFonts w:cs="Calibri"/>
                <w:sz w:val="22"/>
                <w:szCs w:val="22"/>
              </w:rPr>
              <w:t xml:space="preserve">For example: </w:t>
            </w:r>
          </w:p>
          <w:p w14:paraId="2577E3B9" w14:textId="5928046A" w:rsidR="0064469B" w:rsidRPr="00E72FBF" w:rsidRDefault="0064469B" w:rsidP="0064469B">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E72FBF">
              <w:rPr>
                <w:rFonts w:cs="Calibri"/>
                <w:sz w:val="22"/>
                <w:szCs w:val="22"/>
              </w:rPr>
              <w:t xml:space="preserve">Multiplying decimals by powers of </w:t>
            </w:r>
            <m:oMath>
              <m:r>
                <w:rPr>
                  <w:rFonts w:ascii="Cambria Math" w:hAnsi="Cambria Math" w:cs="Calibri"/>
                  <w:szCs w:val="20"/>
                </w:rPr>
                <m:t>10</m:t>
              </m:r>
            </m:oMath>
            <w:r w:rsidRPr="00E72FBF">
              <w:rPr>
                <w:rFonts w:cs="Calibri"/>
                <w:sz w:val="22"/>
                <w:szCs w:val="22"/>
              </w:rPr>
              <w:t xml:space="preserve"> to solve  </w:t>
            </w:r>
            <m:oMath>
              <m:r>
                <w:rPr>
                  <w:rFonts w:ascii="Cambria Math" w:hAnsi="Cambria Math" w:cs="Calibri"/>
                  <w:szCs w:val="20"/>
                </w:rPr>
                <m:t>2.15+2.35</m:t>
              </m:r>
            </m:oMath>
          </w:p>
          <w:p w14:paraId="0367FFEF" w14:textId="77777777" w:rsidR="0064469B" w:rsidRPr="001F16D3" w:rsidRDefault="0064469B" w:rsidP="0064469B">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215+235=450</m:t>
                </m:r>
              </m:oMath>
            </m:oMathPara>
          </w:p>
          <w:p w14:paraId="47D2317D" w14:textId="77777777" w:rsidR="0064469B" w:rsidRPr="001F16D3" w:rsidRDefault="0064469B" w:rsidP="0064469B">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450÷100=4.5</m:t>
                </m:r>
              </m:oMath>
            </m:oMathPara>
          </w:p>
          <w:p w14:paraId="65C1750E" w14:textId="4C0C3D21" w:rsidR="0064469B" w:rsidRDefault="0064469B" w:rsidP="00FC411E">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Pr>
                <w:rFonts w:cs="Calibri"/>
                <w:sz w:val="22"/>
                <w:szCs w:val="22"/>
              </w:rPr>
              <w:lastRenderedPageBreak/>
              <w:t>U</w:t>
            </w:r>
            <w:r w:rsidRPr="00E72FBF">
              <w:rPr>
                <w:rFonts w:cs="Calibri"/>
                <w:sz w:val="22"/>
                <w:szCs w:val="22"/>
              </w:rPr>
              <w:t>sing p</w:t>
            </w:r>
            <w:r w:rsidR="00195D2F">
              <w:rPr>
                <w:rFonts w:cs="Calibri"/>
                <w:sz w:val="22"/>
                <w:szCs w:val="22"/>
              </w:rPr>
              <w:t>lace value</w:t>
            </w:r>
            <w:r w:rsidRPr="00E72FBF">
              <w:rPr>
                <w:rFonts w:cs="Calibri"/>
                <w:sz w:val="22"/>
                <w:szCs w:val="22"/>
              </w:rPr>
              <w:t>, such as</w:t>
            </w:r>
          </w:p>
          <w:p w14:paraId="49B48276" w14:textId="77777777" w:rsidR="0064469B" w:rsidRPr="001F16D3"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
              <m:r>
                <w:rPr>
                  <w:rFonts w:ascii="Cambria Math" w:hAnsi="Cambria Math" w:cs="Calibri"/>
                  <w:szCs w:val="20"/>
                </w:rPr>
                <m:t>8.4+3.6</m:t>
              </m:r>
            </m:oMath>
            <w:r w:rsidRPr="001F16D3">
              <w:rPr>
                <w:rFonts w:cs="Calibri"/>
                <w:szCs w:val="20"/>
              </w:rPr>
              <w:t xml:space="preserve"> </w:t>
            </w:r>
          </w:p>
          <w:p w14:paraId="2CFDC3AF" w14:textId="77777777" w:rsidR="0064469B" w:rsidRPr="001F16D3"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=8+3+0.4+0.6</m:t>
                </m:r>
              </m:oMath>
            </m:oMathPara>
          </w:p>
          <w:p w14:paraId="1E48C9BF" w14:textId="77777777" w:rsidR="0064469B" w:rsidRPr="001F16D3"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=8+3+1</m:t>
                </m:r>
              </m:oMath>
            </m:oMathPara>
          </w:p>
          <w:p w14:paraId="69706E90" w14:textId="77777777" w:rsidR="0064469B" w:rsidRPr="001F16D3"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=12</m:t>
                </m:r>
              </m:oMath>
            </m:oMathPara>
          </w:p>
          <w:p w14:paraId="194E83C6" w14:textId="77777777" w:rsidR="0064469B" w:rsidRPr="008E0A6B"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 w:val="22"/>
                <w:szCs w:val="22"/>
              </w:rPr>
            </w:pPr>
            <w:r>
              <w:rPr>
                <w:rFonts w:cs="Calibri"/>
                <w:sz w:val="22"/>
                <w:szCs w:val="22"/>
              </w:rPr>
              <w:t>and</w:t>
            </w:r>
          </w:p>
          <w:p w14:paraId="74220743" w14:textId="77777777" w:rsidR="0064469B" w:rsidRPr="001F16D3" w:rsidRDefault="0064469B" w:rsidP="00FC411E">
            <w:pPr>
              <w:pStyle w:val="ListParagraph"/>
              <w:keepNext/>
              <w:keepLines/>
              <w:ind w:left="320"/>
              <w:rPr>
                <w:rFonts w:cs="Calibri"/>
                <w:szCs w:val="20"/>
              </w:rPr>
            </w:pPr>
            <m:oMathPara>
              <m:oMathParaPr>
                <m:jc m:val="left"/>
              </m:oMathParaPr>
              <m:oMath>
                <m:r>
                  <w:rPr>
                    <w:rFonts w:ascii="Cambria Math" w:hAnsi="Cambria Math" w:cs="Calibri"/>
                    <w:szCs w:val="20"/>
                  </w:rPr>
                  <m:t>5.8+7.4</m:t>
                </m:r>
              </m:oMath>
            </m:oMathPara>
          </w:p>
          <w:p w14:paraId="587D885B" w14:textId="77777777" w:rsidR="0064469B" w:rsidRPr="001F16D3" w:rsidRDefault="0064469B" w:rsidP="001F16D3">
            <w:pPr>
              <w:keepNext/>
              <w:keepLines/>
              <w:ind w:left="320"/>
              <w:rPr>
                <w:rFonts w:cs="Calibri"/>
                <w:szCs w:val="20"/>
              </w:rPr>
            </w:pPr>
            <m:oMathPara>
              <m:oMathParaPr>
                <m:jc m:val="left"/>
              </m:oMathParaPr>
              <m:oMath>
                <m:r>
                  <w:rPr>
                    <w:rFonts w:ascii="Cambria Math" w:hAnsi="Cambria Math" w:cs="Calibri"/>
                    <w:szCs w:val="20"/>
                  </w:rPr>
                  <m:t>5.8+7=12.8</m:t>
                </m:r>
              </m:oMath>
            </m:oMathPara>
          </w:p>
          <w:p w14:paraId="55461B80" w14:textId="77777777" w:rsidR="0064469B" w:rsidRPr="001F16D3" w:rsidRDefault="0064469B" w:rsidP="001F16D3">
            <w:pPr>
              <w:keepNext/>
              <w:keepLines/>
              <w:pBdr>
                <w:top w:val="none" w:sz="0" w:space="0" w:color="auto"/>
                <w:left w:val="none" w:sz="0" w:space="0" w:color="auto"/>
                <w:bottom w:val="none" w:sz="0" w:space="0" w:color="auto"/>
                <w:right w:val="none" w:sz="0" w:space="0" w:color="auto"/>
                <w:between w:val="none" w:sz="0" w:space="0" w:color="auto"/>
                <w:bar w:val="none" w:sz="0" w:color="auto"/>
              </w:pBdr>
              <w:ind w:left="320"/>
              <w:rPr>
                <w:rFonts w:cs="Calibri"/>
                <w:szCs w:val="20"/>
              </w:rPr>
            </w:pPr>
            <m:oMathPara>
              <m:oMathParaPr>
                <m:jc m:val="left"/>
              </m:oMathParaPr>
              <m:oMath>
                <m:r>
                  <w:rPr>
                    <w:rFonts w:ascii="Cambria Math" w:hAnsi="Cambria Math" w:cs="Calibri"/>
                    <w:szCs w:val="20"/>
                  </w:rPr>
                  <m:t>12.8+0.4=13.2</m:t>
                </m:r>
              </m:oMath>
            </m:oMathPara>
          </w:p>
          <w:p w14:paraId="3CDC5FD9" w14:textId="77777777" w:rsidR="006031D8" w:rsidRDefault="00195D2F" w:rsidP="00685014">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195D2F">
              <w:rPr>
                <w:rFonts w:cs="Calibri"/>
                <w:sz w:val="22"/>
                <w:szCs w:val="22"/>
              </w:rPr>
              <w:t>Applying</w:t>
            </w:r>
            <w:r>
              <w:rPr>
                <w:rFonts w:cs="Calibri"/>
                <w:sz w:val="22"/>
                <w:szCs w:val="22"/>
              </w:rPr>
              <w:t xml:space="preserve"> known strategies, such as levelling or constant difference</w:t>
            </w:r>
          </w:p>
          <w:p w14:paraId="634FD084" w14:textId="59810214" w:rsidR="00195D2F" w:rsidRPr="00195D2F" w:rsidRDefault="004B6D2C" w:rsidP="00195D2F">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cs="Calibri"/>
                <w:sz w:val="22"/>
                <w:szCs w:val="22"/>
              </w:rPr>
            </w:pPr>
            <w:r>
              <w:rPr>
                <w:noProof/>
              </w:rPr>
              <w:drawing>
                <wp:inline distT="0" distB="0" distL="0" distR="0" wp14:anchorId="13F51155" wp14:editId="62540687">
                  <wp:extent cx="1738278" cy="787791"/>
                  <wp:effectExtent l="0" t="0" r="0" b="0"/>
                  <wp:docPr id="300247048"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text on a white background&#10;&#10;Description automatically generated"/>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1746484" cy="791510"/>
                          </a:xfrm>
                          <a:prstGeom prst="rect">
                            <a:avLst/>
                          </a:prstGeom>
                          <a:noFill/>
                          <a:ln>
                            <a:noFill/>
                          </a:ln>
                        </pic:spPr>
                      </pic:pic>
                    </a:graphicData>
                  </a:graphic>
                </wp:inline>
              </w:drawing>
            </w:r>
          </w:p>
        </w:tc>
      </w:tr>
      <w:tr w:rsidR="00DC0C10" w:rsidRPr="00883456" w14:paraId="53EB4F0F" w14:textId="77777777" w:rsidTr="001B7C1D">
        <w:trPr>
          <w:trHeight w:val="796"/>
        </w:trPr>
        <w:tc>
          <w:tcPr>
            <w:tcW w:w="1250" w:type="pct"/>
          </w:tcPr>
          <w:p w14:paraId="7D6B1ED0" w14:textId="14C9403C" w:rsidR="00DA26ED" w:rsidRPr="00DA26ED" w:rsidRDefault="00DA26ED" w:rsidP="00755D86">
            <w:pPr>
              <w:spacing w:line="259" w:lineRule="auto"/>
              <w:rPr>
                <w:rFonts w:cs="Calibri"/>
                <w:szCs w:val="22"/>
              </w:rPr>
            </w:pPr>
          </w:p>
        </w:tc>
        <w:tc>
          <w:tcPr>
            <w:tcW w:w="1250" w:type="pct"/>
          </w:tcPr>
          <w:p w14:paraId="14B2EF11" w14:textId="15EFE3B5" w:rsidR="006275D0" w:rsidRPr="00FC3462" w:rsidRDefault="006275D0" w:rsidP="00755D86">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cs="Calibri"/>
                <w:sz w:val="22"/>
                <w:szCs w:val="22"/>
              </w:rPr>
            </w:pPr>
            <w:r w:rsidRPr="00FC3462">
              <w:rPr>
                <w:rFonts w:cs="Calibri"/>
                <w:sz w:val="22"/>
                <w:szCs w:val="22"/>
              </w:rPr>
              <w:t>Multiply two-digit numbers by one</w:t>
            </w:r>
            <w:r w:rsidR="003F710A">
              <w:rPr>
                <w:rFonts w:cs="Calibri"/>
                <w:sz w:val="22"/>
                <w:szCs w:val="22"/>
              </w:rPr>
              <w:noBreakHyphen/>
            </w:r>
            <w:r w:rsidRPr="00FC3462">
              <w:rPr>
                <w:rFonts w:cs="Calibri"/>
                <w:sz w:val="22"/>
                <w:szCs w:val="22"/>
              </w:rPr>
              <w:t xml:space="preserve">and two-digit numbers, and divide whole numbers by one-digit numbers, where there is no remainder, using flexible and efficient strategies </w:t>
            </w:r>
          </w:p>
          <w:p w14:paraId="10FE73B2" w14:textId="1A75008B" w:rsidR="00DC0C10" w:rsidRDefault="00DC0C10"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sidRPr="0099608F">
              <w:rPr>
                <w:rFonts w:cs="Calibri"/>
                <w:sz w:val="22"/>
                <w:szCs w:val="22"/>
              </w:rPr>
              <w:t>For example:</w:t>
            </w:r>
            <w:r w:rsidR="00E72FBF">
              <w:rPr>
                <w:rFonts w:cs="Calibri"/>
                <w:sz w:val="22"/>
                <w:szCs w:val="22"/>
              </w:rPr>
              <w:t xml:space="preserve"> </w:t>
            </w:r>
          </w:p>
          <w:p w14:paraId="34D6E3DC" w14:textId="79E85F62" w:rsidR="00A43658" w:rsidRDefault="00A43658" w:rsidP="00755D8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Pr>
                <w:rFonts w:cs="Calibri"/>
                <w:sz w:val="22"/>
                <w:szCs w:val="22"/>
              </w:rPr>
              <w:t xml:space="preserve">Applying the associative property of multiplication, where </w:t>
            </w:r>
            <m:oMath>
              <m:r>
                <w:rPr>
                  <w:rFonts w:ascii="Cambria Math" w:hAnsi="Cambria Math" w:cs="Calibri"/>
                  <w:szCs w:val="20"/>
                </w:rPr>
                <m:t>5×18</m:t>
              </m:r>
            </m:oMath>
            <w:r>
              <w:rPr>
                <w:rFonts w:cs="Calibri"/>
                <w:sz w:val="22"/>
                <w:szCs w:val="22"/>
              </w:rPr>
              <w:t xml:space="preserve"> becomes </w:t>
            </w:r>
          </w:p>
          <w:p w14:paraId="09ECA8E7" w14:textId="19BF58BD" w:rsidR="00A43658" w:rsidRPr="001F16D3" w:rsidRDefault="00A43658" w:rsidP="00755D86">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Cs w:val="20"/>
              </w:rPr>
            </w:pPr>
            <m:oMathPara>
              <m:oMathParaPr>
                <m:jc m:val="left"/>
              </m:oMathParaPr>
              <m:oMath>
                <m:r>
                  <w:rPr>
                    <w:rFonts w:ascii="Cambria Math" w:hAnsi="Cambria Math" w:cs="Calibri"/>
                    <w:szCs w:val="20"/>
                  </w:rPr>
                  <w:lastRenderedPageBreak/>
                  <m:t>5×2×9=</m:t>
                </m:r>
              </m:oMath>
            </m:oMathPara>
          </w:p>
          <w:p w14:paraId="3222C11F" w14:textId="42B9823D" w:rsidR="00A43658" w:rsidRDefault="00A43658" w:rsidP="00755D86">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 w:val="22"/>
                <w:szCs w:val="22"/>
              </w:rPr>
            </w:pPr>
            <m:oMath>
              <m:r>
                <w:rPr>
                  <w:rFonts w:ascii="Cambria Math" w:hAnsi="Cambria Math" w:cs="Calibri"/>
                  <w:szCs w:val="20"/>
                </w:rPr>
                <m:t>10×9=90</m:t>
              </m:r>
            </m:oMath>
            <w:r w:rsidRPr="001F16D3">
              <w:rPr>
                <w:rFonts w:cs="Calibri"/>
                <w:szCs w:val="20"/>
              </w:rPr>
              <w:t xml:space="preserve"> </w:t>
            </w:r>
            <w:r>
              <w:rPr>
                <w:rFonts w:cs="Calibri"/>
                <w:sz w:val="22"/>
                <w:szCs w:val="22"/>
              </w:rPr>
              <w:t>so that</w:t>
            </w:r>
          </w:p>
          <w:p w14:paraId="016BEACF" w14:textId="27392C7A" w:rsidR="00A43658" w:rsidRPr="001F16D3" w:rsidRDefault="00A43658" w:rsidP="00755D86">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Cs w:val="20"/>
              </w:rPr>
            </w:pPr>
            <m:oMathPara>
              <m:oMathParaPr>
                <m:jc m:val="left"/>
              </m:oMathParaPr>
              <m:oMath>
                <m:r>
                  <w:rPr>
                    <w:rFonts w:ascii="Cambria Math" w:hAnsi="Cambria Math" w:cs="Calibri"/>
                    <w:szCs w:val="20"/>
                  </w:rPr>
                  <m:t>5×18=90</m:t>
                </m:r>
              </m:oMath>
            </m:oMathPara>
          </w:p>
          <w:p w14:paraId="003658D8" w14:textId="0312B102" w:rsidR="0020369B" w:rsidRDefault="00B263AC" w:rsidP="00755D8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hanging="357"/>
              <w:rPr>
                <w:rFonts w:cs="Calibri"/>
                <w:sz w:val="22"/>
                <w:szCs w:val="22"/>
              </w:rPr>
            </w:pPr>
            <w:r w:rsidRPr="008B119E">
              <w:rPr>
                <w:rFonts w:cs="Calibri"/>
                <w:sz w:val="22"/>
                <w:szCs w:val="22"/>
              </w:rPr>
              <w:t xml:space="preserve">Using a variety of formats to </w:t>
            </w:r>
            <w:r>
              <w:rPr>
                <w:rFonts w:cs="Calibri"/>
                <w:sz w:val="22"/>
                <w:szCs w:val="22"/>
              </w:rPr>
              <w:t xml:space="preserve">partition numbers into ones and </w:t>
            </w:r>
            <w:r w:rsidR="004B758A">
              <w:rPr>
                <w:rFonts w:cs="Calibri"/>
                <w:sz w:val="22"/>
                <w:szCs w:val="22"/>
              </w:rPr>
              <w:t>10s</w:t>
            </w:r>
            <w:r>
              <w:rPr>
                <w:rFonts w:cs="Calibri"/>
                <w:sz w:val="22"/>
                <w:szCs w:val="22"/>
              </w:rPr>
              <w:t xml:space="preserve"> and </w:t>
            </w:r>
            <w:r w:rsidRPr="008B119E">
              <w:rPr>
                <w:rFonts w:cs="Calibri"/>
                <w:sz w:val="22"/>
                <w:szCs w:val="22"/>
              </w:rPr>
              <w:t>represent operations in arrays to support calculations</w:t>
            </w:r>
            <w:r>
              <w:rPr>
                <w:rFonts w:cs="Calibri"/>
                <w:sz w:val="22"/>
                <w:szCs w:val="22"/>
              </w:rPr>
              <w:t>, such as</w:t>
            </w:r>
          </w:p>
          <w:p w14:paraId="3DE86951" w14:textId="2776F216" w:rsidR="00B263AC" w:rsidRPr="001F16D3" w:rsidRDefault="00B263AC"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440"/>
              <w:jc w:val="center"/>
              <w:rPr>
                <w:rFonts w:cs="Calibri"/>
                <w:szCs w:val="20"/>
              </w:rPr>
            </w:pPr>
            <m:oMathPara>
              <m:oMathParaPr>
                <m:jc m:val="left"/>
              </m:oMathParaPr>
              <m:oMath>
                <m:r>
                  <w:rPr>
                    <w:rFonts w:ascii="Cambria Math" w:hAnsi="Cambria Math" w:cs="Calibri"/>
                    <w:szCs w:val="20"/>
                  </w:rPr>
                  <m:t>6×17</m:t>
                </m:r>
              </m:oMath>
            </m:oMathPara>
          </w:p>
          <w:p w14:paraId="63DE67D8" w14:textId="3BBFC835" w:rsidR="00B263AC" w:rsidRDefault="00B263AC"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0"/>
              <w:rPr>
                <w:rFonts w:cs="Calibri"/>
                <w:sz w:val="22"/>
                <w:szCs w:val="22"/>
              </w:rPr>
            </w:pPr>
            <w:r w:rsidRPr="0099608F">
              <w:rPr>
                <w:rFonts w:cs="Calibri"/>
                <w:noProof/>
                <w:szCs w:val="22"/>
              </w:rPr>
              <w:drawing>
                <wp:inline distT="0" distB="0" distL="0" distR="0" wp14:anchorId="15E497B5" wp14:editId="66CBABEC">
                  <wp:extent cx="2085975" cy="1029443"/>
                  <wp:effectExtent l="0" t="0" r="0" b="0"/>
                  <wp:docPr id="784158851" name="Picture 1" descr="Grid paper showing additive partitions of 6 times 17 partitioned in 6 times 10 and 6 tim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58851" name="Picture 1" descr="Grid paper showing additive partitions of 6 times 17 partitioned in 6 times 10 and 6 times 7."/>
                          <pic:cNvPicPr/>
                        </pic:nvPicPr>
                        <pic:blipFill>
                          <a:blip r:embed="rId128"/>
                          <a:stretch>
                            <a:fillRect/>
                          </a:stretch>
                        </pic:blipFill>
                        <pic:spPr>
                          <a:xfrm>
                            <a:off x="0" y="0"/>
                            <a:ext cx="2140373" cy="1056289"/>
                          </a:xfrm>
                          <a:prstGeom prst="rect">
                            <a:avLst/>
                          </a:prstGeom>
                        </pic:spPr>
                      </pic:pic>
                    </a:graphicData>
                  </a:graphic>
                </wp:inline>
              </w:drawing>
            </w:r>
          </w:p>
          <w:p w14:paraId="58954DF4" w14:textId="55FB0D99" w:rsidR="00B263AC" w:rsidRDefault="0020369B"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center"/>
              <w:rPr>
                <w:rFonts w:cs="Calibri"/>
                <w:sz w:val="22"/>
                <w:szCs w:val="22"/>
              </w:rPr>
            </w:pPr>
            <w:r>
              <w:rPr>
                <w:rFonts w:cs="Calibri"/>
                <w:sz w:val="22"/>
                <w:szCs w:val="22"/>
              </w:rPr>
              <w:t>or</w:t>
            </w:r>
          </w:p>
          <w:p w14:paraId="45E338A2" w14:textId="42BC7E8B" w:rsidR="0020369B" w:rsidRPr="001F16D3" w:rsidRDefault="0020369B"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440"/>
              <w:jc w:val="center"/>
              <w:rPr>
                <w:rFonts w:cs="Calibri"/>
                <w:szCs w:val="20"/>
              </w:rPr>
            </w:pPr>
            <m:oMathPara>
              <m:oMathParaPr>
                <m:jc m:val="left"/>
              </m:oMathParaPr>
              <m:oMath>
                <m:r>
                  <w:rPr>
                    <w:rFonts w:ascii="Cambria Math" w:hAnsi="Cambria Math" w:cs="Calibri"/>
                    <w:szCs w:val="20"/>
                  </w:rPr>
                  <m:t>14×16</m:t>
                </m:r>
              </m:oMath>
            </m:oMathPara>
          </w:p>
          <w:p w14:paraId="7F78838E" w14:textId="77777777" w:rsidR="00E72FBF" w:rsidRPr="00A60ECA" w:rsidRDefault="00E72FBF"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 w:val="22"/>
                <w:szCs w:val="22"/>
              </w:rPr>
            </w:pPr>
            <w:r w:rsidRPr="0099608F">
              <w:rPr>
                <w:noProof/>
                <w:szCs w:val="22"/>
              </w:rPr>
              <w:drawing>
                <wp:inline distT="0" distB="0" distL="0" distR="0" wp14:anchorId="7B1201BE" wp14:editId="29632848">
                  <wp:extent cx="1819275" cy="1559388"/>
                  <wp:effectExtent l="0" t="0" r="0" b="3175"/>
                  <wp:docPr id="1354841924" name="Picture 3" descr="An area model to show the additive partition of 14 times 16 as 10 times 10 = 100, 10 times 6 = 60, four times ten = 40 and 4 times 6 = 24, all totals to be added together for the result of 2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41924" name="Picture 3" descr="An area model to show the additive partition of 14 times 16 as 10 times 10 = 100, 10 times 6 = 60, four times ten = 40 and 4 times 6 = 24, all totals to be added together for the result of 224. "/>
                          <pic:cNvPicPr>
                            <a:picLocks noChangeAspect="1" noChangeArrowheads="1"/>
                          </pic:cNvPicPr>
                        </pic:nvPicPr>
                        <pic:blipFill rotWithShape="1">
                          <a:blip r:embed="rId129" r:link="rId130" cstate="print">
                            <a:extLst>
                              <a:ext uri="{28A0092B-C50C-407E-A947-70E740481C1C}">
                                <a14:useLocalDpi xmlns:a14="http://schemas.microsoft.com/office/drawing/2010/main" val="0"/>
                              </a:ext>
                            </a:extLst>
                          </a:blip>
                          <a:srcRect t="8535"/>
                          <a:stretch/>
                        </pic:blipFill>
                        <pic:spPr bwMode="auto">
                          <a:xfrm>
                            <a:off x="0" y="0"/>
                            <a:ext cx="1838870" cy="1576184"/>
                          </a:xfrm>
                          <a:prstGeom prst="rect">
                            <a:avLst/>
                          </a:prstGeom>
                          <a:noFill/>
                          <a:ln>
                            <a:noFill/>
                          </a:ln>
                          <a:extLst>
                            <a:ext uri="{53640926-AAD7-44D8-BBD7-CCE9431645EC}">
                              <a14:shadowObscured xmlns:a14="http://schemas.microsoft.com/office/drawing/2010/main"/>
                            </a:ext>
                          </a:extLst>
                        </pic:spPr>
                      </pic:pic>
                    </a:graphicData>
                  </a:graphic>
                </wp:inline>
              </w:drawing>
            </w:r>
          </w:p>
          <w:p w14:paraId="0172F296" w14:textId="14C4F3EB" w:rsidR="0064469B" w:rsidRDefault="0020369B" w:rsidP="00755D8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hanging="357"/>
              <w:rPr>
                <w:rFonts w:asciiTheme="minorHAnsi" w:hAnsiTheme="minorHAnsi" w:cstheme="minorHAnsi"/>
                <w:sz w:val="22"/>
                <w:szCs w:val="22"/>
              </w:rPr>
            </w:pPr>
            <w:r w:rsidRPr="0020369B">
              <w:rPr>
                <w:rFonts w:asciiTheme="minorHAnsi" w:hAnsiTheme="minorHAnsi" w:cstheme="minorHAnsi"/>
                <w:sz w:val="22"/>
                <w:szCs w:val="22"/>
              </w:rPr>
              <w:t>Doubling for multiplying by</w:t>
            </w:r>
            <w:r w:rsidR="001F2274">
              <w:rPr>
                <w:rFonts w:asciiTheme="minorHAnsi" w:hAnsiTheme="minorHAnsi" w:cstheme="minorHAnsi"/>
                <w:sz w:val="22"/>
                <w:szCs w:val="22"/>
              </w:rPr>
              <w:t xml:space="preserve"> four</w:t>
            </w:r>
            <w:r w:rsidRPr="0020369B">
              <w:rPr>
                <w:rFonts w:asciiTheme="minorHAnsi" w:hAnsiTheme="minorHAnsi" w:cstheme="minorHAnsi"/>
                <w:sz w:val="22"/>
                <w:szCs w:val="22"/>
              </w:rPr>
              <w:t xml:space="preserve"> and</w:t>
            </w:r>
            <w:r w:rsidR="001F2274">
              <w:rPr>
                <w:rFonts w:asciiTheme="minorHAnsi" w:hAnsiTheme="minorHAnsi" w:cstheme="minorHAnsi"/>
                <w:sz w:val="22"/>
                <w:szCs w:val="22"/>
              </w:rPr>
              <w:t xml:space="preserve"> eight</w:t>
            </w:r>
            <w:r w:rsidRPr="0020369B">
              <w:rPr>
                <w:rFonts w:asciiTheme="minorHAnsi" w:hAnsiTheme="minorHAnsi" w:cstheme="minorHAnsi"/>
                <w:sz w:val="22"/>
                <w:szCs w:val="22"/>
              </w:rPr>
              <w:t xml:space="preserve">, such as </w:t>
            </w:r>
          </w:p>
          <w:p w14:paraId="775CCAEA" w14:textId="7E3011CB" w:rsidR="0020369B" w:rsidRPr="001F16D3" w:rsidRDefault="00A92212"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Cambria Math" w:hAnsi="Cambria Math" w:cstheme="minorHAnsi"/>
                <w:szCs w:val="20"/>
              </w:rPr>
            </w:pPr>
            <m:oMathPara>
              <m:oMathParaPr>
                <m:jc m:val="left"/>
              </m:oMathParaPr>
              <m:oMath>
                <m:r>
                  <w:rPr>
                    <w:rFonts w:ascii="Cambria Math" w:hAnsi="Cambria Math" w:cstheme="minorHAnsi"/>
                    <w:szCs w:val="20"/>
                  </w:rPr>
                  <m:t>8×19</m:t>
                </m:r>
              </m:oMath>
            </m:oMathPara>
          </w:p>
          <w:p w14:paraId="3DE17229" w14:textId="63662558"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2×19=38</m:t>
              </m:r>
            </m:oMath>
            <w:r w:rsidRPr="0020369B">
              <w:rPr>
                <w:rFonts w:asciiTheme="minorHAnsi" w:hAnsiTheme="minorHAnsi" w:cstheme="minorHAnsi"/>
                <w:sz w:val="22"/>
                <w:szCs w:val="22"/>
              </w:rPr>
              <w:t xml:space="preserve"> doubles to</w:t>
            </w:r>
          </w:p>
          <w:p w14:paraId="24D5C83F" w14:textId="60B3878B"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 xml:space="preserve">4×19=76 </m:t>
              </m:r>
            </m:oMath>
            <w:r w:rsidRPr="0020369B">
              <w:rPr>
                <w:rFonts w:asciiTheme="minorHAnsi" w:hAnsiTheme="minorHAnsi" w:cstheme="minorHAnsi"/>
                <w:sz w:val="22"/>
                <w:szCs w:val="22"/>
              </w:rPr>
              <w:t>doubles to</w:t>
            </w:r>
          </w:p>
          <w:p w14:paraId="5959F5AC" w14:textId="2A9E1DD1"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Para>
              <m:oMathParaPr>
                <m:jc m:val="left"/>
              </m:oMathParaPr>
              <m:oMath>
                <m:r>
                  <w:rPr>
                    <w:rFonts w:ascii="Cambria Math" w:hAnsi="Cambria Math" w:cstheme="minorHAnsi"/>
                    <w:szCs w:val="20"/>
                  </w:rPr>
                  <m:t>8×19=152</m:t>
                </m:r>
              </m:oMath>
            </m:oMathPara>
          </w:p>
          <w:p w14:paraId="21E2049F" w14:textId="6BE00EE5" w:rsidR="00A92212"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w:r w:rsidRPr="0020369B">
              <w:rPr>
                <w:rFonts w:asciiTheme="minorHAnsi" w:hAnsiTheme="minorHAnsi" w:cstheme="minorHAnsi"/>
                <w:sz w:val="22"/>
                <w:szCs w:val="22"/>
              </w:rPr>
              <w:lastRenderedPageBreak/>
              <w:t>and halving for dividing by</w:t>
            </w:r>
            <w:r w:rsidR="001F2274">
              <w:rPr>
                <w:rFonts w:asciiTheme="minorHAnsi" w:hAnsiTheme="minorHAnsi" w:cstheme="minorHAnsi"/>
                <w:sz w:val="22"/>
                <w:szCs w:val="22"/>
              </w:rPr>
              <w:t xml:space="preserve"> four</w:t>
            </w:r>
            <w:r w:rsidRPr="0020369B">
              <w:rPr>
                <w:rFonts w:asciiTheme="minorHAnsi" w:hAnsiTheme="minorHAnsi" w:cstheme="minorHAnsi"/>
                <w:sz w:val="22"/>
                <w:szCs w:val="22"/>
              </w:rPr>
              <w:t xml:space="preserve"> and</w:t>
            </w:r>
            <w:r w:rsidR="001F2274">
              <w:rPr>
                <w:rFonts w:asciiTheme="minorHAnsi" w:hAnsiTheme="minorHAnsi" w:cstheme="minorHAnsi"/>
                <w:sz w:val="22"/>
                <w:szCs w:val="22"/>
              </w:rPr>
              <w:t xml:space="preserve"> eight</w:t>
            </w:r>
            <w:r w:rsidRPr="0020369B">
              <w:rPr>
                <w:rFonts w:asciiTheme="minorHAnsi" w:hAnsiTheme="minorHAnsi" w:cstheme="minorHAnsi"/>
                <w:sz w:val="22"/>
                <w:szCs w:val="22"/>
              </w:rPr>
              <w:t xml:space="preserve">, such as </w:t>
            </w:r>
          </w:p>
          <w:p w14:paraId="12FEA0D3" w14:textId="32B3F9A6" w:rsidR="0020369B" w:rsidRPr="001F16D3" w:rsidRDefault="00A92212"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Cs w:val="20"/>
              </w:rPr>
            </w:pPr>
            <m:oMathPara>
              <m:oMathParaPr>
                <m:jc m:val="left"/>
              </m:oMathParaPr>
              <m:oMath>
                <m:r>
                  <w:rPr>
                    <w:rFonts w:ascii="Cambria Math" w:hAnsi="Cambria Math" w:cstheme="minorHAnsi"/>
                    <w:szCs w:val="20"/>
                  </w:rPr>
                  <m:t>104÷8</m:t>
                </m:r>
              </m:oMath>
            </m:oMathPara>
          </w:p>
          <w:p w14:paraId="4D6C74D3" w14:textId="63F1F651"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104÷2=52</m:t>
              </m:r>
            </m:oMath>
            <w:r w:rsidRPr="001F16D3">
              <w:rPr>
                <w:rFonts w:asciiTheme="minorHAnsi" w:hAnsiTheme="minorHAnsi" w:cstheme="minorHAnsi"/>
                <w:szCs w:val="20"/>
              </w:rPr>
              <w:t xml:space="preserve"> </w:t>
            </w:r>
            <w:r w:rsidRPr="0020369B">
              <w:rPr>
                <w:rFonts w:asciiTheme="minorHAnsi" w:hAnsiTheme="minorHAnsi" w:cstheme="minorHAnsi"/>
                <w:sz w:val="22"/>
                <w:szCs w:val="22"/>
              </w:rPr>
              <w:t>halves to  </w:t>
            </w:r>
          </w:p>
          <w:p w14:paraId="54CAA901" w14:textId="5E3562F5"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104÷4=26</m:t>
              </m:r>
            </m:oMath>
            <w:r w:rsidRPr="0020369B">
              <w:rPr>
                <w:rFonts w:asciiTheme="minorHAnsi" w:hAnsiTheme="minorHAnsi" w:cstheme="minorHAnsi"/>
                <w:sz w:val="22"/>
                <w:szCs w:val="22"/>
              </w:rPr>
              <w:t xml:space="preserve"> halves to  </w:t>
            </w:r>
          </w:p>
          <w:p w14:paraId="47C80ECE" w14:textId="4DD0D041" w:rsidR="00E72FBF" w:rsidRPr="00FC3462"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104÷8=13</m:t>
              </m:r>
            </m:oMath>
            <w:r w:rsidRPr="001F16D3">
              <w:rPr>
                <w:rFonts w:asciiTheme="minorHAnsi" w:hAnsiTheme="minorHAnsi" w:cstheme="minorHAnsi"/>
                <w:szCs w:val="20"/>
              </w:rPr>
              <w:t>  </w:t>
            </w:r>
          </w:p>
          <w:p w14:paraId="2918442B" w14:textId="77777777" w:rsidR="001F2B0A" w:rsidRPr="001F2B0A" w:rsidRDefault="008F16DB" w:rsidP="00755D8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hanging="357"/>
              <w:rPr>
                <w:rFonts w:asciiTheme="minorHAnsi" w:hAnsiTheme="minorHAnsi" w:cstheme="minorHAnsi"/>
                <w:color w:val="A33EEA" w:themeColor="accent2" w:themeTint="99"/>
                <w:szCs w:val="20"/>
              </w:rPr>
            </w:pPr>
            <w:r w:rsidRPr="00B46079">
              <w:rPr>
                <w:rFonts w:asciiTheme="minorHAnsi" w:hAnsiTheme="minorHAnsi" w:cstheme="minorHAnsi"/>
                <w:sz w:val="22"/>
                <w:szCs w:val="22"/>
              </w:rPr>
              <w:t>Doubling and halving to make multiplication easier</w:t>
            </w:r>
            <w:r w:rsidR="00A92212">
              <w:rPr>
                <w:rFonts w:asciiTheme="minorHAnsi" w:hAnsiTheme="minorHAnsi" w:cstheme="minorHAnsi"/>
                <w:sz w:val="22"/>
                <w:szCs w:val="22"/>
              </w:rPr>
              <w:t>,</w:t>
            </w:r>
            <w:r w:rsidRPr="00B46079">
              <w:rPr>
                <w:rFonts w:asciiTheme="minorHAnsi" w:hAnsiTheme="minorHAnsi" w:cstheme="minorHAnsi"/>
                <w:sz w:val="22"/>
                <w:szCs w:val="22"/>
              </w:rPr>
              <w:t xml:space="preserve"> such as </w:t>
            </w:r>
            <m:oMath>
              <m:r>
                <w:rPr>
                  <w:rFonts w:ascii="Cambria Math" w:hAnsi="Cambria Math" w:cstheme="minorHAnsi"/>
                  <w:szCs w:val="20"/>
                </w:rPr>
                <m:t xml:space="preserve">45×14 </m:t>
              </m:r>
            </m:oMath>
            <w:r w:rsidRPr="00B46079">
              <w:rPr>
                <w:rFonts w:asciiTheme="minorHAnsi" w:hAnsiTheme="minorHAnsi" w:cstheme="minorHAnsi"/>
                <w:sz w:val="22"/>
                <w:szCs w:val="22"/>
              </w:rPr>
              <w:t>is the same as</w:t>
            </w:r>
          </w:p>
          <w:p w14:paraId="2B55723A" w14:textId="22FBE610" w:rsidR="008F16DB" w:rsidRPr="001F16D3" w:rsidRDefault="008F16D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asciiTheme="minorHAnsi" w:hAnsiTheme="minorHAnsi" w:cstheme="minorHAnsi"/>
                <w:color w:val="A33EEA" w:themeColor="accent2" w:themeTint="99"/>
                <w:szCs w:val="20"/>
              </w:rPr>
            </w:pPr>
            <m:oMath>
              <m:r>
                <w:rPr>
                  <w:rFonts w:ascii="Cambria Math" w:hAnsi="Cambria Math" w:cstheme="minorHAnsi"/>
                  <w:szCs w:val="20"/>
                </w:rPr>
                <m:t>90×7 = 630</m:t>
              </m:r>
            </m:oMath>
            <w:r w:rsidRPr="001F16D3">
              <w:rPr>
                <w:rFonts w:asciiTheme="minorHAnsi" w:hAnsiTheme="minorHAnsi" w:cstheme="minorHAnsi"/>
                <w:szCs w:val="20"/>
              </w:rPr>
              <w:t xml:space="preserve"> </w:t>
            </w:r>
          </w:p>
          <w:p w14:paraId="118A0C13" w14:textId="1E2A8419" w:rsidR="001D1DD0" w:rsidRPr="008472D2" w:rsidRDefault="00A43658" w:rsidP="00755D8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asciiTheme="minorHAnsi" w:hAnsiTheme="minorHAnsi" w:cstheme="minorHAnsi"/>
                <w:sz w:val="22"/>
                <w:szCs w:val="22"/>
              </w:rPr>
            </w:pPr>
            <w:r w:rsidRPr="00A43658">
              <w:rPr>
                <w:rFonts w:asciiTheme="minorHAnsi" w:hAnsiTheme="minorHAnsi" w:cstheme="minorHAnsi"/>
                <w:sz w:val="22"/>
                <w:szCs w:val="22"/>
              </w:rPr>
              <w:t xml:space="preserve">Using </w:t>
            </w:r>
            <w:r>
              <w:rPr>
                <w:rFonts w:asciiTheme="minorHAnsi" w:hAnsiTheme="minorHAnsi" w:cstheme="minorHAnsi"/>
                <w:sz w:val="22"/>
                <w:szCs w:val="22"/>
              </w:rPr>
              <w:t xml:space="preserve">materials or diagrams to develop and explain division strategies, such as finding thirds or using the inverse relationship to turn division into a multiplication </w:t>
            </w:r>
          </w:p>
        </w:tc>
        <w:tc>
          <w:tcPr>
            <w:tcW w:w="1250" w:type="pct"/>
          </w:tcPr>
          <w:p w14:paraId="23F546A2" w14:textId="77777777" w:rsidR="006275D0" w:rsidRPr="00FC3462" w:rsidRDefault="006275D0" w:rsidP="00755D86">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cs="Calibri"/>
                <w:sz w:val="22"/>
                <w:szCs w:val="22"/>
              </w:rPr>
            </w:pPr>
            <w:r w:rsidRPr="00FC3462">
              <w:rPr>
                <w:rFonts w:cs="Calibri"/>
                <w:sz w:val="22"/>
                <w:szCs w:val="22"/>
              </w:rPr>
              <w:lastRenderedPageBreak/>
              <w:t xml:space="preserve">Multiply larger whole numbers by one- and two-digit numbers and divide whole numbers by one-digit numbers, including those with remainders, using flexible and efficient strategies </w:t>
            </w:r>
          </w:p>
          <w:p w14:paraId="4CDD3239" w14:textId="34028552" w:rsidR="00DC0C10" w:rsidRPr="0099608F" w:rsidRDefault="00DC0C10"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sidRPr="0099608F">
              <w:rPr>
                <w:rFonts w:cs="Calibri"/>
                <w:sz w:val="22"/>
                <w:szCs w:val="22"/>
              </w:rPr>
              <w:t>For example:</w:t>
            </w:r>
            <w:r w:rsidR="00E72FBF">
              <w:rPr>
                <w:rFonts w:cs="Calibri"/>
                <w:sz w:val="22"/>
                <w:szCs w:val="22"/>
              </w:rPr>
              <w:t xml:space="preserve"> </w:t>
            </w:r>
          </w:p>
          <w:p w14:paraId="675FAD72" w14:textId="456A5A71" w:rsidR="00B46079" w:rsidRDefault="00B46079" w:rsidP="00755D8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color w:val="A33EEA" w:themeColor="accent2" w:themeTint="99"/>
                <w:sz w:val="22"/>
                <w:szCs w:val="22"/>
              </w:rPr>
            </w:pPr>
            <w:r w:rsidRPr="00B46079">
              <w:rPr>
                <w:rFonts w:cs="Calibri"/>
                <w:sz w:val="22"/>
                <w:szCs w:val="22"/>
              </w:rPr>
              <w:t>Utilising factors to multiply</w:t>
            </w:r>
            <w:r w:rsidR="004B758A">
              <w:rPr>
                <w:rFonts w:cs="Calibri"/>
                <w:sz w:val="22"/>
                <w:szCs w:val="22"/>
              </w:rPr>
              <w:t>,</w:t>
            </w:r>
            <w:r w:rsidRPr="00B46079">
              <w:rPr>
                <w:rFonts w:cs="Calibri"/>
                <w:sz w:val="22"/>
                <w:szCs w:val="22"/>
              </w:rPr>
              <w:t xml:space="preserve"> such as </w:t>
            </w:r>
            <m:oMath>
              <m:r>
                <w:rPr>
                  <w:rFonts w:ascii="Cambria Math" w:hAnsi="Cambria Math" w:cs="Calibri"/>
                  <w:szCs w:val="20"/>
                </w:rPr>
                <m:t>36×25</m:t>
              </m:r>
            </m:oMath>
            <w:r w:rsidRPr="001F16D3">
              <w:rPr>
                <w:rFonts w:cs="Calibri"/>
                <w:szCs w:val="20"/>
              </w:rPr>
              <w:t xml:space="preserve"> </w:t>
            </w:r>
            <w:r w:rsidRPr="00B46079">
              <w:rPr>
                <w:rFonts w:cs="Calibri"/>
                <w:sz w:val="22"/>
                <w:szCs w:val="22"/>
              </w:rPr>
              <w:t xml:space="preserve">can be re-written as </w:t>
            </w:r>
            <m:oMath>
              <m:r>
                <w:rPr>
                  <w:rFonts w:ascii="Cambria Math" w:hAnsi="Cambria Math" w:cs="Calibri"/>
                  <w:szCs w:val="20"/>
                </w:rPr>
                <m:t>9×4×25</m:t>
              </m:r>
            </m:oMath>
            <w:r w:rsidRPr="001F16D3">
              <w:rPr>
                <w:rFonts w:cs="Calibri"/>
                <w:szCs w:val="20"/>
              </w:rPr>
              <w:t xml:space="preserve"> </w:t>
            </w:r>
            <w:r w:rsidRPr="00B46079">
              <w:rPr>
                <w:rFonts w:cs="Calibri"/>
                <w:sz w:val="22"/>
                <w:szCs w:val="22"/>
              </w:rPr>
              <w:t xml:space="preserve">which is </w:t>
            </w:r>
            <m:oMath>
              <m:r>
                <w:rPr>
                  <w:rFonts w:ascii="Cambria Math" w:hAnsi="Cambria Math" w:cs="Calibri"/>
                  <w:szCs w:val="20"/>
                </w:rPr>
                <m:t>9×100</m:t>
              </m:r>
            </m:oMath>
            <w:r w:rsidRPr="001F16D3">
              <w:rPr>
                <w:rFonts w:cs="Calibri"/>
                <w:szCs w:val="20"/>
              </w:rPr>
              <w:t xml:space="preserve"> </w:t>
            </w:r>
          </w:p>
          <w:p w14:paraId="2E8007F2" w14:textId="2F640A00" w:rsidR="00B46079" w:rsidRDefault="00B46079" w:rsidP="00755D8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color w:val="A33EEA" w:themeColor="accent2" w:themeTint="99"/>
                <w:sz w:val="22"/>
                <w:szCs w:val="22"/>
              </w:rPr>
            </w:pPr>
            <w:r w:rsidRPr="00B46079">
              <w:rPr>
                <w:rFonts w:cs="Calibri"/>
                <w:sz w:val="22"/>
                <w:szCs w:val="22"/>
              </w:rPr>
              <w:lastRenderedPageBreak/>
              <w:t>Using compensation to make division easier by multiplying or dividing by the same amount</w:t>
            </w:r>
            <w:r w:rsidR="00A92212">
              <w:rPr>
                <w:rFonts w:cs="Calibri"/>
                <w:sz w:val="22"/>
                <w:szCs w:val="22"/>
              </w:rPr>
              <w:t xml:space="preserve">, </w:t>
            </w:r>
            <w:r w:rsidRPr="00B46079">
              <w:rPr>
                <w:rFonts w:cs="Calibri"/>
                <w:sz w:val="22"/>
                <w:szCs w:val="22"/>
              </w:rPr>
              <w:t xml:space="preserve">such as </w:t>
            </w:r>
            <m:oMath>
              <m:r>
                <w:rPr>
                  <w:rFonts w:ascii="Cambria Math" w:hAnsi="Cambria Math" w:cs="Calibri"/>
                  <w:szCs w:val="20"/>
                </w:rPr>
                <m:t>29÷5</m:t>
              </m:r>
            </m:oMath>
            <w:r w:rsidRPr="001F16D3">
              <w:rPr>
                <w:rFonts w:cs="Calibri"/>
                <w:szCs w:val="20"/>
              </w:rPr>
              <w:t xml:space="preserve"> </w:t>
            </w:r>
            <w:r w:rsidRPr="00B46079">
              <w:rPr>
                <w:rFonts w:cs="Calibri"/>
                <w:sz w:val="22"/>
                <w:szCs w:val="22"/>
              </w:rPr>
              <w:t xml:space="preserve">is </w:t>
            </w:r>
            <m:oMath>
              <m:r>
                <w:rPr>
                  <w:rFonts w:ascii="Cambria Math" w:hAnsi="Cambria Math" w:cs="Calibri"/>
                  <w:szCs w:val="20"/>
                </w:rPr>
                <m:t>58÷10</m:t>
              </m:r>
            </m:oMath>
            <w:r w:rsidRPr="001F16D3">
              <w:rPr>
                <w:rFonts w:cs="Calibri"/>
                <w:szCs w:val="20"/>
              </w:rPr>
              <w:t xml:space="preserve"> </w:t>
            </w:r>
          </w:p>
          <w:p w14:paraId="3FA00C7A" w14:textId="5590A11D" w:rsidR="00495972" w:rsidRPr="00A60ECA" w:rsidRDefault="00495972" w:rsidP="00755D8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Pr>
                <w:rFonts w:cs="Calibri"/>
                <w:sz w:val="22"/>
                <w:szCs w:val="22"/>
              </w:rPr>
              <w:t>P</w:t>
            </w:r>
            <w:r w:rsidRPr="0099608F">
              <w:rPr>
                <w:rFonts w:cs="Calibri"/>
                <w:sz w:val="22"/>
                <w:szCs w:val="22"/>
              </w:rPr>
              <w:t>artitioning numbers to simplify multiplication, such as</w:t>
            </w:r>
          </w:p>
          <w:p w14:paraId="1C673D1C" w14:textId="3689D866" w:rsidR="00495972" w:rsidRPr="00495972" w:rsidRDefault="00495972"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ind w:left="360"/>
              <w:jc w:val="center"/>
              <w:rPr>
                <w:rFonts w:cs="Calibri"/>
                <w:sz w:val="22"/>
                <w:szCs w:val="22"/>
              </w:rPr>
            </w:pPr>
            <w:r w:rsidRPr="0099608F">
              <w:rPr>
                <w:rFonts w:cs="Calibri"/>
                <w:noProof/>
                <w:szCs w:val="22"/>
              </w:rPr>
              <w:drawing>
                <wp:inline distT="0" distB="0" distL="0" distR="0" wp14:anchorId="1AEC1EF7" wp14:editId="5C28E075">
                  <wp:extent cx="1057275" cy="976830"/>
                  <wp:effectExtent l="0" t="0" r="0" b="0"/>
                  <wp:docPr id="111035610" name="Picture 1" descr="Illustration of partitioning the multiplication of 43 times 57 as 40 times 50, 40 times 7, 5 times 50 and 3 tim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5610" name="Picture 1" descr="Illustration of partitioning the multiplication of 43 times 57 as 40 times 50, 40 times 7, 5 times 50 and 3 times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82566" cy="1000197"/>
                          </a:xfrm>
                          <a:prstGeom prst="rect">
                            <a:avLst/>
                          </a:prstGeom>
                          <a:noFill/>
                          <a:ln>
                            <a:noFill/>
                          </a:ln>
                        </pic:spPr>
                      </pic:pic>
                    </a:graphicData>
                  </a:graphic>
                </wp:inline>
              </w:drawing>
            </w:r>
          </w:p>
          <w:p w14:paraId="2F355715" w14:textId="44984CD5" w:rsidR="00495972" w:rsidRPr="00495972" w:rsidRDefault="00E72FBF" w:rsidP="00755D8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sidRPr="0099608F">
              <w:rPr>
                <w:rFonts w:cs="Calibri"/>
                <w:sz w:val="22"/>
                <w:szCs w:val="22"/>
              </w:rPr>
              <w:t xml:space="preserve">Using multiplication facts to facilitate division, such as </w:t>
            </w:r>
            <w:r w:rsidR="00C21779">
              <w:rPr>
                <w:rFonts w:cs="Calibri"/>
                <w:sz w:val="22"/>
                <w:szCs w:val="22"/>
              </w:rPr>
              <w:br/>
            </w:r>
            <m:oMath>
              <m:r>
                <w:rPr>
                  <w:rFonts w:ascii="Cambria Math" w:hAnsi="Cambria Math" w:cs="Calibri"/>
                  <w:szCs w:val="20"/>
                </w:rPr>
                <m:t>27÷6</m:t>
              </m:r>
            </m:oMath>
            <w:r w:rsidRPr="00495972">
              <w:rPr>
                <w:rFonts w:cs="Calibri"/>
                <w:sz w:val="22"/>
                <w:szCs w:val="22"/>
              </w:rPr>
              <w:t xml:space="preserve">, </w:t>
            </w:r>
          </w:p>
          <w:p w14:paraId="3D695EA0" w14:textId="21C85CF3" w:rsidR="00495972" w:rsidRPr="00495972" w:rsidRDefault="00E72FBF"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 w:val="22"/>
                <w:szCs w:val="22"/>
              </w:rPr>
            </w:pPr>
            <m:oMath>
              <m:r>
                <w:rPr>
                  <w:rFonts w:ascii="Cambria Math" w:hAnsi="Cambria Math" w:cs="Calibri"/>
                  <w:szCs w:val="20"/>
                </w:rPr>
                <m:t>4×6=24</m:t>
              </m:r>
            </m:oMath>
            <w:r w:rsidRPr="001F16D3">
              <w:rPr>
                <w:rFonts w:cs="Calibri"/>
                <w:szCs w:val="20"/>
              </w:rPr>
              <w:t xml:space="preserve"> </w:t>
            </w:r>
            <w:r w:rsidR="00C21779">
              <w:rPr>
                <w:rFonts w:cs="Calibri"/>
                <w:szCs w:val="20"/>
              </w:rPr>
              <w:t xml:space="preserve"> </w:t>
            </w:r>
            <w:r w:rsidRPr="00495972">
              <w:rPr>
                <w:rFonts w:cs="Calibri"/>
                <w:sz w:val="22"/>
                <w:szCs w:val="22"/>
              </w:rPr>
              <w:t xml:space="preserve">and  </w:t>
            </w:r>
            <m:oMath>
              <m:r>
                <w:rPr>
                  <w:rFonts w:ascii="Cambria Math" w:hAnsi="Cambria Math" w:cs="Calibri"/>
                  <w:szCs w:val="20"/>
                </w:rPr>
                <m:t>5×6=30</m:t>
              </m:r>
            </m:oMath>
            <w:r w:rsidRPr="001F16D3">
              <w:rPr>
                <w:rFonts w:cs="Calibri"/>
                <w:szCs w:val="20"/>
              </w:rPr>
              <w:t xml:space="preserve"> </w:t>
            </w:r>
          </w:p>
          <w:p w14:paraId="77FDE7C7" w14:textId="5C0D1D75" w:rsidR="008F16DB" w:rsidRPr="00E72FBF" w:rsidRDefault="00E72FBF"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color w:val="0070C0"/>
                <w:szCs w:val="22"/>
              </w:rPr>
            </w:pPr>
            <w:r w:rsidRPr="0099608F">
              <w:rPr>
                <w:rFonts w:cs="Calibri"/>
                <w:sz w:val="22"/>
                <w:szCs w:val="22"/>
              </w:rPr>
              <w:t>therefore, the result must be</w:t>
            </w:r>
            <w:r w:rsidRPr="008B119E">
              <w:rPr>
                <w:rFonts w:cs="Calibri"/>
                <w:sz w:val="22"/>
                <w:szCs w:val="22"/>
              </w:rPr>
              <w:t xml:space="preserve"> between </w:t>
            </w:r>
            <m:oMath>
              <m:r>
                <w:rPr>
                  <w:rFonts w:ascii="Cambria Math" w:hAnsi="Cambria Math" w:cs="Calibri"/>
                  <w:szCs w:val="20"/>
                </w:rPr>
                <m:t>4</m:t>
              </m:r>
            </m:oMath>
            <w:r w:rsidRPr="008B119E">
              <w:rPr>
                <w:rFonts w:cs="Calibri"/>
                <w:sz w:val="22"/>
                <w:szCs w:val="22"/>
              </w:rPr>
              <w:t xml:space="preserve"> and </w:t>
            </w:r>
            <m:oMath>
              <m:r>
                <w:rPr>
                  <w:rFonts w:ascii="Cambria Math" w:hAnsi="Cambria Math" w:cs="Calibri"/>
                  <w:szCs w:val="20"/>
                </w:rPr>
                <m:t>5</m:t>
              </m:r>
            </m:oMath>
            <w:r w:rsidRPr="008B119E">
              <w:rPr>
                <w:rFonts w:cs="Calibri"/>
                <w:sz w:val="22"/>
                <w:szCs w:val="22"/>
              </w:rPr>
              <w:t>, with a remainder (</w:t>
            </w:r>
            <m:oMath>
              <m:r>
                <w:rPr>
                  <w:rFonts w:ascii="Cambria Math" w:hAnsi="Cambria Math" w:cs="Calibri"/>
                  <w:szCs w:val="20"/>
                </w:rPr>
                <m:t>3=30-27</m:t>
              </m:r>
            </m:oMath>
            <w:r w:rsidRPr="008B119E">
              <w:rPr>
                <w:rFonts w:cs="Calibri"/>
                <w:sz w:val="22"/>
                <w:szCs w:val="22"/>
              </w:rPr>
              <w:t>)</w:t>
            </w:r>
          </w:p>
        </w:tc>
        <w:tc>
          <w:tcPr>
            <w:tcW w:w="1250" w:type="pct"/>
          </w:tcPr>
          <w:p w14:paraId="2C5EA969" w14:textId="77777777" w:rsidR="006275D0" w:rsidRPr="00FC3462" w:rsidRDefault="006275D0" w:rsidP="00755D86">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cs="Calibri"/>
                <w:sz w:val="22"/>
                <w:szCs w:val="22"/>
              </w:rPr>
            </w:pPr>
            <w:r w:rsidRPr="00FC3462">
              <w:rPr>
                <w:rFonts w:cs="Calibri"/>
                <w:sz w:val="22"/>
                <w:szCs w:val="22"/>
              </w:rPr>
              <w:lastRenderedPageBreak/>
              <w:t>Multiply decimals by whole numbers and multiply and divide decimals by powers of 10, using flexible and efficient strategies</w:t>
            </w:r>
          </w:p>
          <w:p w14:paraId="3CFE1095" w14:textId="44373B8F" w:rsidR="003D4B95" w:rsidRPr="0099608F" w:rsidRDefault="003D4B95"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sidRPr="0099608F">
              <w:rPr>
                <w:rFonts w:cs="Calibri"/>
                <w:sz w:val="22"/>
                <w:szCs w:val="22"/>
              </w:rPr>
              <w:t xml:space="preserve">For example: </w:t>
            </w:r>
            <w:r w:rsidR="00E72FBF">
              <w:rPr>
                <w:rFonts w:cs="Calibri"/>
                <w:sz w:val="22"/>
                <w:szCs w:val="22"/>
              </w:rPr>
              <w:t xml:space="preserve"> </w:t>
            </w:r>
          </w:p>
          <w:p w14:paraId="0A60181E" w14:textId="5C277B55" w:rsidR="0087376B" w:rsidRDefault="0087376B" w:rsidP="00755D86">
            <w:pPr>
              <w:numPr>
                <w:ilvl w:val="0"/>
                <w:numId w:val="2"/>
              </w:numPr>
              <w:spacing w:line="259" w:lineRule="auto"/>
              <w:rPr>
                <w:color w:val="A33EEA" w:themeColor="accent2" w:themeTint="99"/>
                <w:sz w:val="22"/>
                <w:szCs w:val="22"/>
              </w:rPr>
            </w:pPr>
            <w:r w:rsidRPr="0087376B">
              <w:rPr>
                <w:sz w:val="22"/>
                <w:szCs w:val="22"/>
              </w:rPr>
              <w:t>Explor</w:t>
            </w:r>
            <w:r w:rsidR="00A92212">
              <w:rPr>
                <w:sz w:val="22"/>
                <w:szCs w:val="22"/>
              </w:rPr>
              <w:t>ing</w:t>
            </w:r>
            <w:r w:rsidRPr="0087376B">
              <w:rPr>
                <w:sz w:val="22"/>
                <w:szCs w:val="22"/>
              </w:rPr>
              <w:t xml:space="preserve"> multiplying whole numbers by decimals larger and smaller than</w:t>
            </w:r>
            <w:r w:rsidR="001F2274">
              <w:rPr>
                <w:sz w:val="22"/>
                <w:szCs w:val="22"/>
              </w:rPr>
              <w:t xml:space="preserve"> one</w:t>
            </w:r>
            <w:r w:rsidRPr="0087376B">
              <w:rPr>
                <w:sz w:val="22"/>
                <w:szCs w:val="22"/>
              </w:rPr>
              <w:t xml:space="preserve"> to identify misconceptions that multiplying always makes numbers bigger</w:t>
            </w:r>
            <w:r w:rsidR="001F2274">
              <w:rPr>
                <w:sz w:val="22"/>
                <w:szCs w:val="22"/>
              </w:rPr>
              <w:t>,</w:t>
            </w:r>
            <w:r w:rsidRPr="0087376B">
              <w:rPr>
                <w:sz w:val="22"/>
                <w:szCs w:val="22"/>
              </w:rPr>
              <w:t xml:space="preserve"> such as </w:t>
            </w:r>
            <m:oMath>
              <m:r>
                <w:rPr>
                  <w:rFonts w:ascii="Cambria Math" w:hAnsi="Cambria Math"/>
                  <w:szCs w:val="20"/>
                </w:rPr>
                <m:t>120×1.5</m:t>
              </m:r>
            </m:oMath>
            <w:r w:rsidRPr="001F16D3">
              <w:rPr>
                <w:szCs w:val="20"/>
              </w:rPr>
              <w:t xml:space="preserve"> </w:t>
            </w:r>
            <w:r w:rsidRPr="0087376B">
              <w:rPr>
                <w:sz w:val="22"/>
                <w:szCs w:val="22"/>
              </w:rPr>
              <w:t xml:space="preserve">and </w:t>
            </w:r>
            <m:oMath>
              <m:r>
                <w:rPr>
                  <w:rFonts w:ascii="Cambria Math" w:hAnsi="Cambria Math"/>
                  <w:szCs w:val="20"/>
                </w:rPr>
                <m:t>120×0.5</m:t>
              </m:r>
            </m:oMath>
            <w:r w:rsidRPr="0087376B">
              <w:rPr>
                <w:i/>
                <w:iCs/>
                <w:sz w:val="22"/>
                <w:szCs w:val="22"/>
              </w:rPr>
              <w:t xml:space="preserve"> </w:t>
            </w:r>
          </w:p>
          <w:p w14:paraId="1855F9E8" w14:textId="73538122" w:rsidR="0087376B" w:rsidRPr="0087376B" w:rsidRDefault="0087376B" w:rsidP="00755D86">
            <w:pPr>
              <w:numPr>
                <w:ilvl w:val="0"/>
                <w:numId w:val="2"/>
              </w:numPr>
              <w:spacing w:line="259" w:lineRule="auto"/>
              <w:rPr>
                <w:color w:val="A33EEA" w:themeColor="accent2" w:themeTint="99"/>
                <w:sz w:val="22"/>
                <w:szCs w:val="22"/>
              </w:rPr>
            </w:pPr>
            <w:r w:rsidRPr="0087376B">
              <w:rPr>
                <w:color w:val="000000" w:themeColor="text1"/>
                <w:sz w:val="22"/>
                <w:szCs w:val="22"/>
              </w:rPr>
              <w:lastRenderedPageBreak/>
              <w:t xml:space="preserve">Using mental strategies to multiply decimals, such as </w:t>
            </w:r>
            <m:oMath>
              <m:r>
                <w:rPr>
                  <w:rFonts w:ascii="Cambria Math" w:hAnsi="Cambria Math"/>
                  <w:color w:val="000000" w:themeColor="text1"/>
                  <w:szCs w:val="20"/>
                </w:rPr>
                <m:t>3.5×2</m:t>
              </m:r>
            </m:oMath>
            <w:r w:rsidRPr="001F16D3">
              <w:rPr>
                <w:color w:val="000000" w:themeColor="text1"/>
                <w:szCs w:val="20"/>
              </w:rPr>
              <w:t xml:space="preserve"> </w:t>
            </w:r>
          </w:p>
          <w:p w14:paraId="6EB53644" w14:textId="77777777" w:rsidR="00E72FBF" w:rsidRDefault="00E72FBF" w:rsidP="00755D86">
            <w:pPr>
              <w:pStyle w:val="ListParagraph"/>
              <w:numPr>
                <w:ilvl w:val="0"/>
                <w:numId w:val="2"/>
              </w:numPr>
              <w:spacing w:line="259" w:lineRule="auto"/>
              <w:rPr>
                <w:sz w:val="22"/>
                <w:szCs w:val="22"/>
              </w:rPr>
            </w:pPr>
            <w:r w:rsidRPr="0099608F">
              <w:rPr>
                <w:sz w:val="22"/>
                <w:szCs w:val="22"/>
              </w:rPr>
              <w:t xml:space="preserve">Using place value to mentally multiply and divide decimals by powers of </w:t>
            </w:r>
            <w:r>
              <w:rPr>
                <w:sz w:val="22"/>
                <w:szCs w:val="22"/>
              </w:rPr>
              <w:t>10</w:t>
            </w:r>
            <w:r w:rsidRPr="0099608F">
              <w:rPr>
                <w:sz w:val="22"/>
                <w:szCs w:val="22"/>
              </w:rPr>
              <w:t>, such as</w:t>
            </w:r>
          </w:p>
          <w:p w14:paraId="38EFBBCD"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5.75×10=57.5</m:t>
                </m:r>
              </m:oMath>
            </m:oMathPara>
          </w:p>
          <w:p w14:paraId="60046CEE"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5.75×100=575</m:t>
                </m:r>
              </m:oMath>
            </m:oMathPara>
          </w:p>
          <w:p w14:paraId="24D3CEEA"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5.75×1000=5750</m:t>
                </m:r>
              </m:oMath>
            </m:oMathPara>
          </w:p>
          <w:p w14:paraId="6CB5A26C"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57.5÷10=5.75</m:t>
                </m:r>
              </m:oMath>
            </m:oMathPara>
          </w:p>
          <w:p w14:paraId="0F250B03"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57.5÷100=0.575</m:t>
                </m:r>
              </m:oMath>
            </m:oMathPara>
          </w:p>
          <w:p w14:paraId="1B243CA5" w14:textId="77777777" w:rsidR="00E72FBF" w:rsidRPr="001F16D3" w:rsidRDefault="00E72FBF" w:rsidP="00755D86">
            <w:pPr>
              <w:spacing w:line="259" w:lineRule="auto"/>
              <w:ind w:left="365"/>
              <w:rPr>
                <w:rFonts w:cs="Calibri"/>
                <w:szCs w:val="20"/>
              </w:rPr>
            </w:pPr>
            <m:oMathPara>
              <m:oMathParaPr>
                <m:jc m:val="left"/>
              </m:oMathParaPr>
              <m:oMath>
                <m:r>
                  <w:rPr>
                    <w:rFonts w:ascii="Cambria Math" w:hAnsi="Cambria Math" w:cs="Calibri"/>
                    <w:szCs w:val="20"/>
                  </w:rPr>
                  <m:t>57.5÷1000=0.0575</m:t>
                </m:r>
              </m:oMath>
            </m:oMathPara>
          </w:p>
          <w:p w14:paraId="62B1A3F1" w14:textId="73DB8CC3" w:rsidR="006275D0" w:rsidRPr="005262B4" w:rsidRDefault="006275D0" w:rsidP="00755D86">
            <w:pPr>
              <w:tabs>
                <w:tab w:val="num" w:pos="720"/>
              </w:tabs>
              <w:spacing w:line="259" w:lineRule="auto"/>
              <w:rPr>
                <w:rFonts w:cs="Calibri"/>
                <w:sz w:val="22"/>
                <w:szCs w:val="22"/>
              </w:rPr>
            </w:pPr>
          </w:p>
        </w:tc>
      </w:tr>
      <w:tr w:rsidR="00A92212" w:rsidRPr="00883456" w14:paraId="35136407" w14:textId="77777777" w:rsidTr="00DA6ECA">
        <w:tc>
          <w:tcPr>
            <w:tcW w:w="1250" w:type="pct"/>
          </w:tcPr>
          <w:p w14:paraId="0061D918" w14:textId="77777777" w:rsidR="00A92212" w:rsidRPr="00DA26ED" w:rsidRDefault="00A92212" w:rsidP="0020369B">
            <w:pPr>
              <w:rPr>
                <w:rFonts w:cs="Calibri"/>
                <w:szCs w:val="22"/>
              </w:rPr>
            </w:pPr>
          </w:p>
        </w:tc>
        <w:tc>
          <w:tcPr>
            <w:tcW w:w="1250" w:type="pct"/>
          </w:tcPr>
          <w:p w14:paraId="44D20DB7" w14:textId="77777777" w:rsidR="00A92212" w:rsidRPr="00FC3462" w:rsidRDefault="00A92212" w:rsidP="004D786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Cs w:val="22"/>
              </w:rPr>
            </w:pPr>
          </w:p>
        </w:tc>
        <w:tc>
          <w:tcPr>
            <w:tcW w:w="1250" w:type="pct"/>
          </w:tcPr>
          <w:p w14:paraId="4964EE76" w14:textId="77777777" w:rsidR="00A92212" w:rsidRPr="00FC3462" w:rsidRDefault="00A92212" w:rsidP="004D786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Cs w:val="22"/>
              </w:rPr>
            </w:pPr>
          </w:p>
        </w:tc>
        <w:tc>
          <w:tcPr>
            <w:tcW w:w="1250" w:type="pct"/>
          </w:tcPr>
          <w:p w14:paraId="7C495EFF" w14:textId="6276A5AA" w:rsidR="00987A3A" w:rsidRPr="00987A3A" w:rsidRDefault="00987A3A" w:rsidP="00313FCC">
            <w:pPr>
              <w:spacing w:line="259" w:lineRule="auto"/>
              <w:rPr>
                <w:rFonts w:cs="Calibri"/>
                <w:sz w:val="22"/>
                <w:szCs w:val="22"/>
              </w:rPr>
            </w:pPr>
            <w:r w:rsidRPr="00961261">
              <w:rPr>
                <w:rFonts w:cs="Calibri"/>
                <w:sz w:val="22"/>
                <w:szCs w:val="22"/>
              </w:rPr>
              <w:t>Determine a familiar fraction, decimal or percentage of a whole number</w:t>
            </w:r>
          </w:p>
          <w:p w14:paraId="78A7179B" w14:textId="357F70DF" w:rsidR="00987A3A" w:rsidRPr="00987A3A" w:rsidRDefault="00987A3A" w:rsidP="00313FCC">
            <w:pPr>
              <w:spacing w:line="259" w:lineRule="auto"/>
              <w:rPr>
                <w:rFonts w:cs="Calibri"/>
                <w:sz w:val="22"/>
                <w:szCs w:val="22"/>
              </w:rPr>
            </w:pPr>
            <w:r w:rsidRPr="00987A3A">
              <w:rPr>
                <w:rFonts w:cs="Calibri"/>
                <w:sz w:val="22"/>
                <w:szCs w:val="22"/>
              </w:rPr>
              <w:t>For example:</w:t>
            </w:r>
          </w:p>
          <w:p w14:paraId="228F1A35" w14:textId="44B7CAA3" w:rsidR="00987A3A" w:rsidRPr="00284087" w:rsidRDefault="00987A3A" w:rsidP="00313FCC">
            <w:pPr>
              <w:numPr>
                <w:ilvl w:val="0"/>
                <w:numId w:val="82"/>
              </w:numPr>
              <w:tabs>
                <w:tab w:val="num" w:pos="720"/>
              </w:tabs>
              <w:spacing w:after="120" w:line="259" w:lineRule="auto"/>
              <w:rPr>
                <w:rFonts w:cs="Calibri"/>
                <w:color w:val="000000" w:themeColor="text1"/>
                <w:sz w:val="22"/>
                <w:szCs w:val="22"/>
                <w:lang w:val="en-US"/>
              </w:rPr>
            </w:pPr>
            <w:r w:rsidRPr="00284087">
              <w:rPr>
                <w:rFonts w:cs="Calibri"/>
                <w:color w:val="000000" w:themeColor="text1"/>
                <w:sz w:val="22"/>
                <w:szCs w:val="22"/>
              </w:rPr>
              <w:t>Calculat</w:t>
            </w:r>
            <w:r>
              <w:rPr>
                <w:rFonts w:cs="Calibri"/>
                <w:color w:val="000000" w:themeColor="text1"/>
                <w:sz w:val="22"/>
                <w:szCs w:val="22"/>
              </w:rPr>
              <w:t>ing</w:t>
            </w:r>
            <w:r w:rsidRPr="00284087">
              <w:rPr>
                <w:rFonts w:cs="Calibri"/>
                <w:color w:val="000000" w:themeColor="text1"/>
                <w:sz w:val="22"/>
                <w:szCs w:val="22"/>
              </w:rPr>
              <w:t xml:space="preserve"> f</w:t>
            </w:r>
            <w:r>
              <w:rPr>
                <w:rFonts w:cs="Calibri"/>
                <w:color w:val="000000" w:themeColor="text1"/>
                <w:sz w:val="22"/>
                <w:szCs w:val="22"/>
              </w:rPr>
              <w:t>ractions</w:t>
            </w:r>
            <w:r w:rsidRPr="00284087">
              <w:rPr>
                <w:rFonts w:cs="Calibri"/>
                <w:color w:val="000000" w:themeColor="text1"/>
                <w:sz w:val="22"/>
                <w:szCs w:val="22"/>
              </w:rPr>
              <w:t xml:space="preserve"> of whole numbers</w:t>
            </w:r>
            <w:r>
              <w:rPr>
                <w:rFonts w:cs="Calibri"/>
                <w:color w:val="000000" w:themeColor="text1"/>
                <w:sz w:val="22"/>
                <w:szCs w:val="22"/>
              </w:rPr>
              <w:t>, such as</w:t>
            </w:r>
            <w:r w:rsidR="001F2274">
              <w:rPr>
                <w:rFonts w:cs="Calibri"/>
                <w:color w:val="000000" w:themeColor="text1"/>
                <w:sz w:val="22"/>
                <w:szCs w:val="22"/>
              </w:rPr>
              <w:t xml:space="preserve"> </w:t>
            </w:r>
            <w:r>
              <w:rPr>
                <w:rFonts w:cs="Calibri"/>
                <w:color w:val="000000" w:themeColor="text1"/>
                <w:sz w:val="22"/>
                <w:szCs w:val="22"/>
              </w:rPr>
              <w:t xml:space="preserve"> </w:t>
            </w:r>
            <m:oMath>
              <m:f>
                <m:fPr>
                  <m:ctrlPr>
                    <w:rPr>
                      <w:rFonts w:ascii="Cambria Math" w:hAnsi="Cambria Math" w:cs="Calibri"/>
                      <w:i/>
                      <w:color w:val="000000" w:themeColor="text1"/>
                      <w:sz w:val="22"/>
                      <w:szCs w:val="22"/>
                    </w:rPr>
                  </m:ctrlPr>
                </m:fPr>
                <m:num>
                  <m:r>
                    <w:rPr>
                      <w:rFonts w:ascii="Cambria Math" w:hAnsi="Cambria Math" w:cs="Calibri"/>
                      <w:color w:val="000000" w:themeColor="text1"/>
                      <w:sz w:val="22"/>
                      <w:szCs w:val="22"/>
                    </w:rPr>
                    <m:t>2</m:t>
                  </m:r>
                </m:num>
                <m:den>
                  <m:r>
                    <w:rPr>
                      <w:rFonts w:ascii="Cambria Math" w:hAnsi="Cambria Math" w:cs="Calibri"/>
                      <w:color w:val="000000" w:themeColor="text1"/>
                      <w:sz w:val="22"/>
                      <w:szCs w:val="22"/>
                    </w:rPr>
                    <m:t>5</m:t>
                  </m:r>
                </m:den>
              </m:f>
              <m:r>
                <w:rPr>
                  <w:rFonts w:ascii="Cambria Math" w:hAnsi="Cambria Math" w:cs="Calibri"/>
                  <w:color w:val="000000" w:themeColor="text1"/>
                  <w:sz w:val="22"/>
                  <w:szCs w:val="22"/>
                </w:rPr>
                <m:t>×30</m:t>
              </m:r>
            </m:oMath>
            <w:r>
              <w:rPr>
                <w:rFonts w:cs="Calibri"/>
                <w:color w:val="000000" w:themeColor="text1"/>
                <w:sz w:val="22"/>
                <w:szCs w:val="22"/>
              </w:rPr>
              <w:t xml:space="preserve">  </w:t>
            </w:r>
          </w:p>
          <w:p w14:paraId="55478E93" w14:textId="0B048CEF" w:rsidR="00961261" w:rsidRDefault="00987A3A" w:rsidP="00313FCC">
            <w:pPr>
              <w:tabs>
                <w:tab w:val="num" w:pos="720"/>
              </w:tabs>
              <w:ind w:left="360"/>
              <w:rPr>
                <w:rFonts w:cs="Calibri"/>
                <w:sz w:val="22"/>
                <w:szCs w:val="22"/>
              </w:rPr>
            </w:pPr>
            <w:r w:rsidRPr="00284087">
              <w:rPr>
                <w:rFonts w:cs="Calibri"/>
                <w:noProof/>
                <w:color w:val="FF0000"/>
                <w:szCs w:val="22"/>
                <w:lang w:val="en-US"/>
              </w:rPr>
              <w:drawing>
                <wp:inline distT="0" distB="0" distL="0" distR="0" wp14:anchorId="34482AAC" wp14:editId="33BC1362">
                  <wp:extent cx="1828800" cy="580120"/>
                  <wp:effectExtent l="0" t="0" r="0" b="0"/>
                  <wp:docPr id="2037489339" name="Picture 8" descr="A number line labelled 0 to 1 with sixths indicated on the number line with 6 brown sections.  Two of these sections are shaded.  Above the brown shaded section is a line labelled 30 that is the same length as the brown shaded section.&#10;Below the number line are the labels one fifth and 2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89339" name="Picture 8" descr="A number line labelled 0 to 1 with sixths indicated on the number line with 6 brown sections.  Two of these sections are shaded.  Above the brown shaded section is a line labelled 30 that is the same length as the brown shaded section.&#10;Below the number line are the labels one fifth and 2 fifths."/>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64641" cy="591489"/>
                          </a:xfrm>
                          <a:prstGeom prst="rect">
                            <a:avLst/>
                          </a:prstGeom>
                          <a:noFill/>
                          <a:ln>
                            <a:noFill/>
                          </a:ln>
                        </pic:spPr>
                      </pic:pic>
                    </a:graphicData>
                  </a:graphic>
                </wp:inline>
              </w:drawing>
            </w:r>
          </w:p>
          <w:p w14:paraId="0EAF55E5" w14:textId="43016CD0" w:rsidR="00961261" w:rsidRPr="00961261" w:rsidRDefault="00961261" w:rsidP="00F72748">
            <w:pPr>
              <w:pStyle w:val="ListParagraph"/>
              <w:keepLines/>
              <w:numPr>
                <w:ilvl w:val="0"/>
                <w:numId w:val="82"/>
              </w:numPr>
              <w:tabs>
                <w:tab w:val="num" w:pos="720"/>
              </w:tabs>
              <w:ind w:left="357" w:hanging="357"/>
              <w:rPr>
                <w:rFonts w:cs="Calibri"/>
                <w:szCs w:val="22"/>
              </w:rPr>
            </w:pPr>
            <w:r>
              <w:rPr>
                <w:rFonts w:cs="Calibri"/>
                <w:sz w:val="22"/>
                <w:szCs w:val="22"/>
              </w:rPr>
              <w:lastRenderedPageBreak/>
              <w:t>Explaining how</w:t>
            </w:r>
            <w:r w:rsidR="001F2274">
              <w:rPr>
                <w:rFonts w:cs="Calibri"/>
                <w:sz w:val="22"/>
                <w:szCs w:val="22"/>
              </w:rPr>
              <w:t xml:space="preserve"> </w:t>
            </w:r>
            <w:r>
              <w:rPr>
                <w:rFonts w:cs="Calibri"/>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3</m:t>
                  </m:r>
                </m:den>
              </m:f>
            </m:oMath>
            <w:r>
              <w:rPr>
                <w:rFonts w:cs="Calibri"/>
                <w:color w:val="000000" w:themeColor="text1"/>
                <w:sz w:val="22"/>
                <w:szCs w:val="22"/>
              </w:rPr>
              <w:t xml:space="preserve"> </w:t>
            </w:r>
            <w:r w:rsidR="001F2274">
              <w:rPr>
                <w:rFonts w:cs="Calibri"/>
                <w:color w:val="000000" w:themeColor="text1"/>
                <w:sz w:val="22"/>
                <w:szCs w:val="22"/>
              </w:rPr>
              <w:t xml:space="preserve"> </w:t>
            </w:r>
            <w:r>
              <w:rPr>
                <w:rFonts w:cs="Calibri"/>
                <w:color w:val="000000" w:themeColor="text1"/>
                <w:sz w:val="22"/>
                <w:szCs w:val="22"/>
              </w:rPr>
              <w:t xml:space="preserve">of a quantity can be achieved by dividing by </w:t>
            </w:r>
            <w:r w:rsidR="001F2274">
              <w:rPr>
                <w:rFonts w:cs="Calibri"/>
                <w:color w:val="000000" w:themeColor="text1"/>
                <w:sz w:val="22"/>
                <w:szCs w:val="22"/>
              </w:rPr>
              <w:t>three</w:t>
            </w:r>
            <w:r>
              <w:rPr>
                <w:rFonts w:cs="Calibri"/>
                <w:color w:val="000000" w:themeColor="text1"/>
                <w:sz w:val="22"/>
                <w:szCs w:val="22"/>
              </w:rPr>
              <w:t>, and how knowledge of</w:t>
            </w:r>
            <w:r w:rsidR="001F2274">
              <w:rPr>
                <w:rFonts w:cs="Calibri"/>
                <w:color w:val="000000" w:themeColor="text1"/>
                <w:sz w:val="22"/>
                <w:szCs w:val="22"/>
              </w:rPr>
              <w:t xml:space="preserve"> </w:t>
            </w:r>
            <w:r>
              <w:rPr>
                <w:rFonts w:cs="Calibr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3</m:t>
                  </m:r>
                </m:den>
              </m:f>
            </m:oMath>
            <w:r>
              <w:rPr>
                <w:rFonts w:cs="Calibri"/>
                <w:color w:val="000000" w:themeColor="text1"/>
                <w:sz w:val="22"/>
                <w:szCs w:val="22"/>
              </w:rPr>
              <w:t xml:space="preserve"> </w:t>
            </w:r>
            <w:r w:rsidR="001F2274">
              <w:rPr>
                <w:rFonts w:cs="Calibri"/>
                <w:color w:val="000000" w:themeColor="text1"/>
                <w:sz w:val="22"/>
                <w:szCs w:val="22"/>
              </w:rPr>
              <w:t xml:space="preserve"> </w:t>
            </w:r>
            <w:r>
              <w:rPr>
                <w:rFonts w:cs="Calibri"/>
                <w:color w:val="000000" w:themeColor="text1"/>
                <w:sz w:val="22"/>
                <w:szCs w:val="22"/>
              </w:rPr>
              <w:t>of a quantity can be used to find</w:t>
            </w:r>
            <w:r w:rsidR="001F2274">
              <w:rPr>
                <w:rFonts w:cs="Calibri"/>
                <w:color w:val="000000" w:themeColor="text1"/>
                <w:sz w:val="22"/>
                <w:szCs w:val="22"/>
              </w:rPr>
              <w:t xml:space="preserve"> </w:t>
            </w:r>
            <w:r>
              <w:rPr>
                <w:rFonts w:cs="Calibr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2</m:t>
                  </m:r>
                </m:num>
                <m:den>
                  <m:r>
                    <w:rPr>
                      <w:rFonts w:ascii="Cambria Math" w:hAnsi="Cambria Math" w:cstheme="minorHAnsi"/>
                      <w:color w:val="000000" w:themeColor="text1"/>
                      <w:sz w:val="22"/>
                      <w:szCs w:val="22"/>
                    </w:rPr>
                    <m:t>3</m:t>
                  </m:r>
                </m:den>
              </m:f>
              <m:r>
                <w:rPr>
                  <w:rFonts w:ascii="Cambria Math" w:hAnsi="Cambria Math" w:cstheme="minorHAnsi"/>
                  <w:color w:val="000000" w:themeColor="text1"/>
                  <w:sz w:val="22"/>
                  <w:szCs w:val="22"/>
                </w:rPr>
                <m:t xml:space="preserve"> </m:t>
              </m:r>
            </m:oMath>
            <w:r w:rsidR="001F2274">
              <w:rPr>
                <w:rFonts w:cs="Calibri"/>
                <w:color w:val="000000" w:themeColor="text1"/>
                <w:sz w:val="22"/>
                <w:szCs w:val="22"/>
              </w:rPr>
              <w:t xml:space="preserve"> </w:t>
            </w:r>
            <w:r>
              <w:rPr>
                <w:rFonts w:cs="Calibri"/>
                <w:color w:val="000000" w:themeColor="text1"/>
                <w:sz w:val="22"/>
                <w:szCs w:val="22"/>
              </w:rPr>
              <w:t>or</w:t>
            </w:r>
            <w:r w:rsidR="001F2274">
              <w:rPr>
                <w:rFonts w:cs="Calibri"/>
                <w:color w:val="000000" w:themeColor="text1"/>
                <w:sz w:val="22"/>
                <w:szCs w:val="22"/>
              </w:rPr>
              <w:t xml:space="preserve"> </w:t>
            </w:r>
            <w:r>
              <w:rPr>
                <w:rFonts w:cs="Calibr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4</m:t>
                  </m:r>
                </m:num>
                <m:den>
                  <m:r>
                    <w:rPr>
                      <w:rFonts w:ascii="Cambria Math" w:hAnsi="Cambria Math" w:cstheme="minorHAnsi"/>
                      <w:color w:val="000000" w:themeColor="text1"/>
                      <w:sz w:val="22"/>
                      <w:szCs w:val="22"/>
                    </w:rPr>
                    <m:t>3</m:t>
                  </m:r>
                </m:den>
              </m:f>
            </m:oMath>
            <w:r>
              <w:rPr>
                <w:rFonts w:cs="Calibri"/>
                <w:color w:val="000000" w:themeColor="text1"/>
                <w:sz w:val="22"/>
                <w:szCs w:val="22"/>
              </w:rPr>
              <w:t xml:space="preserve"> </w:t>
            </w:r>
            <w:r w:rsidR="001F2274">
              <w:rPr>
                <w:rFonts w:cs="Calibri"/>
                <w:color w:val="000000" w:themeColor="text1"/>
                <w:sz w:val="22"/>
                <w:szCs w:val="22"/>
              </w:rPr>
              <w:t xml:space="preserve"> </w:t>
            </w:r>
            <w:r>
              <w:rPr>
                <w:rFonts w:cs="Calibri"/>
                <w:color w:val="000000" w:themeColor="text1"/>
                <w:sz w:val="22"/>
                <w:szCs w:val="22"/>
              </w:rPr>
              <w:t xml:space="preserve">of the same quantity </w:t>
            </w:r>
          </w:p>
          <w:p w14:paraId="29340C25" w14:textId="71D50BF0" w:rsidR="0024595C" w:rsidRPr="00AC28B2" w:rsidRDefault="0024595C" w:rsidP="00313FCC">
            <w:pPr>
              <w:pStyle w:val="ListParagraph"/>
              <w:numPr>
                <w:ilvl w:val="0"/>
                <w:numId w:val="82"/>
              </w:numPr>
              <w:tabs>
                <w:tab w:val="num" w:pos="720"/>
              </w:tabs>
              <w:rPr>
                <w:rFonts w:asciiTheme="minorHAnsi" w:hAnsiTheme="minorHAnsi" w:cstheme="minorHAnsi"/>
                <w:sz w:val="22"/>
                <w:szCs w:val="22"/>
              </w:rPr>
            </w:pPr>
            <w:r w:rsidRPr="00AC28B2">
              <w:rPr>
                <w:rFonts w:asciiTheme="minorHAnsi" w:hAnsiTheme="minorHAnsi" w:cstheme="minorHAnsi"/>
                <w:sz w:val="22"/>
                <w:szCs w:val="22"/>
              </w:rPr>
              <w:t xml:space="preserve">Finding </w:t>
            </w:r>
            <m:oMath>
              <m:r>
                <w:rPr>
                  <w:rFonts w:ascii="Cambria Math" w:hAnsi="Cambria Math" w:cstheme="minorHAnsi"/>
                  <w:szCs w:val="20"/>
                </w:rPr>
                <m:t>0.2</m:t>
              </m:r>
            </m:oMath>
            <w:r w:rsidRPr="001F2B0A">
              <w:rPr>
                <w:rFonts w:asciiTheme="minorHAnsi" w:hAnsiTheme="minorHAnsi" w:cstheme="minorHAnsi"/>
                <w:szCs w:val="20"/>
              </w:rPr>
              <w:t xml:space="preserve"> </w:t>
            </w:r>
            <w:r w:rsidRPr="00AC28B2">
              <w:rPr>
                <w:rFonts w:asciiTheme="minorHAnsi" w:hAnsiTheme="minorHAnsi" w:cstheme="minorHAnsi"/>
                <w:sz w:val="22"/>
                <w:szCs w:val="22"/>
              </w:rPr>
              <w:t xml:space="preserve">of a whole number, recognising that </w:t>
            </w:r>
            <m:oMath>
              <m:r>
                <w:rPr>
                  <w:rFonts w:ascii="Cambria Math" w:hAnsi="Cambria Math" w:cstheme="minorHAnsi"/>
                  <w:szCs w:val="20"/>
                </w:rPr>
                <m:t xml:space="preserve">0.2= </m:t>
              </m:r>
            </m:oMath>
            <w:r w:rsidRPr="001F2B0A">
              <w:rPr>
                <w:rFonts w:asciiTheme="minorHAnsi" w:hAnsiTheme="minorHAnsi" w:cstheme="minorHAnsi"/>
                <w:szCs w:val="20"/>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5</m:t>
                  </m:r>
                </m:den>
              </m:f>
            </m:oMath>
            <w:r w:rsidRPr="00AC28B2">
              <w:rPr>
                <w:rFonts w:asciiTheme="minorHAnsi" w:hAnsiTheme="minorHAnsi" w:cstheme="minorHAnsi"/>
                <w:color w:val="000000" w:themeColor="text1"/>
                <w:sz w:val="22"/>
                <w:szCs w:val="22"/>
              </w:rPr>
              <w:t xml:space="preserve"> </w:t>
            </w:r>
            <w:r w:rsidR="001F2274">
              <w:rPr>
                <w:rFonts w:asciiTheme="minorHAnsi" w:hAnsiTheme="minorHAnsi" w:cstheme="minorHAnsi"/>
                <w:color w:val="000000" w:themeColor="text1"/>
                <w:sz w:val="22"/>
                <w:szCs w:val="22"/>
              </w:rPr>
              <w:t xml:space="preserve"> </w:t>
            </w:r>
            <w:r w:rsidRPr="00AC28B2">
              <w:rPr>
                <w:rFonts w:asciiTheme="minorHAnsi" w:hAnsiTheme="minorHAnsi" w:cstheme="minorHAnsi"/>
                <w:color w:val="000000" w:themeColor="text1"/>
                <w:sz w:val="22"/>
                <w:szCs w:val="22"/>
              </w:rPr>
              <w:t xml:space="preserve">so finding </w:t>
            </w:r>
            <m:oMath>
              <m:r>
                <w:rPr>
                  <w:rFonts w:ascii="Cambria Math" w:hAnsi="Cambria Math" w:cstheme="minorHAnsi"/>
                  <w:color w:val="000000" w:themeColor="text1"/>
                  <w:szCs w:val="20"/>
                </w:rPr>
                <m:t>0.2</m:t>
              </m:r>
            </m:oMath>
            <w:r w:rsidRPr="001F2B0A">
              <w:rPr>
                <w:rFonts w:asciiTheme="minorHAnsi" w:hAnsiTheme="minorHAnsi" w:cstheme="minorHAnsi"/>
                <w:color w:val="000000" w:themeColor="text1"/>
                <w:szCs w:val="20"/>
              </w:rPr>
              <w:t xml:space="preserve"> </w:t>
            </w:r>
            <w:r w:rsidRPr="00AC28B2">
              <w:rPr>
                <w:rFonts w:asciiTheme="minorHAnsi" w:hAnsiTheme="minorHAnsi" w:cstheme="minorHAnsi"/>
                <w:color w:val="000000" w:themeColor="text1"/>
                <w:sz w:val="22"/>
                <w:szCs w:val="22"/>
              </w:rPr>
              <w:t xml:space="preserve">of a </w:t>
            </w:r>
            <w:proofErr w:type="gramStart"/>
            <w:r w:rsidRPr="00AC28B2">
              <w:rPr>
                <w:rFonts w:asciiTheme="minorHAnsi" w:hAnsiTheme="minorHAnsi" w:cstheme="minorHAnsi"/>
                <w:color w:val="000000" w:themeColor="text1"/>
                <w:sz w:val="22"/>
                <w:szCs w:val="22"/>
              </w:rPr>
              <w:t>number</w:t>
            </w:r>
            <w:proofErr w:type="gramEnd"/>
            <w:r w:rsidRPr="00AC28B2">
              <w:rPr>
                <w:rFonts w:asciiTheme="minorHAnsi" w:hAnsiTheme="minorHAnsi" w:cstheme="minorHAnsi"/>
                <w:color w:val="000000" w:themeColor="text1"/>
                <w:sz w:val="22"/>
                <w:szCs w:val="22"/>
              </w:rPr>
              <w:t xml:space="preserve"> means dividing by</w:t>
            </w:r>
            <w:r w:rsidR="001F2274">
              <w:rPr>
                <w:rFonts w:asciiTheme="minorHAnsi" w:hAnsiTheme="minorHAnsi" w:cstheme="minorHAnsi"/>
                <w:color w:val="000000" w:themeColor="text1"/>
                <w:sz w:val="22"/>
                <w:szCs w:val="22"/>
              </w:rPr>
              <w:t xml:space="preserve"> five</w:t>
            </w:r>
          </w:p>
          <w:p w14:paraId="782BBD72" w14:textId="256E1193" w:rsidR="00961261" w:rsidRPr="00A47CBA" w:rsidRDefault="00961261" w:rsidP="00313FCC">
            <w:pPr>
              <w:numPr>
                <w:ilvl w:val="0"/>
                <w:numId w:val="82"/>
              </w:numPr>
              <w:tabs>
                <w:tab w:val="num" w:pos="720"/>
              </w:tabs>
              <w:rPr>
                <w:rFonts w:cs="Calibri"/>
                <w:sz w:val="22"/>
                <w:szCs w:val="22"/>
                <w:lang w:val="en-US"/>
              </w:rPr>
            </w:pPr>
            <w:r w:rsidRPr="00AC28B2">
              <w:rPr>
                <w:rFonts w:asciiTheme="minorHAnsi" w:hAnsiTheme="minorHAnsi" w:cstheme="minorHAnsi"/>
                <w:sz w:val="22"/>
                <w:szCs w:val="22"/>
              </w:rPr>
              <w:t>Finding 10%, 25% and 50% of a whole number</w:t>
            </w:r>
            <w:r>
              <w:rPr>
                <w:rFonts w:cs="Calibri"/>
                <w:sz w:val="22"/>
                <w:szCs w:val="22"/>
              </w:rPr>
              <w:t>, e</w:t>
            </w:r>
            <w:r w:rsidR="00987A3A" w:rsidRPr="00A92212">
              <w:rPr>
                <w:rFonts w:cs="Calibri"/>
                <w:sz w:val="22"/>
                <w:szCs w:val="22"/>
              </w:rPr>
              <w:t xml:space="preserve">quating 10% to dividing by 10, 50% to finding half </w:t>
            </w:r>
            <w:r w:rsidR="00987A3A">
              <w:rPr>
                <w:rFonts w:cs="Calibri"/>
                <w:sz w:val="22"/>
                <w:szCs w:val="22"/>
              </w:rPr>
              <w:t>by dividing by</w:t>
            </w:r>
            <w:r w:rsidR="001F2274">
              <w:rPr>
                <w:rFonts w:cs="Calibri"/>
                <w:sz w:val="22"/>
                <w:szCs w:val="22"/>
              </w:rPr>
              <w:t xml:space="preserve"> two</w:t>
            </w:r>
            <w:r w:rsidR="00987A3A">
              <w:rPr>
                <w:rFonts w:cs="Calibri"/>
                <w:sz w:val="22"/>
                <w:szCs w:val="22"/>
              </w:rPr>
              <w:t xml:space="preserve"> </w:t>
            </w:r>
            <w:r w:rsidR="00987A3A" w:rsidRPr="00A92212">
              <w:rPr>
                <w:rFonts w:cs="Calibri"/>
                <w:sz w:val="22"/>
                <w:szCs w:val="22"/>
              </w:rPr>
              <w:t>and</w:t>
            </w:r>
            <w:r w:rsidR="00987A3A" w:rsidRPr="00A92212">
              <w:rPr>
                <w:rFonts w:cs="Calibri"/>
                <w:sz w:val="22"/>
                <w:szCs w:val="22"/>
                <w:lang w:val="en-US"/>
              </w:rPr>
              <w:t> </w:t>
            </w:r>
            <w:r w:rsidR="00987A3A" w:rsidRPr="00A92212">
              <w:rPr>
                <w:rFonts w:cs="Calibri"/>
                <w:sz w:val="22"/>
                <w:szCs w:val="22"/>
              </w:rPr>
              <w:t xml:space="preserve">25% to finding a quarter by dividing by </w:t>
            </w:r>
            <w:r w:rsidR="001F2274">
              <w:rPr>
                <w:rFonts w:cs="Calibri"/>
                <w:sz w:val="22"/>
                <w:szCs w:val="22"/>
              </w:rPr>
              <w:t>four</w:t>
            </w:r>
            <w:r w:rsidR="00987A3A" w:rsidRPr="00A92212">
              <w:rPr>
                <w:rFonts w:cs="Calibri"/>
                <w:sz w:val="22"/>
                <w:szCs w:val="22"/>
              </w:rPr>
              <w:t xml:space="preserve"> or by finding half and half again</w:t>
            </w:r>
          </w:p>
          <w:p w14:paraId="401D09F2" w14:textId="080D4CB6" w:rsidR="00987A3A" w:rsidRPr="008472D2" w:rsidRDefault="00120F67" w:rsidP="00313FCC">
            <w:pPr>
              <w:tabs>
                <w:tab w:val="num" w:pos="720"/>
              </w:tabs>
              <w:jc w:val="center"/>
              <w:rPr>
                <w:rFonts w:cs="Calibri"/>
                <w:sz w:val="22"/>
                <w:szCs w:val="22"/>
                <w:lang w:val="en-US"/>
              </w:rPr>
            </w:pPr>
            <w:r w:rsidRPr="00120F67">
              <w:rPr>
                <w:rFonts w:cs="Calibri"/>
                <w:noProof/>
                <w:szCs w:val="22"/>
                <w:lang w:val="en-US"/>
              </w:rPr>
              <w:drawing>
                <wp:inline distT="0" distB="0" distL="0" distR="0" wp14:anchorId="0144924D" wp14:editId="70B33507">
                  <wp:extent cx="1495425" cy="631757"/>
                  <wp:effectExtent l="0" t="0" r="0" b="0"/>
                  <wp:docPr id="360262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62506" name=""/>
                          <pic:cNvPicPr/>
                        </pic:nvPicPr>
                        <pic:blipFill>
                          <a:blip r:embed="rId133"/>
                          <a:stretch>
                            <a:fillRect/>
                          </a:stretch>
                        </pic:blipFill>
                        <pic:spPr>
                          <a:xfrm>
                            <a:off x="0" y="0"/>
                            <a:ext cx="1503421" cy="635135"/>
                          </a:xfrm>
                          <a:prstGeom prst="rect">
                            <a:avLst/>
                          </a:prstGeom>
                        </pic:spPr>
                      </pic:pic>
                    </a:graphicData>
                  </a:graphic>
                </wp:inline>
              </w:drawing>
            </w:r>
          </w:p>
        </w:tc>
      </w:tr>
      <w:tr w:rsidR="00C71A7A" w:rsidRPr="00883456" w14:paraId="0BFCB8A2" w14:textId="77777777" w:rsidTr="001B7C1D">
        <w:trPr>
          <w:trHeight w:val="796"/>
        </w:trPr>
        <w:tc>
          <w:tcPr>
            <w:tcW w:w="1250" w:type="pct"/>
          </w:tcPr>
          <w:p w14:paraId="29ECCFDA" w14:textId="77777777" w:rsidR="006275D0" w:rsidRPr="005262B4" w:rsidRDefault="006275D0" w:rsidP="00FC411E">
            <w:pPr>
              <w:keepNext/>
              <w:keepLines/>
              <w:spacing w:after="120"/>
              <w:rPr>
                <w:rFonts w:cs="Calibri"/>
                <w:sz w:val="22"/>
                <w:szCs w:val="22"/>
              </w:rPr>
            </w:pPr>
            <w:r w:rsidRPr="005262B4">
              <w:rPr>
                <w:rFonts w:cs="Calibri"/>
                <w:sz w:val="22"/>
                <w:szCs w:val="22"/>
              </w:rPr>
              <w:lastRenderedPageBreak/>
              <w:t xml:space="preserve">Explore additive estimation strategies to evaluate the reasonableness of a calculation in familiar contexts </w:t>
            </w:r>
          </w:p>
          <w:p w14:paraId="3263044E" w14:textId="77777777" w:rsidR="00CE7F57" w:rsidRPr="005C0968" w:rsidRDefault="00CE7F57" w:rsidP="00CE7F57">
            <w:pPr>
              <w:keepNext/>
              <w:keepLines/>
              <w:rPr>
                <w:rFonts w:cs="Calibri"/>
                <w:sz w:val="22"/>
                <w:szCs w:val="22"/>
              </w:rPr>
            </w:pPr>
            <w:r w:rsidRPr="005C0968">
              <w:rPr>
                <w:rFonts w:cs="Calibri"/>
                <w:sz w:val="22"/>
                <w:szCs w:val="22"/>
              </w:rPr>
              <w:t>For example:</w:t>
            </w:r>
          </w:p>
          <w:p w14:paraId="04B7F8B9" w14:textId="463E5C97" w:rsidR="001F1410" w:rsidRPr="0006436A" w:rsidRDefault="00CE7F57" w:rsidP="00CE7F57">
            <w:pPr>
              <w:pStyle w:val="ListParagraph"/>
              <w:numPr>
                <w:ilvl w:val="0"/>
                <w:numId w:val="2"/>
              </w:numPr>
              <w:rPr>
                <w:rFonts w:cs="Calibri"/>
                <w:color w:val="000000" w:themeColor="text1"/>
                <w:sz w:val="22"/>
                <w:szCs w:val="22"/>
              </w:rPr>
            </w:pPr>
            <w:r w:rsidRPr="0006436A">
              <w:rPr>
                <w:rFonts w:cs="Calibri"/>
                <w:color w:val="000000" w:themeColor="text1"/>
                <w:sz w:val="22"/>
                <w:szCs w:val="22"/>
              </w:rPr>
              <w:t xml:space="preserve">Identifying situations </w:t>
            </w:r>
            <w:r w:rsidR="00D81B83" w:rsidRPr="0006436A">
              <w:rPr>
                <w:rFonts w:cs="Calibri"/>
                <w:color w:val="000000" w:themeColor="text1"/>
                <w:sz w:val="22"/>
                <w:szCs w:val="22"/>
              </w:rPr>
              <w:t xml:space="preserve">where </w:t>
            </w:r>
            <w:r w:rsidRPr="0006436A">
              <w:rPr>
                <w:rFonts w:cs="Calibri"/>
                <w:color w:val="000000" w:themeColor="text1"/>
                <w:sz w:val="22"/>
                <w:szCs w:val="22"/>
              </w:rPr>
              <w:t>estimating</w:t>
            </w:r>
            <w:r w:rsidR="0006436A" w:rsidRPr="0006436A">
              <w:rPr>
                <w:rFonts w:cs="Calibri"/>
                <w:color w:val="000000" w:themeColor="text1"/>
                <w:sz w:val="22"/>
                <w:szCs w:val="22"/>
              </w:rPr>
              <w:t xml:space="preserve"> </w:t>
            </w:r>
            <w:r w:rsidR="00D81B83" w:rsidRPr="0006436A">
              <w:rPr>
                <w:rFonts w:cs="Calibri"/>
                <w:color w:val="000000" w:themeColor="text1"/>
                <w:sz w:val="22"/>
                <w:szCs w:val="22"/>
              </w:rPr>
              <w:t xml:space="preserve">is useful because </w:t>
            </w:r>
            <w:r w:rsidRPr="0006436A">
              <w:rPr>
                <w:rFonts w:cs="Calibri"/>
                <w:color w:val="000000" w:themeColor="text1"/>
                <w:sz w:val="22"/>
                <w:szCs w:val="22"/>
              </w:rPr>
              <w:t>a high level of accuracy is not necessary</w:t>
            </w:r>
          </w:p>
          <w:p w14:paraId="3027AA7B" w14:textId="4BB7EB47" w:rsidR="008F16DB" w:rsidRPr="0006436A" w:rsidRDefault="008D79AB" w:rsidP="008F16DB">
            <w:pPr>
              <w:pStyle w:val="ListParagraph"/>
              <w:keepNext/>
              <w:keepLines/>
              <w:numPr>
                <w:ilvl w:val="0"/>
                <w:numId w:val="2"/>
              </w:numPr>
              <w:rPr>
                <w:color w:val="000000" w:themeColor="text1"/>
                <w:sz w:val="22"/>
                <w:szCs w:val="22"/>
              </w:rPr>
            </w:pPr>
            <w:r w:rsidRPr="0006436A">
              <w:rPr>
                <w:color w:val="000000" w:themeColor="text1"/>
                <w:sz w:val="22"/>
                <w:szCs w:val="22"/>
              </w:rPr>
              <w:t>Estimating by rounding numbers to the nearest ten or hundre</w:t>
            </w:r>
            <w:r w:rsidR="0006436A" w:rsidRPr="0006436A">
              <w:rPr>
                <w:color w:val="000000" w:themeColor="text1"/>
                <w:sz w:val="22"/>
                <w:szCs w:val="22"/>
              </w:rPr>
              <w:t>d,</w:t>
            </w:r>
            <w:r w:rsidRPr="0006436A">
              <w:rPr>
                <w:color w:val="000000" w:themeColor="text1"/>
                <w:sz w:val="22"/>
                <w:szCs w:val="22"/>
              </w:rPr>
              <w:t xml:space="preserve"> such as rounding </w:t>
            </w:r>
            <m:oMath>
              <m:r>
                <w:rPr>
                  <w:rFonts w:ascii="Cambria Math" w:hAnsi="Cambria Math"/>
                  <w:color w:val="000000" w:themeColor="text1"/>
                  <w:szCs w:val="20"/>
                </w:rPr>
                <m:t xml:space="preserve"> $219+$385</m:t>
              </m:r>
            </m:oMath>
            <w:r w:rsidRPr="001F2B0A">
              <w:rPr>
                <w:color w:val="000000" w:themeColor="text1"/>
                <w:szCs w:val="20"/>
              </w:rPr>
              <w:t xml:space="preserve"> </w:t>
            </w:r>
            <w:r w:rsidRPr="0006436A">
              <w:rPr>
                <w:color w:val="000000" w:themeColor="text1"/>
                <w:sz w:val="22"/>
                <w:szCs w:val="22"/>
              </w:rPr>
              <w:t xml:space="preserve">to </w:t>
            </w:r>
            <m:oMath>
              <m:r>
                <m:rPr>
                  <m:sty m:val="p"/>
                </m:rPr>
                <w:rPr>
                  <w:rFonts w:ascii="Cambria Math" w:hAnsi="Cambria Math"/>
                  <w:color w:val="000000" w:themeColor="text1"/>
                  <w:szCs w:val="20"/>
                </w:rPr>
                <m:t>$200+$400=$600</m:t>
              </m:r>
            </m:oMath>
            <w:r w:rsidRPr="001F2B0A">
              <w:rPr>
                <w:color w:val="000000" w:themeColor="text1"/>
                <w:szCs w:val="20"/>
              </w:rPr>
              <w:t xml:space="preserve"> </w:t>
            </w:r>
          </w:p>
          <w:p w14:paraId="07EF4B1F" w14:textId="14C103B5" w:rsidR="008F16DB" w:rsidRPr="008F16DB" w:rsidRDefault="000A328F" w:rsidP="00685014">
            <w:pPr>
              <w:pStyle w:val="ListParagraph"/>
              <w:numPr>
                <w:ilvl w:val="0"/>
                <w:numId w:val="73"/>
              </w:numPr>
            </w:pPr>
            <w:r>
              <w:rPr>
                <w:color w:val="000000" w:themeColor="text1"/>
                <w:sz w:val="22"/>
                <w:szCs w:val="22"/>
              </w:rPr>
              <w:t>E</w:t>
            </w:r>
            <w:r w:rsidR="008F16DB" w:rsidRPr="0006436A">
              <w:rPr>
                <w:color w:val="000000" w:themeColor="text1"/>
                <w:sz w:val="22"/>
                <w:szCs w:val="22"/>
              </w:rPr>
              <w:t>stimating the results of a calculation to check the reasonableness of calculator results</w:t>
            </w:r>
          </w:p>
        </w:tc>
        <w:tc>
          <w:tcPr>
            <w:tcW w:w="1250" w:type="pct"/>
          </w:tcPr>
          <w:p w14:paraId="52863699" w14:textId="77777777" w:rsidR="006275D0" w:rsidRPr="005262B4" w:rsidRDefault="006275D0" w:rsidP="00FC411E">
            <w:pPr>
              <w:keepNext/>
              <w:keepLines/>
              <w:spacing w:after="120"/>
              <w:rPr>
                <w:rFonts w:cs="Calibri"/>
                <w:sz w:val="22"/>
                <w:szCs w:val="22"/>
              </w:rPr>
            </w:pPr>
            <w:r w:rsidRPr="005262B4">
              <w:rPr>
                <w:rFonts w:cs="Calibri"/>
                <w:sz w:val="22"/>
                <w:szCs w:val="22"/>
              </w:rPr>
              <w:t xml:space="preserve">Explore a range of additive estimation strategies for different situations, including using knowledge of odd and even numbers </w:t>
            </w:r>
          </w:p>
          <w:p w14:paraId="60D6D8BC" w14:textId="77777777" w:rsidR="00CE7F57" w:rsidRPr="005C0968" w:rsidRDefault="00CE7F57" w:rsidP="00CE7F57">
            <w:pPr>
              <w:keepNext/>
              <w:keepLines/>
              <w:rPr>
                <w:rFonts w:cs="Calibri"/>
                <w:sz w:val="22"/>
                <w:szCs w:val="22"/>
              </w:rPr>
            </w:pPr>
            <w:r w:rsidRPr="005C0968">
              <w:rPr>
                <w:rFonts w:cs="Calibri"/>
                <w:sz w:val="22"/>
                <w:szCs w:val="22"/>
              </w:rPr>
              <w:t>For example:</w:t>
            </w:r>
          </w:p>
          <w:p w14:paraId="2B54E151" w14:textId="77777777" w:rsidR="000A328F" w:rsidRDefault="000F5FCA" w:rsidP="00CE7F57">
            <w:pPr>
              <w:pStyle w:val="ListParagraph"/>
              <w:keepNext/>
              <w:keepLines/>
              <w:numPr>
                <w:ilvl w:val="0"/>
                <w:numId w:val="2"/>
              </w:numPr>
              <w:rPr>
                <w:rFonts w:cs="Calibri"/>
                <w:color w:val="000000" w:themeColor="text1"/>
                <w:sz w:val="22"/>
                <w:szCs w:val="22"/>
              </w:rPr>
            </w:pPr>
            <w:r w:rsidRPr="0006436A">
              <w:rPr>
                <w:rFonts w:cs="Calibri"/>
                <w:color w:val="000000" w:themeColor="text1"/>
                <w:sz w:val="22"/>
                <w:szCs w:val="22"/>
              </w:rPr>
              <w:t>Using front-end estimation where a high level of accuracy is not required, such as</w:t>
            </w:r>
            <w:r w:rsidR="0006436A" w:rsidRPr="0006436A">
              <w:rPr>
                <w:rFonts w:cs="Calibri"/>
                <w:color w:val="000000" w:themeColor="text1"/>
                <w:sz w:val="22"/>
                <w:szCs w:val="22"/>
              </w:rPr>
              <w:t xml:space="preserve"> </w:t>
            </w:r>
            <w:r w:rsidRPr="0006436A">
              <w:rPr>
                <w:rFonts w:cs="Calibri"/>
                <w:color w:val="000000" w:themeColor="text1"/>
                <w:sz w:val="22"/>
                <w:szCs w:val="22"/>
              </w:rPr>
              <w:t xml:space="preserve">estimating </w:t>
            </w:r>
          </w:p>
          <w:p w14:paraId="682A76DB" w14:textId="5C62FAA2" w:rsidR="000F5FCA" w:rsidRPr="0006436A" w:rsidRDefault="000F5FCA" w:rsidP="000A328F">
            <w:pPr>
              <w:pStyle w:val="ListParagraph"/>
              <w:keepNext/>
              <w:keepLines/>
              <w:ind w:left="360"/>
              <w:rPr>
                <w:rFonts w:cs="Calibri"/>
                <w:color w:val="000000" w:themeColor="text1"/>
                <w:sz w:val="22"/>
                <w:szCs w:val="22"/>
              </w:rPr>
            </w:pPr>
            <m:oMath>
              <m:r>
                <w:rPr>
                  <w:rFonts w:ascii="Cambria Math" w:hAnsi="Cambria Math" w:cs="Calibri"/>
                  <w:color w:val="000000" w:themeColor="text1"/>
                  <w:szCs w:val="20"/>
                </w:rPr>
                <m:t>764+289</m:t>
              </m:r>
            </m:oMath>
            <w:r w:rsidRPr="001F2B0A">
              <w:rPr>
                <w:rFonts w:cs="Calibri"/>
                <w:color w:val="000000" w:themeColor="text1"/>
                <w:szCs w:val="20"/>
              </w:rPr>
              <w:t xml:space="preserve"> </w:t>
            </w:r>
            <w:r w:rsidRPr="0006436A">
              <w:rPr>
                <w:rFonts w:cs="Calibri"/>
                <w:color w:val="000000" w:themeColor="text1"/>
                <w:sz w:val="22"/>
                <w:szCs w:val="22"/>
              </w:rPr>
              <w:t xml:space="preserve">as </w:t>
            </w:r>
            <m:oMath>
              <m:r>
                <w:rPr>
                  <w:rFonts w:ascii="Cambria Math" w:hAnsi="Cambria Math" w:cs="Calibri"/>
                  <w:color w:val="000000" w:themeColor="text1"/>
                  <w:szCs w:val="20"/>
                </w:rPr>
                <m:t>700+200</m:t>
              </m:r>
            </m:oMath>
          </w:p>
          <w:p w14:paraId="76F8F39F" w14:textId="5ECC80C7" w:rsidR="0006436A" w:rsidRPr="0006436A" w:rsidRDefault="0006436A" w:rsidP="00685014">
            <w:pPr>
              <w:keepNext/>
              <w:keepLines/>
              <w:numPr>
                <w:ilvl w:val="0"/>
                <w:numId w:val="74"/>
              </w:numPr>
              <w:ind w:left="360"/>
              <w:rPr>
                <w:rFonts w:cs="Calibri"/>
                <w:color w:val="A33EEA" w:themeColor="accent2" w:themeTint="99"/>
                <w:sz w:val="22"/>
                <w:szCs w:val="22"/>
              </w:rPr>
            </w:pPr>
            <w:r w:rsidRPr="0006436A">
              <w:rPr>
                <w:rFonts w:cs="Calibri"/>
                <w:color w:val="000000" w:themeColor="text1"/>
                <w:sz w:val="22"/>
                <w:szCs w:val="22"/>
              </w:rPr>
              <w:t xml:space="preserve">Rounding to the nearest dollar to estimate </w:t>
            </w:r>
            <w:r>
              <w:rPr>
                <w:rFonts w:cs="Calibri"/>
                <w:color w:val="000000" w:themeColor="text1"/>
                <w:sz w:val="22"/>
                <w:szCs w:val="22"/>
              </w:rPr>
              <w:t>cost,</w:t>
            </w:r>
            <w:r w:rsidRPr="0006436A">
              <w:rPr>
                <w:rFonts w:cs="Calibri"/>
                <w:color w:val="000000" w:themeColor="text1"/>
                <w:sz w:val="22"/>
                <w:szCs w:val="22"/>
              </w:rPr>
              <w:t xml:space="preserve"> </w:t>
            </w:r>
          </w:p>
          <w:p w14:paraId="6FD69214" w14:textId="7A5F2C86" w:rsidR="0006436A" w:rsidRPr="0006436A" w:rsidRDefault="0006436A" w:rsidP="0006436A">
            <w:pPr>
              <w:keepNext/>
              <w:keepLines/>
              <w:ind w:left="360"/>
              <w:rPr>
                <w:rFonts w:cs="Calibri"/>
                <w:color w:val="A33EEA" w:themeColor="accent2" w:themeTint="99"/>
                <w:sz w:val="22"/>
                <w:szCs w:val="22"/>
              </w:rPr>
            </w:pPr>
            <m:oMath>
              <m:r>
                <w:rPr>
                  <w:rFonts w:ascii="Cambria Math" w:hAnsi="Cambria Math" w:cs="Calibri"/>
                  <w:color w:val="000000" w:themeColor="text1"/>
                  <w:szCs w:val="20"/>
                </w:rPr>
                <m:t>$16.67+$4.12+$0.97+$0.46</m:t>
              </m:r>
            </m:oMath>
            <w:r w:rsidRPr="0006436A">
              <w:rPr>
                <w:rFonts w:cs="Calibri"/>
                <w:color w:val="000000" w:themeColor="text1"/>
                <w:sz w:val="22"/>
                <w:szCs w:val="22"/>
              </w:rPr>
              <w:t xml:space="preserve"> </w:t>
            </w:r>
            <w:r>
              <w:rPr>
                <w:rFonts w:cs="Calibri"/>
                <w:color w:val="000000" w:themeColor="text1"/>
                <w:sz w:val="22"/>
                <w:szCs w:val="22"/>
              </w:rPr>
              <w:t>rounds to</w:t>
            </w:r>
          </w:p>
          <w:p w14:paraId="0BAB8546" w14:textId="7F2E6169" w:rsidR="0006436A" w:rsidRPr="001F2B0A" w:rsidRDefault="0006436A" w:rsidP="0006436A">
            <w:pPr>
              <w:keepNext/>
              <w:keepLines/>
              <w:ind w:left="360"/>
              <w:rPr>
                <w:rFonts w:cs="Calibri"/>
                <w:color w:val="A33EEA" w:themeColor="accent2" w:themeTint="99"/>
                <w:szCs w:val="20"/>
              </w:rPr>
            </w:pPr>
            <m:oMath>
              <m:r>
                <w:rPr>
                  <w:rFonts w:ascii="Cambria Math" w:hAnsi="Cambria Math" w:cs="Calibri"/>
                  <w:color w:val="000000" w:themeColor="text1"/>
                  <w:szCs w:val="20"/>
                </w:rPr>
                <m:t>$17+$4+$1+$0=$22</m:t>
              </m:r>
            </m:oMath>
            <w:r w:rsidRPr="001F2B0A">
              <w:rPr>
                <w:rFonts w:cs="Calibri"/>
                <w:color w:val="000000" w:themeColor="text1"/>
                <w:szCs w:val="20"/>
              </w:rPr>
              <w:t xml:space="preserve"> </w:t>
            </w:r>
          </w:p>
          <w:p w14:paraId="0A328B6B" w14:textId="77777777" w:rsidR="000A328F" w:rsidRPr="000A328F" w:rsidRDefault="000F5FCA" w:rsidP="00CE7F57">
            <w:pPr>
              <w:pStyle w:val="ListParagraph"/>
              <w:keepNext/>
              <w:keepLines/>
              <w:numPr>
                <w:ilvl w:val="0"/>
                <w:numId w:val="2"/>
              </w:numPr>
              <w:rPr>
                <w:rFonts w:cs="Calibri"/>
                <w:color w:val="000000" w:themeColor="text1"/>
                <w:sz w:val="22"/>
                <w:szCs w:val="22"/>
              </w:rPr>
            </w:pPr>
            <w:r w:rsidRPr="0006436A">
              <w:rPr>
                <w:rFonts w:cs="Calibri"/>
                <w:color w:val="000000" w:themeColor="text1"/>
                <w:sz w:val="22"/>
                <w:szCs w:val="22"/>
              </w:rPr>
              <w:t xml:space="preserve">Over and </w:t>
            </w:r>
            <w:r w:rsidR="0006436A" w:rsidRPr="0006436A">
              <w:rPr>
                <w:rFonts w:cs="Calibri"/>
                <w:color w:val="000000" w:themeColor="text1"/>
                <w:sz w:val="22"/>
                <w:szCs w:val="22"/>
              </w:rPr>
              <w:t>underestimating</w:t>
            </w:r>
            <w:r w:rsidRPr="0006436A">
              <w:rPr>
                <w:rFonts w:cs="Calibri"/>
                <w:color w:val="000000" w:themeColor="text1"/>
                <w:sz w:val="22"/>
                <w:szCs w:val="22"/>
              </w:rPr>
              <w:t xml:space="preserve"> for a range, such as </w:t>
            </w:r>
            <m:oMath>
              <m:r>
                <w:rPr>
                  <w:rFonts w:ascii="Cambria Math" w:hAnsi="Cambria Math" w:cs="Calibri"/>
                  <w:color w:val="000000" w:themeColor="text1"/>
                  <w:szCs w:val="20"/>
                </w:rPr>
                <m:t>687+294</m:t>
              </m:r>
            </m:oMath>
            <w:r w:rsidRPr="0006436A">
              <w:rPr>
                <w:rFonts w:cs="Calibri"/>
                <w:color w:val="000000" w:themeColor="text1"/>
                <w:sz w:val="22"/>
                <w:szCs w:val="22"/>
              </w:rPr>
              <w:t xml:space="preserve">, </w:t>
            </w:r>
            <w:r w:rsidR="008D79AB" w:rsidRPr="0006436A">
              <w:rPr>
                <w:rFonts w:cs="Calibri"/>
                <w:color w:val="000000" w:themeColor="text1"/>
                <w:sz w:val="22"/>
                <w:szCs w:val="22"/>
              </w:rPr>
              <w:t xml:space="preserve">the result will be between </w:t>
            </w:r>
          </w:p>
          <w:p w14:paraId="1DAC1677" w14:textId="77777777" w:rsidR="001F2B0A" w:rsidRDefault="000F5FCA" w:rsidP="000A328F">
            <w:pPr>
              <w:pStyle w:val="ListParagraph"/>
              <w:keepNext/>
              <w:keepLines/>
              <w:ind w:left="360"/>
              <w:rPr>
                <w:rFonts w:cs="Calibri"/>
                <w:color w:val="000000" w:themeColor="text1"/>
                <w:sz w:val="22"/>
                <w:szCs w:val="22"/>
              </w:rPr>
            </w:pPr>
            <m:oMath>
              <m:r>
                <w:rPr>
                  <w:rFonts w:ascii="Cambria Math" w:hAnsi="Cambria Math" w:cs="Calibri"/>
                  <w:color w:val="000000" w:themeColor="text1"/>
                  <w:szCs w:val="20"/>
                </w:rPr>
                <m:t>700+300=1000</m:t>
              </m:r>
            </m:oMath>
            <w:r w:rsidR="008D79AB" w:rsidRPr="0006436A">
              <w:rPr>
                <w:rFonts w:cs="Calibri"/>
                <w:color w:val="000000" w:themeColor="text1"/>
                <w:sz w:val="22"/>
                <w:szCs w:val="22"/>
              </w:rPr>
              <w:t xml:space="preserve"> and</w:t>
            </w:r>
          </w:p>
          <w:p w14:paraId="46D7AA5D" w14:textId="6DE6971D" w:rsidR="000F5FCA" w:rsidRPr="001F2B0A" w:rsidRDefault="000F5FCA" w:rsidP="000A328F">
            <w:pPr>
              <w:pStyle w:val="ListParagraph"/>
              <w:keepNext/>
              <w:keepLines/>
              <w:ind w:left="360"/>
              <w:rPr>
                <w:rFonts w:cs="Calibri"/>
                <w:color w:val="000000" w:themeColor="text1"/>
                <w:szCs w:val="20"/>
              </w:rPr>
            </w:pPr>
            <m:oMath>
              <m:r>
                <w:rPr>
                  <w:rFonts w:ascii="Cambria Math" w:hAnsi="Cambria Math" w:cs="Calibri"/>
                  <w:color w:val="000000" w:themeColor="text1"/>
                  <w:szCs w:val="20"/>
                </w:rPr>
                <m:t>680+290=970</m:t>
              </m:r>
            </m:oMath>
            <w:r w:rsidR="008D79AB" w:rsidRPr="001F2B0A">
              <w:rPr>
                <w:rFonts w:cs="Calibri"/>
                <w:color w:val="000000" w:themeColor="text1"/>
                <w:szCs w:val="20"/>
              </w:rPr>
              <w:t xml:space="preserve"> </w:t>
            </w:r>
          </w:p>
          <w:p w14:paraId="0221A647" w14:textId="04F23C5A" w:rsidR="007D7C71" w:rsidRPr="005262B4" w:rsidRDefault="00CE7F57" w:rsidP="0006436A">
            <w:pPr>
              <w:pStyle w:val="ListParagraph"/>
              <w:keepNext/>
              <w:keepLines/>
              <w:numPr>
                <w:ilvl w:val="0"/>
                <w:numId w:val="2"/>
              </w:numPr>
              <w:rPr>
                <w:rFonts w:cs="Calibri"/>
                <w:sz w:val="22"/>
                <w:szCs w:val="22"/>
              </w:rPr>
            </w:pPr>
            <w:r w:rsidRPr="005C0968">
              <w:rPr>
                <w:sz w:val="22"/>
                <w:szCs w:val="22"/>
              </w:rPr>
              <w:t xml:space="preserve">Checking results of calculations using knowledge of odd and even numbers, such as the sum of two even </w:t>
            </w:r>
            <w:r w:rsidRPr="0006436A">
              <w:rPr>
                <w:color w:val="000000" w:themeColor="text1"/>
                <w:sz w:val="22"/>
                <w:szCs w:val="22"/>
              </w:rPr>
              <w:t xml:space="preserve">numbers </w:t>
            </w:r>
            <w:r w:rsidR="00D81B83" w:rsidRPr="0006436A">
              <w:rPr>
                <w:color w:val="000000" w:themeColor="text1"/>
                <w:sz w:val="22"/>
                <w:szCs w:val="22"/>
              </w:rPr>
              <w:t xml:space="preserve">or </w:t>
            </w:r>
            <w:r w:rsidRPr="0006436A">
              <w:rPr>
                <w:color w:val="000000" w:themeColor="text1"/>
                <w:sz w:val="22"/>
                <w:szCs w:val="22"/>
              </w:rPr>
              <w:t xml:space="preserve">two odd </w:t>
            </w:r>
            <w:r w:rsidRPr="005C0968">
              <w:rPr>
                <w:sz w:val="22"/>
                <w:szCs w:val="22"/>
              </w:rPr>
              <w:t xml:space="preserve">numbers must be even </w:t>
            </w:r>
          </w:p>
        </w:tc>
        <w:tc>
          <w:tcPr>
            <w:tcW w:w="1250" w:type="pct"/>
          </w:tcPr>
          <w:p w14:paraId="614DFB02" w14:textId="77777777" w:rsidR="006275D0" w:rsidRPr="005262B4" w:rsidRDefault="006275D0" w:rsidP="00FC411E">
            <w:pPr>
              <w:spacing w:after="120"/>
              <w:rPr>
                <w:rFonts w:cs="Calibri"/>
                <w:sz w:val="22"/>
                <w:szCs w:val="22"/>
              </w:rPr>
            </w:pPr>
            <w:r w:rsidRPr="005262B4">
              <w:rPr>
                <w:rFonts w:cs="Calibri"/>
                <w:sz w:val="22"/>
                <w:szCs w:val="22"/>
              </w:rPr>
              <w:t xml:space="preserve">Explore multiplicative estimation strategies and their appropriateness in different situations </w:t>
            </w:r>
          </w:p>
          <w:p w14:paraId="5B18FD77" w14:textId="77777777" w:rsidR="00CE7F57" w:rsidRPr="005C0968" w:rsidRDefault="00CE7F57" w:rsidP="00CE7F57">
            <w:pPr>
              <w:rPr>
                <w:rFonts w:cs="Calibri"/>
                <w:color w:val="000000" w:themeColor="text1"/>
                <w:sz w:val="22"/>
                <w:szCs w:val="22"/>
              </w:rPr>
            </w:pPr>
            <w:r w:rsidRPr="005C0968">
              <w:rPr>
                <w:rFonts w:cs="Calibri"/>
                <w:color w:val="000000" w:themeColor="text1"/>
                <w:sz w:val="22"/>
                <w:szCs w:val="22"/>
              </w:rPr>
              <w:t>For example:</w:t>
            </w:r>
          </w:p>
          <w:p w14:paraId="49E0CCAA" w14:textId="52369C85" w:rsidR="00114C28" w:rsidRPr="00C21CF2" w:rsidRDefault="00114C28" w:rsidP="00685014">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06436A">
              <w:rPr>
                <w:rFonts w:asciiTheme="minorHAnsi" w:hAnsiTheme="minorHAnsi" w:cstheme="minorHAnsi"/>
                <w:color w:val="000000" w:themeColor="text1"/>
                <w:sz w:val="22"/>
                <w:szCs w:val="22"/>
              </w:rPr>
              <w:t xml:space="preserve">Recognising the effect of rounding both numbers up, both numbers down </w:t>
            </w:r>
            <w:r w:rsidR="008E4B94">
              <w:rPr>
                <w:rFonts w:asciiTheme="minorHAnsi" w:hAnsiTheme="minorHAnsi" w:cstheme="minorHAnsi"/>
                <w:color w:val="000000" w:themeColor="text1"/>
                <w:sz w:val="22"/>
                <w:szCs w:val="22"/>
              </w:rPr>
              <w:t>or</w:t>
            </w:r>
            <w:r w:rsidRPr="0006436A">
              <w:rPr>
                <w:rFonts w:asciiTheme="minorHAnsi" w:hAnsiTheme="minorHAnsi" w:cstheme="minorHAnsi"/>
                <w:color w:val="000000" w:themeColor="text1"/>
                <w:sz w:val="22"/>
                <w:szCs w:val="22"/>
              </w:rPr>
              <w:t xml:space="preserve"> one number up and one number down, explaining which estimation is the best approximation and why</w:t>
            </w:r>
          </w:p>
          <w:p w14:paraId="036B74A4" w14:textId="29D7F859" w:rsidR="00C21CF2" w:rsidRPr="00D81B83" w:rsidRDefault="00C21CF2" w:rsidP="00685014">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8E4B94">
              <w:rPr>
                <w:rFonts w:asciiTheme="minorHAnsi" w:hAnsiTheme="minorHAnsi" w:cstheme="minorHAnsi"/>
                <w:color w:val="000000" w:themeColor="text1"/>
                <w:sz w:val="22"/>
                <w:szCs w:val="22"/>
              </w:rPr>
              <w:t>Estimating how many pages in a book series if there are</w:t>
            </w:r>
            <w:r w:rsidR="001F2274">
              <w:rPr>
                <w:rFonts w:asciiTheme="minorHAnsi" w:hAnsiTheme="minorHAnsi" w:cstheme="minorHAnsi"/>
                <w:color w:val="000000" w:themeColor="text1"/>
                <w:sz w:val="22"/>
                <w:szCs w:val="22"/>
              </w:rPr>
              <w:t xml:space="preserve"> five</w:t>
            </w:r>
            <w:r w:rsidRPr="008E4B94">
              <w:rPr>
                <w:rFonts w:asciiTheme="minorHAnsi" w:hAnsiTheme="minorHAnsi" w:cstheme="minorHAnsi"/>
                <w:color w:val="000000" w:themeColor="text1"/>
                <w:sz w:val="22"/>
                <w:szCs w:val="22"/>
              </w:rPr>
              <w:t xml:space="preserve"> books in the series and each book in a series has about </w:t>
            </w:r>
            <m:oMath>
              <m:r>
                <w:rPr>
                  <w:rFonts w:ascii="Cambria Math" w:hAnsi="Cambria Math" w:cstheme="minorHAnsi"/>
                  <w:color w:val="000000" w:themeColor="text1"/>
                  <w:szCs w:val="20"/>
                </w:rPr>
                <m:t>120</m:t>
              </m:r>
            </m:oMath>
            <w:r w:rsidRPr="008E4B94">
              <w:rPr>
                <w:rFonts w:asciiTheme="minorHAnsi" w:hAnsiTheme="minorHAnsi" w:cstheme="minorHAnsi"/>
                <w:color w:val="000000" w:themeColor="text1"/>
                <w:sz w:val="22"/>
                <w:szCs w:val="22"/>
              </w:rPr>
              <w:t xml:space="preserve"> pages, using doubling and halving, </w:t>
            </w:r>
            <m:oMath>
              <m:r>
                <m:rPr>
                  <m:sty m:val="p"/>
                </m:rPr>
                <w:rPr>
                  <w:rFonts w:ascii="Cambria Math" w:hAnsi="Cambria Math" w:cstheme="minorHAnsi"/>
                  <w:color w:val="000000" w:themeColor="text1"/>
                  <w:szCs w:val="20"/>
                </w:rPr>
                <m:t>10×60=600</m:t>
              </m:r>
            </m:oMath>
            <w:r w:rsidR="001F2B0A">
              <w:rPr>
                <w:rFonts w:asciiTheme="minorHAnsi" w:hAnsiTheme="minorHAnsi" w:cstheme="minorHAnsi"/>
                <w:color w:val="000000" w:themeColor="text1"/>
                <w:szCs w:val="20"/>
              </w:rPr>
              <w:t xml:space="preserve"> </w:t>
            </w:r>
            <w:r w:rsidR="001F2B0A" w:rsidRPr="001F2B0A">
              <w:rPr>
                <w:rFonts w:asciiTheme="minorHAnsi" w:hAnsiTheme="minorHAnsi" w:cstheme="minorHAnsi"/>
                <w:color w:val="000000" w:themeColor="text1"/>
                <w:sz w:val="22"/>
                <w:szCs w:val="22"/>
              </w:rPr>
              <w:t>pages</w:t>
            </w:r>
          </w:p>
          <w:p w14:paraId="2477FB82" w14:textId="76E5D7DF" w:rsidR="00C21CF2" w:rsidRPr="00C21CF2" w:rsidRDefault="00C21CF2" w:rsidP="00685014">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8E4B94">
              <w:rPr>
                <w:rFonts w:asciiTheme="minorHAnsi" w:hAnsiTheme="minorHAnsi" w:cstheme="minorHAnsi"/>
                <w:color w:val="000000" w:themeColor="text1"/>
                <w:sz w:val="22"/>
                <w:szCs w:val="22"/>
              </w:rPr>
              <w:t>Estimating</w:t>
            </w:r>
            <w:r w:rsidR="008E4B94" w:rsidRPr="008E4B94">
              <w:rPr>
                <w:rFonts w:asciiTheme="minorHAnsi" w:hAnsiTheme="minorHAnsi" w:cstheme="minorHAnsi"/>
                <w:color w:val="000000" w:themeColor="text1"/>
                <w:sz w:val="22"/>
                <w:szCs w:val="22"/>
              </w:rPr>
              <w:t xml:space="preserve"> if </w:t>
            </w:r>
            <m:oMath>
              <m:r>
                <w:rPr>
                  <w:rFonts w:ascii="Cambria Math" w:hAnsi="Cambria Math" w:cstheme="minorHAnsi"/>
                  <w:color w:val="000000" w:themeColor="text1"/>
                  <w:szCs w:val="20"/>
                </w:rPr>
                <m:t xml:space="preserve">$30 </m:t>
              </m:r>
            </m:oMath>
            <w:r w:rsidR="008E4B94" w:rsidRPr="008E4B94">
              <w:rPr>
                <w:rFonts w:asciiTheme="minorHAnsi" w:hAnsiTheme="minorHAnsi" w:cstheme="minorHAnsi"/>
                <w:color w:val="000000" w:themeColor="text1"/>
                <w:sz w:val="22"/>
                <w:szCs w:val="22"/>
              </w:rPr>
              <w:t xml:space="preserve">will be enough to buy six mugs at </w:t>
            </w:r>
            <m:oMath>
              <m:r>
                <w:rPr>
                  <w:rFonts w:ascii="Cambria Math" w:hAnsi="Cambria Math" w:cstheme="minorHAnsi"/>
                  <w:color w:val="000000" w:themeColor="text1"/>
                  <w:szCs w:val="20"/>
                </w:rPr>
                <m:t>$4.95</m:t>
              </m:r>
            </m:oMath>
            <w:r w:rsidR="008E4B94" w:rsidRPr="001F2B0A">
              <w:rPr>
                <w:rFonts w:asciiTheme="minorHAnsi" w:hAnsiTheme="minorHAnsi" w:cstheme="minorHAnsi"/>
                <w:color w:val="000000" w:themeColor="text1"/>
                <w:szCs w:val="20"/>
              </w:rPr>
              <w:t xml:space="preserve"> </w:t>
            </w:r>
            <w:r w:rsidR="008E4B94" w:rsidRPr="008E4B94">
              <w:rPr>
                <w:rFonts w:asciiTheme="minorHAnsi" w:hAnsiTheme="minorHAnsi" w:cstheme="minorHAnsi"/>
                <w:color w:val="000000" w:themeColor="text1"/>
                <w:sz w:val="22"/>
                <w:szCs w:val="22"/>
              </w:rPr>
              <w:t>each</w:t>
            </w:r>
            <w:r w:rsidRPr="008E4B94">
              <w:rPr>
                <w:rFonts w:asciiTheme="minorHAnsi" w:hAnsiTheme="minorHAnsi" w:cstheme="minorHAnsi"/>
                <w:color w:val="000000" w:themeColor="text1"/>
                <w:sz w:val="22"/>
                <w:szCs w:val="22"/>
              </w:rPr>
              <w:t xml:space="preserve"> by rounding </w:t>
            </w:r>
            <w:r w:rsidR="008E4B94" w:rsidRPr="008E4B94">
              <w:rPr>
                <w:rFonts w:asciiTheme="minorHAnsi" w:hAnsiTheme="minorHAnsi" w:cstheme="minorHAnsi"/>
                <w:color w:val="000000" w:themeColor="text1"/>
                <w:sz w:val="22"/>
                <w:szCs w:val="22"/>
              </w:rPr>
              <w:t xml:space="preserve">to </w:t>
            </w:r>
            <m:oMath>
              <m:r>
                <w:rPr>
                  <w:rFonts w:ascii="Cambria Math" w:hAnsi="Cambria Math" w:cstheme="minorHAnsi"/>
                  <w:color w:val="000000" w:themeColor="text1"/>
                  <w:szCs w:val="20"/>
                </w:rPr>
                <m:t>$5</m:t>
              </m:r>
            </m:oMath>
          </w:p>
          <w:p w14:paraId="5A03869D" w14:textId="77777777" w:rsidR="008F16DB" w:rsidRPr="00D81B83" w:rsidRDefault="008F16DB" w:rsidP="00D81B8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B050"/>
                <w:szCs w:val="22"/>
              </w:rPr>
            </w:pPr>
          </w:p>
          <w:p w14:paraId="5FF4A63E" w14:textId="424F63CD" w:rsidR="00801A53" w:rsidRPr="00801A53" w:rsidRDefault="00801A53" w:rsidP="00114C2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Cs w:val="22"/>
              </w:rPr>
            </w:pPr>
          </w:p>
        </w:tc>
        <w:tc>
          <w:tcPr>
            <w:tcW w:w="1250" w:type="pct"/>
          </w:tcPr>
          <w:p w14:paraId="2FE1FC99" w14:textId="77777777" w:rsidR="006275D0" w:rsidRPr="005262B4" w:rsidRDefault="006275D0" w:rsidP="00FC411E">
            <w:pPr>
              <w:spacing w:after="120"/>
              <w:rPr>
                <w:rFonts w:asciiTheme="minorHAnsi" w:hAnsiTheme="minorHAnsi" w:cstheme="minorHAnsi"/>
                <w:sz w:val="22"/>
                <w:szCs w:val="22"/>
              </w:rPr>
            </w:pPr>
            <w:r w:rsidRPr="005262B4">
              <w:rPr>
                <w:rFonts w:asciiTheme="minorHAnsi" w:hAnsiTheme="minorHAnsi" w:cstheme="minorHAnsi"/>
                <w:sz w:val="22"/>
                <w:szCs w:val="22"/>
              </w:rPr>
              <w:t xml:space="preserve">Use estimation and rounding to make reasonable evaluations and justify results </w:t>
            </w:r>
          </w:p>
          <w:p w14:paraId="348925D1" w14:textId="77777777" w:rsidR="00CE7F57" w:rsidRPr="005C0968" w:rsidRDefault="00CE7F57" w:rsidP="00CE7F57">
            <w:pPr>
              <w:rPr>
                <w:rFonts w:asciiTheme="minorHAnsi" w:hAnsiTheme="minorHAnsi" w:cstheme="minorHAnsi"/>
                <w:sz w:val="22"/>
                <w:szCs w:val="22"/>
              </w:rPr>
            </w:pPr>
            <w:r w:rsidRPr="005C0968">
              <w:rPr>
                <w:rFonts w:asciiTheme="minorHAnsi" w:hAnsiTheme="minorHAnsi" w:cstheme="minorHAnsi"/>
                <w:sz w:val="22"/>
                <w:szCs w:val="22"/>
              </w:rPr>
              <w:t>For example:</w:t>
            </w:r>
          </w:p>
          <w:p w14:paraId="24DBAE43" w14:textId="526B4794" w:rsidR="00CE7F57" w:rsidRPr="008E4B94" w:rsidRDefault="00CE7F57" w:rsidP="00CE7F5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inorHAnsi" w:hAnsiTheme="minorHAnsi" w:cstheme="minorHAnsi"/>
                <w:color w:val="000000" w:themeColor="text1"/>
                <w:sz w:val="22"/>
                <w:szCs w:val="22"/>
              </w:rPr>
            </w:pPr>
            <w:r w:rsidRPr="008E4B94">
              <w:rPr>
                <w:rFonts w:asciiTheme="minorHAnsi" w:hAnsiTheme="minorHAnsi" w:cstheme="minorHAnsi"/>
                <w:color w:val="000000" w:themeColor="text1"/>
                <w:sz w:val="22"/>
                <w:szCs w:val="22"/>
              </w:rPr>
              <w:t>Using</w:t>
            </w:r>
            <w:r w:rsidR="00525D80" w:rsidRPr="008E4B94">
              <w:rPr>
                <w:rFonts w:asciiTheme="minorHAnsi" w:hAnsiTheme="minorHAnsi" w:cstheme="minorHAnsi"/>
                <w:color w:val="000000" w:themeColor="text1"/>
                <w:sz w:val="22"/>
                <w:szCs w:val="22"/>
              </w:rPr>
              <w:t xml:space="preserve"> rounding to simplify</w:t>
            </w:r>
            <w:r w:rsidRPr="008E4B94">
              <w:rPr>
                <w:rFonts w:asciiTheme="minorHAnsi" w:hAnsiTheme="minorHAnsi" w:cstheme="minorHAnsi"/>
                <w:color w:val="000000" w:themeColor="text1"/>
                <w:sz w:val="22"/>
                <w:szCs w:val="22"/>
              </w:rPr>
              <w:t xml:space="preserve"> divisions, such as</w:t>
            </w:r>
            <w:r w:rsidR="00525D80" w:rsidRPr="008E4B94">
              <w:rPr>
                <w:rFonts w:asciiTheme="minorHAnsi" w:hAnsiTheme="minorHAnsi" w:cstheme="minorHAnsi"/>
                <w:color w:val="000000" w:themeColor="text1"/>
                <w:sz w:val="22"/>
                <w:szCs w:val="22"/>
              </w:rPr>
              <w:t xml:space="preserve"> approximating</w:t>
            </w:r>
            <w:r w:rsidRPr="008E4B94">
              <w:rPr>
                <w:rFonts w:asciiTheme="minorHAnsi" w:hAnsiTheme="minorHAnsi" w:cstheme="minorHAnsi"/>
                <w:color w:val="000000" w:themeColor="text1"/>
                <w:sz w:val="22"/>
                <w:szCs w:val="22"/>
              </w:rPr>
              <w:t xml:space="preserve"> </w:t>
            </w:r>
            <m:oMath>
              <m:r>
                <w:rPr>
                  <w:rFonts w:ascii="Cambria Math" w:hAnsi="Cambria Math" w:cstheme="minorHAnsi"/>
                  <w:color w:val="000000" w:themeColor="text1"/>
                  <w:szCs w:val="20"/>
                </w:rPr>
                <m:t xml:space="preserve">997÷4 </m:t>
              </m:r>
            </m:oMath>
            <w:r w:rsidRPr="008E4B94">
              <w:rPr>
                <w:rFonts w:asciiTheme="minorHAnsi" w:hAnsiTheme="minorHAnsi" w:cstheme="minorHAnsi"/>
                <w:color w:val="000000" w:themeColor="text1"/>
                <w:sz w:val="22"/>
                <w:szCs w:val="22"/>
              </w:rPr>
              <w:t xml:space="preserve">to </w:t>
            </w:r>
            <m:oMath>
              <m:r>
                <w:rPr>
                  <w:rFonts w:ascii="Cambria Math" w:hAnsi="Cambria Math" w:cstheme="minorHAnsi"/>
                  <w:color w:val="000000" w:themeColor="text1"/>
                  <w:szCs w:val="20"/>
                </w:rPr>
                <m:t>1000÷4</m:t>
              </m:r>
            </m:oMath>
            <w:r w:rsidRPr="008E4B94">
              <w:rPr>
                <w:rFonts w:asciiTheme="minorHAnsi" w:hAnsiTheme="minorHAnsi" w:cstheme="minorHAnsi"/>
                <w:color w:val="000000" w:themeColor="text1"/>
                <w:sz w:val="22"/>
                <w:szCs w:val="22"/>
              </w:rPr>
              <w:t xml:space="preserve">, </w:t>
            </w:r>
            <w:r w:rsidR="00525D80" w:rsidRPr="008E4B94">
              <w:rPr>
                <w:rFonts w:asciiTheme="minorHAnsi" w:hAnsiTheme="minorHAnsi" w:cstheme="minorHAnsi"/>
                <w:color w:val="000000" w:themeColor="text1"/>
                <w:sz w:val="22"/>
                <w:szCs w:val="22"/>
              </w:rPr>
              <w:t xml:space="preserve">gives a </w:t>
            </w:r>
            <w:r w:rsidRPr="008E4B94">
              <w:rPr>
                <w:rFonts w:asciiTheme="minorHAnsi" w:hAnsiTheme="minorHAnsi" w:cstheme="minorHAnsi"/>
                <w:color w:val="000000" w:themeColor="text1"/>
                <w:sz w:val="22"/>
                <w:szCs w:val="22"/>
              </w:rPr>
              <w:t xml:space="preserve">result </w:t>
            </w:r>
            <w:r w:rsidR="00525D80" w:rsidRPr="008E4B94">
              <w:rPr>
                <w:rFonts w:asciiTheme="minorHAnsi" w:hAnsiTheme="minorHAnsi" w:cstheme="minorHAnsi"/>
                <w:color w:val="000000" w:themeColor="text1"/>
                <w:sz w:val="22"/>
                <w:szCs w:val="22"/>
              </w:rPr>
              <w:t xml:space="preserve">of </w:t>
            </w:r>
            <w:r w:rsidRPr="008E4B94">
              <w:rPr>
                <w:rFonts w:asciiTheme="minorHAnsi" w:hAnsiTheme="minorHAnsi" w:cstheme="minorHAnsi"/>
                <w:color w:val="000000" w:themeColor="text1"/>
                <w:sz w:val="22"/>
                <w:szCs w:val="22"/>
              </w:rPr>
              <w:t xml:space="preserve">approximately </w:t>
            </w:r>
            <m:oMath>
              <m:r>
                <w:rPr>
                  <w:rFonts w:ascii="Cambria Math" w:hAnsi="Cambria Math" w:cstheme="minorHAnsi"/>
                  <w:color w:val="000000" w:themeColor="text1"/>
                  <w:szCs w:val="20"/>
                </w:rPr>
                <m:t>250</m:t>
              </m:r>
            </m:oMath>
            <w:r w:rsidR="00114C28" w:rsidRPr="008E4B94">
              <w:rPr>
                <w:rFonts w:asciiTheme="minorHAnsi" w:hAnsiTheme="minorHAnsi" w:cstheme="minorHAnsi"/>
                <w:color w:val="000000" w:themeColor="text1"/>
                <w:sz w:val="22"/>
                <w:szCs w:val="22"/>
              </w:rPr>
              <w:t xml:space="preserve"> </w:t>
            </w:r>
          </w:p>
          <w:p w14:paraId="694E07E4" w14:textId="5D5F2C4C" w:rsidR="00D81B83" w:rsidRPr="008E4B94" w:rsidRDefault="00D81B83" w:rsidP="00D81B83">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inorHAnsi" w:hAnsiTheme="minorHAnsi" w:cstheme="minorHAnsi"/>
                <w:color w:val="000000" w:themeColor="text1"/>
                <w:sz w:val="22"/>
                <w:szCs w:val="22"/>
              </w:rPr>
            </w:pPr>
            <w:r w:rsidRPr="008E4B94">
              <w:rPr>
                <w:rFonts w:asciiTheme="minorHAnsi" w:hAnsiTheme="minorHAnsi" w:cstheme="minorHAnsi"/>
                <w:color w:val="000000" w:themeColor="text1"/>
                <w:sz w:val="22"/>
                <w:szCs w:val="22"/>
              </w:rPr>
              <w:t>Estimating fractions, such as</w:t>
            </w:r>
            <w:r w:rsidR="001F2274">
              <w:rPr>
                <w:rFonts w:asciiTheme="minorHAnsi" w:hAnsiTheme="minorHAnsi" w:cstheme="minorHAnsi"/>
                <w:color w:val="000000" w:themeColor="text1"/>
                <w:sz w:val="22"/>
                <w:szCs w:val="22"/>
              </w:rPr>
              <w:t xml:space="preserve"> </w:t>
            </w:r>
            <w:r w:rsidRPr="008E4B94">
              <w:rPr>
                <w:rFonts w:asciiTheme="minorHAnsi" w:hAnsiTheme="minorHAnsi" w:cstheme="minorHAns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5</m:t>
                  </m:r>
                </m:num>
                <m:den>
                  <m:r>
                    <w:rPr>
                      <w:rFonts w:ascii="Cambria Math" w:hAnsi="Cambria Math" w:cstheme="minorHAnsi"/>
                      <w:color w:val="000000" w:themeColor="text1"/>
                      <w:sz w:val="22"/>
                      <w:szCs w:val="22"/>
                    </w:rPr>
                    <m:t>12</m:t>
                  </m:r>
                </m:den>
              </m:f>
            </m:oMath>
            <w:r w:rsidRPr="008E4B94">
              <w:rPr>
                <w:rFonts w:asciiTheme="minorHAnsi" w:hAnsiTheme="minorHAnsi" w:cstheme="minorHAnsi"/>
                <w:color w:val="000000" w:themeColor="text1"/>
                <w:sz w:val="22"/>
                <w:szCs w:val="22"/>
              </w:rPr>
              <w:t xml:space="preserve"> is a little </w:t>
            </w:r>
            <w:r w:rsidR="008D79AB" w:rsidRPr="008E4B94">
              <w:rPr>
                <w:rFonts w:asciiTheme="minorHAnsi" w:hAnsiTheme="minorHAnsi" w:cstheme="minorHAnsi"/>
                <w:color w:val="000000" w:themeColor="text1"/>
                <w:sz w:val="22"/>
                <w:szCs w:val="22"/>
              </w:rPr>
              <w:t>less</w:t>
            </w:r>
            <w:r w:rsidRPr="008E4B94">
              <w:rPr>
                <w:rFonts w:asciiTheme="minorHAnsi" w:hAnsiTheme="minorHAnsi" w:cstheme="minorHAnsi"/>
                <w:color w:val="000000" w:themeColor="text1"/>
                <w:sz w:val="22"/>
                <w:szCs w:val="22"/>
              </w:rPr>
              <w:t xml:space="preserve"> than a half</w:t>
            </w:r>
          </w:p>
          <w:p w14:paraId="5A99266D" w14:textId="2ACF7FB1" w:rsidR="00D81B83" w:rsidRPr="00610C59" w:rsidRDefault="00D81B83" w:rsidP="0068501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hAnsiTheme="minorHAnsi" w:cstheme="minorHAnsi"/>
                <w:color w:val="A33EEA" w:themeColor="accent2" w:themeTint="99"/>
                <w:sz w:val="22"/>
                <w:szCs w:val="22"/>
              </w:rPr>
            </w:pPr>
            <w:r w:rsidRPr="00610C59">
              <w:rPr>
                <w:rFonts w:asciiTheme="minorHAnsi" w:hAnsiTheme="minorHAnsi" w:cstheme="minorHAnsi"/>
                <w:color w:val="000000" w:themeColor="text1"/>
                <w:sz w:val="22"/>
                <w:szCs w:val="22"/>
              </w:rPr>
              <w:t>Rounding a decimal to a nearby whole number</w:t>
            </w:r>
            <w:r w:rsidR="00610C59" w:rsidRPr="00610C59">
              <w:rPr>
                <w:rFonts w:asciiTheme="minorHAnsi" w:hAnsiTheme="minorHAnsi" w:cstheme="minorHAnsi"/>
                <w:color w:val="000000" w:themeColor="text1"/>
                <w:sz w:val="22"/>
                <w:szCs w:val="22"/>
              </w:rPr>
              <w:t xml:space="preserve">, such as for </w:t>
            </w:r>
            <m:oMath>
              <m:r>
                <w:rPr>
                  <w:rFonts w:ascii="Cambria Math" w:hAnsi="Cambria Math" w:cstheme="minorHAnsi"/>
                  <w:color w:val="000000" w:themeColor="text1"/>
                  <w:szCs w:val="20"/>
                </w:rPr>
                <m:t>25.14×3.5</m:t>
              </m:r>
            </m:oMath>
            <w:r w:rsidR="00610C59" w:rsidRPr="00610C59">
              <w:rPr>
                <w:rFonts w:asciiTheme="minorHAnsi" w:hAnsiTheme="minorHAnsi" w:cstheme="minorHAnsi"/>
                <w:color w:val="000000" w:themeColor="text1"/>
                <w:sz w:val="22"/>
                <w:szCs w:val="22"/>
              </w:rPr>
              <w:t xml:space="preserve">, recognising it will be between </w:t>
            </w:r>
            <m:oMath>
              <m:r>
                <w:rPr>
                  <w:rFonts w:ascii="Cambria Math" w:hAnsi="Cambria Math" w:cstheme="minorHAnsi"/>
                  <w:color w:val="000000" w:themeColor="text1"/>
                  <w:szCs w:val="20"/>
                </w:rPr>
                <m:t>3</m:t>
              </m:r>
              <m:r>
                <w:rPr>
                  <w:rFonts w:ascii="Cambria Math" w:hAnsi="Cambria Math" w:cs="Calibri"/>
                  <w:color w:val="000000" w:themeColor="text1"/>
                  <w:szCs w:val="20"/>
                </w:rPr>
                <m:t>×</m:t>
              </m:r>
              <m:r>
                <w:rPr>
                  <w:rFonts w:ascii="Cambria Math" w:hAnsi="Cambria Math" w:cstheme="minorHAnsi"/>
                  <w:color w:val="000000" w:themeColor="text1"/>
                  <w:szCs w:val="20"/>
                </w:rPr>
                <m:t>25</m:t>
              </m:r>
            </m:oMath>
            <w:r w:rsidR="00610C59" w:rsidRPr="00610C59">
              <w:rPr>
                <w:rFonts w:asciiTheme="minorHAnsi" w:hAnsiTheme="minorHAnsi" w:cstheme="minorHAnsi"/>
                <w:color w:val="000000" w:themeColor="text1"/>
                <w:sz w:val="22"/>
                <w:szCs w:val="22"/>
              </w:rPr>
              <w:t xml:space="preserve"> and </w:t>
            </w:r>
            <m:oMath>
              <m:r>
                <w:rPr>
                  <w:rFonts w:ascii="Cambria Math" w:hAnsi="Cambria Math" w:cstheme="minorHAnsi"/>
                  <w:color w:val="000000" w:themeColor="text1"/>
                  <w:szCs w:val="20"/>
                </w:rPr>
                <m:t>4</m:t>
              </m:r>
              <m:r>
                <w:rPr>
                  <w:rFonts w:ascii="Cambria Math" w:hAnsi="Cambria Math" w:cs="Calibri"/>
                  <w:color w:val="000000" w:themeColor="text1"/>
                  <w:szCs w:val="20"/>
                </w:rPr>
                <m:t>×</m:t>
              </m:r>
              <m:r>
                <w:rPr>
                  <w:rFonts w:ascii="Cambria Math" w:hAnsi="Cambria Math" w:cstheme="minorHAnsi"/>
                  <w:color w:val="000000" w:themeColor="text1"/>
                  <w:szCs w:val="20"/>
                </w:rPr>
                <m:t>25</m:t>
              </m:r>
            </m:oMath>
            <w:r w:rsidR="00610C59" w:rsidRPr="00610C59">
              <w:rPr>
                <w:rFonts w:asciiTheme="minorHAnsi" w:hAnsiTheme="minorHAnsi" w:cstheme="minorHAnsi"/>
                <w:color w:val="000000" w:themeColor="text1"/>
                <w:sz w:val="22"/>
                <w:szCs w:val="22"/>
              </w:rPr>
              <w:t xml:space="preserve">, which is between </w:t>
            </w:r>
            <m:oMath>
              <m:r>
                <w:rPr>
                  <w:rFonts w:ascii="Cambria Math" w:hAnsi="Cambria Math" w:cstheme="minorHAnsi"/>
                  <w:color w:val="000000" w:themeColor="text1"/>
                  <w:szCs w:val="20"/>
                </w:rPr>
                <m:t>75</m:t>
              </m:r>
            </m:oMath>
            <w:r w:rsidR="00610C59" w:rsidRPr="00610C59">
              <w:rPr>
                <w:rFonts w:asciiTheme="minorHAnsi" w:hAnsiTheme="minorHAnsi" w:cstheme="minorHAnsi"/>
                <w:color w:val="000000" w:themeColor="text1"/>
                <w:sz w:val="22"/>
                <w:szCs w:val="22"/>
              </w:rPr>
              <w:t xml:space="preserve"> and </w:t>
            </w:r>
            <m:oMath>
              <m:r>
                <w:rPr>
                  <w:rFonts w:ascii="Cambria Math" w:hAnsi="Cambria Math" w:cstheme="minorHAnsi"/>
                  <w:color w:val="000000" w:themeColor="text1"/>
                  <w:szCs w:val="20"/>
                </w:rPr>
                <m:t>100</m:t>
              </m:r>
            </m:oMath>
            <w:r w:rsidR="00610C59" w:rsidRPr="00610C59">
              <w:rPr>
                <w:rFonts w:asciiTheme="minorHAnsi" w:hAnsiTheme="minorHAnsi" w:cstheme="minorHAnsi"/>
                <w:color w:val="000000" w:themeColor="text1"/>
                <w:sz w:val="22"/>
                <w:szCs w:val="22"/>
              </w:rPr>
              <w:t xml:space="preserve"> </w:t>
            </w:r>
          </w:p>
          <w:p w14:paraId="479A780F" w14:textId="7547E4EE" w:rsidR="00801A53" w:rsidRPr="00610C59" w:rsidRDefault="00C21CF2" w:rsidP="00610C5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inorHAnsi" w:hAnsiTheme="minorHAnsi" w:cstheme="minorHAnsi"/>
                <w:color w:val="000000" w:themeColor="text1"/>
                <w:sz w:val="22"/>
                <w:szCs w:val="22"/>
              </w:rPr>
            </w:pPr>
            <w:r w:rsidRPr="008E4B94">
              <w:rPr>
                <w:rFonts w:asciiTheme="minorHAnsi" w:hAnsiTheme="minorHAnsi" w:cstheme="minorHAnsi"/>
                <w:color w:val="000000" w:themeColor="text1"/>
                <w:sz w:val="22"/>
                <w:szCs w:val="22"/>
              </w:rPr>
              <w:t>R</w:t>
            </w:r>
            <w:r w:rsidR="00CE7F57" w:rsidRPr="008E4B94">
              <w:rPr>
                <w:rFonts w:asciiTheme="minorHAnsi" w:hAnsiTheme="minorHAnsi" w:cstheme="minorHAnsi"/>
                <w:color w:val="000000" w:themeColor="text1"/>
                <w:sz w:val="22"/>
                <w:szCs w:val="22"/>
              </w:rPr>
              <w:t xml:space="preserve">ounding up when determining money required for a purchase, and not rounding </w:t>
            </w:r>
            <w:r w:rsidR="008E4B94">
              <w:rPr>
                <w:rFonts w:asciiTheme="minorHAnsi" w:hAnsiTheme="minorHAnsi" w:cstheme="minorHAnsi"/>
                <w:color w:val="000000" w:themeColor="text1"/>
                <w:sz w:val="22"/>
                <w:szCs w:val="22"/>
              </w:rPr>
              <w:t>for</w:t>
            </w:r>
            <w:r w:rsidR="00CE7F57" w:rsidRPr="008E4B94">
              <w:rPr>
                <w:rFonts w:asciiTheme="minorHAnsi" w:hAnsiTheme="minorHAnsi" w:cstheme="minorHAnsi"/>
                <w:color w:val="000000" w:themeColor="text1"/>
                <w:sz w:val="22"/>
                <w:szCs w:val="22"/>
              </w:rPr>
              <w:t xml:space="preserve"> digital financial transactions</w:t>
            </w:r>
          </w:p>
        </w:tc>
      </w:tr>
    </w:tbl>
    <w:p w14:paraId="4C60540C" w14:textId="77777777" w:rsidR="008472D2" w:rsidRDefault="008472D2" w:rsidP="008472D2">
      <w:bookmarkStart w:id="58" w:name="_Toc180146634"/>
      <w:r>
        <w:br w:type="page"/>
      </w:r>
    </w:p>
    <w:p w14:paraId="1FD48F18" w14:textId="3DB10D84" w:rsidR="00952DF5" w:rsidRPr="00883456" w:rsidRDefault="00952DF5" w:rsidP="00952DF5">
      <w:pPr>
        <w:pStyle w:val="SCSAHeading2"/>
      </w:pPr>
      <w:bookmarkStart w:id="59" w:name="_Toc194584485"/>
      <w:r w:rsidRPr="00883456">
        <w:lastRenderedPageBreak/>
        <w:t xml:space="preserve">Sub-strand: </w:t>
      </w:r>
      <w:r w:rsidR="005454F4">
        <w:rPr>
          <w:color w:val="FFFFFF" w:themeColor="background1"/>
        </w:rPr>
        <w:t>F</w:t>
      </w:r>
      <w:r w:rsidRPr="008B119E">
        <w:rPr>
          <w:color w:val="FFFFFF" w:themeColor="background1"/>
        </w:rPr>
        <w:t xml:space="preserve">inancial </w:t>
      </w:r>
      <w:r>
        <w:t>mathematics</w:t>
      </w:r>
      <w:bookmarkEnd w:id="58"/>
      <w:bookmarkEnd w:id="59"/>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952DF5" w:rsidRPr="00883456" w14:paraId="3194D82D"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38823EBF" w14:textId="77777777" w:rsidR="00952DF5" w:rsidRPr="005C5322" w:rsidRDefault="00952DF5" w:rsidP="003121B6">
            <w:r w:rsidRPr="005C5322">
              <w:t>Year 3</w:t>
            </w:r>
          </w:p>
        </w:tc>
        <w:tc>
          <w:tcPr>
            <w:tcW w:w="1250" w:type="pct"/>
          </w:tcPr>
          <w:p w14:paraId="77ADF39C" w14:textId="77777777" w:rsidR="00952DF5" w:rsidRPr="005C5322" w:rsidRDefault="00952DF5" w:rsidP="003121B6">
            <w:r w:rsidRPr="005C5322">
              <w:t>Year 4</w:t>
            </w:r>
          </w:p>
        </w:tc>
        <w:tc>
          <w:tcPr>
            <w:tcW w:w="1250" w:type="pct"/>
          </w:tcPr>
          <w:p w14:paraId="676799C9" w14:textId="77777777" w:rsidR="00952DF5" w:rsidRPr="005C5322" w:rsidRDefault="00952DF5" w:rsidP="003121B6">
            <w:r w:rsidRPr="005C5322">
              <w:t>Year 5</w:t>
            </w:r>
          </w:p>
        </w:tc>
        <w:tc>
          <w:tcPr>
            <w:tcW w:w="1250" w:type="pct"/>
          </w:tcPr>
          <w:p w14:paraId="0C83A670" w14:textId="77777777" w:rsidR="00952DF5" w:rsidRPr="005C5322" w:rsidRDefault="00952DF5" w:rsidP="003121B6">
            <w:r w:rsidRPr="005C5322">
              <w:t>Year 6</w:t>
            </w:r>
          </w:p>
        </w:tc>
      </w:tr>
      <w:tr w:rsidR="00952DF5" w:rsidRPr="005C0968" w14:paraId="172BAEEE" w14:textId="77777777" w:rsidTr="001B7C1D">
        <w:tc>
          <w:tcPr>
            <w:tcW w:w="1250" w:type="pct"/>
          </w:tcPr>
          <w:p w14:paraId="5726CB67" w14:textId="01580261" w:rsidR="005454F4" w:rsidRPr="005262B4" w:rsidRDefault="00DA0BB8" w:rsidP="00F72748">
            <w:pPr>
              <w:spacing w:after="120" w:line="269" w:lineRule="auto"/>
              <w:rPr>
                <w:sz w:val="22"/>
                <w:szCs w:val="22"/>
              </w:rPr>
            </w:pPr>
            <w:bookmarkStart w:id="60" w:name="_Hlk171667581"/>
            <w:r w:rsidRPr="005262B4">
              <w:rPr>
                <w:rFonts w:cs="Calibri"/>
                <w:sz w:val="22"/>
                <w:szCs w:val="22"/>
              </w:rPr>
              <w:t>Investigate</w:t>
            </w:r>
            <w:r w:rsidR="005454F4" w:rsidRPr="005262B4">
              <w:rPr>
                <w:rFonts w:cs="Calibri"/>
                <w:sz w:val="22"/>
                <w:szCs w:val="22"/>
              </w:rPr>
              <w:t xml:space="preserve"> financial transactions, </w:t>
            </w:r>
            <w:r w:rsidRPr="005262B4">
              <w:rPr>
                <w:rFonts w:cs="Calibri"/>
                <w:sz w:val="22"/>
                <w:szCs w:val="22"/>
              </w:rPr>
              <w:t>recognising</w:t>
            </w:r>
            <w:r w:rsidR="005454F4" w:rsidRPr="005262B4">
              <w:rPr>
                <w:rFonts w:cs="Calibri"/>
                <w:sz w:val="22"/>
                <w:szCs w:val="22"/>
              </w:rPr>
              <w:t xml:space="preserve"> equivalent values and change</w:t>
            </w:r>
          </w:p>
          <w:p w14:paraId="0D629457" w14:textId="285FF9B7" w:rsidR="00952DF5" w:rsidRPr="005C0968" w:rsidRDefault="00952DF5" w:rsidP="00F72748">
            <w:pPr>
              <w:spacing w:line="269" w:lineRule="auto"/>
              <w:rPr>
                <w:sz w:val="22"/>
                <w:szCs w:val="22"/>
              </w:rPr>
            </w:pPr>
            <w:r w:rsidRPr="005C0968">
              <w:rPr>
                <w:sz w:val="22"/>
                <w:szCs w:val="22"/>
              </w:rPr>
              <w:t>For example:</w:t>
            </w:r>
            <w:r w:rsidR="00E72FBF">
              <w:rPr>
                <w:sz w:val="22"/>
                <w:szCs w:val="22"/>
              </w:rPr>
              <w:t xml:space="preserve"> </w:t>
            </w:r>
          </w:p>
          <w:p w14:paraId="70058AC5" w14:textId="2C8258BF" w:rsidR="00E72FBF" w:rsidRPr="005C0968" w:rsidRDefault="00E72FBF" w:rsidP="00F72748">
            <w:pPr>
              <w:pStyle w:val="ListParagraph"/>
              <w:numPr>
                <w:ilvl w:val="0"/>
                <w:numId w:val="3"/>
              </w:numPr>
              <w:spacing w:line="269" w:lineRule="auto"/>
              <w:rPr>
                <w:rFonts w:cs="Calibri"/>
                <w:color w:val="000000" w:themeColor="text1"/>
                <w:sz w:val="22"/>
                <w:szCs w:val="22"/>
              </w:rPr>
            </w:pPr>
            <w:r w:rsidRPr="005C0968">
              <w:rPr>
                <w:rFonts w:cs="Calibri"/>
                <w:color w:val="000000" w:themeColor="text1"/>
                <w:sz w:val="22"/>
                <w:szCs w:val="22"/>
              </w:rPr>
              <w:t>Identifying different payment methods</w:t>
            </w:r>
            <w:r w:rsidR="00DA0BB8">
              <w:rPr>
                <w:rFonts w:cs="Calibri"/>
                <w:color w:val="000000" w:themeColor="text1"/>
                <w:sz w:val="22"/>
                <w:szCs w:val="22"/>
              </w:rPr>
              <w:t xml:space="preserve"> </w:t>
            </w:r>
            <w:r w:rsidRPr="005C0968">
              <w:rPr>
                <w:rFonts w:cs="Calibri"/>
                <w:color w:val="000000" w:themeColor="text1"/>
                <w:sz w:val="22"/>
                <w:szCs w:val="22"/>
              </w:rPr>
              <w:t xml:space="preserve">and situations where they are </w:t>
            </w:r>
            <w:r w:rsidR="009340DA">
              <w:rPr>
                <w:rFonts w:cs="Calibri"/>
                <w:color w:val="000000" w:themeColor="text1"/>
                <w:sz w:val="22"/>
                <w:szCs w:val="22"/>
              </w:rPr>
              <w:t>commonly</w:t>
            </w:r>
            <w:r w:rsidRPr="005C0968">
              <w:rPr>
                <w:rFonts w:cs="Calibri"/>
                <w:color w:val="000000" w:themeColor="text1"/>
                <w:sz w:val="22"/>
                <w:szCs w:val="22"/>
              </w:rPr>
              <w:t xml:space="preserve"> used</w:t>
            </w:r>
            <w:r w:rsidR="00DA0BB8">
              <w:rPr>
                <w:rFonts w:cs="Calibri"/>
                <w:color w:val="000000" w:themeColor="text1"/>
                <w:sz w:val="22"/>
                <w:szCs w:val="22"/>
              </w:rPr>
              <w:t>, such as</w:t>
            </w:r>
            <w:r w:rsidR="009340DA">
              <w:rPr>
                <w:rFonts w:cs="Calibri"/>
                <w:color w:val="000000" w:themeColor="text1"/>
                <w:sz w:val="22"/>
                <w:szCs w:val="22"/>
              </w:rPr>
              <w:t xml:space="preserve"> cards for public transport and gold coins for donations</w:t>
            </w:r>
          </w:p>
          <w:p w14:paraId="16A14112" w14:textId="4E03F7BB" w:rsidR="009340DA" w:rsidRDefault="00DA0BB8" w:rsidP="00F72748">
            <w:pPr>
              <w:pStyle w:val="ListParagraph"/>
              <w:numPr>
                <w:ilvl w:val="0"/>
                <w:numId w:val="3"/>
              </w:numPr>
              <w:spacing w:line="269" w:lineRule="auto"/>
              <w:rPr>
                <w:rFonts w:cs="Calibri"/>
                <w:color w:val="000000" w:themeColor="text1"/>
                <w:sz w:val="22"/>
                <w:szCs w:val="22"/>
              </w:rPr>
            </w:pPr>
            <w:r>
              <w:rPr>
                <w:rFonts w:cs="Calibri"/>
                <w:color w:val="000000" w:themeColor="text1"/>
                <w:sz w:val="22"/>
                <w:szCs w:val="22"/>
              </w:rPr>
              <w:t>Developing an awareness of</w:t>
            </w:r>
            <w:r w:rsidR="00176CF7">
              <w:rPr>
                <w:rFonts w:cs="Calibri"/>
                <w:color w:val="000000" w:themeColor="text1"/>
                <w:sz w:val="22"/>
                <w:szCs w:val="22"/>
              </w:rPr>
              <w:t xml:space="preserve"> the</w:t>
            </w:r>
            <w:r w:rsidR="00E72FBF" w:rsidRPr="005C0968">
              <w:rPr>
                <w:rFonts w:cs="Calibri"/>
                <w:color w:val="000000" w:themeColor="text1"/>
                <w:sz w:val="22"/>
                <w:szCs w:val="22"/>
              </w:rPr>
              <w:t xml:space="preserve"> value of money relative to everyday items</w:t>
            </w:r>
            <w:r w:rsidR="00176CF7">
              <w:rPr>
                <w:rFonts w:cs="Calibri"/>
                <w:color w:val="000000" w:themeColor="text1"/>
                <w:sz w:val="22"/>
                <w:szCs w:val="22"/>
              </w:rPr>
              <w:t xml:space="preserve">, </w:t>
            </w:r>
            <w:r w:rsidR="00C57BA2">
              <w:rPr>
                <w:rFonts w:cs="Calibri"/>
                <w:color w:val="000000" w:themeColor="text1"/>
                <w:sz w:val="22"/>
                <w:szCs w:val="22"/>
              </w:rPr>
              <w:t xml:space="preserve">using </w:t>
            </w:r>
            <w:r w:rsidR="007D07FD">
              <w:rPr>
                <w:rFonts w:cs="Calibri"/>
                <w:color w:val="000000" w:themeColor="text1"/>
                <w:sz w:val="22"/>
                <w:szCs w:val="22"/>
              </w:rPr>
              <w:t>catalogues</w:t>
            </w:r>
          </w:p>
          <w:p w14:paraId="1FA99F61" w14:textId="746ED417" w:rsidR="00E72FBF" w:rsidRPr="005C0968" w:rsidRDefault="000A6BBD" w:rsidP="00F72748">
            <w:pPr>
              <w:pStyle w:val="ListParagraph"/>
              <w:numPr>
                <w:ilvl w:val="0"/>
                <w:numId w:val="3"/>
              </w:numPr>
              <w:spacing w:line="269" w:lineRule="auto"/>
              <w:rPr>
                <w:rFonts w:cs="Calibri"/>
                <w:color w:val="000000" w:themeColor="text1"/>
                <w:sz w:val="22"/>
                <w:szCs w:val="22"/>
              </w:rPr>
            </w:pPr>
            <w:r>
              <w:rPr>
                <w:rFonts w:cs="Calibri"/>
                <w:sz w:val="22"/>
                <w:szCs w:val="22"/>
              </w:rPr>
              <w:t>R</w:t>
            </w:r>
            <w:r w:rsidR="00E72FBF" w:rsidRPr="005C0968">
              <w:rPr>
                <w:rFonts w:cs="Calibri"/>
                <w:sz w:val="22"/>
                <w:szCs w:val="22"/>
              </w:rPr>
              <w:t>epresenting equivalent values using different denominations</w:t>
            </w:r>
            <w:r w:rsidR="00176CF7">
              <w:rPr>
                <w:rFonts w:cs="Calibri"/>
                <w:sz w:val="22"/>
                <w:szCs w:val="22"/>
              </w:rPr>
              <w:t xml:space="preserve">, </w:t>
            </w:r>
            <w:r w:rsidR="00176CF7" w:rsidRPr="00DA0BB8">
              <w:rPr>
                <w:rFonts w:cs="Calibri"/>
                <w:color w:val="000000" w:themeColor="text1"/>
                <w:sz w:val="22"/>
                <w:szCs w:val="22"/>
              </w:rPr>
              <w:t>such as 70 cents can be made up of three 20-cent coins and a 10</w:t>
            </w:r>
            <w:r w:rsidR="000D0FB7">
              <w:rPr>
                <w:rFonts w:cs="Calibri"/>
                <w:color w:val="000000" w:themeColor="text1"/>
                <w:sz w:val="22"/>
                <w:szCs w:val="22"/>
              </w:rPr>
              <w:noBreakHyphen/>
            </w:r>
            <w:r w:rsidR="00176CF7" w:rsidRPr="00DA0BB8">
              <w:rPr>
                <w:rFonts w:cs="Calibri"/>
                <w:color w:val="000000" w:themeColor="text1"/>
                <w:sz w:val="22"/>
                <w:szCs w:val="22"/>
              </w:rPr>
              <w:t>cent coin, or two 20</w:t>
            </w:r>
            <w:r w:rsidR="001F2274">
              <w:rPr>
                <w:rFonts w:cs="Calibri"/>
                <w:color w:val="000000" w:themeColor="text1"/>
                <w:sz w:val="22"/>
                <w:szCs w:val="22"/>
              </w:rPr>
              <w:t>-</w:t>
            </w:r>
            <w:r w:rsidR="00176CF7" w:rsidRPr="00DA0BB8">
              <w:rPr>
                <w:rFonts w:cs="Calibri"/>
                <w:color w:val="000000" w:themeColor="text1"/>
                <w:sz w:val="22"/>
                <w:szCs w:val="22"/>
              </w:rPr>
              <w:t xml:space="preserve">cent coins and three 10-cent coins </w:t>
            </w:r>
          </w:p>
          <w:p w14:paraId="4F97433B" w14:textId="7062E2BE" w:rsidR="001774EB" w:rsidRPr="008472D2" w:rsidRDefault="00824657" w:rsidP="00F72748">
            <w:pPr>
              <w:pStyle w:val="ListParagraph"/>
              <w:numPr>
                <w:ilvl w:val="0"/>
                <w:numId w:val="3"/>
              </w:numPr>
              <w:spacing w:line="269" w:lineRule="auto"/>
              <w:rPr>
                <w:rFonts w:cs="Calibri"/>
                <w:color w:val="000000" w:themeColor="text1"/>
                <w:sz w:val="22"/>
                <w:szCs w:val="22"/>
              </w:rPr>
            </w:pPr>
            <w:r>
              <w:rPr>
                <w:rFonts w:cs="Calibri"/>
                <w:color w:val="000000" w:themeColor="text1"/>
                <w:sz w:val="22"/>
                <w:szCs w:val="22"/>
              </w:rPr>
              <w:t>Representing</w:t>
            </w:r>
            <w:r w:rsidR="00E72FBF" w:rsidRPr="005C0968">
              <w:rPr>
                <w:rFonts w:cs="Calibri"/>
                <w:color w:val="000000" w:themeColor="text1"/>
                <w:sz w:val="22"/>
                <w:szCs w:val="22"/>
              </w:rPr>
              <w:t xml:space="preserve"> transactions involving change, such as </w:t>
            </w:r>
            <w:r>
              <w:rPr>
                <w:rFonts w:cs="Calibri"/>
                <w:color w:val="000000" w:themeColor="text1"/>
                <w:sz w:val="22"/>
                <w:szCs w:val="22"/>
              </w:rPr>
              <w:t xml:space="preserve">determining the change from </w:t>
            </w:r>
            <w:r w:rsidR="00E72FBF" w:rsidRPr="005C0968">
              <w:rPr>
                <w:rFonts w:cs="Calibri"/>
                <w:color w:val="000000" w:themeColor="text1"/>
                <w:sz w:val="22"/>
                <w:szCs w:val="22"/>
              </w:rPr>
              <w:t xml:space="preserve">a </w:t>
            </w:r>
            <m:oMath>
              <m:r>
                <w:rPr>
                  <w:rFonts w:ascii="Cambria Math" w:hAnsi="Cambria Math" w:cs="Calibri"/>
                  <w:color w:val="000000" w:themeColor="text1"/>
                  <w:szCs w:val="20"/>
                </w:rPr>
                <m:t>$50</m:t>
              </m:r>
            </m:oMath>
            <w:r w:rsidR="00E72FBF" w:rsidRPr="005C0968">
              <w:rPr>
                <w:rFonts w:cs="Calibri"/>
                <w:color w:val="000000" w:themeColor="text1"/>
                <w:sz w:val="22"/>
                <w:szCs w:val="22"/>
              </w:rPr>
              <w:t xml:space="preserve"> note to purchase </w:t>
            </w:r>
            <w:r>
              <w:rPr>
                <w:rFonts w:cs="Calibri"/>
                <w:color w:val="000000" w:themeColor="text1"/>
                <w:sz w:val="22"/>
                <w:szCs w:val="22"/>
              </w:rPr>
              <w:t xml:space="preserve">a </w:t>
            </w:r>
            <m:oMath>
              <m:r>
                <w:rPr>
                  <w:rFonts w:ascii="Cambria Math" w:hAnsi="Cambria Math" w:cs="Calibri"/>
                  <w:color w:val="000000" w:themeColor="text1"/>
                  <w:szCs w:val="20"/>
                </w:rPr>
                <m:t>$24</m:t>
              </m:r>
            </m:oMath>
            <w:r w:rsidRPr="001F2B0A">
              <w:rPr>
                <w:rFonts w:cs="Calibri"/>
                <w:color w:val="000000" w:themeColor="text1"/>
                <w:szCs w:val="20"/>
              </w:rPr>
              <w:t xml:space="preserve"> </w:t>
            </w:r>
            <w:r>
              <w:rPr>
                <w:rFonts w:cs="Calibri"/>
                <w:color w:val="000000" w:themeColor="text1"/>
                <w:sz w:val="22"/>
                <w:szCs w:val="22"/>
              </w:rPr>
              <w:t xml:space="preserve">shirt and </w:t>
            </w:r>
            <m:oMath>
              <m:r>
                <w:rPr>
                  <w:rFonts w:ascii="Cambria Math" w:hAnsi="Cambria Math" w:cs="Calibri"/>
                  <w:color w:val="000000" w:themeColor="text1"/>
                  <w:szCs w:val="20"/>
                </w:rPr>
                <m:t>$8</m:t>
              </m:r>
            </m:oMath>
            <w:r>
              <w:rPr>
                <w:rFonts w:cs="Calibri"/>
                <w:color w:val="000000" w:themeColor="text1"/>
                <w:sz w:val="22"/>
                <w:szCs w:val="22"/>
              </w:rPr>
              <w:t xml:space="preserve"> socks</w:t>
            </w:r>
            <w:r w:rsidR="00E72FBF" w:rsidRPr="005C0968">
              <w:rPr>
                <w:rFonts w:cs="Calibri"/>
                <w:color w:val="000000" w:themeColor="text1"/>
                <w:sz w:val="22"/>
                <w:szCs w:val="22"/>
              </w:rPr>
              <w:t xml:space="preserve"> for a sport team</w:t>
            </w:r>
            <w:r>
              <w:rPr>
                <w:rFonts w:cs="Calibri"/>
                <w:color w:val="000000" w:themeColor="text1"/>
                <w:sz w:val="22"/>
                <w:szCs w:val="22"/>
              </w:rPr>
              <w:t xml:space="preserve"> uniform</w:t>
            </w:r>
          </w:p>
        </w:tc>
        <w:tc>
          <w:tcPr>
            <w:tcW w:w="1250" w:type="pct"/>
          </w:tcPr>
          <w:p w14:paraId="45633AE0" w14:textId="236FACAD" w:rsidR="005454F4" w:rsidRPr="005262B4" w:rsidRDefault="00FD6B3B" w:rsidP="00F72748">
            <w:pPr>
              <w:spacing w:after="120" w:line="269" w:lineRule="auto"/>
              <w:rPr>
                <w:sz w:val="22"/>
                <w:szCs w:val="22"/>
              </w:rPr>
            </w:pPr>
            <w:r w:rsidRPr="00D455B3">
              <w:rPr>
                <w:rFonts w:cs="Calibri"/>
                <w:sz w:val="22"/>
                <w:szCs w:val="22"/>
              </w:rPr>
              <w:t xml:space="preserve">Explore </w:t>
            </w:r>
            <w:r w:rsidR="00A2320A" w:rsidRPr="00D455B3">
              <w:rPr>
                <w:rFonts w:cs="Calibri"/>
                <w:sz w:val="22"/>
                <w:szCs w:val="22"/>
              </w:rPr>
              <w:t>saving and spending</w:t>
            </w:r>
            <w:r w:rsidR="005454F4" w:rsidRPr="00D455B3">
              <w:rPr>
                <w:rFonts w:cs="Calibri"/>
                <w:sz w:val="22"/>
                <w:szCs w:val="22"/>
              </w:rPr>
              <w:t>, recognising that limited amounts of money are available</w:t>
            </w:r>
            <w:r w:rsidR="005454F4" w:rsidRPr="005262B4">
              <w:rPr>
                <w:sz w:val="22"/>
                <w:szCs w:val="22"/>
              </w:rPr>
              <w:t xml:space="preserve"> </w:t>
            </w:r>
          </w:p>
          <w:p w14:paraId="16AA583D" w14:textId="4264E1E6" w:rsidR="00952DF5" w:rsidRPr="005C0968" w:rsidRDefault="00952DF5" w:rsidP="00F72748">
            <w:pPr>
              <w:spacing w:line="269" w:lineRule="auto"/>
              <w:rPr>
                <w:sz w:val="22"/>
                <w:szCs w:val="22"/>
              </w:rPr>
            </w:pPr>
            <w:r w:rsidRPr="005C0968">
              <w:rPr>
                <w:sz w:val="22"/>
                <w:szCs w:val="22"/>
              </w:rPr>
              <w:t>For example:</w:t>
            </w:r>
            <w:r w:rsidR="00E72FBF">
              <w:rPr>
                <w:sz w:val="22"/>
                <w:szCs w:val="22"/>
              </w:rPr>
              <w:t xml:space="preserve"> </w:t>
            </w:r>
          </w:p>
          <w:p w14:paraId="4B14E572" w14:textId="77777777" w:rsidR="007C4081" w:rsidRDefault="007C4081" w:rsidP="00F72748">
            <w:pPr>
              <w:pStyle w:val="ListParagraph"/>
              <w:numPr>
                <w:ilvl w:val="0"/>
                <w:numId w:val="78"/>
              </w:numPr>
              <w:spacing w:line="269" w:lineRule="auto"/>
              <w:rPr>
                <w:rFonts w:cs="Calibri"/>
                <w:color w:val="000000" w:themeColor="text1"/>
                <w:sz w:val="22"/>
                <w:szCs w:val="22"/>
              </w:rPr>
            </w:pPr>
            <w:r>
              <w:rPr>
                <w:rFonts w:cs="Calibri"/>
                <w:color w:val="000000" w:themeColor="text1"/>
                <w:sz w:val="22"/>
                <w:szCs w:val="22"/>
              </w:rPr>
              <w:t>Investigating saving patterns using different weekly amounts and various time periods, such as 4, 8 or 12 weeks</w:t>
            </w:r>
          </w:p>
          <w:p w14:paraId="347CA7C7" w14:textId="102A5B4F" w:rsidR="00E72FBF" w:rsidRDefault="007C4081" w:rsidP="00F72748">
            <w:pPr>
              <w:pStyle w:val="ListParagraph"/>
              <w:numPr>
                <w:ilvl w:val="0"/>
                <w:numId w:val="78"/>
              </w:numPr>
              <w:spacing w:line="269" w:lineRule="auto"/>
              <w:rPr>
                <w:rFonts w:cs="Calibri"/>
                <w:color w:val="000000" w:themeColor="text1"/>
                <w:sz w:val="22"/>
                <w:szCs w:val="22"/>
              </w:rPr>
            </w:pPr>
            <w:r>
              <w:rPr>
                <w:rFonts w:cs="Calibri"/>
                <w:color w:val="000000" w:themeColor="text1"/>
                <w:sz w:val="22"/>
                <w:szCs w:val="22"/>
              </w:rPr>
              <w:t>Comparing how total savings can change when weekly savings amounts differ, s</w:t>
            </w:r>
            <w:r w:rsidR="00D3131A" w:rsidRPr="007C4081">
              <w:rPr>
                <w:rFonts w:cs="Calibri"/>
                <w:color w:val="000000" w:themeColor="text1"/>
                <w:sz w:val="22"/>
                <w:szCs w:val="22"/>
              </w:rPr>
              <w:t xml:space="preserve">uch as </w:t>
            </w:r>
            <w:r>
              <w:rPr>
                <w:rFonts w:cs="Calibri"/>
                <w:color w:val="000000" w:themeColor="text1"/>
                <w:sz w:val="22"/>
                <w:szCs w:val="22"/>
              </w:rPr>
              <w:t>‘I</w:t>
            </w:r>
            <w:r w:rsidR="00D3131A" w:rsidRPr="007C4081">
              <w:rPr>
                <w:rFonts w:cs="Calibri"/>
                <w:color w:val="000000" w:themeColor="text1"/>
                <w:sz w:val="22"/>
                <w:szCs w:val="22"/>
              </w:rPr>
              <w:t xml:space="preserve">f </w:t>
            </w:r>
            <m:oMath>
              <m:r>
                <w:rPr>
                  <w:rFonts w:ascii="Cambria Math" w:hAnsi="Cambria Math" w:cs="Calibri"/>
                  <w:color w:val="000000" w:themeColor="text1"/>
                  <w:szCs w:val="20"/>
                </w:rPr>
                <m:t>$5</m:t>
              </m:r>
            </m:oMath>
            <w:r w:rsidR="00D3131A" w:rsidRPr="007C4081">
              <w:rPr>
                <w:rFonts w:cs="Calibri"/>
                <w:color w:val="000000" w:themeColor="text1"/>
                <w:sz w:val="22"/>
                <w:szCs w:val="22"/>
              </w:rPr>
              <w:t xml:space="preserve"> is saved each week for </w:t>
            </w:r>
            <w:r w:rsidR="001F2274">
              <w:rPr>
                <w:rFonts w:cs="Calibri"/>
                <w:color w:val="000000" w:themeColor="text1"/>
                <w:sz w:val="22"/>
                <w:szCs w:val="22"/>
              </w:rPr>
              <w:t>eight</w:t>
            </w:r>
            <w:r w:rsidR="00D3131A" w:rsidRPr="007C4081">
              <w:rPr>
                <w:rFonts w:cs="Calibri"/>
                <w:color w:val="000000" w:themeColor="text1"/>
                <w:sz w:val="22"/>
                <w:szCs w:val="22"/>
              </w:rPr>
              <w:t xml:space="preserve"> weeks</w:t>
            </w:r>
            <w:r>
              <w:rPr>
                <w:rFonts w:cs="Calibri"/>
                <w:color w:val="000000" w:themeColor="text1"/>
                <w:sz w:val="22"/>
                <w:szCs w:val="22"/>
              </w:rPr>
              <w:t xml:space="preserve">, how much do you save? What if you save </w:t>
            </w:r>
            <m:oMath>
              <m:r>
                <w:rPr>
                  <w:rFonts w:ascii="Cambria Math" w:hAnsi="Cambria Math" w:cs="Calibri"/>
                  <w:color w:val="000000" w:themeColor="text1"/>
                  <w:szCs w:val="20"/>
                </w:rPr>
                <m:t>$7</m:t>
              </m:r>
            </m:oMath>
            <w:r>
              <w:rPr>
                <w:rFonts w:cs="Calibri"/>
                <w:color w:val="000000" w:themeColor="text1"/>
                <w:sz w:val="22"/>
                <w:szCs w:val="22"/>
              </w:rPr>
              <w:t xml:space="preserve"> a week for the same time?’</w:t>
            </w:r>
          </w:p>
          <w:p w14:paraId="708FDF7E" w14:textId="76FC24B5" w:rsidR="008F7BBC" w:rsidRPr="00FC411E" w:rsidRDefault="007C4081" w:rsidP="00F72748">
            <w:pPr>
              <w:pStyle w:val="ListParagraph"/>
              <w:numPr>
                <w:ilvl w:val="0"/>
                <w:numId w:val="78"/>
              </w:numPr>
              <w:spacing w:line="269" w:lineRule="auto"/>
              <w:rPr>
                <w:rFonts w:cs="Calibri"/>
                <w:color w:val="000000" w:themeColor="text1"/>
                <w:sz w:val="22"/>
                <w:szCs w:val="22"/>
              </w:rPr>
            </w:pPr>
            <w:r w:rsidRPr="007C4081">
              <w:rPr>
                <w:rFonts w:cs="Calibri"/>
                <w:color w:val="000000" w:themeColor="text1"/>
                <w:sz w:val="22"/>
                <w:szCs w:val="22"/>
              </w:rPr>
              <w:t>Exploring purchasing choices when money is saved rather than spent immediately, r</w:t>
            </w:r>
            <w:r w:rsidR="00E72FBF" w:rsidRPr="007C4081">
              <w:rPr>
                <w:rFonts w:cs="Calibri"/>
                <w:color w:val="000000" w:themeColor="text1"/>
                <w:sz w:val="22"/>
                <w:szCs w:val="22"/>
              </w:rPr>
              <w:t xml:space="preserve">ecognising that spending decisions can be influenced by </w:t>
            </w:r>
            <w:r w:rsidR="00A2320A" w:rsidRPr="007C4081">
              <w:rPr>
                <w:rFonts w:cs="Calibri"/>
                <w:color w:val="000000" w:themeColor="text1"/>
                <w:sz w:val="22"/>
                <w:szCs w:val="22"/>
              </w:rPr>
              <w:t>external factors, such as</w:t>
            </w:r>
            <w:r w:rsidR="00E72FBF" w:rsidRPr="007C4081">
              <w:rPr>
                <w:rFonts w:cs="Calibri"/>
                <w:color w:val="000000" w:themeColor="text1"/>
                <w:sz w:val="22"/>
                <w:szCs w:val="22"/>
              </w:rPr>
              <w:t xml:space="preserve"> friends, media and advertising</w:t>
            </w:r>
          </w:p>
          <w:p w14:paraId="2A66D4B8" w14:textId="133A225F" w:rsidR="00FD6B3B" w:rsidRPr="00987767" w:rsidRDefault="00FD6B3B" w:rsidP="00F72748">
            <w:pPr>
              <w:spacing w:line="269" w:lineRule="auto"/>
              <w:rPr>
                <w:rFonts w:cs="Calibri"/>
                <w:szCs w:val="22"/>
              </w:rPr>
            </w:pPr>
          </w:p>
        </w:tc>
        <w:tc>
          <w:tcPr>
            <w:tcW w:w="1250" w:type="pct"/>
          </w:tcPr>
          <w:p w14:paraId="7D64FD17" w14:textId="77777777" w:rsidR="00A2320A" w:rsidRPr="005262B4" w:rsidRDefault="005454F4" w:rsidP="00F72748">
            <w:pPr>
              <w:spacing w:after="120" w:line="269" w:lineRule="auto"/>
              <w:rPr>
                <w:sz w:val="22"/>
                <w:szCs w:val="22"/>
              </w:rPr>
            </w:pPr>
            <w:r w:rsidRPr="005262B4">
              <w:rPr>
                <w:sz w:val="22"/>
                <w:szCs w:val="22"/>
              </w:rPr>
              <w:t>Identify features of budgets and create a simple budget, comparing prices where possible</w:t>
            </w:r>
          </w:p>
          <w:p w14:paraId="58DCC9BB" w14:textId="264E58CA" w:rsidR="00952DF5" w:rsidRPr="005C0968" w:rsidRDefault="00952DF5" w:rsidP="00F72748">
            <w:pPr>
              <w:spacing w:line="269" w:lineRule="auto"/>
              <w:rPr>
                <w:color w:val="000000" w:themeColor="text1"/>
                <w:sz w:val="22"/>
                <w:szCs w:val="22"/>
              </w:rPr>
            </w:pPr>
            <w:r w:rsidRPr="005C0968">
              <w:rPr>
                <w:color w:val="000000" w:themeColor="text1"/>
                <w:sz w:val="22"/>
                <w:szCs w:val="22"/>
              </w:rPr>
              <w:t>For example:</w:t>
            </w:r>
            <w:r w:rsidR="00E72FBF">
              <w:rPr>
                <w:color w:val="000000" w:themeColor="text1"/>
                <w:sz w:val="22"/>
                <w:szCs w:val="22"/>
              </w:rPr>
              <w:t xml:space="preserve"> </w:t>
            </w:r>
          </w:p>
          <w:p w14:paraId="28AEC8D4" w14:textId="77777777" w:rsidR="00A2320A" w:rsidRPr="005C0968" w:rsidRDefault="00A2320A" w:rsidP="00F72748">
            <w:pPr>
              <w:pStyle w:val="ListParagraph"/>
              <w:numPr>
                <w:ilvl w:val="0"/>
                <w:numId w:val="3"/>
              </w:numPr>
              <w:spacing w:line="269" w:lineRule="auto"/>
              <w:rPr>
                <w:color w:val="000000" w:themeColor="text1"/>
                <w:sz w:val="22"/>
                <w:szCs w:val="22"/>
              </w:rPr>
            </w:pPr>
            <w:r w:rsidRPr="005C0968">
              <w:rPr>
                <w:color w:val="000000" w:themeColor="text1"/>
                <w:sz w:val="22"/>
                <w:szCs w:val="22"/>
              </w:rPr>
              <w:t>Using a context</w:t>
            </w:r>
            <w:r>
              <w:rPr>
                <w:color w:val="000000" w:themeColor="text1"/>
                <w:sz w:val="22"/>
                <w:szCs w:val="22"/>
              </w:rPr>
              <w:t xml:space="preserve">, </w:t>
            </w:r>
            <w:r w:rsidRPr="005C0968">
              <w:rPr>
                <w:color w:val="000000" w:themeColor="text1"/>
                <w:sz w:val="22"/>
                <w:szCs w:val="22"/>
              </w:rPr>
              <w:t>such as a school trip or class party to create a simple budget</w:t>
            </w:r>
          </w:p>
          <w:p w14:paraId="6A2F87F7" w14:textId="63B1F613" w:rsidR="00E72FBF" w:rsidRPr="005C0968" w:rsidRDefault="00A2320A" w:rsidP="00F72748">
            <w:pPr>
              <w:pStyle w:val="ListParagraph"/>
              <w:numPr>
                <w:ilvl w:val="0"/>
                <w:numId w:val="3"/>
              </w:numPr>
              <w:spacing w:line="269" w:lineRule="auto"/>
              <w:rPr>
                <w:color w:val="000000" w:themeColor="text1"/>
                <w:sz w:val="22"/>
                <w:szCs w:val="22"/>
              </w:rPr>
            </w:pPr>
            <w:r>
              <w:rPr>
                <w:color w:val="000000" w:themeColor="text1"/>
                <w:sz w:val="22"/>
                <w:szCs w:val="22"/>
              </w:rPr>
              <w:t>D</w:t>
            </w:r>
            <w:r w:rsidR="00E72FBF" w:rsidRPr="005C0968">
              <w:rPr>
                <w:color w:val="000000" w:themeColor="text1"/>
                <w:sz w:val="22"/>
                <w:szCs w:val="22"/>
              </w:rPr>
              <w:t xml:space="preserve">istinguishing between total </w:t>
            </w:r>
            <w:r>
              <w:rPr>
                <w:color w:val="000000" w:themeColor="text1"/>
                <w:sz w:val="22"/>
                <w:szCs w:val="22"/>
              </w:rPr>
              <w:t>cost</w:t>
            </w:r>
            <w:r w:rsidR="00E72FBF" w:rsidRPr="005C0968">
              <w:rPr>
                <w:color w:val="000000" w:themeColor="text1"/>
                <w:sz w:val="22"/>
                <w:szCs w:val="22"/>
              </w:rPr>
              <w:t xml:space="preserve"> and cost per person</w:t>
            </w:r>
          </w:p>
          <w:p w14:paraId="7401D03C" w14:textId="25C8B6A4" w:rsidR="00952DF5" w:rsidRDefault="00C57BA2" w:rsidP="00F72748">
            <w:pPr>
              <w:pStyle w:val="ListParagraph"/>
              <w:numPr>
                <w:ilvl w:val="0"/>
                <w:numId w:val="3"/>
              </w:numPr>
              <w:spacing w:line="269" w:lineRule="auto"/>
              <w:rPr>
                <w:color w:val="000000" w:themeColor="text1"/>
                <w:sz w:val="22"/>
                <w:szCs w:val="22"/>
              </w:rPr>
            </w:pPr>
            <w:r>
              <w:rPr>
                <w:color w:val="000000" w:themeColor="text1"/>
                <w:sz w:val="22"/>
                <w:szCs w:val="22"/>
              </w:rPr>
              <w:t xml:space="preserve">Comparing prices and recognising that a product/service can be overpriced </w:t>
            </w:r>
          </w:p>
          <w:p w14:paraId="316F8696" w14:textId="63BCBB72" w:rsidR="00C57BA2" w:rsidRDefault="00C57BA2" w:rsidP="00F72748">
            <w:pPr>
              <w:pStyle w:val="ListParagraph"/>
              <w:numPr>
                <w:ilvl w:val="0"/>
                <w:numId w:val="3"/>
              </w:numPr>
              <w:spacing w:line="269" w:lineRule="auto"/>
              <w:rPr>
                <w:color w:val="000000" w:themeColor="text1"/>
                <w:sz w:val="22"/>
                <w:szCs w:val="22"/>
              </w:rPr>
            </w:pPr>
            <w:r>
              <w:rPr>
                <w:color w:val="000000" w:themeColor="text1"/>
                <w:sz w:val="22"/>
                <w:szCs w:val="22"/>
              </w:rPr>
              <w:t>Developing an awareness that</w:t>
            </w:r>
            <w:r w:rsidRPr="005C0968">
              <w:rPr>
                <w:color w:val="000000" w:themeColor="text1"/>
                <w:sz w:val="22"/>
                <w:szCs w:val="22"/>
              </w:rPr>
              <w:t xml:space="preserve"> advertising can influence purchasing decisions</w:t>
            </w:r>
          </w:p>
          <w:p w14:paraId="3F6DD30E" w14:textId="77777777" w:rsidR="009340DA" w:rsidRDefault="009340DA" w:rsidP="00F72748">
            <w:pPr>
              <w:spacing w:line="269" w:lineRule="auto"/>
            </w:pPr>
          </w:p>
          <w:p w14:paraId="5BF37D3D" w14:textId="2C8EE8C1" w:rsidR="00FD6B3B" w:rsidRPr="009340DA" w:rsidRDefault="00FD6B3B" w:rsidP="00F72748">
            <w:pPr>
              <w:spacing w:line="269" w:lineRule="auto"/>
            </w:pPr>
          </w:p>
        </w:tc>
        <w:tc>
          <w:tcPr>
            <w:tcW w:w="1250" w:type="pct"/>
          </w:tcPr>
          <w:p w14:paraId="2DAEDD42" w14:textId="108B831C" w:rsidR="005454F4" w:rsidRPr="005262B4" w:rsidRDefault="005454F4" w:rsidP="00F72748">
            <w:pPr>
              <w:spacing w:after="120" w:line="269" w:lineRule="auto"/>
              <w:rPr>
                <w:rFonts w:cs="Calibri"/>
                <w:szCs w:val="22"/>
              </w:rPr>
            </w:pPr>
            <w:r w:rsidRPr="005262B4">
              <w:rPr>
                <w:rFonts w:cs="Calibri"/>
                <w:sz w:val="22"/>
                <w:szCs w:val="22"/>
              </w:rPr>
              <w:t xml:space="preserve">Create a plan for a savings goal, predict expenses and identify that saving money with a bank attracts interest </w:t>
            </w:r>
            <w:r w:rsidRPr="005262B4">
              <w:rPr>
                <w:rFonts w:cs="Calibri"/>
                <w:szCs w:val="22"/>
              </w:rPr>
              <w:t xml:space="preserve"> </w:t>
            </w:r>
          </w:p>
          <w:p w14:paraId="72C62809" w14:textId="53318C9B" w:rsidR="00952DF5" w:rsidRPr="005C0968" w:rsidRDefault="00952DF5" w:rsidP="00F72748">
            <w:pPr>
              <w:spacing w:line="269" w:lineRule="auto"/>
              <w:rPr>
                <w:rFonts w:cs="Calibri"/>
                <w:sz w:val="22"/>
                <w:szCs w:val="22"/>
              </w:rPr>
            </w:pPr>
            <w:r w:rsidRPr="005C0968">
              <w:rPr>
                <w:rFonts w:cs="Calibri"/>
                <w:sz w:val="22"/>
                <w:szCs w:val="22"/>
              </w:rPr>
              <w:t>For example:</w:t>
            </w:r>
            <w:r w:rsidR="00E72FBF">
              <w:rPr>
                <w:rFonts w:cs="Calibri"/>
                <w:sz w:val="22"/>
                <w:szCs w:val="22"/>
              </w:rPr>
              <w:t xml:space="preserve"> </w:t>
            </w:r>
          </w:p>
          <w:p w14:paraId="263783A6" w14:textId="4F4ACDDB" w:rsidR="00E72FBF" w:rsidRPr="005C0968" w:rsidRDefault="00E72FBF" w:rsidP="00F72748">
            <w:pPr>
              <w:pStyle w:val="ListParagraph"/>
              <w:numPr>
                <w:ilvl w:val="0"/>
                <w:numId w:val="3"/>
              </w:numPr>
              <w:spacing w:line="269" w:lineRule="auto"/>
              <w:rPr>
                <w:rFonts w:cs="Calibri"/>
                <w:color w:val="000000" w:themeColor="text1"/>
                <w:sz w:val="22"/>
                <w:szCs w:val="22"/>
              </w:rPr>
            </w:pPr>
            <w:r w:rsidRPr="005C0968">
              <w:rPr>
                <w:rFonts w:cs="Calibri"/>
                <w:color w:val="000000" w:themeColor="text1"/>
                <w:sz w:val="22"/>
                <w:szCs w:val="22"/>
              </w:rPr>
              <w:t>Choosing a savings</w:t>
            </w:r>
            <w:r w:rsidR="001F2274">
              <w:rPr>
                <w:rFonts w:cs="Calibri"/>
                <w:color w:val="000000" w:themeColor="text1"/>
                <w:sz w:val="22"/>
                <w:szCs w:val="22"/>
              </w:rPr>
              <w:t>’</w:t>
            </w:r>
            <w:r w:rsidRPr="005C0968">
              <w:rPr>
                <w:rFonts w:cs="Calibri"/>
                <w:color w:val="000000" w:themeColor="text1"/>
                <w:sz w:val="22"/>
                <w:szCs w:val="22"/>
              </w:rPr>
              <w:t xml:space="preserve"> goal, such as </w:t>
            </w:r>
            <w:r w:rsidR="00A2320A">
              <w:rPr>
                <w:rFonts w:cs="Calibri"/>
                <w:color w:val="000000" w:themeColor="text1"/>
                <w:sz w:val="22"/>
                <w:szCs w:val="22"/>
              </w:rPr>
              <w:t>an end</w:t>
            </w:r>
            <w:r w:rsidR="001F2274">
              <w:rPr>
                <w:rFonts w:cs="Calibri"/>
                <w:color w:val="000000" w:themeColor="text1"/>
                <w:sz w:val="22"/>
                <w:szCs w:val="22"/>
              </w:rPr>
              <w:t>-</w:t>
            </w:r>
            <w:r w:rsidR="00A2320A">
              <w:rPr>
                <w:rFonts w:cs="Calibri"/>
                <w:color w:val="000000" w:themeColor="text1"/>
                <w:sz w:val="22"/>
                <w:szCs w:val="22"/>
              </w:rPr>
              <w:t>of</w:t>
            </w:r>
            <w:r w:rsidR="001F2274">
              <w:rPr>
                <w:rFonts w:cs="Calibri"/>
                <w:color w:val="000000" w:themeColor="text1"/>
                <w:sz w:val="22"/>
                <w:szCs w:val="22"/>
              </w:rPr>
              <w:t>-</w:t>
            </w:r>
            <w:r w:rsidR="00A2320A">
              <w:rPr>
                <w:rFonts w:cs="Calibri"/>
                <w:color w:val="000000" w:themeColor="text1"/>
                <w:sz w:val="22"/>
                <w:szCs w:val="22"/>
              </w:rPr>
              <w:t>year school camp</w:t>
            </w:r>
          </w:p>
          <w:p w14:paraId="3AC25078" w14:textId="7A9930F2" w:rsidR="00E72FBF" w:rsidRPr="005C0968" w:rsidRDefault="00E72FBF" w:rsidP="00F72748">
            <w:pPr>
              <w:pStyle w:val="ListParagraph"/>
              <w:numPr>
                <w:ilvl w:val="0"/>
                <w:numId w:val="3"/>
              </w:numPr>
              <w:spacing w:line="269" w:lineRule="auto"/>
              <w:rPr>
                <w:rFonts w:cs="Calibri"/>
                <w:color w:val="000000" w:themeColor="text1"/>
                <w:sz w:val="22"/>
                <w:szCs w:val="22"/>
              </w:rPr>
            </w:pPr>
            <w:r w:rsidRPr="005C0968">
              <w:rPr>
                <w:rFonts w:cs="Calibri"/>
                <w:color w:val="000000" w:themeColor="text1"/>
                <w:sz w:val="22"/>
                <w:szCs w:val="22"/>
              </w:rPr>
              <w:t>Using a spreadsheet to keep track of money being raised in a bake sale for the end</w:t>
            </w:r>
            <w:r w:rsidR="001F2274">
              <w:rPr>
                <w:rFonts w:cs="Calibri"/>
                <w:color w:val="000000" w:themeColor="text1"/>
                <w:sz w:val="22"/>
                <w:szCs w:val="22"/>
              </w:rPr>
              <w:t>-</w:t>
            </w:r>
            <w:r w:rsidRPr="005C0968">
              <w:rPr>
                <w:rFonts w:cs="Calibri"/>
                <w:color w:val="000000" w:themeColor="text1"/>
                <w:sz w:val="22"/>
                <w:szCs w:val="22"/>
              </w:rPr>
              <w:t>of</w:t>
            </w:r>
            <w:r w:rsidR="001F2274">
              <w:rPr>
                <w:rFonts w:cs="Calibri"/>
                <w:color w:val="000000" w:themeColor="text1"/>
                <w:sz w:val="22"/>
                <w:szCs w:val="22"/>
              </w:rPr>
              <w:t>-</w:t>
            </w:r>
            <w:r w:rsidRPr="005C0968">
              <w:rPr>
                <w:rFonts w:cs="Calibri"/>
                <w:color w:val="000000" w:themeColor="text1"/>
                <w:sz w:val="22"/>
                <w:szCs w:val="22"/>
              </w:rPr>
              <w:t>year school camp. Keeping track of income (money received for the cakes purchased) and expenses (money spent on ingredients), recognising the need to prioritise certain expenses (</w:t>
            </w:r>
            <w:r w:rsidR="00C57BA2">
              <w:rPr>
                <w:rFonts w:cs="Calibri"/>
                <w:color w:val="000000" w:themeColor="text1"/>
                <w:sz w:val="22"/>
                <w:szCs w:val="22"/>
              </w:rPr>
              <w:t>e.g. ingredients over decorations)</w:t>
            </w:r>
          </w:p>
          <w:p w14:paraId="064C2361" w14:textId="1EBCE5CF" w:rsidR="009E7873" w:rsidRDefault="00E72FBF" w:rsidP="00F72748">
            <w:pPr>
              <w:pStyle w:val="ListParagraph"/>
              <w:numPr>
                <w:ilvl w:val="0"/>
                <w:numId w:val="3"/>
              </w:numPr>
              <w:spacing w:line="269" w:lineRule="auto"/>
              <w:rPr>
                <w:rFonts w:cs="Calibri"/>
                <w:color w:val="000000" w:themeColor="text1"/>
                <w:sz w:val="22"/>
                <w:szCs w:val="22"/>
              </w:rPr>
            </w:pPr>
            <w:r w:rsidRPr="005C0968">
              <w:rPr>
                <w:rFonts w:cs="Calibri"/>
                <w:color w:val="000000" w:themeColor="text1"/>
                <w:sz w:val="22"/>
                <w:szCs w:val="22"/>
              </w:rPr>
              <w:t>Identifying the importance of checking receipts</w:t>
            </w:r>
            <w:r w:rsidR="009E7873">
              <w:rPr>
                <w:rFonts w:cs="Calibri"/>
                <w:color w:val="000000" w:themeColor="text1"/>
                <w:sz w:val="22"/>
                <w:szCs w:val="22"/>
              </w:rPr>
              <w:t>, including ensuring any % discounts have been accurately applied and using estimation strategies to check the total amount</w:t>
            </w:r>
          </w:p>
          <w:p w14:paraId="4667CCE1" w14:textId="1FE79836" w:rsidR="009340DA" w:rsidRPr="008472D2" w:rsidRDefault="009E7873" w:rsidP="00F72748">
            <w:pPr>
              <w:pStyle w:val="ListParagraph"/>
              <w:numPr>
                <w:ilvl w:val="0"/>
                <w:numId w:val="3"/>
              </w:numPr>
              <w:spacing w:line="269" w:lineRule="auto"/>
              <w:rPr>
                <w:rFonts w:cs="Calibri"/>
                <w:color w:val="000000" w:themeColor="text1"/>
                <w:sz w:val="22"/>
                <w:szCs w:val="22"/>
              </w:rPr>
            </w:pPr>
            <w:r>
              <w:rPr>
                <w:rFonts w:cs="Calibri"/>
                <w:color w:val="000000" w:themeColor="text1"/>
                <w:sz w:val="22"/>
                <w:szCs w:val="22"/>
              </w:rPr>
              <w:t>D</w:t>
            </w:r>
            <w:r w:rsidR="00E72FBF" w:rsidRPr="005C0968">
              <w:rPr>
                <w:rFonts w:cs="Calibri"/>
                <w:color w:val="000000" w:themeColor="text1"/>
                <w:sz w:val="22"/>
                <w:szCs w:val="22"/>
              </w:rPr>
              <w:t>iscussing the benefits of using a bank for saving</w:t>
            </w:r>
            <w:r w:rsidR="00952DF5" w:rsidRPr="005C0968">
              <w:rPr>
                <w:rFonts w:cs="Calibri"/>
                <w:color w:val="000000" w:themeColor="text1"/>
                <w:sz w:val="22"/>
                <w:szCs w:val="22"/>
              </w:rPr>
              <w:t xml:space="preserve"> </w:t>
            </w:r>
          </w:p>
        </w:tc>
      </w:tr>
    </w:tbl>
    <w:p w14:paraId="565E7007" w14:textId="23EE6D7A" w:rsidR="00A2576F" w:rsidRPr="00883456" w:rsidRDefault="00A2576F" w:rsidP="00A2576F">
      <w:pPr>
        <w:pStyle w:val="SCSAHeading2"/>
      </w:pPr>
      <w:bookmarkStart w:id="61" w:name="_Toc180146635"/>
      <w:bookmarkStart w:id="62" w:name="_Toc194584486"/>
      <w:bookmarkEnd w:id="60"/>
      <w:r w:rsidRPr="00883456">
        <w:lastRenderedPageBreak/>
        <w:t xml:space="preserve">Sub-strand: </w:t>
      </w:r>
      <w:r>
        <w:t>Modelling with number</w:t>
      </w:r>
      <w:bookmarkEnd w:id="61"/>
      <w:bookmarkEnd w:id="62"/>
    </w:p>
    <w:tbl>
      <w:tblPr>
        <w:tblStyle w:val="SCSATable"/>
        <w:tblW w:w="5013" w:type="pct"/>
        <w:tblLayout w:type="fixed"/>
        <w:tblLook w:val="04A0" w:firstRow="1" w:lastRow="0" w:firstColumn="1" w:lastColumn="0" w:noHBand="0" w:noVBand="1"/>
      </w:tblPr>
      <w:tblGrid>
        <w:gridCol w:w="3507"/>
        <w:gridCol w:w="3507"/>
        <w:gridCol w:w="3507"/>
        <w:gridCol w:w="3507"/>
      </w:tblGrid>
      <w:tr w:rsidR="00A2576F" w:rsidRPr="00883456" w14:paraId="11257FF4"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7FFCAF68" w14:textId="77777777" w:rsidR="00A2576F" w:rsidRPr="005C5322" w:rsidRDefault="00A2576F" w:rsidP="00881466">
            <w:bookmarkStart w:id="63" w:name="_Hlk187921760"/>
            <w:r w:rsidRPr="005C5322">
              <w:t>Year 3</w:t>
            </w:r>
          </w:p>
        </w:tc>
        <w:tc>
          <w:tcPr>
            <w:tcW w:w="1250" w:type="pct"/>
          </w:tcPr>
          <w:p w14:paraId="1BE21415" w14:textId="77777777" w:rsidR="00A2576F" w:rsidRPr="005C5322" w:rsidRDefault="00A2576F" w:rsidP="00881466">
            <w:r w:rsidRPr="005C5322">
              <w:t>Year 4</w:t>
            </w:r>
          </w:p>
        </w:tc>
        <w:tc>
          <w:tcPr>
            <w:tcW w:w="1250" w:type="pct"/>
          </w:tcPr>
          <w:p w14:paraId="4B29214D" w14:textId="77777777" w:rsidR="00A2576F" w:rsidRPr="005C5322" w:rsidRDefault="00A2576F" w:rsidP="00881466">
            <w:r w:rsidRPr="005C5322">
              <w:t>Year 5</w:t>
            </w:r>
          </w:p>
        </w:tc>
        <w:tc>
          <w:tcPr>
            <w:tcW w:w="1250" w:type="pct"/>
          </w:tcPr>
          <w:p w14:paraId="03EF5F3E" w14:textId="77777777" w:rsidR="00A2576F" w:rsidRPr="005C5322" w:rsidRDefault="00A2576F" w:rsidP="00881466">
            <w:r w:rsidRPr="005C5322">
              <w:t>Year 6</w:t>
            </w:r>
          </w:p>
        </w:tc>
      </w:tr>
      <w:tr w:rsidR="00C71A7A" w:rsidRPr="009D73A9" w14:paraId="0038B952" w14:textId="77777777" w:rsidTr="00FC411E">
        <w:tc>
          <w:tcPr>
            <w:tcW w:w="1250" w:type="pct"/>
          </w:tcPr>
          <w:p w14:paraId="4C0BA996" w14:textId="3C3E23DE" w:rsidR="00A42450" w:rsidRPr="005262B4" w:rsidRDefault="00A42450" w:rsidP="00FC411E">
            <w:pPr>
              <w:spacing w:after="120"/>
              <w:rPr>
                <w:sz w:val="22"/>
                <w:szCs w:val="28"/>
              </w:rPr>
            </w:pPr>
            <w:r w:rsidRPr="005262B4">
              <w:rPr>
                <w:sz w:val="22"/>
                <w:szCs w:val="28"/>
              </w:rPr>
              <w:t>Identify and represent a range of real-world addition and subtraction situations with part-part-whole models, and multiplication and division situations with arrays. Write number sentences to reach a solution</w:t>
            </w:r>
            <w:r w:rsidR="003B479C" w:rsidRPr="005262B4">
              <w:rPr>
                <w:sz w:val="22"/>
                <w:szCs w:val="28"/>
              </w:rPr>
              <w:t xml:space="preserve"> and i</w:t>
            </w:r>
            <w:r w:rsidRPr="005262B4">
              <w:rPr>
                <w:sz w:val="22"/>
                <w:szCs w:val="28"/>
              </w:rPr>
              <w:t>nterpret in context</w:t>
            </w:r>
          </w:p>
          <w:p w14:paraId="1875CD17" w14:textId="1DB57E8E" w:rsidR="00C71A7A" w:rsidRPr="00164AD9" w:rsidRDefault="00035F8D" w:rsidP="00164AD9">
            <w:pPr>
              <w:rPr>
                <w:sz w:val="22"/>
                <w:szCs w:val="28"/>
              </w:rPr>
            </w:pPr>
            <w:r w:rsidRPr="00164AD9">
              <w:rPr>
                <w:sz w:val="22"/>
                <w:szCs w:val="28"/>
              </w:rPr>
              <w:t>For example:</w:t>
            </w:r>
            <w:r w:rsidR="00670B86">
              <w:rPr>
                <w:sz w:val="22"/>
                <w:szCs w:val="28"/>
              </w:rPr>
              <w:t xml:space="preserve"> </w:t>
            </w:r>
          </w:p>
          <w:p w14:paraId="487104C9" w14:textId="716F9824" w:rsidR="00B96336" w:rsidRDefault="00B96336" w:rsidP="00685014">
            <w:pPr>
              <w:pStyle w:val="ListParagraph"/>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 xml:space="preserve">Modelling additive situations, such as ‘I had </w:t>
            </w:r>
            <m:oMath>
              <m:r>
                <w:rPr>
                  <w:rFonts w:ascii="Cambria Math" w:hAnsi="Cambria Math"/>
                  <w:szCs w:val="20"/>
                </w:rPr>
                <m:t>75</m:t>
              </m:r>
            </m:oMath>
            <w:r>
              <w:rPr>
                <w:sz w:val="22"/>
                <w:szCs w:val="22"/>
              </w:rPr>
              <w:t xml:space="preserve"> tomatoes and then picked some more, now I have </w:t>
            </w:r>
            <m:oMath>
              <m:r>
                <w:rPr>
                  <w:rFonts w:ascii="Cambria Math" w:hAnsi="Cambria Math"/>
                  <w:szCs w:val="20"/>
                </w:rPr>
                <m:t>138</m:t>
              </m:r>
            </m:oMath>
            <w:r>
              <w:rPr>
                <w:sz w:val="22"/>
                <w:szCs w:val="22"/>
              </w:rPr>
              <w:t>. How many did I pick?’ Choosing to use a part</w:t>
            </w:r>
            <w:r w:rsidR="00467835">
              <w:rPr>
                <w:sz w:val="22"/>
                <w:szCs w:val="22"/>
              </w:rPr>
              <w:noBreakHyphen/>
            </w:r>
            <w:r>
              <w:rPr>
                <w:sz w:val="22"/>
                <w:szCs w:val="22"/>
              </w:rPr>
              <w:t>part</w:t>
            </w:r>
            <w:r w:rsidR="00467835">
              <w:rPr>
                <w:sz w:val="22"/>
                <w:szCs w:val="22"/>
              </w:rPr>
              <w:noBreakHyphen/>
            </w:r>
            <w:r>
              <w:rPr>
                <w:sz w:val="22"/>
                <w:szCs w:val="22"/>
              </w:rPr>
              <w:t>whole model and writing number sentences</w:t>
            </w:r>
            <w:r w:rsidR="009B056E">
              <w:rPr>
                <w:sz w:val="22"/>
                <w:szCs w:val="22"/>
              </w:rPr>
              <w:t xml:space="preserve">, </w:t>
            </w:r>
            <w:r>
              <w:rPr>
                <w:sz w:val="22"/>
                <w:szCs w:val="22"/>
              </w:rPr>
              <w:t xml:space="preserve">explaining how each </w:t>
            </w:r>
            <w:r w:rsidR="009B056E">
              <w:rPr>
                <w:sz w:val="22"/>
                <w:szCs w:val="22"/>
              </w:rPr>
              <w:t>number is related to the situation. Using strategies, such as the relationship between addition and subtraction to solve, interpreting the answer and the additional tomatoes picked</w:t>
            </w:r>
          </w:p>
          <w:p w14:paraId="7B07ACB1" w14:textId="1C4621B0" w:rsidR="009B056E" w:rsidRDefault="009B056E" w:rsidP="00F72748">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9B056E">
              <w:rPr>
                <w:noProof/>
                <w:szCs w:val="22"/>
              </w:rPr>
              <w:drawing>
                <wp:inline distT="0" distB="0" distL="0" distR="0" wp14:anchorId="49871821" wp14:editId="5A10271A">
                  <wp:extent cx="1581150" cy="381603"/>
                  <wp:effectExtent l="0" t="0" r="0" b="0"/>
                  <wp:docPr id="310384137" name="Picture 1" descr="A part-part whole diagram showing the whole as 138. One part is labelled 75 and the second part is labelled with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84137" name="Picture 1" descr="A part-part whole diagram showing the whole as 138. One part is labelled 75 and the second part is labelled with an ?"/>
                          <pic:cNvPicPr/>
                        </pic:nvPicPr>
                        <pic:blipFill>
                          <a:blip r:embed="rId134"/>
                          <a:stretch>
                            <a:fillRect/>
                          </a:stretch>
                        </pic:blipFill>
                        <pic:spPr>
                          <a:xfrm>
                            <a:off x="0" y="0"/>
                            <a:ext cx="1655294" cy="399497"/>
                          </a:xfrm>
                          <a:prstGeom prst="rect">
                            <a:avLst/>
                          </a:prstGeom>
                        </pic:spPr>
                      </pic:pic>
                    </a:graphicData>
                  </a:graphic>
                </wp:inline>
              </w:drawing>
            </w:r>
          </w:p>
          <w:p w14:paraId="5364EBF9" w14:textId="77777777" w:rsidR="001F2B0A" w:rsidRDefault="00AA40C7" w:rsidP="00685014">
            <w:pPr>
              <w:pStyle w:val="ListParagraph"/>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DC2167">
              <w:rPr>
                <w:sz w:val="22"/>
                <w:szCs w:val="22"/>
              </w:rPr>
              <w:lastRenderedPageBreak/>
              <w:t xml:space="preserve">Modelling </w:t>
            </w:r>
            <w:r w:rsidR="009B056E">
              <w:rPr>
                <w:sz w:val="22"/>
                <w:szCs w:val="22"/>
              </w:rPr>
              <w:t xml:space="preserve">multiplicative </w:t>
            </w:r>
            <w:r w:rsidRPr="00DC2167">
              <w:rPr>
                <w:sz w:val="22"/>
                <w:szCs w:val="22"/>
              </w:rPr>
              <w:t>situations</w:t>
            </w:r>
            <w:r w:rsidR="00DC2167" w:rsidRPr="00DC2167">
              <w:rPr>
                <w:sz w:val="22"/>
                <w:szCs w:val="22"/>
              </w:rPr>
              <w:t>, such as</w:t>
            </w:r>
            <w:r w:rsidRPr="00DC2167">
              <w:rPr>
                <w:sz w:val="22"/>
                <w:szCs w:val="22"/>
              </w:rPr>
              <w:t xml:space="preserve"> </w:t>
            </w:r>
            <w:r w:rsidR="00DC2167" w:rsidRPr="00DC2167">
              <w:rPr>
                <w:sz w:val="22"/>
                <w:szCs w:val="22"/>
              </w:rPr>
              <w:t xml:space="preserve">sharing </w:t>
            </w:r>
            <m:oMath>
              <m:r>
                <w:rPr>
                  <w:rFonts w:ascii="Cambria Math" w:hAnsi="Cambria Math"/>
                  <w:szCs w:val="20"/>
                </w:rPr>
                <m:t>48</m:t>
              </m:r>
            </m:oMath>
            <w:r w:rsidR="00DC2167" w:rsidRPr="00DC2167">
              <w:rPr>
                <w:sz w:val="22"/>
                <w:szCs w:val="22"/>
              </w:rPr>
              <w:t xml:space="preserve"> horses into </w:t>
            </w:r>
            <m:oMath>
              <m:r>
                <w:rPr>
                  <w:rFonts w:ascii="Cambria Math" w:hAnsi="Cambria Math"/>
                  <w:szCs w:val="20"/>
                </w:rPr>
                <m:t>2, 4, 6</m:t>
              </m:r>
            </m:oMath>
            <w:r w:rsidR="00DC2167" w:rsidRPr="001F2B0A">
              <w:rPr>
                <w:szCs w:val="20"/>
              </w:rPr>
              <w:t xml:space="preserve"> </w:t>
            </w:r>
            <w:r w:rsidR="00DC2167" w:rsidRPr="00DC2167">
              <w:rPr>
                <w:sz w:val="22"/>
                <w:szCs w:val="22"/>
              </w:rPr>
              <w:t xml:space="preserve">or </w:t>
            </w:r>
            <m:oMath>
              <m:r>
                <w:rPr>
                  <w:rFonts w:ascii="Cambria Math" w:hAnsi="Cambria Math"/>
                  <w:szCs w:val="20"/>
                </w:rPr>
                <m:t>8</m:t>
              </m:r>
            </m:oMath>
            <w:r w:rsidR="00DC2167" w:rsidRPr="00DC2167">
              <w:rPr>
                <w:sz w:val="22"/>
                <w:szCs w:val="22"/>
              </w:rPr>
              <w:t xml:space="preserve"> paddocks </w:t>
            </w:r>
            <w:r w:rsidRPr="00DC2167">
              <w:rPr>
                <w:sz w:val="22"/>
                <w:szCs w:val="22"/>
              </w:rPr>
              <w:t xml:space="preserve">using </w:t>
            </w:r>
            <w:r w:rsidR="00DC2167" w:rsidRPr="00DC2167">
              <w:rPr>
                <w:sz w:val="22"/>
                <w:szCs w:val="22"/>
              </w:rPr>
              <w:t>arrays</w:t>
            </w:r>
            <w:r w:rsidRPr="00DC2167">
              <w:rPr>
                <w:sz w:val="22"/>
                <w:szCs w:val="22"/>
              </w:rPr>
              <w:t>, choosing to use multiplication and/or division</w:t>
            </w:r>
            <w:r w:rsidR="00DC2167" w:rsidRPr="00DC2167">
              <w:rPr>
                <w:sz w:val="22"/>
                <w:szCs w:val="22"/>
              </w:rPr>
              <w:t xml:space="preserve">, </w:t>
            </w:r>
            <w:r w:rsidRPr="00DC2167">
              <w:rPr>
                <w:sz w:val="22"/>
                <w:szCs w:val="22"/>
              </w:rPr>
              <w:t>writing number sentence</w:t>
            </w:r>
            <w:r w:rsidR="00DC2167" w:rsidRPr="00DC2167">
              <w:rPr>
                <w:sz w:val="22"/>
                <w:szCs w:val="22"/>
              </w:rPr>
              <w:t>s,</w:t>
            </w:r>
          </w:p>
          <w:p w14:paraId="68813894" w14:textId="2535D902" w:rsidR="00AA40C7" w:rsidRPr="00DC2167" w:rsidRDefault="00DC2167" w:rsidP="001F2B0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DC2167">
              <w:rPr>
                <w:sz w:val="22"/>
                <w:szCs w:val="22"/>
              </w:rPr>
              <w:t xml:space="preserve">(e.g. </w:t>
            </w:r>
            <m:oMath>
              <m:r>
                <w:rPr>
                  <w:rFonts w:ascii="Cambria Math" w:hAnsi="Cambria Math"/>
                  <w:szCs w:val="20"/>
                </w:rPr>
                <m:t>2× ?=48</m:t>
              </m:r>
            </m:oMath>
            <w:r w:rsidRPr="00DC2167">
              <w:rPr>
                <w:sz w:val="22"/>
                <w:szCs w:val="22"/>
              </w:rPr>
              <w:t xml:space="preserve">) </w:t>
            </w:r>
            <w:r w:rsidR="00AA40C7" w:rsidRPr="00DC2167">
              <w:rPr>
                <w:sz w:val="22"/>
                <w:szCs w:val="22"/>
              </w:rPr>
              <w:t>and explaining how each number is connected to the situation</w:t>
            </w:r>
            <w:r w:rsidR="009B056E">
              <w:rPr>
                <w:sz w:val="22"/>
                <w:szCs w:val="22"/>
              </w:rPr>
              <w:t xml:space="preserve"> (e.g. </w:t>
            </w:r>
            <m:oMath>
              <m:r>
                <w:rPr>
                  <w:rFonts w:ascii="Cambria Math" w:hAnsi="Cambria Math"/>
                  <w:szCs w:val="20"/>
                </w:rPr>
                <m:t>2</m:t>
              </m:r>
            </m:oMath>
            <w:r w:rsidR="009B056E">
              <w:rPr>
                <w:sz w:val="22"/>
                <w:szCs w:val="22"/>
              </w:rPr>
              <w:t xml:space="preserve"> is the number of paddocks, </w:t>
            </w:r>
            <m:oMath>
              <m:r>
                <w:rPr>
                  <w:rFonts w:ascii="Cambria Math" w:hAnsi="Cambria Math"/>
                  <w:szCs w:val="20"/>
                </w:rPr>
                <m:t>48</m:t>
              </m:r>
            </m:oMath>
            <w:r w:rsidR="009B056E">
              <w:rPr>
                <w:sz w:val="22"/>
                <w:szCs w:val="22"/>
              </w:rPr>
              <w:t xml:space="preserve"> is the total number of horses and the missing number will be the number of horses in each of the </w:t>
            </w:r>
            <w:r w:rsidR="001F2274">
              <w:rPr>
                <w:sz w:val="22"/>
                <w:szCs w:val="22"/>
              </w:rPr>
              <w:t>two</w:t>
            </w:r>
            <w:r w:rsidR="009B056E">
              <w:rPr>
                <w:sz w:val="22"/>
                <w:szCs w:val="22"/>
              </w:rPr>
              <w:t xml:space="preserve"> paddocks)</w:t>
            </w:r>
          </w:p>
          <w:p w14:paraId="66AA707B" w14:textId="72682728" w:rsidR="007D5DA9" w:rsidRPr="005A2FBF" w:rsidRDefault="007D5DA9" w:rsidP="00A0194D">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p>
        </w:tc>
        <w:tc>
          <w:tcPr>
            <w:tcW w:w="1250" w:type="pct"/>
          </w:tcPr>
          <w:p w14:paraId="0E254019" w14:textId="601C4FD1" w:rsidR="00A42450" w:rsidRPr="005262B4" w:rsidRDefault="00A42450" w:rsidP="00FC411E">
            <w:pPr>
              <w:spacing w:after="120"/>
              <w:rPr>
                <w:sz w:val="22"/>
                <w:szCs w:val="28"/>
              </w:rPr>
            </w:pPr>
            <w:r w:rsidRPr="005262B4">
              <w:rPr>
                <w:sz w:val="22"/>
                <w:szCs w:val="28"/>
              </w:rPr>
              <w:lastRenderedPageBreak/>
              <w:t>Identify and represent real-world additive and multiplicative situations</w:t>
            </w:r>
            <w:r w:rsidR="003B479C" w:rsidRPr="005262B4">
              <w:rPr>
                <w:sz w:val="22"/>
                <w:szCs w:val="28"/>
              </w:rPr>
              <w:t xml:space="preserve"> </w:t>
            </w:r>
            <w:r w:rsidRPr="005262B4">
              <w:rPr>
                <w:sz w:val="22"/>
                <w:szCs w:val="28"/>
              </w:rPr>
              <w:t xml:space="preserve">with diagrams and equations to reach a solution. Interpret and communicate findings in context </w:t>
            </w:r>
          </w:p>
          <w:p w14:paraId="5CD081C6" w14:textId="2C5B2189" w:rsidR="00C71A7A" w:rsidRPr="00164AD9" w:rsidRDefault="00035F8D" w:rsidP="00164AD9">
            <w:pPr>
              <w:rPr>
                <w:sz w:val="22"/>
                <w:szCs w:val="28"/>
              </w:rPr>
            </w:pPr>
            <w:r w:rsidRPr="00164AD9">
              <w:rPr>
                <w:sz w:val="22"/>
                <w:szCs w:val="28"/>
              </w:rPr>
              <w:t>For example:</w:t>
            </w:r>
            <w:r w:rsidR="00670B86">
              <w:rPr>
                <w:sz w:val="22"/>
                <w:szCs w:val="28"/>
              </w:rPr>
              <w:t xml:space="preserve"> </w:t>
            </w:r>
          </w:p>
          <w:p w14:paraId="190EF5D9" w14:textId="44530D37" w:rsidR="00EB68EA" w:rsidRDefault="004A208F" w:rsidP="00517E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517EFE">
              <w:rPr>
                <w:sz w:val="22"/>
                <w:szCs w:val="22"/>
              </w:rPr>
              <w:t>Modelling situations, such as buying</w:t>
            </w:r>
            <w:r w:rsidR="001F2274">
              <w:rPr>
                <w:sz w:val="22"/>
                <w:szCs w:val="22"/>
              </w:rPr>
              <w:t xml:space="preserve"> five</w:t>
            </w:r>
            <w:r w:rsidRPr="00517EFE">
              <w:rPr>
                <w:sz w:val="22"/>
                <w:szCs w:val="22"/>
              </w:rPr>
              <w:t xml:space="preserve"> scooters for </w:t>
            </w:r>
            <m:oMath>
              <m:r>
                <w:rPr>
                  <w:rFonts w:ascii="Cambria Math" w:hAnsi="Cambria Math"/>
                  <w:szCs w:val="20"/>
                </w:rPr>
                <m:t>$96</m:t>
              </m:r>
            </m:oMath>
            <w:r w:rsidRPr="001F2B0A">
              <w:rPr>
                <w:szCs w:val="20"/>
              </w:rPr>
              <w:t xml:space="preserve"> </w:t>
            </w:r>
            <w:r w:rsidRPr="00517EFE">
              <w:rPr>
                <w:sz w:val="22"/>
                <w:szCs w:val="22"/>
              </w:rPr>
              <w:t>each, e</w:t>
            </w:r>
            <w:r w:rsidR="00F863F7" w:rsidRPr="00517EFE">
              <w:rPr>
                <w:sz w:val="22"/>
                <w:szCs w:val="22"/>
              </w:rPr>
              <w:t>valuat</w:t>
            </w:r>
            <w:r w:rsidR="00043FD8" w:rsidRPr="00517EFE">
              <w:rPr>
                <w:sz w:val="22"/>
                <w:szCs w:val="22"/>
              </w:rPr>
              <w:t>ing</w:t>
            </w:r>
            <w:r w:rsidR="00F863F7" w:rsidRPr="00517EFE">
              <w:rPr>
                <w:sz w:val="22"/>
                <w:szCs w:val="22"/>
              </w:rPr>
              <w:t xml:space="preserve"> </w:t>
            </w:r>
            <w:r w:rsidRPr="00517EFE">
              <w:rPr>
                <w:sz w:val="22"/>
                <w:szCs w:val="22"/>
              </w:rPr>
              <w:t xml:space="preserve">the situation, identifying that it is </w:t>
            </w:r>
            <w:r w:rsidR="00F863F7" w:rsidRPr="00517EFE">
              <w:rPr>
                <w:sz w:val="22"/>
                <w:szCs w:val="22"/>
              </w:rPr>
              <w:t>multiplicative</w:t>
            </w:r>
            <w:r w:rsidRPr="00517EFE">
              <w:rPr>
                <w:sz w:val="22"/>
                <w:szCs w:val="22"/>
              </w:rPr>
              <w:t xml:space="preserve">. </w:t>
            </w:r>
            <w:r w:rsidR="0010675C" w:rsidRPr="00517EFE">
              <w:rPr>
                <w:sz w:val="22"/>
                <w:szCs w:val="22"/>
              </w:rPr>
              <w:t xml:space="preserve"> </w:t>
            </w:r>
            <w:r w:rsidRPr="00517EFE">
              <w:rPr>
                <w:sz w:val="22"/>
                <w:szCs w:val="22"/>
              </w:rPr>
              <w:t>Representing</w:t>
            </w:r>
            <w:r w:rsidR="0010675C" w:rsidRPr="00517EFE">
              <w:rPr>
                <w:sz w:val="22"/>
                <w:szCs w:val="22"/>
              </w:rPr>
              <w:t xml:space="preserve"> the</w:t>
            </w:r>
            <w:r w:rsidR="00EB68EA" w:rsidRPr="00517EFE">
              <w:rPr>
                <w:sz w:val="22"/>
                <w:szCs w:val="22"/>
              </w:rPr>
              <w:t xml:space="preserve"> </w:t>
            </w:r>
            <w:r w:rsidR="00784E2E" w:rsidRPr="00517EFE">
              <w:rPr>
                <w:sz w:val="22"/>
                <w:szCs w:val="22"/>
              </w:rPr>
              <w:t>situation</w:t>
            </w:r>
            <w:r w:rsidR="0010675C" w:rsidRPr="00517EFE">
              <w:rPr>
                <w:sz w:val="22"/>
                <w:szCs w:val="22"/>
              </w:rPr>
              <w:t xml:space="preserve"> </w:t>
            </w:r>
            <w:r w:rsidR="00EB68EA" w:rsidRPr="00517EFE">
              <w:rPr>
                <w:sz w:val="22"/>
                <w:szCs w:val="22"/>
              </w:rPr>
              <w:t xml:space="preserve">using </w:t>
            </w:r>
            <w:r w:rsidRPr="00517EFE">
              <w:rPr>
                <w:sz w:val="22"/>
                <w:szCs w:val="22"/>
              </w:rPr>
              <w:t xml:space="preserve">a bar model and </w:t>
            </w:r>
            <w:r w:rsidR="00EB68EA" w:rsidRPr="00517EFE">
              <w:rPr>
                <w:sz w:val="22"/>
                <w:szCs w:val="22"/>
              </w:rPr>
              <w:t>equation</w:t>
            </w:r>
            <w:r w:rsidR="00517EFE">
              <w:rPr>
                <w:sz w:val="22"/>
                <w:szCs w:val="22"/>
              </w:rPr>
              <w:t>,</w:t>
            </w:r>
            <w:r w:rsidR="00EB68EA" w:rsidRPr="00517EFE">
              <w:rPr>
                <w:sz w:val="22"/>
                <w:szCs w:val="22"/>
              </w:rPr>
              <w:t xml:space="preserve"> explaining </w:t>
            </w:r>
            <w:r w:rsidR="00517EFE">
              <w:rPr>
                <w:sz w:val="22"/>
                <w:szCs w:val="22"/>
              </w:rPr>
              <w:t>that</w:t>
            </w:r>
            <w:r w:rsidR="001F2274">
              <w:rPr>
                <w:sz w:val="22"/>
                <w:szCs w:val="22"/>
              </w:rPr>
              <w:t xml:space="preserve"> five</w:t>
            </w:r>
            <w:r w:rsidR="00517EFE">
              <w:rPr>
                <w:sz w:val="22"/>
                <w:szCs w:val="22"/>
              </w:rPr>
              <w:t xml:space="preserve"> is the number of scooters and </w:t>
            </w:r>
            <m:oMath>
              <m:r>
                <w:rPr>
                  <w:rFonts w:ascii="Cambria Math" w:hAnsi="Cambria Math"/>
                  <w:szCs w:val="20"/>
                </w:rPr>
                <m:t>$96</m:t>
              </m:r>
            </m:oMath>
            <w:r w:rsidR="001F2B0A" w:rsidRPr="001F2B0A">
              <w:rPr>
                <w:szCs w:val="20"/>
              </w:rPr>
              <w:t xml:space="preserve"> </w:t>
            </w:r>
            <w:r w:rsidR="00517EFE">
              <w:rPr>
                <w:sz w:val="22"/>
                <w:szCs w:val="22"/>
              </w:rPr>
              <w:t xml:space="preserve"> is the cost of each scooter. Using efficient strategies to solve, </w:t>
            </w:r>
            <w:r w:rsidR="00C20D44">
              <w:rPr>
                <w:sz w:val="22"/>
                <w:szCs w:val="22"/>
              </w:rPr>
              <w:t xml:space="preserve">such as rounding </w:t>
            </w:r>
            <m:oMath>
              <m:r>
                <w:rPr>
                  <w:rFonts w:ascii="Cambria Math" w:hAnsi="Cambria Math"/>
                  <w:szCs w:val="20"/>
                </w:rPr>
                <m:t>$96</m:t>
              </m:r>
            </m:oMath>
            <w:r w:rsidR="001F2B0A" w:rsidRPr="001F2B0A">
              <w:rPr>
                <w:szCs w:val="20"/>
              </w:rPr>
              <w:t xml:space="preserve"> </w:t>
            </w:r>
            <w:r w:rsidR="00C20D44">
              <w:rPr>
                <w:sz w:val="22"/>
                <w:szCs w:val="22"/>
              </w:rPr>
              <w:t xml:space="preserve">to </w:t>
            </w:r>
            <m:oMath>
              <m:r>
                <w:rPr>
                  <w:rFonts w:ascii="Cambria Math" w:hAnsi="Cambria Math"/>
                  <w:szCs w:val="20"/>
                </w:rPr>
                <m:t>$100</m:t>
              </m:r>
            </m:oMath>
            <w:r w:rsidR="00C20D44">
              <w:rPr>
                <w:sz w:val="22"/>
                <w:szCs w:val="22"/>
              </w:rPr>
              <w:t xml:space="preserve">, multiplying </w:t>
            </w:r>
            <m:oMath>
              <m:r>
                <w:rPr>
                  <w:rFonts w:ascii="Cambria Math" w:hAnsi="Cambria Math"/>
                  <w:szCs w:val="20"/>
                </w:rPr>
                <m:t>5</m:t>
              </m:r>
              <m:r>
                <w:rPr>
                  <w:rFonts w:ascii="Cambria Math" w:hAnsi="Cambria Math" w:cs="Calibri"/>
                  <w:szCs w:val="20"/>
                </w:rPr>
                <m:t>×</m:t>
              </m:r>
              <m:r>
                <w:rPr>
                  <w:rFonts w:ascii="Cambria Math" w:hAnsi="Cambria Math"/>
                  <w:szCs w:val="20"/>
                </w:rPr>
                <m:t>100</m:t>
              </m:r>
            </m:oMath>
            <w:r w:rsidR="00C20D44" w:rsidRPr="001F2B0A">
              <w:rPr>
                <w:szCs w:val="20"/>
              </w:rPr>
              <w:t xml:space="preserve"> </w:t>
            </w:r>
            <w:r w:rsidR="00C20D44">
              <w:rPr>
                <w:sz w:val="22"/>
                <w:szCs w:val="22"/>
              </w:rPr>
              <w:t xml:space="preserve">and subtracting </w:t>
            </w:r>
            <m:oMath>
              <m:r>
                <w:rPr>
                  <w:rFonts w:ascii="Cambria Math" w:hAnsi="Cambria Math"/>
                  <w:szCs w:val="20"/>
                </w:rPr>
                <m:t>5</m:t>
              </m:r>
              <m:r>
                <w:rPr>
                  <w:rFonts w:ascii="Cambria Math" w:hAnsi="Cambria Math" w:cs="Calibri"/>
                  <w:szCs w:val="20"/>
                </w:rPr>
                <m:t>×</m:t>
              </m:r>
              <m:r>
                <w:rPr>
                  <w:rFonts w:ascii="Cambria Math" w:hAnsi="Cambria Math"/>
                  <w:szCs w:val="20"/>
                </w:rPr>
                <m:t>4</m:t>
              </m:r>
            </m:oMath>
            <w:r w:rsidR="00C20D44">
              <w:rPr>
                <w:sz w:val="22"/>
                <w:szCs w:val="22"/>
              </w:rPr>
              <w:t xml:space="preserve">, </w:t>
            </w:r>
            <w:r w:rsidR="00517EFE">
              <w:rPr>
                <w:sz w:val="22"/>
                <w:szCs w:val="22"/>
              </w:rPr>
              <w:t>communicating that the answer is the total cost of buying</w:t>
            </w:r>
            <w:r w:rsidR="001F2274">
              <w:rPr>
                <w:sz w:val="22"/>
                <w:szCs w:val="22"/>
              </w:rPr>
              <w:t xml:space="preserve"> five</w:t>
            </w:r>
            <w:r w:rsidR="00517EFE">
              <w:rPr>
                <w:sz w:val="22"/>
                <w:szCs w:val="22"/>
              </w:rPr>
              <w:t xml:space="preserve"> scooters</w:t>
            </w:r>
          </w:p>
          <w:p w14:paraId="4B0DB813" w14:textId="793C9D23" w:rsidR="00517EFE" w:rsidRDefault="00517EFE" w:rsidP="00517EFE">
            <w:pPr>
              <w:pBdr>
                <w:top w:val="none" w:sz="0" w:space="0" w:color="auto"/>
                <w:left w:val="none" w:sz="0" w:space="0" w:color="auto"/>
                <w:bottom w:val="none" w:sz="0" w:space="0" w:color="auto"/>
                <w:right w:val="none" w:sz="0" w:space="0" w:color="auto"/>
                <w:between w:val="none" w:sz="0" w:space="0" w:color="auto"/>
                <w:bar w:val="none" w:sz="0" w:color="auto"/>
              </w:pBdr>
              <w:jc w:val="center"/>
              <w:rPr>
                <w:szCs w:val="22"/>
              </w:rPr>
            </w:pPr>
            <w:r w:rsidRPr="00517EFE">
              <w:rPr>
                <w:noProof/>
                <w:szCs w:val="22"/>
              </w:rPr>
              <w:lastRenderedPageBreak/>
              <w:drawing>
                <wp:inline distT="0" distB="0" distL="0" distR="0" wp14:anchorId="25652FCB" wp14:editId="3BACA546">
                  <wp:extent cx="2054432" cy="429284"/>
                  <wp:effectExtent l="0" t="0" r="0" b="1270"/>
                  <wp:docPr id="1536216202" name="Picture 1" descr="A bar model with the whole labelled $? Under this are five equal part sections labelled $96.&#10;Under the bar model is the equation 5 x $96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16202" name="Picture 1" descr="A bar model with the whole labelled $? Under this are five equal part sections labelled $96.&#10;Under the bar model is the equation 5 x $96 = ?"/>
                          <pic:cNvPicPr/>
                        </pic:nvPicPr>
                        <pic:blipFill>
                          <a:blip r:embed="rId135"/>
                          <a:stretch>
                            <a:fillRect/>
                          </a:stretch>
                        </pic:blipFill>
                        <pic:spPr>
                          <a:xfrm>
                            <a:off x="0" y="0"/>
                            <a:ext cx="2054432" cy="429284"/>
                          </a:xfrm>
                          <a:prstGeom prst="rect">
                            <a:avLst/>
                          </a:prstGeom>
                        </pic:spPr>
                      </pic:pic>
                    </a:graphicData>
                  </a:graphic>
                </wp:inline>
              </w:drawing>
            </w:r>
          </w:p>
          <w:p w14:paraId="33AA0B68" w14:textId="0428CA7E" w:rsidR="007C28E0" w:rsidRPr="00517EFE" w:rsidRDefault="007C28E0" w:rsidP="00517EFE">
            <w:pPr>
              <w:pBdr>
                <w:top w:val="none" w:sz="0" w:space="0" w:color="auto"/>
                <w:left w:val="none" w:sz="0" w:space="0" w:color="auto"/>
                <w:bottom w:val="none" w:sz="0" w:space="0" w:color="auto"/>
                <w:right w:val="none" w:sz="0" w:space="0" w:color="auto"/>
                <w:between w:val="none" w:sz="0" w:space="0" w:color="auto"/>
                <w:bar w:val="none" w:sz="0" w:color="auto"/>
              </w:pBdr>
              <w:rPr>
                <w:szCs w:val="22"/>
              </w:rPr>
            </w:pPr>
          </w:p>
        </w:tc>
        <w:tc>
          <w:tcPr>
            <w:tcW w:w="1250" w:type="pct"/>
          </w:tcPr>
          <w:p w14:paraId="0C925A1C" w14:textId="463365A6" w:rsidR="00A42450" w:rsidRPr="005262B4" w:rsidRDefault="00A42450" w:rsidP="00FC411E">
            <w:pPr>
              <w:spacing w:after="120"/>
              <w:rPr>
                <w:rFonts w:cs="Calibri"/>
                <w:sz w:val="22"/>
                <w:szCs w:val="22"/>
              </w:rPr>
            </w:pPr>
            <w:r w:rsidRPr="005262B4">
              <w:rPr>
                <w:rFonts w:cs="Calibri"/>
                <w:sz w:val="22"/>
                <w:szCs w:val="22"/>
              </w:rPr>
              <w:lastRenderedPageBreak/>
              <w:t xml:space="preserve">Identify and represent a range of real-world additive and multiplicative situations with equations, using diagrams where needed. </w:t>
            </w:r>
            <w:bookmarkStart w:id="64" w:name="_Hlk183166207"/>
            <w:r w:rsidRPr="005262B4">
              <w:rPr>
                <w:rFonts w:cs="Calibri"/>
                <w:sz w:val="22"/>
                <w:szCs w:val="22"/>
              </w:rPr>
              <w:t>Interpret and communicate findings in context</w:t>
            </w:r>
            <w:bookmarkEnd w:id="64"/>
          </w:p>
          <w:p w14:paraId="3AD8A370" w14:textId="6A669298" w:rsidR="00C71A7A" w:rsidRPr="009D73A9" w:rsidRDefault="00035F8D" w:rsidP="009D73A9">
            <w:pPr>
              <w:rPr>
                <w:rFonts w:cs="Calibri"/>
                <w:color w:val="000000"/>
                <w:sz w:val="22"/>
                <w:szCs w:val="22"/>
              </w:rPr>
            </w:pPr>
            <w:r w:rsidRPr="009D73A9">
              <w:rPr>
                <w:rFonts w:cs="Calibri"/>
                <w:color w:val="000000"/>
                <w:sz w:val="22"/>
                <w:szCs w:val="22"/>
              </w:rPr>
              <w:t>For example:</w:t>
            </w:r>
            <w:r w:rsidR="00670B86">
              <w:rPr>
                <w:rFonts w:cs="Calibri"/>
                <w:color w:val="000000"/>
                <w:sz w:val="22"/>
                <w:szCs w:val="22"/>
              </w:rPr>
              <w:t xml:space="preserve"> </w:t>
            </w:r>
          </w:p>
          <w:p w14:paraId="55CB1A6B" w14:textId="45461827" w:rsidR="003B16D6" w:rsidRPr="00484F5E" w:rsidRDefault="00517EFE" w:rsidP="00484F5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sidRPr="00484F5E">
              <w:rPr>
                <w:rFonts w:asciiTheme="majorHAnsi" w:hAnsiTheme="majorHAnsi" w:cstheme="majorHAnsi"/>
                <w:sz w:val="22"/>
                <w:szCs w:val="22"/>
              </w:rPr>
              <w:t xml:space="preserve">Modelling situations, such as determining how many containers </w:t>
            </w:r>
            <w:r w:rsidR="00484F5E" w:rsidRPr="00484F5E">
              <w:rPr>
                <w:rFonts w:asciiTheme="majorHAnsi" w:hAnsiTheme="majorHAnsi" w:cstheme="majorHAnsi"/>
                <w:sz w:val="22"/>
                <w:szCs w:val="22"/>
              </w:rPr>
              <w:t>Amy</w:t>
            </w:r>
            <w:r w:rsidRPr="00484F5E">
              <w:rPr>
                <w:rFonts w:asciiTheme="majorHAnsi" w:hAnsiTheme="majorHAnsi" w:cstheme="majorHAnsi"/>
                <w:sz w:val="22"/>
                <w:szCs w:val="22"/>
              </w:rPr>
              <w:t xml:space="preserve"> collected for ‘Containers for Change’, knowing their total was </w:t>
            </w:r>
            <m:oMath>
              <m:r>
                <w:rPr>
                  <w:rFonts w:ascii="Cambria Math" w:hAnsi="Cambria Math" w:cstheme="majorHAnsi"/>
                  <w:szCs w:val="20"/>
                </w:rPr>
                <m:t>12</m:t>
              </m:r>
            </m:oMath>
            <w:r w:rsidRPr="00484F5E">
              <w:rPr>
                <w:rFonts w:asciiTheme="majorHAnsi" w:hAnsiTheme="majorHAnsi" w:cstheme="majorHAnsi"/>
                <w:sz w:val="22"/>
                <w:szCs w:val="22"/>
              </w:rPr>
              <w:t xml:space="preserve"> times as many as </w:t>
            </w:r>
            <w:r w:rsidR="00530335">
              <w:rPr>
                <w:rFonts w:asciiTheme="majorHAnsi" w:hAnsiTheme="majorHAnsi" w:cstheme="majorHAnsi"/>
                <w:sz w:val="22"/>
                <w:szCs w:val="22"/>
              </w:rPr>
              <w:t>Ling</w:t>
            </w:r>
            <w:r w:rsidRPr="00484F5E">
              <w:rPr>
                <w:rFonts w:asciiTheme="majorHAnsi" w:hAnsiTheme="majorHAnsi" w:cstheme="majorHAnsi"/>
                <w:sz w:val="22"/>
                <w:szCs w:val="22"/>
              </w:rPr>
              <w:t xml:space="preserve">, who collected </w:t>
            </w:r>
            <m:oMath>
              <m:r>
                <w:rPr>
                  <w:rFonts w:ascii="Cambria Math" w:hAnsi="Cambria Math" w:cstheme="majorHAnsi"/>
                  <w:szCs w:val="20"/>
                </w:rPr>
                <m:t>25</m:t>
              </m:r>
            </m:oMath>
            <w:r w:rsidRPr="00484F5E">
              <w:rPr>
                <w:rFonts w:asciiTheme="majorHAnsi" w:hAnsiTheme="majorHAnsi" w:cstheme="majorHAnsi"/>
                <w:sz w:val="22"/>
                <w:szCs w:val="22"/>
              </w:rPr>
              <w:t>.</w:t>
            </w:r>
            <w:r w:rsidR="00484F5E" w:rsidRPr="00484F5E">
              <w:rPr>
                <w:rFonts w:asciiTheme="majorHAnsi" w:hAnsiTheme="majorHAnsi" w:cstheme="majorHAnsi"/>
                <w:sz w:val="22"/>
                <w:szCs w:val="22"/>
              </w:rPr>
              <w:t xml:space="preserve"> </w:t>
            </w:r>
            <w:r w:rsidR="00F863F7" w:rsidRPr="00484F5E">
              <w:rPr>
                <w:rFonts w:asciiTheme="majorHAnsi" w:hAnsiTheme="majorHAnsi" w:cstheme="majorHAnsi"/>
                <w:sz w:val="22"/>
                <w:szCs w:val="22"/>
              </w:rPr>
              <w:t xml:space="preserve">Determining </w:t>
            </w:r>
            <w:r w:rsidR="00484F5E" w:rsidRPr="00484F5E">
              <w:rPr>
                <w:rFonts w:asciiTheme="majorHAnsi" w:hAnsiTheme="majorHAnsi" w:cstheme="majorHAnsi"/>
                <w:sz w:val="22"/>
                <w:szCs w:val="22"/>
              </w:rPr>
              <w:t>the situation to be multiplicative and</w:t>
            </w:r>
            <w:r w:rsidR="00D06DDF" w:rsidRPr="00484F5E">
              <w:rPr>
                <w:rFonts w:asciiTheme="majorHAnsi" w:hAnsiTheme="majorHAnsi" w:cstheme="majorHAnsi"/>
                <w:sz w:val="22"/>
                <w:szCs w:val="22"/>
              </w:rPr>
              <w:t xml:space="preserve"> </w:t>
            </w:r>
            <w:r w:rsidRPr="00484F5E">
              <w:rPr>
                <w:rFonts w:asciiTheme="majorHAnsi" w:hAnsiTheme="majorHAnsi" w:cstheme="majorHAnsi"/>
                <w:sz w:val="22"/>
                <w:szCs w:val="22"/>
              </w:rPr>
              <w:t>represent</w:t>
            </w:r>
            <w:r w:rsidR="001F2274">
              <w:rPr>
                <w:rFonts w:asciiTheme="majorHAnsi" w:hAnsiTheme="majorHAnsi" w:cstheme="majorHAnsi"/>
                <w:sz w:val="22"/>
                <w:szCs w:val="22"/>
              </w:rPr>
              <w:t xml:space="preserve"> </w:t>
            </w:r>
            <w:r w:rsidR="00D06DDF" w:rsidRPr="00484F5E">
              <w:rPr>
                <w:rFonts w:asciiTheme="majorHAnsi" w:hAnsiTheme="majorHAnsi" w:cstheme="majorHAnsi"/>
                <w:sz w:val="22"/>
                <w:szCs w:val="22"/>
              </w:rPr>
              <w:t xml:space="preserve">using </w:t>
            </w:r>
            <w:r w:rsidR="00484F5E" w:rsidRPr="00484F5E">
              <w:rPr>
                <w:rFonts w:asciiTheme="majorHAnsi" w:hAnsiTheme="majorHAnsi" w:cstheme="majorHAnsi"/>
                <w:sz w:val="22"/>
                <w:szCs w:val="22"/>
              </w:rPr>
              <w:t xml:space="preserve">a diagram and equation, </w:t>
            </w:r>
            <w:r w:rsidR="00D06DDF" w:rsidRPr="00484F5E">
              <w:rPr>
                <w:rFonts w:asciiTheme="majorHAnsi" w:hAnsiTheme="majorHAnsi" w:cstheme="majorHAnsi"/>
                <w:sz w:val="22"/>
                <w:szCs w:val="22"/>
              </w:rPr>
              <w:t xml:space="preserve">demonstrating how the </w:t>
            </w:r>
            <w:r w:rsidR="00484F5E" w:rsidRPr="00484F5E">
              <w:rPr>
                <w:rFonts w:asciiTheme="majorHAnsi" w:hAnsiTheme="majorHAnsi" w:cstheme="majorHAnsi"/>
                <w:sz w:val="22"/>
                <w:szCs w:val="22"/>
              </w:rPr>
              <w:t>representation</w:t>
            </w:r>
            <w:r w:rsidR="00D06DDF" w:rsidRPr="00484F5E">
              <w:rPr>
                <w:rFonts w:asciiTheme="majorHAnsi" w:hAnsiTheme="majorHAnsi" w:cstheme="majorHAnsi"/>
                <w:sz w:val="22"/>
                <w:szCs w:val="22"/>
              </w:rPr>
              <w:t xml:space="preserve"> is connected to the situation</w:t>
            </w:r>
            <w:r w:rsidR="00484F5E" w:rsidRPr="00484F5E">
              <w:rPr>
                <w:rFonts w:asciiTheme="majorHAnsi" w:hAnsiTheme="majorHAnsi" w:cstheme="majorHAnsi"/>
                <w:sz w:val="22"/>
                <w:szCs w:val="22"/>
              </w:rPr>
              <w:t xml:space="preserve">, such as the diagram shows that </w:t>
            </w:r>
            <m:oMath>
              <m:r>
                <w:rPr>
                  <w:rFonts w:ascii="Cambria Math" w:hAnsi="Cambria Math" w:cstheme="majorHAnsi"/>
                  <w:szCs w:val="20"/>
                </w:rPr>
                <m:t>12×25</m:t>
              </m:r>
            </m:oMath>
            <w:r w:rsidR="00484F5E" w:rsidRPr="001F2B0A">
              <w:rPr>
                <w:rFonts w:asciiTheme="majorHAnsi" w:hAnsiTheme="majorHAnsi" w:cstheme="majorHAnsi"/>
                <w:szCs w:val="20"/>
              </w:rPr>
              <w:t xml:space="preserve"> </w:t>
            </w:r>
            <w:r w:rsidR="00484F5E" w:rsidRPr="00484F5E">
              <w:rPr>
                <w:rFonts w:asciiTheme="majorHAnsi" w:hAnsiTheme="majorHAnsi" w:cstheme="majorHAnsi"/>
                <w:sz w:val="22"/>
                <w:szCs w:val="22"/>
              </w:rPr>
              <w:t xml:space="preserve">is </w:t>
            </w:r>
            <m:oMath>
              <m:r>
                <w:rPr>
                  <w:rFonts w:ascii="Cambria Math" w:hAnsi="Cambria Math" w:cstheme="majorHAnsi"/>
                  <w:szCs w:val="20"/>
                </w:rPr>
                <m:t>12</m:t>
              </m:r>
            </m:oMath>
            <w:r w:rsidR="00484F5E" w:rsidRPr="00484F5E">
              <w:rPr>
                <w:rFonts w:asciiTheme="majorHAnsi" w:hAnsiTheme="majorHAnsi" w:cstheme="majorHAnsi"/>
                <w:sz w:val="22"/>
                <w:szCs w:val="22"/>
              </w:rPr>
              <w:t xml:space="preserve"> times as many as </w:t>
            </w:r>
            <m:oMath>
              <m:r>
                <w:rPr>
                  <w:rFonts w:ascii="Cambria Math" w:hAnsi="Cambria Math" w:cstheme="majorHAnsi"/>
                  <w:szCs w:val="20"/>
                </w:rPr>
                <m:t>25</m:t>
              </m:r>
            </m:oMath>
            <w:r w:rsidR="00484F5E" w:rsidRPr="00484F5E">
              <w:rPr>
                <w:rFonts w:asciiTheme="majorHAnsi" w:hAnsiTheme="majorHAnsi" w:cstheme="majorHAnsi"/>
                <w:sz w:val="22"/>
                <w:szCs w:val="22"/>
              </w:rPr>
              <w:t xml:space="preserve">. Using efficient strategies to solve, </w:t>
            </w:r>
            <w:r w:rsidR="00C20D44">
              <w:rPr>
                <w:rFonts w:asciiTheme="majorHAnsi" w:hAnsiTheme="majorHAnsi" w:cstheme="majorHAnsi"/>
                <w:sz w:val="22"/>
                <w:szCs w:val="22"/>
              </w:rPr>
              <w:t xml:space="preserve">such as halving </w:t>
            </w:r>
            <m:oMath>
              <m:r>
                <w:rPr>
                  <w:rFonts w:ascii="Cambria Math" w:hAnsi="Cambria Math" w:cstheme="majorHAnsi"/>
                  <w:szCs w:val="20"/>
                </w:rPr>
                <m:t>12</m:t>
              </m:r>
            </m:oMath>
            <w:r w:rsidR="00C20D44">
              <w:rPr>
                <w:rFonts w:asciiTheme="majorHAnsi" w:hAnsiTheme="majorHAnsi" w:cstheme="majorHAnsi"/>
                <w:sz w:val="22"/>
                <w:szCs w:val="22"/>
              </w:rPr>
              <w:t xml:space="preserve"> and doubling </w:t>
            </w:r>
            <m:oMath>
              <m:r>
                <w:rPr>
                  <w:rFonts w:ascii="Cambria Math" w:hAnsi="Cambria Math" w:cstheme="majorHAnsi"/>
                  <w:szCs w:val="20"/>
                </w:rPr>
                <m:t>25</m:t>
              </m:r>
            </m:oMath>
            <w:r w:rsidR="00C20D44">
              <w:rPr>
                <w:rFonts w:asciiTheme="majorHAnsi" w:hAnsiTheme="majorHAnsi" w:cstheme="majorHAnsi"/>
                <w:sz w:val="22"/>
                <w:szCs w:val="22"/>
              </w:rPr>
              <w:t xml:space="preserve">, </w:t>
            </w:r>
            <w:r w:rsidR="00484F5E" w:rsidRPr="00484F5E">
              <w:rPr>
                <w:rFonts w:asciiTheme="majorHAnsi" w:hAnsiTheme="majorHAnsi" w:cstheme="majorHAnsi"/>
                <w:sz w:val="22"/>
                <w:szCs w:val="22"/>
              </w:rPr>
              <w:t xml:space="preserve">communicating that the answer </w:t>
            </w:r>
            <w:r w:rsidR="00484F5E" w:rsidRPr="00484F5E">
              <w:rPr>
                <w:rFonts w:asciiTheme="majorHAnsi" w:hAnsiTheme="majorHAnsi" w:cstheme="majorHAnsi"/>
                <w:sz w:val="22"/>
                <w:szCs w:val="22"/>
              </w:rPr>
              <w:lastRenderedPageBreak/>
              <w:t xml:space="preserve">is the number of containers Amy collected, which is </w:t>
            </w:r>
            <m:oMath>
              <m:r>
                <w:rPr>
                  <w:rFonts w:ascii="Cambria Math" w:hAnsi="Cambria Math" w:cstheme="majorHAnsi"/>
                  <w:szCs w:val="20"/>
                </w:rPr>
                <m:t>12</m:t>
              </m:r>
            </m:oMath>
            <w:r w:rsidR="00484F5E" w:rsidRPr="00484F5E">
              <w:rPr>
                <w:rFonts w:asciiTheme="majorHAnsi" w:hAnsiTheme="majorHAnsi" w:cstheme="majorHAnsi"/>
                <w:sz w:val="22"/>
                <w:szCs w:val="22"/>
              </w:rPr>
              <w:t xml:space="preserve"> times as many as </w:t>
            </w:r>
            <w:r w:rsidR="00530335">
              <w:rPr>
                <w:rFonts w:asciiTheme="majorHAnsi" w:hAnsiTheme="majorHAnsi" w:cstheme="majorHAnsi"/>
                <w:sz w:val="22"/>
                <w:szCs w:val="22"/>
              </w:rPr>
              <w:t>Ling</w:t>
            </w:r>
          </w:p>
          <w:p w14:paraId="1D845DC4" w14:textId="581F535A" w:rsidR="00484F5E" w:rsidRPr="00484F5E" w:rsidRDefault="00484F5E" w:rsidP="00484F5E">
            <w:pPr>
              <w:pBdr>
                <w:top w:val="none" w:sz="0" w:space="0" w:color="auto"/>
                <w:left w:val="none" w:sz="0" w:space="0" w:color="auto"/>
                <w:bottom w:val="none" w:sz="0" w:space="0" w:color="auto"/>
                <w:right w:val="none" w:sz="0" w:space="0" w:color="auto"/>
                <w:between w:val="none" w:sz="0" w:space="0" w:color="auto"/>
                <w:bar w:val="none" w:sz="0" w:color="auto"/>
              </w:pBdr>
              <w:jc w:val="center"/>
              <w:rPr>
                <w:szCs w:val="22"/>
              </w:rPr>
            </w:pPr>
          </w:p>
        </w:tc>
        <w:tc>
          <w:tcPr>
            <w:tcW w:w="1250" w:type="pct"/>
          </w:tcPr>
          <w:p w14:paraId="0C16E284" w14:textId="7A3F7EC6" w:rsidR="00A42450" w:rsidRDefault="00A42450" w:rsidP="00A42450">
            <w:pPr>
              <w:rPr>
                <w:rFonts w:cs="Calibri"/>
                <w:sz w:val="22"/>
                <w:szCs w:val="22"/>
              </w:rPr>
            </w:pPr>
            <w:r w:rsidRPr="005262B4">
              <w:rPr>
                <w:rFonts w:cs="Calibri"/>
                <w:sz w:val="22"/>
                <w:szCs w:val="22"/>
              </w:rPr>
              <w:lastRenderedPageBreak/>
              <w:t>In real-world situations involving whole numbers, order of operations and fractions with the same denominator</w:t>
            </w:r>
          </w:p>
          <w:p w14:paraId="0BF08842" w14:textId="77777777" w:rsidR="00F96D8C" w:rsidRPr="00F958AF" w:rsidRDefault="00F96D8C" w:rsidP="00F96D8C">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63" w:hanging="142"/>
              <w:rPr>
                <w:rFonts w:cs="Calibri"/>
                <w:sz w:val="22"/>
                <w:szCs w:val="28"/>
              </w:rPr>
            </w:pPr>
            <w:r w:rsidRPr="00F958AF">
              <w:rPr>
                <w:rFonts w:cs="Calibri"/>
                <w:sz w:val="22"/>
                <w:szCs w:val="28"/>
              </w:rPr>
              <w:t>analyse the situation and identify relevant information</w:t>
            </w:r>
          </w:p>
          <w:p w14:paraId="25A80A78" w14:textId="2B6D9DF9" w:rsidR="00F96D8C" w:rsidRPr="00F958AF" w:rsidRDefault="00F96D8C" w:rsidP="00F96D8C">
            <w:pPr>
              <w:pStyle w:val="ListParagraph"/>
              <w:keepLine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63" w:hanging="142"/>
              <w:rPr>
                <w:rFonts w:cs="Calibri"/>
                <w:sz w:val="22"/>
                <w:szCs w:val="28"/>
              </w:rPr>
            </w:pPr>
            <w:r w:rsidRPr="00F958AF">
              <w:rPr>
                <w:rFonts w:cs="Calibri"/>
                <w:sz w:val="22"/>
                <w:szCs w:val="28"/>
              </w:rPr>
              <w:t xml:space="preserve">mathematically represent the </w:t>
            </w:r>
            <w:r w:rsidRPr="001F2274">
              <w:rPr>
                <w:rFonts w:cs="Calibri"/>
                <w:sz w:val="22"/>
                <w:szCs w:val="22"/>
              </w:rPr>
              <w:t>situation,</w:t>
            </w:r>
            <w:r w:rsidRPr="001F2274">
              <w:rPr>
                <w:sz w:val="22"/>
                <w:szCs w:val="22"/>
              </w:rPr>
              <w:t xml:space="preserve"> including using equations</w:t>
            </w:r>
            <w:r w:rsidRPr="001F2274">
              <w:rPr>
                <w:rFonts w:cs="Calibri"/>
                <w:sz w:val="22"/>
                <w:szCs w:val="22"/>
              </w:rPr>
              <w:t xml:space="preserve"> to reach a solution</w:t>
            </w:r>
            <w:r w:rsidRPr="00F958AF">
              <w:rPr>
                <w:rFonts w:cs="Calibri"/>
                <w:sz w:val="22"/>
                <w:szCs w:val="28"/>
              </w:rPr>
              <w:t xml:space="preserve"> </w:t>
            </w:r>
          </w:p>
          <w:p w14:paraId="3AA663CD" w14:textId="77777777" w:rsidR="00F96D8C" w:rsidRPr="00F958AF" w:rsidRDefault="00F96D8C" w:rsidP="001F2274">
            <w:pPr>
              <w:pStyle w:val="ListParagraph"/>
              <w:keepLine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3" w:hanging="142"/>
              <w:rPr>
                <w:rFonts w:cs="Calibri"/>
                <w:sz w:val="22"/>
                <w:szCs w:val="22"/>
              </w:rPr>
            </w:pPr>
            <w:r w:rsidRPr="00F958AF">
              <w:rPr>
                <w:rFonts w:cs="Calibri"/>
                <w:sz w:val="22"/>
                <w:szCs w:val="22"/>
              </w:rPr>
              <w:t xml:space="preserve">interpret and communicate findings in the context, exploring and justifying decisions </w:t>
            </w:r>
          </w:p>
          <w:p w14:paraId="57FA5D82" w14:textId="4D0EA831" w:rsidR="0008741E" w:rsidRPr="0008741E" w:rsidRDefault="00035F8D" w:rsidP="001F2274">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D73A9">
              <w:rPr>
                <w:rFonts w:cs="Calibri"/>
                <w:sz w:val="22"/>
                <w:szCs w:val="22"/>
              </w:rPr>
              <w:t>For example:</w:t>
            </w:r>
            <w:r w:rsidR="00670B86">
              <w:rPr>
                <w:rFonts w:cs="Calibri"/>
                <w:sz w:val="22"/>
                <w:szCs w:val="22"/>
              </w:rPr>
              <w:t xml:space="preserve"> </w:t>
            </w:r>
          </w:p>
          <w:p w14:paraId="42B5B9D8" w14:textId="59ACC9CC" w:rsidR="006D47B1" w:rsidRPr="006D47B1" w:rsidRDefault="00530335" w:rsidP="001F2274">
            <w:pPr>
              <w:pStyle w:val="ListParagraph"/>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rFonts w:asciiTheme="majorHAnsi" w:hAnsiTheme="majorHAnsi" w:cstheme="majorHAnsi"/>
                <w:sz w:val="22"/>
                <w:szCs w:val="22"/>
              </w:rPr>
              <w:t>Modelling</w:t>
            </w:r>
            <w:r w:rsidR="001E0E49" w:rsidRPr="00484F5E">
              <w:rPr>
                <w:rFonts w:asciiTheme="majorHAnsi" w:hAnsiTheme="majorHAnsi" w:cstheme="majorHAnsi"/>
                <w:sz w:val="22"/>
                <w:szCs w:val="22"/>
              </w:rPr>
              <w:t xml:space="preserve"> situation</w:t>
            </w:r>
            <w:r>
              <w:rPr>
                <w:rFonts w:asciiTheme="majorHAnsi" w:hAnsiTheme="majorHAnsi" w:cstheme="majorHAnsi"/>
                <w:sz w:val="22"/>
                <w:szCs w:val="22"/>
              </w:rPr>
              <w:t>s</w:t>
            </w:r>
            <w:r w:rsidR="00484F5E" w:rsidRPr="00484F5E">
              <w:rPr>
                <w:rFonts w:asciiTheme="majorHAnsi" w:hAnsiTheme="majorHAnsi" w:cstheme="majorHAnsi"/>
                <w:sz w:val="22"/>
                <w:szCs w:val="22"/>
              </w:rPr>
              <w:t xml:space="preserve">, such as determining the total cost of </w:t>
            </w:r>
            <w:r>
              <w:rPr>
                <w:rFonts w:asciiTheme="majorHAnsi" w:hAnsiTheme="majorHAnsi" w:cstheme="majorHAnsi"/>
                <w:sz w:val="22"/>
                <w:szCs w:val="22"/>
              </w:rPr>
              <w:t xml:space="preserve">Leith </w:t>
            </w:r>
            <w:r w:rsidR="00484F5E" w:rsidRPr="00484F5E">
              <w:rPr>
                <w:rFonts w:asciiTheme="majorHAnsi" w:hAnsiTheme="majorHAnsi" w:cstheme="majorHAnsi"/>
                <w:sz w:val="22"/>
                <w:szCs w:val="22"/>
              </w:rPr>
              <w:t>hiring a bike</w:t>
            </w:r>
            <w:r>
              <w:rPr>
                <w:rFonts w:asciiTheme="majorHAnsi" w:hAnsiTheme="majorHAnsi" w:cstheme="majorHAnsi"/>
                <w:sz w:val="22"/>
                <w:szCs w:val="22"/>
              </w:rPr>
              <w:t xml:space="preserve"> for</w:t>
            </w:r>
            <w:r w:rsidR="001F2274">
              <w:rPr>
                <w:rFonts w:asciiTheme="majorHAnsi" w:hAnsiTheme="majorHAnsi" w:cstheme="majorHAnsi"/>
                <w:sz w:val="22"/>
                <w:szCs w:val="22"/>
              </w:rPr>
              <w:t xml:space="preserve"> nine</w:t>
            </w:r>
            <w:r>
              <w:rPr>
                <w:rFonts w:asciiTheme="majorHAnsi" w:hAnsiTheme="majorHAnsi" w:cstheme="majorHAnsi"/>
                <w:sz w:val="22"/>
                <w:szCs w:val="22"/>
              </w:rPr>
              <w:t xml:space="preserve"> hour</w:t>
            </w:r>
            <w:r w:rsidR="006D47B1">
              <w:rPr>
                <w:rFonts w:asciiTheme="majorHAnsi" w:hAnsiTheme="majorHAnsi" w:cstheme="majorHAnsi"/>
                <w:sz w:val="22"/>
                <w:szCs w:val="22"/>
              </w:rPr>
              <w:t>s</w:t>
            </w:r>
            <w:r w:rsidR="00484F5E" w:rsidRPr="00484F5E">
              <w:rPr>
                <w:rFonts w:asciiTheme="majorHAnsi" w:hAnsiTheme="majorHAnsi" w:cstheme="majorHAnsi"/>
                <w:sz w:val="22"/>
                <w:szCs w:val="22"/>
              </w:rPr>
              <w:t xml:space="preserve">, </w:t>
            </w:r>
          </w:p>
          <w:p w14:paraId="4407AB21" w14:textId="5B757034" w:rsidR="006D47B1" w:rsidRPr="006D47B1" w:rsidRDefault="006D47B1" w:rsidP="00F72748">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6D47B1">
              <w:rPr>
                <w:noProof/>
                <w:szCs w:val="22"/>
              </w:rPr>
              <w:lastRenderedPageBreak/>
              <w:drawing>
                <wp:inline distT="0" distB="0" distL="0" distR="0" wp14:anchorId="435E67E9" wp14:editId="1DD9E019">
                  <wp:extent cx="1878330" cy="1406770"/>
                  <wp:effectExtent l="0" t="0" r="7620" b="3175"/>
                  <wp:docPr id="159725081" name="Picture 1" descr="Image is a flyer for bike hire.&#10;Bike Hire&#10;4 hours for $15!&#10;$3 for each additional hour&#10;Additional items (daily cost):&#10;Helmet $2&#10;Basket $5&#10;A helmet must be hired by law&#10;Late returns incur a penalty of $3 per 1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5081" name="Picture 1" descr="Image is a flyer for bike hire.&#10;Bike Hire&#10;4 hours for $15!&#10;$3 for each additional hour&#10;Additional items (daily cost):&#10;Helmet $2&#10;Basket $5&#10;A helmet must be hired by law&#10;Late returns incur a penalty of $3 per 15 minutes"/>
                          <pic:cNvPicPr/>
                        </pic:nvPicPr>
                        <pic:blipFill>
                          <a:blip r:embed="rId136"/>
                          <a:stretch>
                            <a:fillRect/>
                          </a:stretch>
                        </pic:blipFill>
                        <pic:spPr>
                          <a:xfrm>
                            <a:off x="0" y="0"/>
                            <a:ext cx="1878330" cy="1406770"/>
                          </a:xfrm>
                          <a:prstGeom prst="rect">
                            <a:avLst/>
                          </a:prstGeom>
                        </pic:spPr>
                      </pic:pic>
                    </a:graphicData>
                  </a:graphic>
                </wp:inline>
              </w:drawing>
            </w:r>
          </w:p>
          <w:p w14:paraId="7FF6C8A0" w14:textId="77777777" w:rsidR="00214C51" w:rsidRDefault="0047347D" w:rsidP="00214C5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sz w:val="22"/>
                <w:szCs w:val="22"/>
              </w:rPr>
            </w:pPr>
            <w:r>
              <w:rPr>
                <w:rFonts w:asciiTheme="majorHAnsi" w:hAnsiTheme="majorHAnsi" w:cstheme="majorHAnsi"/>
                <w:sz w:val="22"/>
                <w:szCs w:val="22"/>
              </w:rPr>
              <w:t>a</w:t>
            </w:r>
            <w:r w:rsidR="00C20D44">
              <w:rPr>
                <w:rFonts w:asciiTheme="majorHAnsi" w:hAnsiTheme="majorHAnsi" w:cstheme="majorHAnsi"/>
                <w:sz w:val="22"/>
                <w:szCs w:val="22"/>
              </w:rPr>
              <w:t>nalysing the</w:t>
            </w:r>
            <w:r w:rsidR="006D47B1">
              <w:rPr>
                <w:rFonts w:asciiTheme="majorHAnsi" w:hAnsiTheme="majorHAnsi" w:cstheme="majorHAnsi"/>
                <w:sz w:val="22"/>
                <w:szCs w:val="22"/>
              </w:rPr>
              <w:t xml:space="preserve"> given information, identifying the</w:t>
            </w:r>
            <w:r w:rsidR="00C20D44">
              <w:rPr>
                <w:rFonts w:asciiTheme="majorHAnsi" w:hAnsiTheme="majorHAnsi" w:cstheme="majorHAnsi"/>
                <w:sz w:val="22"/>
                <w:szCs w:val="22"/>
              </w:rPr>
              <w:t xml:space="preserve"> relevant information to translate the situation into an equation</w:t>
            </w:r>
            <w:r w:rsidR="00A463C2">
              <w:rPr>
                <w:rFonts w:asciiTheme="majorHAnsi" w:hAnsiTheme="majorHAnsi" w:cstheme="majorHAnsi"/>
                <w:sz w:val="22"/>
                <w:szCs w:val="22"/>
              </w:rPr>
              <w:t>. D</w:t>
            </w:r>
            <w:r w:rsidR="001E0E49" w:rsidRPr="00484F5E">
              <w:rPr>
                <w:rFonts w:asciiTheme="majorHAnsi" w:hAnsiTheme="majorHAnsi" w:cstheme="majorHAnsi"/>
                <w:sz w:val="22"/>
                <w:szCs w:val="22"/>
              </w:rPr>
              <w:t>eciding on the operation or combination of operations</w:t>
            </w:r>
            <w:r w:rsidR="00C717E3">
              <w:rPr>
                <w:rFonts w:asciiTheme="majorHAnsi" w:hAnsiTheme="majorHAnsi" w:cstheme="majorHAnsi"/>
                <w:sz w:val="22"/>
                <w:szCs w:val="22"/>
              </w:rPr>
              <w:t xml:space="preserve"> and </w:t>
            </w:r>
            <w:r w:rsidR="00530335">
              <w:rPr>
                <w:rFonts w:asciiTheme="majorHAnsi" w:hAnsiTheme="majorHAnsi" w:cstheme="majorHAnsi"/>
                <w:sz w:val="22"/>
                <w:szCs w:val="22"/>
              </w:rPr>
              <w:t xml:space="preserve">applying </w:t>
            </w:r>
            <w:r w:rsidR="001F2274">
              <w:rPr>
                <w:rFonts w:asciiTheme="majorHAnsi" w:hAnsiTheme="majorHAnsi" w:cstheme="majorHAnsi"/>
                <w:sz w:val="22"/>
                <w:szCs w:val="22"/>
              </w:rPr>
              <w:t xml:space="preserve">the </w:t>
            </w:r>
            <w:r w:rsidR="00530335">
              <w:rPr>
                <w:rFonts w:asciiTheme="majorHAnsi" w:hAnsiTheme="majorHAnsi" w:cstheme="majorHAnsi"/>
                <w:sz w:val="22"/>
                <w:szCs w:val="22"/>
              </w:rPr>
              <w:t>order of operations,</w:t>
            </w:r>
          </w:p>
          <w:p w14:paraId="7A0DD887" w14:textId="5D24E4A8" w:rsidR="00C20D44" w:rsidRPr="008472D2" w:rsidRDefault="00214C51" w:rsidP="00214C5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214C51">
              <w:rPr>
                <w:rFonts w:asciiTheme="minorHAnsi" w:hAnsiTheme="minorHAnsi" w:cstheme="minorHAnsi"/>
                <w:sz w:val="22"/>
                <w:szCs w:val="22"/>
              </w:rPr>
              <w:t>e.g</w:t>
            </w:r>
            <w:r>
              <w:rPr>
                <w:rFonts w:asciiTheme="majorHAnsi" w:hAnsiTheme="majorHAnsi" w:cstheme="majorHAnsi"/>
                <w:sz w:val="22"/>
                <w:szCs w:val="22"/>
              </w:rPr>
              <w:t>.</w:t>
            </w:r>
            <w:r w:rsidR="00530335" w:rsidRPr="00A463C2">
              <w:rPr>
                <w:szCs w:val="22"/>
              </w:rPr>
              <w:t xml:space="preserve"> </w:t>
            </w:r>
            <m:oMath>
              <m:r>
                <w:rPr>
                  <w:rFonts w:ascii="Cambria Math" w:hAnsi="Cambria Math" w:cstheme="majorHAnsi"/>
                  <w:szCs w:val="22"/>
                </w:rPr>
                <m:t>15+</m:t>
              </m:r>
              <m:d>
                <m:dPr>
                  <m:ctrlPr>
                    <w:rPr>
                      <w:rFonts w:ascii="Cambria Math" w:hAnsi="Cambria Math" w:cstheme="majorHAnsi"/>
                      <w:i/>
                      <w:szCs w:val="22"/>
                    </w:rPr>
                  </m:ctrlPr>
                </m:dPr>
                <m:e>
                  <m:r>
                    <w:rPr>
                      <w:rFonts w:ascii="Cambria Math" w:hAnsi="Cambria Math" w:cstheme="majorHAnsi"/>
                      <w:szCs w:val="22"/>
                    </w:rPr>
                    <m:t>9-4</m:t>
                  </m:r>
                </m:e>
              </m:d>
              <m:r>
                <w:rPr>
                  <w:rFonts w:ascii="Cambria Math" w:hAnsi="Cambria Math" w:cstheme="majorHAnsi"/>
                  <w:szCs w:val="22"/>
                </w:rPr>
                <m:t>×3+2= ?</m:t>
              </m:r>
            </m:oMath>
            <w:r w:rsidR="00530335" w:rsidRPr="00A463C2">
              <w:rPr>
                <w:rFonts w:asciiTheme="majorHAnsi" w:hAnsiTheme="majorHAnsi" w:cstheme="majorHAnsi"/>
                <w:szCs w:val="22"/>
              </w:rPr>
              <w:t xml:space="preserve">  </w:t>
            </w:r>
            <w:r w:rsidR="00530335" w:rsidRPr="00A463C2">
              <w:rPr>
                <w:rFonts w:asciiTheme="majorHAnsi" w:hAnsiTheme="majorHAnsi" w:cstheme="majorHAnsi"/>
                <w:sz w:val="22"/>
                <w:szCs w:val="22"/>
              </w:rPr>
              <w:t>Using efficient strategies to solve</w:t>
            </w:r>
            <w:r w:rsidR="009A6C16" w:rsidRPr="00A463C2">
              <w:rPr>
                <w:rFonts w:asciiTheme="majorHAnsi" w:hAnsiTheme="majorHAnsi" w:cstheme="majorHAnsi"/>
                <w:sz w:val="22"/>
                <w:szCs w:val="22"/>
              </w:rPr>
              <w:t>, interpreting the answer to be the total cost, explaining findings</w:t>
            </w:r>
            <w:r w:rsidR="001F2274">
              <w:rPr>
                <w:rFonts w:asciiTheme="majorHAnsi" w:hAnsiTheme="majorHAnsi" w:cstheme="majorHAnsi"/>
                <w:sz w:val="22"/>
                <w:szCs w:val="22"/>
              </w:rPr>
              <w:t>,</w:t>
            </w:r>
            <w:r w:rsidR="009A6C16" w:rsidRPr="00A463C2">
              <w:rPr>
                <w:rFonts w:asciiTheme="majorHAnsi" w:hAnsiTheme="majorHAnsi" w:cstheme="majorHAnsi"/>
                <w:sz w:val="22"/>
                <w:szCs w:val="22"/>
              </w:rPr>
              <w:t xml:space="preserve"> such as ‘It would have cost </w:t>
            </w:r>
            <m:oMath>
              <m:r>
                <w:rPr>
                  <w:rFonts w:ascii="Cambria Math" w:hAnsi="Cambria Math" w:cstheme="majorHAnsi"/>
                  <w:szCs w:val="20"/>
                </w:rPr>
                <m:t>$17</m:t>
              </m:r>
            </m:oMath>
            <w:r w:rsidR="009A6C16" w:rsidRPr="001F2B0A">
              <w:rPr>
                <w:rFonts w:asciiTheme="majorHAnsi" w:hAnsiTheme="majorHAnsi" w:cstheme="majorHAnsi"/>
                <w:szCs w:val="20"/>
              </w:rPr>
              <w:t xml:space="preserve"> </w:t>
            </w:r>
            <w:r w:rsidR="009A6C16" w:rsidRPr="00A463C2">
              <w:rPr>
                <w:rFonts w:asciiTheme="majorHAnsi" w:hAnsiTheme="majorHAnsi" w:cstheme="majorHAnsi"/>
                <w:sz w:val="22"/>
                <w:szCs w:val="22"/>
              </w:rPr>
              <w:t>to hire the bike for</w:t>
            </w:r>
            <w:r w:rsidR="001F2274">
              <w:rPr>
                <w:rFonts w:asciiTheme="majorHAnsi" w:hAnsiTheme="majorHAnsi" w:cstheme="majorHAnsi"/>
                <w:sz w:val="22"/>
                <w:szCs w:val="22"/>
              </w:rPr>
              <w:t xml:space="preserve"> four</w:t>
            </w:r>
            <w:r w:rsidR="009A6C16" w:rsidRPr="00A463C2">
              <w:rPr>
                <w:rFonts w:asciiTheme="majorHAnsi" w:hAnsiTheme="majorHAnsi" w:cstheme="majorHAnsi"/>
                <w:sz w:val="22"/>
                <w:szCs w:val="22"/>
              </w:rPr>
              <w:t xml:space="preserve"> hours, and it was an extra </w:t>
            </w:r>
            <m:oMath>
              <m:r>
                <w:rPr>
                  <w:rFonts w:ascii="Cambria Math" w:hAnsi="Cambria Math" w:cstheme="majorHAnsi"/>
                  <w:szCs w:val="20"/>
                </w:rPr>
                <m:t>$15</m:t>
              </m:r>
            </m:oMath>
            <w:r w:rsidR="009A6C16" w:rsidRPr="001F2B0A">
              <w:rPr>
                <w:rFonts w:asciiTheme="majorHAnsi" w:hAnsiTheme="majorHAnsi" w:cstheme="majorHAnsi"/>
                <w:szCs w:val="20"/>
              </w:rPr>
              <w:t xml:space="preserve"> </w:t>
            </w:r>
            <w:r w:rsidR="009A6C16" w:rsidRPr="00A463C2">
              <w:rPr>
                <w:rFonts w:asciiTheme="majorHAnsi" w:hAnsiTheme="majorHAnsi" w:cstheme="majorHAnsi"/>
                <w:sz w:val="22"/>
                <w:szCs w:val="22"/>
              </w:rPr>
              <w:t>for</w:t>
            </w:r>
            <w:r w:rsidR="001F2274">
              <w:rPr>
                <w:rFonts w:asciiTheme="majorHAnsi" w:hAnsiTheme="majorHAnsi" w:cstheme="majorHAnsi"/>
                <w:sz w:val="22"/>
                <w:szCs w:val="22"/>
              </w:rPr>
              <w:t xml:space="preserve"> five</w:t>
            </w:r>
            <m:oMath>
              <m:r>
                <w:rPr>
                  <w:rFonts w:ascii="Cambria Math" w:hAnsi="Cambria Math" w:cstheme="majorHAnsi"/>
                  <w:szCs w:val="20"/>
                </w:rPr>
                <m:t xml:space="preserve"> </m:t>
              </m:r>
            </m:oMath>
            <w:r w:rsidR="009A6C16" w:rsidRPr="00A463C2">
              <w:rPr>
                <w:rFonts w:asciiTheme="majorHAnsi" w:hAnsiTheme="majorHAnsi" w:cstheme="majorHAnsi"/>
                <w:sz w:val="22"/>
                <w:szCs w:val="22"/>
              </w:rPr>
              <w:t>more hours</w:t>
            </w:r>
            <w:r w:rsidR="00773B1E">
              <w:rPr>
                <w:rFonts w:asciiTheme="majorHAnsi" w:hAnsiTheme="majorHAnsi" w:cstheme="majorHAnsi"/>
                <w:sz w:val="22"/>
                <w:szCs w:val="22"/>
              </w:rPr>
              <w:t>’</w:t>
            </w:r>
          </w:p>
        </w:tc>
      </w:tr>
    </w:tbl>
    <w:p w14:paraId="3B398B4F" w14:textId="77777777" w:rsidR="001F2274" w:rsidRPr="001F2274" w:rsidRDefault="001F2274" w:rsidP="001F2274">
      <w:bookmarkStart w:id="65" w:name="_Toc180146636"/>
      <w:bookmarkEnd w:id="63"/>
      <w:r w:rsidRPr="001F2274">
        <w:lastRenderedPageBreak/>
        <w:br w:type="page"/>
      </w:r>
    </w:p>
    <w:p w14:paraId="39F74D7C" w14:textId="7EBD3224" w:rsidR="00A2576F" w:rsidRPr="00883456" w:rsidRDefault="00A2576F" w:rsidP="00A2576F">
      <w:pPr>
        <w:pStyle w:val="SCSAHeading1"/>
      </w:pPr>
      <w:bookmarkStart w:id="66" w:name="_Toc194584487"/>
      <w:r w:rsidRPr="00883456">
        <w:lastRenderedPageBreak/>
        <w:t xml:space="preserve">Strand: </w:t>
      </w:r>
      <w:r>
        <w:t>Measurement and geometry</w:t>
      </w:r>
      <w:bookmarkEnd w:id="65"/>
      <w:bookmarkEnd w:id="66"/>
      <w:r>
        <w:t xml:space="preserve"> </w:t>
      </w:r>
    </w:p>
    <w:p w14:paraId="5F6462A4" w14:textId="78B93D26" w:rsidR="00A2576F" w:rsidRPr="00883456" w:rsidRDefault="00A2576F" w:rsidP="00A2576F">
      <w:pPr>
        <w:pStyle w:val="SCSAHeading2"/>
      </w:pPr>
      <w:bookmarkStart w:id="67" w:name="_Toc180146637"/>
      <w:bookmarkStart w:id="68" w:name="_Toc194584488"/>
      <w:r w:rsidRPr="00883456">
        <w:t xml:space="preserve">Sub-strand: </w:t>
      </w:r>
      <w:r w:rsidR="003274CF">
        <w:t>Two-dimensional spa</w:t>
      </w:r>
      <w:r w:rsidR="00BA1010">
        <w:t>ce and structures</w:t>
      </w:r>
      <w:bookmarkEnd w:id="67"/>
      <w:bookmarkEnd w:id="68"/>
      <w:r w:rsidR="00BA1010">
        <w:t xml:space="preserve"> </w:t>
      </w:r>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5CEE8AB5"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29290A31" w14:textId="77777777" w:rsidR="00A2576F" w:rsidRPr="005C5322" w:rsidRDefault="00A2576F" w:rsidP="00881466">
            <w:r w:rsidRPr="005C5322">
              <w:t>Year 3</w:t>
            </w:r>
          </w:p>
        </w:tc>
        <w:tc>
          <w:tcPr>
            <w:tcW w:w="1250" w:type="pct"/>
          </w:tcPr>
          <w:p w14:paraId="2678C0C2" w14:textId="77777777" w:rsidR="00A2576F" w:rsidRPr="005C5322" w:rsidRDefault="00A2576F" w:rsidP="00881466">
            <w:r w:rsidRPr="005C5322">
              <w:t>Year 4</w:t>
            </w:r>
          </w:p>
        </w:tc>
        <w:tc>
          <w:tcPr>
            <w:tcW w:w="1250" w:type="pct"/>
          </w:tcPr>
          <w:p w14:paraId="0187ACD8" w14:textId="77777777" w:rsidR="00A2576F" w:rsidRPr="005C5322" w:rsidRDefault="00A2576F" w:rsidP="00881466">
            <w:r w:rsidRPr="005C5322">
              <w:t>Year 5</w:t>
            </w:r>
          </w:p>
        </w:tc>
        <w:tc>
          <w:tcPr>
            <w:tcW w:w="1250" w:type="pct"/>
          </w:tcPr>
          <w:p w14:paraId="4CFE9031" w14:textId="77777777" w:rsidR="00A2576F" w:rsidRPr="005C5322" w:rsidRDefault="00A2576F" w:rsidP="00881466">
            <w:r w:rsidRPr="005C5322">
              <w:t>Year 6</w:t>
            </w:r>
          </w:p>
        </w:tc>
      </w:tr>
      <w:tr w:rsidR="00576BC3" w:rsidRPr="00883456" w14:paraId="7D5280C8" w14:textId="77777777" w:rsidTr="001B7C1D">
        <w:trPr>
          <w:trHeight w:val="328"/>
        </w:trPr>
        <w:tc>
          <w:tcPr>
            <w:tcW w:w="1250" w:type="pct"/>
          </w:tcPr>
          <w:p w14:paraId="05BDCD09" w14:textId="77777777" w:rsidR="00F60924" w:rsidRPr="005262B4" w:rsidRDefault="00F60924" w:rsidP="00FC411E">
            <w:pPr>
              <w:spacing w:after="120"/>
              <w:rPr>
                <w:sz w:val="22"/>
                <w:szCs w:val="22"/>
              </w:rPr>
            </w:pPr>
            <w:r w:rsidRPr="005262B4">
              <w:rPr>
                <w:sz w:val="22"/>
                <w:szCs w:val="22"/>
              </w:rPr>
              <w:t>Explore one-step slides (translations) and flips (reflections) of familiar two-dimensional shapes, make connections to line symmetry and describe the movement of the shape  </w:t>
            </w:r>
          </w:p>
          <w:p w14:paraId="5D6F84B2" w14:textId="77777777" w:rsidR="00F60924" w:rsidRPr="00F60924" w:rsidRDefault="00F60924" w:rsidP="00F60924">
            <w:pPr>
              <w:rPr>
                <w:sz w:val="22"/>
                <w:szCs w:val="22"/>
              </w:rPr>
            </w:pPr>
            <w:r w:rsidRPr="00F60924">
              <w:rPr>
                <w:sz w:val="22"/>
                <w:szCs w:val="22"/>
              </w:rPr>
              <w:t>For example: </w:t>
            </w:r>
          </w:p>
          <w:p w14:paraId="1A4283DF" w14:textId="2A7DF54E" w:rsidR="00F60924" w:rsidRPr="00344FAC" w:rsidRDefault="00A96732" w:rsidP="00685014">
            <w:pPr>
              <w:numPr>
                <w:ilvl w:val="0"/>
                <w:numId w:val="14"/>
              </w:numPr>
              <w:rPr>
                <w:sz w:val="22"/>
                <w:szCs w:val="22"/>
              </w:rPr>
            </w:pPr>
            <w:r w:rsidRPr="00A96732">
              <w:rPr>
                <w:sz w:val="22"/>
                <w:szCs w:val="22"/>
              </w:rPr>
              <w:t>Sliding or flipping</w:t>
            </w:r>
            <w:r>
              <w:t xml:space="preserve"> </w:t>
            </w:r>
            <w:r w:rsidR="00F60924" w:rsidRPr="00F60924">
              <w:rPr>
                <w:sz w:val="22"/>
                <w:szCs w:val="22"/>
              </w:rPr>
              <w:t>2D shapes to identify that translations and reflections do not change the size or features  </w:t>
            </w:r>
          </w:p>
          <w:p w14:paraId="4D918EDB" w14:textId="1537E0E3" w:rsidR="007678B4" w:rsidRPr="00344FAC" w:rsidRDefault="007678B4" w:rsidP="00685014">
            <w:pPr>
              <w:numPr>
                <w:ilvl w:val="0"/>
                <w:numId w:val="14"/>
              </w:numPr>
              <w:rPr>
                <w:sz w:val="22"/>
                <w:szCs w:val="22"/>
              </w:rPr>
            </w:pPr>
            <w:r w:rsidRPr="00344FAC">
              <w:rPr>
                <w:sz w:val="22"/>
                <w:szCs w:val="22"/>
              </w:rPr>
              <w:t xml:space="preserve">Identifying lines of symmetry on given shapes, </w:t>
            </w:r>
            <w:r w:rsidR="00644D0D">
              <w:rPr>
                <w:sz w:val="22"/>
                <w:szCs w:val="22"/>
              </w:rPr>
              <w:t xml:space="preserve">such as triangles and squares, </w:t>
            </w:r>
            <w:r w:rsidRPr="00344FAC">
              <w:rPr>
                <w:sz w:val="22"/>
                <w:szCs w:val="22"/>
              </w:rPr>
              <w:t xml:space="preserve">using </w:t>
            </w:r>
            <w:r w:rsidR="00313FCC">
              <w:rPr>
                <w:sz w:val="22"/>
                <w:szCs w:val="22"/>
              </w:rPr>
              <w:br/>
            </w:r>
            <w:r w:rsidRPr="00344FAC">
              <w:rPr>
                <w:sz w:val="22"/>
                <w:szCs w:val="22"/>
              </w:rPr>
              <w:t xml:space="preserve">paper-folding, mirrors or drawings </w:t>
            </w:r>
          </w:p>
          <w:p w14:paraId="464C1E11" w14:textId="4BC2BE43" w:rsidR="00AC1CEC" w:rsidRPr="00AC1CEC" w:rsidRDefault="001B6896" w:rsidP="00965B93">
            <w:pPr>
              <w:jc w:val="center"/>
              <w:rPr>
                <w:szCs w:val="22"/>
              </w:rPr>
            </w:pPr>
            <w:r>
              <w:rPr>
                <w:noProof/>
              </w:rPr>
              <w:drawing>
                <wp:inline distT="0" distB="0" distL="0" distR="0" wp14:anchorId="139682F0" wp14:editId="5F98A80E">
                  <wp:extent cx="2136471" cy="1085850"/>
                  <wp:effectExtent l="0" t="0" r="0" b="0"/>
                  <wp:docPr id="169012031" name="Picture 10" descr="Symmetry for rhombus (none), equilateral triangle and square. Details in text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2031" name="Picture 10" descr="Symmetry for rhombus (none), equilateral triangle and square. Details in text above image."/>
                          <pic:cNvPicPr>
                            <a:picLocks noChangeAspect="1" noChangeArrowheads="1"/>
                          </pic:cNvPicPr>
                        </pic:nvPicPr>
                        <pic:blipFill rotWithShape="1">
                          <a:blip r:embed="rId137">
                            <a:extLst>
                              <a:ext uri="{28A0092B-C50C-407E-A947-70E740481C1C}">
                                <a14:useLocalDpi xmlns:a14="http://schemas.microsoft.com/office/drawing/2010/main" val="0"/>
                              </a:ext>
                            </a:extLst>
                          </a:blip>
                          <a:srcRect l="38616"/>
                          <a:stretch/>
                        </pic:blipFill>
                        <pic:spPr bwMode="auto">
                          <a:xfrm>
                            <a:off x="0" y="0"/>
                            <a:ext cx="2156730" cy="10961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tcPr>
          <w:p w14:paraId="1C626E73" w14:textId="77777777" w:rsidR="00A42450" w:rsidRPr="005262B4" w:rsidRDefault="00A42450" w:rsidP="00FC411E">
            <w:pPr>
              <w:spacing w:after="120"/>
              <w:rPr>
                <w:bCs/>
                <w:sz w:val="22"/>
                <w:szCs w:val="28"/>
              </w:rPr>
            </w:pPr>
            <w:r w:rsidRPr="005262B4">
              <w:rPr>
                <w:sz w:val="22"/>
                <w:szCs w:val="28"/>
              </w:rPr>
              <w:t>Explore, visualise, describe and create two-dimensional shapes that result from combining or splitting familiar shapes</w:t>
            </w:r>
            <w:r w:rsidRPr="005262B4">
              <w:rPr>
                <w:bCs/>
                <w:sz w:val="22"/>
                <w:szCs w:val="28"/>
              </w:rPr>
              <w:t xml:space="preserve"> </w:t>
            </w:r>
          </w:p>
          <w:p w14:paraId="407F9532" w14:textId="449B7EF6" w:rsidR="0039361B" w:rsidRDefault="00035F8D" w:rsidP="009D73A9">
            <w:pPr>
              <w:rPr>
                <w:bCs/>
                <w:sz w:val="22"/>
                <w:szCs w:val="28"/>
              </w:rPr>
            </w:pPr>
            <w:r w:rsidRPr="009D73A9">
              <w:rPr>
                <w:bCs/>
                <w:sz w:val="22"/>
                <w:szCs w:val="28"/>
              </w:rPr>
              <w:t>For example:</w:t>
            </w:r>
          </w:p>
          <w:p w14:paraId="2AEA2E03" w14:textId="06D467FA" w:rsidR="00344FAC" w:rsidRPr="00344FAC" w:rsidRDefault="00344FAC" w:rsidP="00344FAC">
            <w:pPr>
              <w:pStyle w:val="ListParagraph"/>
              <w:numPr>
                <w:ilvl w:val="0"/>
                <w:numId w:val="2"/>
              </w:numPr>
              <w:rPr>
                <w:bCs/>
                <w:color w:val="00B0F0"/>
                <w:szCs w:val="28"/>
              </w:rPr>
            </w:pPr>
            <w:r w:rsidRPr="00344FAC">
              <w:rPr>
                <w:bCs/>
                <w:sz w:val="22"/>
                <w:szCs w:val="22"/>
              </w:rPr>
              <w:t>Combining familiar 2D shapes, including quadrilaterals and other polygons to form common shapes</w:t>
            </w:r>
            <w:r>
              <w:rPr>
                <w:bCs/>
                <w:szCs w:val="28"/>
              </w:rPr>
              <w:t xml:space="preserve"> </w:t>
            </w:r>
          </w:p>
          <w:p w14:paraId="1F8767D2" w14:textId="49CE4FA8" w:rsidR="00344FAC" w:rsidRDefault="00344FAC" w:rsidP="0047347D">
            <w:pPr>
              <w:pStyle w:val="ListParagraph"/>
              <w:ind w:left="360"/>
              <w:jc w:val="center"/>
            </w:pPr>
            <w:r>
              <w:rPr>
                <w:noProof/>
              </w:rPr>
              <w:drawing>
                <wp:inline distT="0" distB="0" distL="0" distR="0" wp14:anchorId="34CF9031" wp14:editId="3D3F5F1D">
                  <wp:extent cx="381662" cy="382649"/>
                  <wp:effectExtent l="0" t="0" r="0" b="0"/>
                  <wp:docPr id="372642528" name="Picture 24" descr="Square made from one large black triangle and two smaller grey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42528" name="Picture 24" descr="Square made from one large black triangle and two smaller grey triangle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92463" cy="393478"/>
                          </a:xfrm>
                          <a:prstGeom prst="rect">
                            <a:avLst/>
                          </a:prstGeom>
                          <a:noFill/>
                          <a:ln>
                            <a:noFill/>
                          </a:ln>
                        </pic:spPr>
                      </pic:pic>
                    </a:graphicData>
                  </a:graphic>
                </wp:inline>
              </w:drawing>
            </w:r>
            <w:r w:rsidR="0047347D">
              <w:rPr>
                <w:noProof/>
              </w:rPr>
              <w:t xml:space="preserve">   </w:t>
            </w:r>
            <w:r>
              <w:rPr>
                <w:noProof/>
              </w:rPr>
              <w:drawing>
                <wp:inline distT="0" distB="0" distL="0" distR="0" wp14:anchorId="40426E9B" wp14:editId="221C8FA4">
                  <wp:extent cx="747422" cy="372298"/>
                  <wp:effectExtent l="0" t="0" r="0" b="8890"/>
                  <wp:docPr id="1436949694" name="Picture 25" descr="A triangle made up of one black larger right-angled triangle and two smaller grey right-angle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49694" name="Picture 25" descr="A triangle made up of one black larger right-angled triangle and two smaller grey right-angled triangle.&#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3785" cy="385430"/>
                          </a:xfrm>
                          <a:prstGeom prst="rect">
                            <a:avLst/>
                          </a:prstGeom>
                          <a:noFill/>
                          <a:ln>
                            <a:noFill/>
                          </a:ln>
                        </pic:spPr>
                      </pic:pic>
                    </a:graphicData>
                  </a:graphic>
                </wp:inline>
              </w:drawing>
            </w:r>
            <w:r>
              <w:rPr>
                <w:noProof/>
              </w:rPr>
              <w:drawing>
                <wp:inline distT="0" distB="0" distL="0" distR="0" wp14:anchorId="282398DD" wp14:editId="188589C1">
                  <wp:extent cx="596348" cy="580124"/>
                  <wp:effectExtent l="0" t="0" r="0" b="0"/>
                  <wp:docPr id="1574224223" name="Picture 26" descr="A rectangle made up of one central black triangle and two grey right-angled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24223" name="Picture 26" descr="A rectangle made up of one central black triangle and two grey right-angled triangles."/>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0395" cy="593789"/>
                          </a:xfrm>
                          <a:prstGeom prst="rect">
                            <a:avLst/>
                          </a:prstGeom>
                          <a:noFill/>
                          <a:ln>
                            <a:noFill/>
                          </a:ln>
                        </pic:spPr>
                      </pic:pic>
                    </a:graphicData>
                  </a:graphic>
                </wp:inline>
              </w:drawing>
            </w:r>
          </w:p>
          <w:p w14:paraId="5EC98DAE" w14:textId="731884E4" w:rsidR="00344FAC" w:rsidRDefault="00344FAC" w:rsidP="00344FAC">
            <w:pPr>
              <w:pStyle w:val="ListParagraph"/>
              <w:numPr>
                <w:ilvl w:val="0"/>
                <w:numId w:val="2"/>
              </w:numPr>
              <w:rPr>
                <w:bCs/>
                <w:sz w:val="22"/>
                <w:szCs w:val="22"/>
              </w:rPr>
            </w:pPr>
            <w:r w:rsidRPr="00344FAC">
              <w:rPr>
                <w:bCs/>
                <w:sz w:val="22"/>
                <w:szCs w:val="22"/>
              </w:rPr>
              <w:t>Splitting a given shape</w:t>
            </w:r>
            <w:r w:rsidR="00644D0D">
              <w:rPr>
                <w:bCs/>
                <w:sz w:val="22"/>
                <w:szCs w:val="22"/>
              </w:rPr>
              <w:t>, such as a hexagon,</w:t>
            </w:r>
            <w:r w:rsidRPr="00344FAC">
              <w:rPr>
                <w:bCs/>
                <w:sz w:val="22"/>
                <w:szCs w:val="22"/>
              </w:rPr>
              <w:t xml:space="preserve"> into two or more common shapes</w:t>
            </w:r>
            <w:r w:rsidR="00644D0D">
              <w:rPr>
                <w:bCs/>
                <w:sz w:val="22"/>
                <w:szCs w:val="22"/>
              </w:rPr>
              <w:t xml:space="preserve"> </w:t>
            </w:r>
          </w:p>
          <w:p w14:paraId="712A439F" w14:textId="1DE99425" w:rsidR="00576BC3" w:rsidRPr="00344FAC" w:rsidRDefault="00344FAC" w:rsidP="00344FAC">
            <w:pPr>
              <w:jc w:val="center"/>
              <w:rPr>
                <w:bCs/>
                <w:szCs w:val="28"/>
              </w:rPr>
            </w:pPr>
            <w:r w:rsidRPr="00344FAC">
              <w:rPr>
                <w:bCs/>
                <w:noProof/>
                <w:szCs w:val="28"/>
              </w:rPr>
              <w:drawing>
                <wp:inline distT="0" distB="0" distL="0" distR="0" wp14:anchorId="1CFF8B29" wp14:editId="6BEF6D5C">
                  <wp:extent cx="2114550" cy="690011"/>
                  <wp:effectExtent l="0" t="0" r="0" b="0"/>
                  <wp:docPr id="716710683" name="Picture 30" descr="4 hexagons formed using different shapes. Details in text abo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10683" name="Picture 30" descr="4 hexagons formed using different shapes. Details in text above diagram."/>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63295" cy="705917"/>
                          </a:xfrm>
                          <a:prstGeom prst="rect">
                            <a:avLst/>
                          </a:prstGeom>
                          <a:noFill/>
                          <a:ln>
                            <a:noFill/>
                          </a:ln>
                        </pic:spPr>
                      </pic:pic>
                    </a:graphicData>
                  </a:graphic>
                </wp:inline>
              </w:drawing>
            </w:r>
          </w:p>
        </w:tc>
        <w:tc>
          <w:tcPr>
            <w:tcW w:w="1250" w:type="pct"/>
          </w:tcPr>
          <w:p w14:paraId="0813FAE8" w14:textId="77777777" w:rsidR="00A42450" w:rsidRPr="005262B4" w:rsidRDefault="00A42450" w:rsidP="00FC411E">
            <w:pPr>
              <w:spacing w:after="120"/>
              <w:rPr>
                <w:bCs/>
                <w:sz w:val="22"/>
                <w:szCs w:val="28"/>
              </w:rPr>
            </w:pPr>
            <w:r w:rsidRPr="005262B4">
              <w:rPr>
                <w:sz w:val="22"/>
                <w:szCs w:val="28"/>
              </w:rPr>
              <w:t>Explore line and rotational symmetry in two-dimensional shapes</w:t>
            </w:r>
            <w:r w:rsidRPr="005262B4">
              <w:rPr>
                <w:bCs/>
                <w:sz w:val="22"/>
                <w:szCs w:val="28"/>
              </w:rPr>
              <w:t xml:space="preserve"> </w:t>
            </w:r>
          </w:p>
          <w:p w14:paraId="63BD5EB1" w14:textId="16EC7367" w:rsidR="00A621B1" w:rsidRPr="00EA099E" w:rsidRDefault="00035F8D" w:rsidP="00A621B1">
            <w:pPr>
              <w:rPr>
                <w:bCs/>
                <w:sz w:val="22"/>
                <w:szCs w:val="28"/>
              </w:rPr>
            </w:pPr>
            <w:r w:rsidRPr="009D73A9">
              <w:rPr>
                <w:bCs/>
                <w:sz w:val="22"/>
                <w:szCs w:val="28"/>
              </w:rPr>
              <w:t>For example:</w:t>
            </w:r>
          </w:p>
          <w:p w14:paraId="466570BA" w14:textId="10CAD9B3" w:rsidR="00801A53" w:rsidRPr="00344FAC" w:rsidRDefault="00344FAC" w:rsidP="00344FAC">
            <w:pPr>
              <w:pStyle w:val="ListParagraph"/>
              <w:numPr>
                <w:ilvl w:val="0"/>
                <w:numId w:val="2"/>
              </w:numPr>
              <w:rPr>
                <w:bCs/>
                <w:sz w:val="22"/>
                <w:szCs w:val="22"/>
              </w:rPr>
            </w:pPr>
            <w:r w:rsidRPr="00344FAC">
              <w:rPr>
                <w:bCs/>
                <w:sz w:val="22"/>
                <w:szCs w:val="22"/>
              </w:rPr>
              <w:t>Identifying line symmetry in the environment, artworks and patterns</w:t>
            </w:r>
            <w:r w:rsidR="00644D0D">
              <w:rPr>
                <w:bCs/>
                <w:sz w:val="22"/>
                <w:szCs w:val="22"/>
              </w:rPr>
              <w:t>, such as</w:t>
            </w:r>
            <w:r w:rsidRPr="00344FAC">
              <w:rPr>
                <w:bCs/>
                <w:sz w:val="22"/>
                <w:szCs w:val="22"/>
              </w:rPr>
              <w:t xml:space="preserve"> </w:t>
            </w:r>
            <w:r w:rsidR="00644D0D">
              <w:rPr>
                <w:bCs/>
                <w:sz w:val="22"/>
                <w:szCs w:val="22"/>
              </w:rPr>
              <w:t xml:space="preserve">the following </w:t>
            </w:r>
            <w:r w:rsidRPr="00344FAC">
              <w:rPr>
                <w:bCs/>
                <w:sz w:val="22"/>
                <w:szCs w:val="22"/>
              </w:rPr>
              <w:t>Islamic design</w:t>
            </w:r>
            <w:r w:rsidR="00644D0D">
              <w:rPr>
                <w:bCs/>
                <w:sz w:val="22"/>
                <w:szCs w:val="22"/>
              </w:rPr>
              <w:t xml:space="preserve"> that has</w:t>
            </w:r>
            <w:r w:rsidR="001F2274">
              <w:rPr>
                <w:bCs/>
                <w:sz w:val="22"/>
                <w:szCs w:val="22"/>
              </w:rPr>
              <w:t xml:space="preserve"> four</w:t>
            </w:r>
            <w:r w:rsidRPr="00344FAC">
              <w:rPr>
                <w:bCs/>
                <w:sz w:val="22"/>
                <w:szCs w:val="22"/>
              </w:rPr>
              <w:t xml:space="preserve"> lines of symmetry </w:t>
            </w:r>
          </w:p>
          <w:p w14:paraId="7921799D" w14:textId="77777777" w:rsidR="00344FAC" w:rsidRDefault="00344FAC" w:rsidP="00DA6ECA">
            <w:pPr>
              <w:pStyle w:val="ListParagraph"/>
              <w:ind w:left="360"/>
              <w:jc w:val="center"/>
              <w:rPr>
                <w:bCs/>
                <w:sz w:val="22"/>
                <w:szCs w:val="22"/>
              </w:rPr>
            </w:pPr>
            <w:r>
              <w:rPr>
                <w:noProof/>
              </w:rPr>
              <w:drawing>
                <wp:inline distT="0" distB="0" distL="0" distR="0" wp14:anchorId="0B717C88" wp14:editId="3F0AB946">
                  <wp:extent cx="652007" cy="624552"/>
                  <wp:effectExtent l="0" t="0" r="0" b="4445"/>
                  <wp:docPr id="1049487543" name="Picture 31" descr="An Islamic design showing one square superimposed on a base square, top square is rotated 90 degrees. On top of the blue squares are red lines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87543" name="Picture 31" descr="An Islamic design showing one square superimposed on a base square, top square is rotated 90 degrees. On top of the blue squares are red lines of symmetry."/>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66677" cy="638604"/>
                          </a:xfrm>
                          <a:prstGeom prst="rect">
                            <a:avLst/>
                          </a:prstGeom>
                          <a:noFill/>
                          <a:ln>
                            <a:noFill/>
                          </a:ln>
                        </pic:spPr>
                      </pic:pic>
                    </a:graphicData>
                  </a:graphic>
                </wp:inline>
              </w:drawing>
            </w:r>
          </w:p>
          <w:p w14:paraId="7D71159B" w14:textId="5A17F4B5" w:rsidR="003725F5" w:rsidRPr="003725F5" w:rsidRDefault="003725F5" w:rsidP="003725F5">
            <w:pPr>
              <w:pStyle w:val="ListParagraph"/>
              <w:numPr>
                <w:ilvl w:val="0"/>
                <w:numId w:val="2"/>
              </w:numPr>
              <w:rPr>
                <w:bCs/>
                <w:szCs w:val="22"/>
              </w:rPr>
            </w:pPr>
            <w:r w:rsidRPr="003725F5">
              <w:rPr>
                <w:bCs/>
                <w:sz w:val="22"/>
                <w:szCs w:val="22"/>
              </w:rPr>
              <w:t xml:space="preserve">Identifying </w:t>
            </w:r>
            <w:r w:rsidR="00644D0D">
              <w:rPr>
                <w:bCs/>
                <w:sz w:val="22"/>
                <w:szCs w:val="22"/>
              </w:rPr>
              <w:t xml:space="preserve">the </w:t>
            </w:r>
            <w:r w:rsidRPr="003725F5">
              <w:rPr>
                <w:bCs/>
                <w:sz w:val="22"/>
                <w:szCs w:val="22"/>
              </w:rPr>
              <w:t xml:space="preserve">rotational symmetry of shapes by </w:t>
            </w:r>
            <w:r w:rsidR="00644D0D">
              <w:rPr>
                <w:bCs/>
                <w:sz w:val="22"/>
                <w:szCs w:val="22"/>
              </w:rPr>
              <w:t xml:space="preserve">tracing </w:t>
            </w:r>
            <w:r w:rsidR="00D43474">
              <w:rPr>
                <w:bCs/>
                <w:sz w:val="22"/>
                <w:szCs w:val="22"/>
              </w:rPr>
              <w:t>and rotating them to determine how many times they match their original position in a full rotation, such as a rectangle aligns with itself twice during one complete turn</w:t>
            </w:r>
          </w:p>
        </w:tc>
        <w:tc>
          <w:tcPr>
            <w:tcW w:w="1250" w:type="pct"/>
          </w:tcPr>
          <w:p w14:paraId="27463632" w14:textId="77777777" w:rsidR="00A42450" w:rsidRPr="005262B4" w:rsidRDefault="00A42450" w:rsidP="00FC411E">
            <w:pPr>
              <w:spacing w:after="120"/>
              <w:rPr>
                <w:sz w:val="22"/>
                <w:szCs w:val="28"/>
              </w:rPr>
            </w:pPr>
            <w:r w:rsidRPr="005262B4">
              <w:rPr>
                <w:sz w:val="22"/>
                <w:szCs w:val="28"/>
              </w:rPr>
              <w:t xml:space="preserve">Explore, visualise and describe translations, reflections or rotations of two-dimensional shapes </w:t>
            </w:r>
          </w:p>
          <w:p w14:paraId="4FFDCE56" w14:textId="022A2E7E" w:rsidR="0039361B" w:rsidRPr="009D73A9" w:rsidRDefault="00035F8D" w:rsidP="009D73A9">
            <w:pPr>
              <w:rPr>
                <w:bCs/>
                <w:sz w:val="22"/>
                <w:szCs w:val="28"/>
              </w:rPr>
            </w:pPr>
            <w:r w:rsidRPr="009D73A9">
              <w:rPr>
                <w:bCs/>
                <w:sz w:val="22"/>
                <w:szCs w:val="28"/>
              </w:rPr>
              <w:t>For example:</w:t>
            </w:r>
          </w:p>
          <w:p w14:paraId="464506C4" w14:textId="6E3C3FFB" w:rsidR="003725F5" w:rsidRPr="003725F5" w:rsidRDefault="003725F5" w:rsidP="007A781E">
            <w:pPr>
              <w:pStyle w:val="ListParagraph"/>
              <w:numPr>
                <w:ilvl w:val="0"/>
                <w:numId w:val="4"/>
              </w:numPr>
              <w:ind w:left="357" w:hanging="357"/>
              <w:rPr>
                <w:bCs/>
                <w:sz w:val="22"/>
                <w:szCs w:val="28"/>
              </w:rPr>
            </w:pPr>
            <w:r>
              <w:rPr>
                <w:bCs/>
                <w:sz w:val="22"/>
                <w:szCs w:val="28"/>
              </w:rPr>
              <w:t xml:space="preserve">Recognising that translations, reflections or rotations change the position and orientation but not the size of shapes </w:t>
            </w:r>
          </w:p>
          <w:p w14:paraId="7656DC68" w14:textId="186F645E" w:rsidR="009C5AB4" w:rsidRPr="001B6896" w:rsidRDefault="00DE5DB2" w:rsidP="007A781E">
            <w:pPr>
              <w:pStyle w:val="ListParagraph"/>
              <w:numPr>
                <w:ilvl w:val="0"/>
                <w:numId w:val="4"/>
              </w:numPr>
              <w:ind w:left="357" w:hanging="357"/>
              <w:rPr>
                <w:bCs/>
                <w:sz w:val="22"/>
                <w:szCs w:val="28"/>
              </w:rPr>
            </w:pPr>
            <w:r>
              <w:rPr>
                <w:bCs/>
                <w:sz w:val="22"/>
                <w:szCs w:val="28"/>
              </w:rPr>
              <w:t>Transforming shapes to create t</w:t>
            </w:r>
            <w:r w:rsidRPr="009D73A9">
              <w:rPr>
                <w:bCs/>
                <w:sz w:val="22"/>
                <w:szCs w:val="28"/>
              </w:rPr>
              <w:t xml:space="preserve">essellating </w:t>
            </w:r>
            <w:r>
              <w:rPr>
                <w:bCs/>
                <w:sz w:val="22"/>
                <w:szCs w:val="28"/>
              </w:rPr>
              <w:t>patterns</w:t>
            </w:r>
            <w:r w:rsidR="003725F5">
              <w:rPr>
                <w:bCs/>
                <w:sz w:val="22"/>
                <w:szCs w:val="28"/>
              </w:rPr>
              <w:t xml:space="preserve">, including using digital tools. Describing the transformations used and discussing why these shapes tessellate, including identifying shapes or combinations of shapes that will not tessellate </w:t>
            </w:r>
          </w:p>
        </w:tc>
      </w:tr>
      <w:tr w:rsidR="00A42450" w:rsidRPr="00883456" w14:paraId="46276DDB" w14:textId="77777777" w:rsidTr="00FC411E">
        <w:tc>
          <w:tcPr>
            <w:tcW w:w="1250" w:type="pct"/>
          </w:tcPr>
          <w:p w14:paraId="6AEE9151" w14:textId="77777777" w:rsidR="00A42450" w:rsidRPr="005262B4" w:rsidRDefault="00A42450" w:rsidP="00FC411E">
            <w:pPr>
              <w:spacing w:after="120"/>
              <w:rPr>
                <w:sz w:val="22"/>
                <w:szCs w:val="28"/>
              </w:rPr>
            </w:pPr>
            <w:r w:rsidRPr="005262B4">
              <w:rPr>
                <w:sz w:val="22"/>
                <w:szCs w:val="28"/>
              </w:rPr>
              <w:lastRenderedPageBreak/>
              <w:t xml:space="preserve">Estimate, measure and order lengths in uniform units, including millimetres, centimetres and metres </w:t>
            </w:r>
          </w:p>
          <w:p w14:paraId="1A5A8714" w14:textId="77777777" w:rsidR="00102FD0" w:rsidRPr="00102FD0" w:rsidRDefault="00102FD0" w:rsidP="00102FD0">
            <w:pPr>
              <w:rPr>
                <w:sz w:val="22"/>
                <w:szCs w:val="22"/>
              </w:rPr>
            </w:pPr>
            <w:r w:rsidRPr="00102FD0">
              <w:rPr>
                <w:sz w:val="22"/>
                <w:szCs w:val="22"/>
              </w:rPr>
              <w:t>For example: </w:t>
            </w:r>
          </w:p>
          <w:p w14:paraId="04D9CA42" w14:textId="510E6744" w:rsidR="00102FD0" w:rsidRDefault="00102FD0" w:rsidP="00685014">
            <w:pPr>
              <w:numPr>
                <w:ilvl w:val="0"/>
                <w:numId w:val="21"/>
              </w:numPr>
              <w:rPr>
                <w:sz w:val="22"/>
                <w:szCs w:val="22"/>
              </w:rPr>
            </w:pPr>
            <w:r w:rsidRPr="00102FD0">
              <w:rPr>
                <w:sz w:val="22"/>
                <w:szCs w:val="22"/>
              </w:rPr>
              <w:t>Creating a metric unit measuring tape by drawing 1</w:t>
            </w:r>
            <w:r w:rsidR="001F2274">
              <w:rPr>
                <w:sz w:val="22"/>
                <w:szCs w:val="22"/>
              </w:rPr>
              <w:t xml:space="preserve"> </w:t>
            </w:r>
            <w:r w:rsidRPr="00102FD0">
              <w:rPr>
                <w:sz w:val="22"/>
                <w:szCs w:val="22"/>
              </w:rPr>
              <w:t>cm markings on a long paper strip using a centimetre cube or tile</w:t>
            </w:r>
            <w:r w:rsidR="00244453">
              <w:rPr>
                <w:sz w:val="22"/>
                <w:szCs w:val="22"/>
              </w:rPr>
              <w:t xml:space="preserve"> and using it to estimate, measure and order the length of stationery items</w:t>
            </w:r>
          </w:p>
          <w:p w14:paraId="524C6BE3" w14:textId="6C7A87A9" w:rsidR="00AC1CEC" w:rsidRPr="00733965" w:rsidRDefault="00AC1CEC" w:rsidP="00685014">
            <w:pPr>
              <w:numPr>
                <w:ilvl w:val="0"/>
                <w:numId w:val="21"/>
              </w:numPr>
              <w:rPr>
                <w:color w:val="00B050"/>
                <w:sz w:val="22"/>
                <w:szCs w:val="22"/>
              </w:rPr>
            </w:pPr>
            <w:r w:rsidRPr="00733965">
              <w:rPr>
                <w:sz w:val="22"/>
                <w:szCs w:val="22"/>
              </w:rPr>
              <w:t>Recognising the need for formal units smaller and larger than the centimetre to measure length</w:t>
            </w:r>
            <w:r w:rsidR="00733965">
              <w:rPr>
                <w:sz w:val="22"/>
                <w:szCs w:val="22"/>
              </w:rPr>
              <w:t xml:space="preserve"> a</w:t>
            </w:r>
            <w:r w:rsidR="00733965" w:rsidRPr="00733965">
              <w:rPr>
                <w:sz w:val="22"/>
                <w:szCs w:val="22"/>
              </w:rPr>
              <w:t xml:space="preserve">nd using the abbreviations mm, cm, m and km </w:t>
            </w:r>
          </w:p>
          <w:p w14:paraId="58E95EC6" w14:textId="28F13F22" w:rsidR="00102FD0" w:rsidRPr="00102FD0" w:rsidRDefault="008E3068" w:rsidP="00685014">
            <w:pPr>
              <w:numPr>
                <w:ilvl w:val="0"/>
                <w:numId w:val="21"/>
              </w:numPr>
              <w:rPr>
                <w:sz w:val="22"/>
                <w:szCs w:val="22"/>
              </w:rPr>
            </w:pPr>
            <w:r w:rsidRPr="00733965">
              <w:rPr>
                <w:sz w:val="22"/>
                <w:szCs w:val="22"/>
              </w:rPr>
              <w:t xml:space="preserve">Investigating the length of one metre using everyday examples, such as </w:t>
            </w:r>
            <w:r w:rsidR="002B440A">
              <w:rPr>
                <w:sz w:val="22"/>
                <w:szCs w:val="22"/>
              </w:rPr>
              <w:t xml:space="preserve">a </w:t>
            </w:r>
            <w:r w:rsidRPr="00733965">
              <w:rPr>
                <w:sz w:val="22"/>
                <w:szCs w:val="22"/>
              </w:rPr>
              <w:t xml:space="preserve">desk or arm span and exploring benchmarks for centimetres and millimetres </w:t>
            </w:r>
          </w:p>
          <w:p w14:paraId="3A7D1C9C" w14:textId="6F6E48E8" w:rsidR="00102FD0" w:rsidRPr="00237291" w:rsidRDefault="00102FD0" w:rsidP="00225740">
            <w:pPr>
              <w:rPr>
                <w:szCs w:val="22"/>
              </w:rPr>
            </w:pPr>
          </w:p>
        </w:tc>
        <w:tc>
          <w:tcPr>
            <w:tcW w:w="1250" w:type="pct"/>
          </w:tcPr>
          <w:p w14:paraId="0573E62B" w14:textId="77777777" w:rsidR="00A42450" w:rsidRPr="005262B4" w:rsidRDefault="00A42450" w:rsidP="00FC411E">
            <w:pPr>
              <w:spacing w:after="120"/>
              <w:rPr>
                <w:sz w:val="22"/>
                <w:szCs w:val="28"/>
              </w:rPr>
            </w:pPr>
            <w:r w:rsidRPr="005262B4">
              <w:rPr>
                <w:sz w:val="22"/>
                <w:szCs w:val="28"/>
              </w:rPr>
              <w:t xml:space="preserve">Estimate, measure and compare the perimeter of two-dimensional shapes, using scaled instruments and appropriate informal or formal units </w:t>
            </w:r>
          </w:p>
          <w:p w14:paraId="327B3B6C" w14:textId="77777777" w:rsidR="00E03BEE" w:rsidRPr="00E03BEE" w:rsidRDefault="00E03BEE" w:rsidP="00E03BEE">
            <w:pPr>
              <w:rPr>
                <w:sz w:val="22"/>
                <w:szCs w:val="22"/>
              </w:rPr>
            </w:pPr>
            <w:r w:rsidRPr="00E03BEE">
              <w:rPr>
                <w:sz w:val="22"/>
                <w:szCs w:val="22"/>
              </w:rPr>
              <w:t>For example: </w:t>
            </w:r>
          </w:p>
          <w:p w14:paraId="2D786C52" w14:textId="77777777" w:rsidR="00244453" w:rsidRPr="00345AF2" w:rsidRDefault="00244453" w:rsidP="00685014">
            <w:pPr>
              <w:numPr>
                <w:ilvl w:val="0"/>
                <w:numId w:val="22"/>
              </w:numPr>
              <w:rPr>
                <w:color w:val="A33EEA" w:themeColor="accent2" w:themeTint="99"/>
                <w:sz w:val="22"/>
                <w:szCs w:val="22"/>
              </w:rPr>
            </w:pPr>
            <w:r w:rsidRPr="00AC0072">
              <w:rPr>
                <w:sz w:val="22"/>
                <w:szCs w:val="22"/>
              </w:rPr>
              <w:t xml:space="preserve">Recognising that perimeter is the sum of the lengths that form the boundary of a shape or enclosed space </w:t>
            </w:r>
          </w:p>
          <w:p w14:paraId="6372ED51" w14:textId="1BEC1771" w:rsidR="00244453" w:rsidRPr="00345AF2" w:rsidRDefault="008E3068" w:rsidP="00685014">
            <w:pPr>
              <w:numPr>
                <w:ilvl w:val="0"/>
                <w:numId w:val="22"/>
              </w:numPr>
              <w:rPr>
                <w:sz w:val="22"/>
                <w:szCs w:val="22"/>
              </w:rPr>
            </w:pPr>
            <w:r>
              <w:rPr>
                <w:sz w:val="22"/>
                <w:szCs w:val="22"/>
              </w:rPr>
              <w:t xml:space="preserve">Selecting and using appropriate scaled instruments, such as a tape measure, ruler or trundle wheel </w:t>
            </w:r>
            <w:r w:rsidRPr="00244453">
              <w:rPr>
                <w:sz w:val="22"/>
                <w:szCs w:val="22"/>
              </w:rPr>
              <w:t xml:space="preserve">to measure around the boundary of a shape, </w:t>
            </w:r>
            <w:r w:rsidR="00244453">
              <w:rPr>
                <w:sz w:val="22"/>
                <w:szCs w:val="22"/>
              </w:rPr>
              <w:t xml:space="preserve">e.g. </w:t>
            </w:r>
            <w:r w:rsidRPr="00244453">
              <w:rPr>
                <w:sz w:val="22"/>
                <w:szCs w:val="22"/>
              </w:rPr>
              <w:t xml:space="preserve">a </w:t>
            </w:r>
            <w:r w:rsidR="00244453">
              <w:rPr>
                <w:sz w:val="22"/>
                <w:szCs w:val="22"/>
              </w:rPr>
              <w:t xml:space="preserve">painting or a </w:t>
            </w:r>
            <w:r w:rsidRPr="00244453">
              <w:rPr>
                <w:sz w:val="22"/>
                <w:szCs w:val="22"/>
              </w:rPr>
              <w:t>garden bed</w:t>
            </w:r>
          </w:p>
          <w:p w14:paraId="6CBF7019" w14:textId="10AADB03" w:rsidR="00A42450" w:rsidRPr="00244453" w:rsidRDefault="00244453" w:rsidP="00685014">
            <w:pPr>
              <w:numPr>
                <w:ilvl w:val="0"/>
                <w:numId w:val="22"/>
              </w:numPr>
              <w:rPr>
                <w:strike/>
                <w:sz w:val="22"/>
                <w:szCs w:val="22"/>
              </w:rPr>
            </w:pPr>
            <w:r>
              <w:rPr>
                <w:sz w:val="22"/>
                <w:szCs w:val="22"/>
              </w:rPr>
              <w:t>U</w:t>
            </w:r>
            <w:r w:rsidR="008E3068" w:rsidRPr="00244453">
              <w:rPr>
                <w:sz w:val="22"/>
                <w:szCs w:val="22"/>
              </w:rPr>
              <w:t xml:space="preserve">sing a piece of string to measure the perimeter of irregular shapes, including those that have curved sides </w:t>
            </w:r>
          </w:p>
        </w:tc>
        <w:tc>
          <w:tcPr>
            <w:tcW w:w="1250" w:type="pct"/>
          </w:tcPr>
          <w:p w14:paraId="1BF3BC71" w14:textId="77777777" w:rsidR="00A42450" w:rsidRPr="005262B4" w:rsidRDefault="00A42450" w:rsidP="00FC411E">
            <w:pPr>
              <w:spacing w:after="120"/>
              <w:rPr>
                <w:sz w:val="22"/>
                <w:szCs w:val="28"/>
              </w:rPr>
            </w:pPr>
            <w:r w:rsidRPr="005262B4">
              <w:rPr>
                <w:sz w:val="22"/>
                <w:szCs w:val="28"/>
              </w:rPr>
              <w:t>Choose and use appropriate metric units and part units to estimate and measure lengths</w:t>
            </w:r>
          </w:p>
          <w:p w14:paraId="513E1952" w14:textId="77777777" w:rsidR="00A42450" w:rsidRDefault="00A42450" w:rsidP="00A42450">
            <w:pPr>
              <w:rPr>
                <w:sz w:val="22"/>
                <w:szCs w:val="28"/>
              </w:rPr>
            </w:pPr>
            <w:r w:rsidRPr="009D73A9">
              <w:rPr>
                <w:sz w:val="22"/>
                <w:szCs w:val="28"/>
              </w:rPr>
              <w:t>For example:</w:t>
            </w:r>
          </w:p>
          <w:p w14:paraId="229466E8" w14:textId="081EE33B" w:rsidR="0001198B" w:rsidRPr="0001198B" w:rsidRDefault="0001198B" w:rsidP="00685014">
            <w:pPr>
              <w:numPr>
                <w:ilvl w:val="0"/>
                <w:numId w:val="11"/>
              </w:numPr>
              <w:rPr>
                <w:sz w:val="22"/>
                <w:szCs w:val="22"/>
              </w:rPr>
            </w:pPr>
            <w:r w:rsidRPr="0001198B">
              <w:rPr>
                <w:sz w:val="22"/>
                <w:szCs w:val="22"/>
              </w:rPr>
              <w:t>Choosing a</w:t>
            </w:r>
            <w:r>
              <w:rPr>
                <w:sz w:val="22"/>
                <w:szCs w:val="22"/>
              </w:rPr>
              <w:t>nd</w:t>
            </w:r>
            <w:r w:rsidRPr="0001198B">
              <w:rPr>
                <w:sz w:val="22"/>
                <w:szCs w:val="22"/>
              </w:rPr>
              <w:t xml:space="preserve"> using an appropriate unit</w:t>
            </w:r>
            <w:r>
              <w:rPr>
                <w:sz w:val="22"/>
                <w:szCs w:val="22"/>
              </w:rPr>
              <w:t>, such as centimetres when measuring a length of fabric</w:t>
            </w:r>
          </w:p>
          <w:p w14:paraId="50889FB0" w14:textId="6D21FF05" w:rsidR="001C6FA0" w:rsidRPr="001C6FA0" w:rsidRDefault="001C6FA0" w:rsidP="00685014">
            <w:pPr>
              <w:numPr>
                <w:ilvl w:val="0"/>
                <w:numId w:val="11"/>
              </w:numPr>
              <w:rPr>
                <w:color w:val="A33EEA" w:themeColor="accent2" w:themeTint="99"/>
                <w:sz w:val="22"/>
                <w:szCs w:val="22"/>
              </w:rPr>
            </w:pPr>
            <w:r w:rsidRPr="001C6FA0">
              <w:rPr>
                <w:sz w:val="22"/>
                <w:szCs w:val="22"/>
              </w:rPr>
              <w:t xml:space="preserve">Recognising that the choice of an appropriate unit </w:t>
            </w:r>
            <w:r>
              <w:rPr>
                <w:sz w:val="22"/>
                <w:szCs w:val="22"/>
              </w:rPr>
              <w:t xml:space="preserve">may </w:t>
            </w:r>
            <w:r w:rsidRPr="001C6FA0">
              <w:rPr>
                <w:sz w:val="22"/>
                <w:szCs w:val="22"/>
              </w:rPr>
              <w:t>depend upon the need for accuracy rather than simply the size of the object, for instance a bridge may be measured in met</w:t>
            </w:r>
            <w:r w:rsidR="001F2274">
              <w:rPr>
                <w:sz w:val="22"/>
                <w:szCs w:val="22"/>
              </w:rPr>
              <w:t>re</w:t>
            </w:r>
            <w:r w:rsidRPr="001C6FA0">
              <w:rPr>
                <w:sz w:val="22"/>
                <w:szCs w:val="22"/>
              </w:rPr>
              <w:t xml:space="preserve">s to estimate length, but in millimetres for engineering work </w:t>
            </w:r>
          </w:p>
          <w:p w14:paraId="073C70B6" w14:textId="606F244A" w:rsidR="00A42450" w:rsidRPr="00F72748" w:rsidRDefault="001C6FA0" w:rsidP="002B440A">
            <w:pPr>
              <w:numPr>
                <w:ilvl w:val="0"/>
                <w:numId w:val="11"/>
              </w:numPr>
              <w:rPr>
                <w:sz w:val="22"/>
                <w:szCs w:val="22"/>
              </w:rPr>
            </w:pPr>
            <w:r w:rsidRPr="001C6FA0">
              <w:rPr>
                <w:sz w:val="22"/>
                <w:szCs w:val="22"/>
              </w:rPr>
              <w:t xml:space="preserve">Recording measurements using both whole units and whole and part units, such as 56 millimetres or 5.6 centimetres </w:t>
            </w:r>
          </w:p>
        </w:tc>
        <w:tc>
          <w:tcPr>
            <w:tcW w:w="1250" w:type="pct"/>
          </w:tcPr>
          <w:p w14:paraId="1E8EFA20" w14:textId="77777777" w:rsidR="00A42450" w:rsidRPr="005262B4" w:rsidRDefault="00A42450" w:rsidP="00F72748">
            <w:pPr>
              <w:spacing w:after="120" w:line="269" w:lineRule="auto"/>
              <w:rPr>
                <w:sz w:val="22"/>
                <w:szCs w:val="28"/>
              </w:rPr>
            </w:pPr>
            <w:r w:rsidRPr="005262B4">
              <w:rPr>
                <w:sz w:val="22"/>
                <w:szCs w:val="28"/>
              </w:rPr>
              <w:t>Convert between units of length, by connecting metric units to the decimal system and extend to units of mass and capacity</w:t>
            </w:r>
          </w:p>
          <w:p w14:paraId="6E1E572B" w14:textId="77777777" w:rsidR="00A42450" w:rsidRDefault="00A42450" w:rsidP="00F72748">
            <w:pPr>
              <w:spacing w:line="269" w:lineRule="auto"/>
              <w:rPr>
                <w:sz w:val="22"/>
                <w:szCs w:val="28"/>
              </w:rPr>
            </w:pPr>
            <w:r w:rsidRPr="009D73A9">
              <w:rPr>
                <w:sz w:val="22"/>
                <w:szCs w:val="28"/>
              </w:rPr>
              <w:t>For example:</w:t>
            </w:r>
          </w:p>
          <w:p w14:paraId="4BDA5848" w14:textId="59FA4C5F" w:rsidR="00F42B79" w:rsidRPr="00EE1AD6" w:rsidRDefault="00F42B79" w:rsidP="00F72748">
            <w:pPr>
              <w:numPr>
                <w:ilvl w:val="0"/>
                <w:numId w:val="24"/>
              </w:numPr>
              <w:spacing w:line="269" w:lineRule="auto"/>
              <w:rPr>
                <w:sz w:val="22"/>
                <w:szCs w:val="22"/>
              </w:rPr>
            </w:pPr>
            <w:r>
              <w:rPr>
                <w:sz w:val="22"/>
                <w:szCs w:val="22"/>
              </w:rPr>
              <w:t xml:space="preserve">Recognising the significance of the prefixes in units of measurement </w:t>
            </w:r>
          </w:p>
          <w:p w14:paraId="77024914" w14:textId="396B3C8E" w:rsidR="00920285" w:rsidRDefault="00EE1AD6" w:rsidP="00F72748">
            <w:pPr>
              <w:numPr>
                <w:ilvl w:val="0"/>
                <w:numId w:val="24"/>
              </w:numPr>
              <w:spacing w:line="269" w:lineRule="auto"/>
              <w:rPr>
                <w:sz w:val="22"/>
                <w:szCs w:val="22"/>
              </w:rPr>
            </w:pPr>
            <w:r w:rsidRPr="00AC0072">
              <w:rPr>
                <w:sz w:val="22"/>
                <w:szCs w:val="22"/>
              </w:rPr>
              <w:t>C</w:t>
            </w:r>
            <w:r w:rsidR="00920285" w:rsidRPr="00AC0072">
              <w:rPr>
                <w:sz w:val="22"/>
                <w:szCs w:val="22"/>
              </w:rPr>
              <w:t>onverting between units</w:t>
            </w:r>
            <w:r w:rsidR="001F2274">
              <w:rPr>
                <w:sz w:val="22"/>
                <w:szCs w:val="22"/>
              </w:rPr>
              <w:t>,</w:t>
            </w:r>
            <w:r w:rsidR="00920285" w:rsidRPr="00AC0072">
              <w:rPr>
                <w:sz w:val="22"/>
                <w:szCs w:val="22"/>
              </w:rPr>
              <w:t xml:space="preserve"> including millimetres, centimetres, metres, kilometres</w:t>
            </w:r>
            <w:r w:rsidR="00214C51">
              <w:rPr>
                <w:sz w:val="22"/>
                <w:szCs w:val="22"/>
              </w:rPr>
              <w:t>;</w:t>
            </w:r>
            <w:r w:rsidR="00920285" w:rsidRPr="00AC0072">
              <w:rPr>
                <w:sz w:val="22"/>
                <w:szCs w:val="22"/>
              </w:rPr>
              <w:t xml:space="preserve"> milligrams, grams, kilograms, tonnes</w:t>
            </w:r>
            <w:r w:rsidR="00214C51">
              <w:rPr>
                <w:sz w:val="22"/>
                <w:szCs w:val="22"/>
              </w:rPr>
              <w:t>;</w:t>
            </w:r>
            <w:r w:rsidR="00920285" w:rsidRPr="00AC0072">
              <w:rPr>
                <w:sz w:val="22"/>
                <w:szCs w:val="22"/>
              </w:rPr>
              <w:t xml:space="preserve"> millilitres, litres, kilolitres and megalitres </w:t>
            </w:r>
          </w:p>
          <w:p w14:paraId="6ADE7117" w14:textId="79B93263" w:rsidR="002B440A" w:rsidRPr="00313FCC" w:rsidRDefault="002B440A" w:rsidP="00F72748">
            <w:pPr>
              <w:numPr>
                <w:ilvl w:val="0"/>
                <w:numId w:val="24"/>
              </w:numPr>
              <w:spacing w:line="269" w:lineRule="auto"/>
              <w:rPr>
                <w:sz w:val="22"/>
                <w:szCs w:val="22"/>
              </w:rPr>
            </w:pPr>
            <w:r w:rsidRPr="00AC0072">
              <w:rPr>
                <w:sz w:val="22"/>
                <w:szCs w:val="22"/>
              </w:rPr>
              <w:t>Using place value, such as converting 2600</w:t>
            </w:r>
            <w:r w:rsidR="002C21A5">
              <w:rPr>
                <w:sz w:val="22"/>
                <w:szCs w:val="22"/>
              </w:rPr>
              <w:t xml:space="preserve"> </w:t>
            </w:r>
            <w:r w:rsidRPr="00AC0072">
              <w:rPr>
                <w:sz w:val="22"/>
                <w:szCs w:val="22"/>
              </w:rPr>
              <w:t xml:space="preserve">m to 2.6 km, recognising that 1000 m equals 1 km </w:t>
            </w:r>
          </w:p>
          <w:p w14:paraId="34BCB2E3" w14:textId="7FE70D59" w:rsidR="00A42450" w:rsidRPr="002B440A" w:rsidRDefault="00EE1AD6" w:rsidP="00F72748">
            <w:pPr>
              <w:numPr>
                <w:ilvl w:val="0"/>
                <w:numId w:val="24"/>
              </w:numPr>
              <w:spacing w:line="269" w:lineRule="auto"/>
              <w:rPr>
                <w:sz w:val="22"/>
                <w:szCs w:val="22"/>
              </w:rPr>
            </w:pPr>
            <w:r w:rsidRPr="00F42B79">
              <w:rPr>
                <w:sz w:val="22"/>
                <w:szCs w:val="22"/>
              </w:rPr>
              <w:t>Explaining and using the relationship between the size of a unit and the number of units needed</w:t>
            </w:r>
            <w:r>
              <w:rPr>
                <w:sz w:val="22"/>
                <w:szCs w:val="22"/>
              </w:rPr>
              <w:t>, such as m</w:t>
            </w:r>
            <w:r w:rsidRPr="00F42B79">
              <w:rPr>
                <w:sz w:val="22"/>
                <w:szCs w:val="22"/>
              </w:rPr>
              <w:t xml:space="preserve">ore grams than kilograms will be needed to measure the same object, and so to convert from kilograms to grams you need to multiply by 1000 </w:t>
            </w:r>
          </w:p>
        </w:tc>
      </w:tr>
      <w:tr w:rsidR="002B440A" w:rsidRPr="00883456" w14:paraId="61945C2F" w14:textId="77777777" w:rsidTr="001B7C1D">
        <w:trPr>
          <w:trHeight w:val="796"/>
        </w:trPr>
        <w:tc>
          <w:tcPr>
            <w:tcW w:w="1250" w:type="pct"/>
          </w:tcPr>
          <w:p w14:paraId="35632667" w14:textId="77777777" w:rsidR="002B440A" w:rsidRPr="005262B4" w:rsidRDefault="002B440A" w:rsidP="00A42450">
            <w:pPr>
              <w:rPr>
                <w:szCs w:val="28"/>
              </w:rPr>
            </w:pPr>
          </w:p>
        </w:tc>
        <w:tc>
          <w:tcPr>
            <w:tcW w:w="1250" w:type="pct"/>
          </w:tcPr>
          <w:p w14:paraId="37C50427" w14:textId="77777777" w:rsidR="002B440A" w:rsidRPr="005262B4" w:rsidRDefault="002B440A" w:rsidP="00A42450">
            <w:pPr>
              <w:rPr>
                <w:szCs w:val="28"/>
              </w:rPr>
            </w:pPr>
          </w:p>
        </w:tc>
        <w:tc>
          <w:tcPr>
            <w:tcW w:w="1250" w:type="pct"/>
          </w:tcPr>
          <w:p w14:paraId="22F57595" w14:textId="77777777" w:rsidR="002B440A" w:rsidRPr="005262B4" w:rsidRDefault="002B440A" w:rsidP="00FC411E">
            <w:pPr>
              <w:spacing w:after="120"/>
              <w:rPr>
                <w:sz w:val="22"/>
                <w:szCs w:val="28"/>
              </w:rPr>
            </w:pPr>
            <w:r w:rsidRPr="005262B4">
              <w:rPr>
                <w:sz w:val="22"/>
                <w:szCs w:val="28"/>
              </w:rPr>
              <w:t>Describe and test a sequence of steps to determine the perimeter of rectangles</w:t>
            </w:r>
          </w:p>
          <w:p w14:paraId="3DAC927F" w14:textId="77777777" w:rsidR="002B440A" w:rsidRPr="009D73A9" w:rsidRDefault="002B440A" w:rsidP="002B440A">
            <w:pPr>
              <w:rPr>
                <w:sz w:val="22"/>
                <w:szCs w:val="28"/>
              </w:rPr>
            </w:pPr>
            <w:r w:rsidRPr="009D73A9">
              <w:rPr>
                <w:sz w:val="22"/>
                <w:szCs w:val="28"/>
              </w:rPr>
              <w:t>For example:</w:t>
            </w:r>
          </w:p>
          <w:p w14:paraId="207CE2E9" w14:textId="0A4F3978" w:rsidR="002B440A" w:rsidRPr="00AC0072" w:rsidRDefault="002B440A" w:rsidP="00685014">
            <w:pPr>
              <w:pStyle w:val="ListParagraph"/>
              <w:numPr>
                <w:ilvl w:val="0"/>
                <w:numId w:val="23"/>
              </w:numPr>
              <w:rPr>
                <w:sz w:val="22"/>
                <w:szCs w:val="22"/>
              </w:rPr>
            </w:pPr>
            <w:r w:rsidRPr="00AC0072">
              <w:rPr>
                <w:sz w:val="22"/>
                <w:szCs w:val="22"/>
              </w:rPr>
              <w:t xml:space="preserve">Creating a range of rectangles representing paddocks on grid paper and establishing different methods of working out the length of boundary fences </w:t>
            </w:r>
          </w:p>
          <w:p w14:paraId="1C3D11A1" w14:textId="7C6A348A" w:rsidR="002B440A" w:rsidRPr="008472D2" w:rsidRDefault="002B440A" w:rsidP="00685014">
            <w:pPr>
              <w:pStyle w:val="ListParagraph"/>
              <w:numPr>
                <w:ilvl w:val="0"/>
                <w:numId w:val="23"/>
              </w:numPr>
              <w:rPr>
                <w:szCs w:val="22"/>
              </w:rPr>
            </w:pPr>
            <w:r w:rsidRPr="0091349B">
              <w:rPr>
                <w:sz w:val="22"/>
                <w:szCs w:val="22"/>
              </w:rPr>
              <w:t xml:space="preserve">Exploring efficient ways to calculate the perimeters </w:t>
            </w:r>
            <w:r>
              <w:rPr>
                <w:sz w:val="22"/>
                <w:szCs w:val="22"/>
              </w:rPr>
              <w:t>o</w:t>
            </w:r>
            <w:r w:rsidRPr="0091349B">
              <w:rPr>
                <w:sz w:val="22"/>
                <w:szCs w:val="22"/>
              </w:rPr>
              <w:t xml:space="preserve">f rectangles, such as adding the length and width together and doubling the result </w:t>
            </w:r>
          </w:p>
        </w:tc>
        <w:tc>
          <w:tcPr>
            <w:tcW w:w="1250" w:type="pct"/>
          </w:tcPr>
          <w:p w14:paraId="6DDA0F93" w14:textId="77777777" w:rsidR="002B440A" w:rsidRPr="005262B4" w:rsidRDefault="002B440A" w:rsidP="00A42450">
            <w:pPr>
              <w:rPr>
                <w:szCs w:val="28"/>
              </w:rPr>
            </w:pPr>
          </w:p>
        </w:tc>
      </w:tr>
      <w:tr w:rsidR="00A42450" w:rsidRPr="00883456" w14:paraId="3D21C96D" w14:textId="77777777" w:rsidTr="001B7C1D">
        <w:trPr>
          <w:trHeight w:val="796"/>
        </w:trPr>
        <w:tc>
          <w:tcPr>
            <w:tcW w:w="1250" w:type="pct"/>
          </w:tcPr>
          <w:p w14:paraId="76536E29" w14:textId="77777777" w:rsidR="00A42450" w:rsidRPr="00965B93" w:rsidRDefault="00A42450" w:rsidP="00FC411E">
            <w:pPr>
              <w:spacing w:after="120"/>
              <w:rPr>
                <w:sz w:val="22"/>
                <w:szCs w:val="28"/>
              </w:rPr>
            </w:pPr>
            <w:r w:rsidRPr="00965B93">
              <w:rPr>
                <w:sz w:val="22"/>
                <w:szCs w:val="28"/>
              </w:rPr>
              <w:t xml:space="preserve">Compare the areas of two shapes indirectly, using uniform informal units, without gaps and overlaps </w:t>
            </w:r>
          </w:p>
          <w:p w14:paraId="3B15658B" w14:textId="0BBD402B" w:rsidR="00A42450" w:rsidRPr="00965B93" w:rsidRDefault="00A42450" w:rsidP="00A42450">
            <w:pPr>
              <w:rPr>
                <w:sz w:val="22"/>
                <w:szCs w:val="28"/>
              </w:rPr>
            </w:pPr>
            <w:r w:rsidRPr="00965B93">
              <w:rPr>
                <w:sz w:val="22"/>
                <w:szCs w:val="28"/>
              </w:rPr>
              <w:t>For example:</w:t>
            </w:r>
          </w:p>
          <w:p w14:paraId="4741CA5F" w14:textId="5E2D0311" w:rsidR="00B65E9A" w:rsidRPr="00965B93" w:rsidRDefault="00B65E9A" w:rsidP="00685014">
            <w:pPr>
              <w:pStyle w:val="ListParagraph"/>
              <w:numPr>
                <w:ilvl w:val="0"/>
                <w:numId w:val="26"/>
              </w:numPr>
              <w:rPr>
                <w:rStyle w:val="normaltextrun"/>
                <w:rFonts w:asciiTheme="minorHAnsi" w:hAnsiTheme="minorHAnsi" w:cstheme="minorHAnsi"/>
                <w:sz w:val="22"/>
                <w:szCs w:val="22"/>
              </w:rPr>
            </w:pPr>
            <w:r w:rsidRPr="00965B93">
              <w:rPr>
                <w:rStyle w:val="normaltextrun"/>
                <w:rFonts w:asciiTheme="minorHAnsi" w:hAnsiTheme="minorHAnsi" w:cstheme="minorHAnsi"/>
                <w:sz w:val="22"/>
                <w:szCs w:val="22"/>
              </w:rPr>
              <w:t>Selecting from a range of uniform informal units, such as tiles, counters or blocks to cover shapes</w:t>
            </w:r>
          </w:p>
          <w:p w14:paraId="16668C7A" w14:textId="508BC6CC" w:rsidR="00B65E9A" w:rsidRPr="00965B93" w:rsidRDefault="00B65E9A" w:rsidP="0047347D">
            <w:pPr>
              <w:pStyle w:val="ListParagraph"/>
              <w:widowControl w:val="0"/>
              <w:numPr>
                <w:ilvl w:val="0"/>
                <w:numId w:val="26"/>
              </w:numPr>
              <w:ind w:left="357" w:hanging="357"/>
              <w:rPr>
                <w:rStyle w:val="normaltextrun"/>
                <w:rFonts w:asciiTheme="minorHAnsi" w:hAnsiTheme="minorHAnsi" w:cstheme="minorHAnsi"/>
                <w:sz w:val="22"/>
                <w:szCs w:val="22"/>
              </w:rPr>
            </w:pPr>
            <w:r w:rsidRPr="00965B93">
              <w:rPr>
                <w:rFonts w:asciiTheme="minorHAnsi" w:hAnsiTheme="minorHAnsi" w:cstheme="minorHAnsi"/>
                <w:sz w:val="22"/>
                <w:szCs w:val="22"/>
              </w:rPr>
              <w:t xml:space="preserve">Using uniform informal units to compare areas, </w:t>
            </w:r>
            <w:r w:rsidRPr="00965B93">
              <w:rPr>
                <w:rStyle w:val="normaltextrun"/>
                <w:rFonts w:asciiTheme="minorHAnsi" w:hAnsiTheme="minorHAnsi" w:cstheme="minorHAnsi"/>
                <w:sz w:val="22"/>
                <w:szCs w:val="22"/>
              </w:rPr>
              <w:t xml:space="preserve">recognising why the same unit </w:t>
            </w:r>
            <w:r w:rsidR="000D3D13" w:rsidRPr="00965B93">
              <w:rPr>
                <w:rStyle w:val="normaltextrun"/>
                <w:rFonts w:asciiTheme="minorHAnsi" w:hAnsiTheme="minorHAnsi" w:cstheme="minorHAnsi"/>
                <w:sz w:val="22"/>
                <w:szCs w:val="22"/>
              </w:rPr>
              <w:t>is used repeatedly</w:t>
            </w:r>
          </w:p>
          <w:p w14:paraId="0F65860B" w14:textId="5500179E" w:rsidR="00A42450" w:rsidRPr="00965B93" w:rsidRDefault="000D3D13" w:rsidP="00685014">
            <w:pPr>
              <w:pStyle w:val="ListParagraph"/>
              <w:numPr>
                <w:ilvl w:val="0"/>
                <w:numId w:val="26"/>
              </w:numPr>
              <w:rPr>
                <w:rFonts w:asciiTheme="minorHAnsi" w:hAnsiTheme="minorHAnsi" w:cstheme="minorHAnsi"/>
                <w:sz w:val="22"/>
                <w:szCs w:val="22"/>
              </w:rPr>
            </w:pPr>
            <w:r w:rsidRPr="00965B93">
              <w:rPr>
                <w:rStyle w:val="normaltextrun"/>
                <w:rFonts w:asciiTheme="minorHAnsi" w:hAnsiTheme="minorHAnsi" w:cstheme="minorHAnsi"/>
                <w:sz w:val="22"/>
                <w:szCs w:val="22"/>
              </w:rPr>
              <w:lastRenderedPageBreak/>
              <w:t xml:space="preserve">Recognising the relationship between the size of the informal units used and the number of units needed to fill a shape, choosing units that can best cover a </w:t>
            </w:r>
            <w:r w:rsidRPr="00965B93">
              <w:rPr>
                <w:rStyle w:val="normaltextrun"/>
                <w:rFonts w:cs="Calibri"/>
                <w:sz w:val="22"/>
                <w:szCs w:val="22"/>
              </w:rPr>
              <w:t xml:space="preserve">shape with no gaps or overlaps </w:t>
            </w:r>
          </w:p>
        </w:tc>
        <w:tc>
          <w:tcPr>
            <w:tcW w:w="1250" w:type="pct"/>
          </w:tcPr>
          <w:p w14:paraId="6193FDEE" w14:textId="77777777" w:rsidR="0047347D" w:rsidRDefault="00A42450" w:rsidP="0047347D">
            <w:pPr>
              <w:spacing w:after="120"/>
              <w:rPr>
                <w:sz w:val="22"/>
                <w:szCs w:val="28"/>
              </w:rPr>
            </w:pPr>
            <w:r w:rsidRPr="005262B4">
              <w:rPr>
                <w:sz w:val="22"/>
                <w:szCs w:val="28"/>
              </w:rPr>
              <w:lastRenderedPageBreak/>
              <w:t xml:space="preserve">Estimate, measure and compare the areas of rectangles, using uniform informal square units in arrays </w:t>
            </w:r>
          </w:p>
          <w:p w14:paraId="746327A9" w14:textId="77777777" w:rsidR="0047347D" w:rsidRDefault="00A42450" w:rsidP="0047347D">
            <w:pPr>
              <w:rPr>
                <w:sz w:val="22"/>
                <w:szCs w:val="28"/>
              </w:rPr>
            </w:pPr>
            <w:r w:rsidRPr="009D73A9">
              <w:rPr>
                <w:sz w:val="22"/>
                <w:szCs w:val="28"/>
              </w:rPr>
              <w:t>For example:</w:t>
            </w:r>
          </w:p>
          <w:p w14:paraId="3C78FF05" w14:textId="35BED0F5" w:rsidR="000D3D13" w:rsidRPr="0047347D" w:rsidRDefault="0001198B" w:rsidP="0047347D">
            <w:pPr>
              <w:pStyle w:val="ListParagraph"/>
              <w:numPr>
                <w:ilvl w:val="0"/>
                <w:numId w:val="95"/>
              </w:numPr>
              <w:spacing w:after="120"/>
              <w:rPr>
                <w:sz w:val="22"/>
                <w:szCs w:val="22"/>
              </w:rPr>
            </w:pPr>
            <w:r w:rsidRPr="0047347D">
              <w:rPr>
                <w:sz w:val="22"/>
                <w:szCs w:val="22"/>
              </w:rPr>
              <w:t>Choosing from a</w:t>
            </w:r>
            <w:r w:rsidR="001D36DB" w:rsidRPr="0047347D">
              <w:rPr>
                <w:sz w:val="22"/>
                <w:szCs w:val="22"/>
              </w:rPr>
              <w:t xml:space="preserve"> range of uniform informal square units, such as tiles, blocks, post it</w:t>
            </w:r>
            <w:r w:rsidRPr="0047347D">
              <w:rPr>
                <w:sz w:val="22"/>
                <w:szCs w:val="22"/>
              </w:rPr>
              <w:t xml:space="preserve"> notes</w:t>
            </w:r>
            <w:r w:rsidR="001D36DB" w:rsidRPr="0047347D">
              <w:rPr>
                <w:sz w:val="22"/>
                <w:szCs w:val="22"/>
              </w:rPr>
              <w:t xml:space="preserve"> or paper cut outs</w:t>
            </w:r>
            <w:r w:rsidRPr="0047347D">
              <w:rPr>
                <w:sz w:val="22"/>
                <w:szCs w:val="22"/>
              </w:rPr>
              <w:t>, t</w:t>
            </w:r>
            <w:r w:rsidR="001D36DB" w:rsidRPr="0047347D">
              <w:rPr>
                <w:sz w:val="22"/>
                <w:szCs w:val="22"/>
              </w:rPr>
              <w:t xml:space="preserve">racing around </w:t>
            </w:r>
            <w:r w:rsidRPr="0047347D">
              <w:rPr>
                <w:sz w:val="22"/>
                <w:szCs w:val="22"/>
              </w:rPr>
              <w:t>this</w:t>
            </w:r>
            <w:r w:rsidR="001D36DB" w:rsidRPr="0047347D">
              <w:rPr>
                <w:sz w:val="22"/>
                <w:szCs w:val="22"/>
              </w:rPr>
              <w:t xml:space="preserve"> unit, </w:t>
            </w:r>
            <w:r w:rsidR="000D3D13" w:rsidRPr="0047347D">
              <w:rPr>
                <w:sz w:val="22"/>
                <w:szCs w:val="22"/>
              </w:rPr>
              <w:t>creat</w:t>
            </w:r>
            <w:r w:rsidR="001D36DB" w:rsidRPr="0047347D">
              <w:rPr>
                <w:sz w:val="22"/>
                <w:szCs w:val="22"/>
              </w:rPr>
              <w:t>ing</w:t>
            </w:r>
            <w:r w:rsidR="000D3D13" w:rsidRPr="0047347D">
              <w:rPr>
                <w:sz w:val="22"/>
                <w:szCs w:val="22"/>
              </w:rPr>
              <w:t xml:space="preserve"> </w:t>
            </w:r>
            <w:r w:rsidR="0093263E" w:rsidRPr="0047347D">
              <w:rPr>
                <w:sz w:val="22"/>
                <w:szCs w:val="22"/>
              </w:rPr>
              <w:t>an array</w:t>
            </w:r>
            <w:r w:rsidR="000D3D13" w:rsidRPr="0047347D">
              <w:rPr>
                <w:sz w:val="22"/>
                <w:szCs w:val="22"/>
              </w:rPr>
              <w:t xml:space="preserve"> </w:t>
            </w:r>
            <w:r w:rsidR="001D36DB" w:rsidRPr="0047347D">
              <w:rPr>
                <w:sz w:val="22"/>
                <w:szCs w:val="22"/>
              </w:rPr>
              <w:t xml:space="preserve">to </w:t>
            </w:r>
            <w:r w:rsidRPr="0047347D">
              <w:rPr>
                <w:sz w:val="22"/>
                <w:szCs w:val="22"/>
              </w:rPr>
              <w:t xml:space="preserve">estimate, </w:t>
            </w:r>
            <w:r w:rsidR="001D36DB" w:rsidRPr="0047347D">
              <w:rPr>
                <w:sz w:val="22"/>
                <w:szCs w:val="22"/>
              </w:rPr>
              <w:t xml:space="preserve">measure and compare </w:t>
            </w:r>
            <w:r w:rsidR="000D3D13" w:rsidRPr="0047347D">
              <w:rPr>
                <w:sz w:val="22"/>
                <w:szCs w:val="22"/>
              </w:rPr>
              <w:t xml:space="preserve">the area of rectangles </w:t>
            </w:r>
          </w:p>
          <w:p w14:paraId="44D41961" w14:textId="340161CE" w:rsidR="00964280" w:rsidRPr="00964280" w:rsidRDefault="001D36DB" w:rsidP="001D36DB">
            <w:pPr>
              <w:jc w:val="center"/>
              <w:rPr>
                <w:szCs w:val="28"/>
              </w:rPr>
            </w:pPr>
            <w:r w:rsidRPr="000D3D13">
              <w:rPr>
                <w:noProof/>
                <w:szCs w:val="28"/>
              </w:rPr>
              <w:lastRenderedPageBreak/>
              <w:drawing>
                <wp:inline distT="0" distB="0" distL="0" distR="0" wp14:anchorId="67D28BD1" wp14:editId="222FD7F6">
                  <wp:extent cx="1008111" cy="697352"/>
                  <wp:effectExtent l="0" t="0" r="1905" b="7620"/>
                  <wp:docPr id="1454347584" name="Picture 16" descr="A rectangle filled with squares drawn using a square template. One square is coloured orange with a pencil near it to represent th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47584" name="Picture 16" descr="A rectangle filled with squares drawn using a square template. One square is coloured orange with a pencil near it to represent the templat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28404" cy="711390"/>
                          </a:xfrm>
                          <a:prstGeom prst="rect">
                            <a:avLst/>
                          </a:prstGeom>
                          <a:noFill/>
                          <a:ln>
                            <a:noFill/>
                          </a:ln>
                        </pic:spPr>
                      </pic:pic>
                    </a:graphicData>
                  </a:graphic>
                </wp:inline>
              </w:drawing>
            </w:r>
          </w:p>
        </w:tc>
        <w:tc>
          <w:tcPr>
            <w:tcW w:w="1250" w:type="pct"/>
          </w:tcPr>
          <w:p w14:paraId="048253D9" w14:textId="77777777" w:rsidR="0047347D" w:rsidRDefault="00A42450" w:rsidP="0047347D">
            <w:pPr>
              <w:spacing w:after="120"/>
              <w:rPr>
                <w:sz w:val="22"/>
                <w:szCs w:val="28"/>
              </w:rPr>
            </w:pPr>
            <w:r w:rsidRPr="005262B4">
              <w:rPr>
                <w:sz w:val="22"/>
                <w:szCs w:val="28"/>
              </w:rPr>
              <w:lastRenderedPageBreak/>
              <w:t xml:space="preserve">Identify dimensions of a metric square unit. Estimate, measure and compare areas using metric square units </w:t>
            </w:r>
          </w:p>
          <w:p w14:paraId="678808B5" w14:textId="77777777" w:rsidR="0047347D" w:rsidRDefault="00A42450" w:rsidP="0047347D">
            <w:pPr>
              <w:rPr>
                <w:sz w:val="22"/>
                <w:szCs w:val="28"/>
              </w:rPr>
            </w:pPr>
            <w:r w:rsidRPr="009D73A9">
              <w:rPr>
                <w:sz w:val="22"/>
                <w:szCs w:val="28"/>
              </w:rPr>
              <w:t>For example:</w:t>
            </w:r>
          </w:p>
          <w:p w14:paraId="2C14AA58" w14:textId="4F446827" w:rsidR="00A31D55" w:rsidRPr="0047347D" w:rsidRDefault="00A31D55" w:rsidP="0047347D">
            <w:pPr>
              <w:pStyle w:val="ListParagraph"/>
              <w:numPr>
                <w:ilvl w:val="0"/>
                <w:numId w:val="94"/>
              </w:numPr>
              <w:spacing w:after="120"/>
              <w:rPr>
                <w:sz w:val="22"/>
                <w:szCs w:val="22"/>
              </w:rPr>
            </w:pPr>
            <w:r w:rsidRPr="0047347D">
              <w:rPr>
                <w:sz w:val="22"/>
                <w:szCs w:val="22"/>
              </w:rPr>
              <w:t xml:space="preserve">Recognising the dimensions of a </w:t>
            </w:r>
            <w:r w:rsidR="00B92BB9" w:rsidRPr="0047347D">
              <w:rPr>
                <w:sz w:val="22"/>
                <w:szCs w:val="22"/>
              </w:rPr>
              <w:t>metric square unit</w:t>
            </w:r>
            <w:r w:rsidR="0068189C" w:rsidRPr="0047347D">
              <w:rPr>
                <w:sz w:val="22"/>
                <w:szCs w:val="22"/>
              </w:rPr>
              <w:t xml:space="preserve">, recording </w:t>
            </w:r>
            <w:r w:rsidR="001F2274">
              <w:rPr>
                <w:sz w:val="22"/>
                <w:szCs w:val="22"/>
              </w:rPr>
              <w:t xml:space="preserve">the </w:t>
            </w:r>
            <w:r w:rsidR="0068189C" w:rsidRPr="0047347D">
              <w:rPr>
                <w:sz w:val="22"/>
                <w:szCs w:val="22"/>
              </w:rPr>
              <w:t>area using the abbreviations mm</w:t>
            </w:r>
            <w:r w:rsidR="0068189C" w:rsidRPr="0047347D">
              <w:rPr>
                <w:sz w:val="22"/>
                <w:szCs w:val="22"/>
                <w:vertAlign w:val="superscript"/>
              </w:rPr>
              <w:t>2</w:t>
            </w:r>
            <w:r w:rsidR="0068189C" w:rsidRPr="0047347D">
              <w:rPr>
                <w:sz w:val="22"/>
                <w:szCs w:val="22"/>
              </w:rPr>
              <w:t>, cm</w:t>
            </w:r>
            <w:r w:rsidR="0068189C" w:rsidRPr="0047347D">
              <w:rPr>
                <w:sz w:val="22"/>
                <w:szCs w:val="22"/>
                <w:vertAlign w:val="superscript"/>
              </w:rPr>
              <w:t>2</w:t>
            </w:r>
            <w:r w:rsidR="0068189C" w:rsidRPr="0047347D">
              <w:rPr>
                <w:sz w:val="22"/>
                <w:szCs w:val="22"/>
              </w:rPr>
              <w:t xml:space="preserve"> and m</w:t>
            </w:r>
            <w:r w:rsidR="0068189C" w:rsidRPr="0047347D">
              <w:rPr>
                <w:sz w:val="22"/>
                <w:szCs w:val="22"/>
                <w:vertAlign w:val="superscript"/>
              </w:rPr>
              <w:t>2</w:t>
            </w:r>
            <w:r w:rsidR="0068189C" w:rsidRPr="0047347D">
              <w:rPr>
                <w:sz w:val="22"/>
                <w:szCs w:val="22"/>
              </w:rPr>
              <w:t xml:space="preserve"> and </w:t>
            </w:r>
            <w:r w:rsidR="00EF4B7D" w:rsidRPr="0047347D">
              <w:rPr>
                <w:sz w:val="22"/>
                <w:szCs w:val="22"/>
              </w:rPr>
              <w:t xml:space="preserve">using </w:t>
            </w:r>
            <w:r w:rsidR="0068189C" w:rsidRPr="0047347D">
              <w:rPr>
                <w:sz w:val="22"/>
                <w:szCs w:val="22"/>
              </w:rPr>
              <w:t xml:space="preserve">correct terminology, for </w:t>
            </w:r>
            <w:r w:rsidR="0068189C" w:rsidRPr="0047347D">
              <w:rPr>
                <w:sz w:val="22"/>
                <w:szCs w:val="22"/>
              </w:rPr>
              <w:lastRenderedPageBreak/>
              <w:t>instance</w:t>
            </w:r>
            <w:r w:rsidR="001F2274">
              <w:rPr>
                <w:sz w:val="22"/>
                <w:szCs w:val="22"/>
              </w:rPr>
              <w:t>,</w:t>
            </w:r>
            <w:r w:rsidR="0068189C" w:rsidRPr="0047347D">
              <w:rPr>
                <w:sz w:val="22"/>
                <w:szCs w:val="22"/>
              </w:rPr>
              <w:t xml:space="preserve"> 2 cm</w:t>
            </w:r>
            <w:r w:rsidR="0068189C" w:rsidRPr="0047347D">
              <w:rPr>
                <w:sz w:val="22"/>
                <w:szCs w:val="22"/>
                <w:vertAlign w:val="superscript"/>
              </w:rPr>
              <w:t>2</w:t>
            </w:r>
            <w:r w:rsidR="0068189C" w:rsidRPr="0047347D">
              <w:rPr>
                <w:sz w:val="22"/>
                <w:szCs w:val="22"/>
              </w:rPr>
              <w:t xml:space="preserve"> read as ‘two square centimetres’ </w:t>
            </w:r>
          </w:p>
          <w:p w14:paraId="5A30CA2A" w14:textId="33AD39F1" w:rsidR="00A31D55" w:rsidRPr="00A31D55" w:rsidRDefault="00A31D55" w:rsidP="00FC411E">
            <w:pPr>
              <w:keepNext/>
              <w:keepLines/>
              <w:ind w:left="360"/>
              <w:jc w:val="center"/>
              <w:rPr>
                <w:szCs w:val="28"/>
              </w:rPr>
            </w:pPr>
            <w:r w:rsidRPr="00A42784">
              <w:rPr>
                <w:noProof/>
                <w:szCs w:val="28"/>
              </w:rPr>
              <w:drawing>
                <wp:inline distT="0" distB="0" distL="0" distR="0" wp14:anchorId="042A44B8" wp14:editId="3ED4C3EB">
                  <wp:extent cx="1327868" cy="639227"/>
                  <wp:effectExtent l="0" t="0" r="5715" b="8890"/>
                  <wp:docPr id="1703369147" name="Picture 24" descr="One square centimetre square labelled with the dimensions 1cm by 1cm and the area. &#10;One larger square labelled with the dimensions 1m by 1 m and the area 1 square me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ne square centimetre square labelled with the dimensions 1cm by 1cm and the area. &#10;One larger square labelled with the dimensions 1m by 1 m and the area 1 square metre. "/>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49896" cy="649831"/>
                          </a:xfrm>
                          <a:prstGeom prst="rect">
                            <a:avLst/>
                          </a:prstGeom>
                          <a:noFill/>
                          <a:ln>
                            <a:noFill/>
                          </a:ln>
                        </pic:spPr>
                      </pic:pic>
                    </a:graphicData>
                  </a:graphic>
                </wp:inline>
              </w:drawing>
            </w:r>
          </w:p>
          <w:p w14:paraId="7EE69A4D" w14:textId="048226E8" w:rsidR="00B92BB9" w:rsidRPr="00B92BB9" w:rsidRDefault="00A31D55" w:rsidP="00685014">
            <w:pPr>
              <w:keepLines/>
              <w:numPr>
                <w:ilvl w:val="0"/>
                <w:numId w:val="27"/>
              </w:numPr>
              <w:tabs>
                <w:tab w:val="num" w:pos="720"/>
              </w:tabs>
              <w:rPr>
                <w:sz w:val="22"/>
                <w:szCs w:val="22"/>
              </w:rPr>
            </w:pPr>
            <w:r w:rsidRPr="00A31D55">
              <w:rPr>
                <w:sz w:val="22"/>
                <w:szCs w:val="22"/>
              </w:rPr>
              <w:t>R</w:t>
            </w:r>
            <w:r w:rsidR="00A42784" w:rsidRPr="00A42784">
              <w:rPr>
                <w:sz w:val="22"/>
                <w:szCs w:val="22"/>
              </w:rPr>
              <w:t>ecognis</w:t>
            </w:r>
            <w:r w:rsidRPr="00A31D55">
              <w:rPr>
                <w:sz w:val="22"/>
                <w:szCs w:val="22"/>
              </w:rPr>
              <w:t>ing</w:t>
            </w:r>
            <w:r w:rsidR="00A42784" w:rsidRPr="00A42784">
              <w:rPr>
                <w:sz w:val="22"/>
                <w:szCs w:val="22"/>
              </w:rPr>
              <w:t xml:space="preserve"> that a unit of area can be cut and rearranged and still be the same </w:t>
            </w:r>
            <w:r w:rsidRPr="00A31D55">
              <w:rPr>
                <w:sz w:val="22"/>
                <w:szCs w:val="22"/>
              </w:rPr>
              <w:t>area, such as</w:t>
            </w:r>
            <w:r w:rsidR="00A42784" w:rsidRPr="00A42784">
              <w:rPr>
                <w:sz w:val="22"/>
                <w:szCs w:val="22"/>
              </w:rPr>
              <w:t xml:space="preserve"> a square metre does not need to be ‘square’</w:t>
            </w:r>
            <w:r w:rsidR="00EF4B7D">
              <w:rPr>
                <w:sz w:val="22"/>
                <w:szCs w:val="22"/>
              </w:rPr>
              <w:t>, i</w:t>
            </w:r>
            <w:r w:rsidR="00A42784" w:rsidRPr="00A42784">
              <w:rPr>
                <w:sz w:val="22"/>
                <w:szCs w:val="22"/>
              </w:rPr>
              <w:t>t may be 50</w:t>
            </w:r>
            <w:r w:rsidR="002C21A5">
              <w:rPr>
                <w:sz w:val="22"/>
                <w:szCs w:val="22"/>
              </w:rPr>
              <w:t xml:space="preserve"> </w:t>
            </w:r>
            <w:r w:rsidR="00A42784" w:rsidRPr="00A42784">
              <w:rPr>
                <w:sz w:val="22"/>
                <w:szCs w:val="22"/>
              </w:rPr>
              <w:t>cm by 2 metres or 25</w:t>
            </w:r>
            <w:r w:rsidR="002C21A5">
              <w:rPr>
                <w:sz w:val="22"/>
                <w:szCs w:val="22"/>
              </w:rPr>
              <w:t xml:space="preserve"> </w:t>
            </w:r>
            <w:r w:rsidR="00A42784" w:rsidRPr="00A42784">
              <w:rPr>
                <w:sz w:val="22"/>
                <w:szCs w:val="22"/>
              </w:rPr>
              <w:t>cm by 4 metres</w:t>
            </w:r>
            <w:r w:rsidRPr="00A31D55">
              <w:rPr>
                <w:sz w:val="22"/>
                <w:szCs w:val="22"/>
              </w:rPr>
              <w:t xml:space="preserve"> </w:t>
            </w:r>
          </w:p>
          <w:p w14:paraId="6C78A2CA" w14:textId="3C21A5B1" w:rsidR="00B92BB9" w:rsidRDefault="00A42784" w:rsidP="00685014">
            <w:pPr>
              <w:keepNext/>
              <w:keepLines/>
              <w:numPr>
                <w:ilvl w:val="0"/>
                <w:numId w:val="27"/>
              </w:numPr>
              <w:tabs>
                <w:tab w:val="num" w:pos="720"/>
              </w:tabs>
              <w:spacing w:after="120"/>
              <w:ind w:left="357"/>
              <w:rPr>
                <w:sz w:val="22"/>
                <w:szCs w:val="22"/>
              </w:rPr>
            </w:pPr>
            <w:r w:rsidRPr="00A42784">
              <w:rPr>
                <w:sz w:val="22"/>
                <w:szCs w:val="22"/>
              </w:rPr>
              <w:t xml:space="preserve">Exploring </w:t>
            </w:r>
            <w:r w:rsidR="00B92BB9">
              <w:rPr>
                <w:sz w:val="22"/>
                <w:szCs w:val="22"/>
              </w:rPr>
              <w:t xml:space="preserve">the use of </w:t>
            </w:r>
            <w:r w:rsidR="00B92BB9" w:rsidRPr="00B92BB9">
              <w:rPr>
                <w:sz w:val="22"/>
                <w:szCs w:val="22"/>
              </w:rPr>
              <w:t>arrays within irregular shapes to approximate the area</w:t>
            </w:r>
            <w:r w:rsidR="00B92BB9">
              <w:rPr>
                <w:sz w:val="22"/>
                <w:szCs w:val="22"/>
              </w:rPr>
              <w:t>, discussing the parts that fall outside of the arrays</w:t>
            </w:r>
          </w:p>
          <w:p w14:paraId="17DE7FB9" w14:textId="1BB3942E" w:rsidR="00A42450" w:rsidRPr="008472D2" w:rsidRDefault="00B92BB9" w:rsidP="00FC411E">
            <w:pPr>
              <w:keepNext/>
              <w:keepLines/>
              <w:ind w:left="357"/>
              <w:jc w:val="center"/>
              <w:rPr>
                <w:sz w:val="22"/>
                <w:szCs w:val="22"/>
              </w:rPr>
            </w:pPr>
            <w:r w:rsidRPr="00B92BB9">
              <w:rPr>
                <w:noProof/>
                <w:szCs w:val="22"/>
              </w:rPr>
              <w:drawing>
                <wp:inline distT="0" distB="0" distL="0" distR="0" wp14:anchorId="4B883A44" wp14:editId="06049CAA">
                  <wp:extent cx="1816925" cy="1188453"/>
                  <wp:effectExtent l="0" t="0" r="0" b="0"/>
                  <wp:docPr id="643574874" name="Picture 1" descr="An irregular shape drawn on grid paper in black. Inside this shape are two rectangles drawn in blue to almost fill the irregular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74874" name="Picture 1" descr="An irregular shape drawn on grid paper in black. Inside this shape are two rectangles drawn in blue to almost fill the irregular shape."/>
                          <pic:cNvPicPr/>
                        </pic:nvPicPr>
                        <pic:blipFill>
                          <a:blip r:embed="rId145"/>
                          <a:stretch>
                            <a:fillRect/>
                          </a:stretch>
                        </pic:blipFill>
                        <pic:spPr>
                          <a:xfrm>
                            <a:off x="0" y="0"/>
                            <a:ext cx="1840291" cy="1203737"/>
                          </a:xfrm>
                          <a:prstGeom prst="rect">
                            <a:avLst/>
                          </a:prstGeom>
                        </pic:spPr>
                      </pic:pic>
                    </a:graphicData>
                  </a:graphic>
                </wp:inline>
              </w:drawing>
            </w:r>
          </w:p>
        </w:tc>
        <w:tc>
          <w:tcPr>
            <w:tcW w:w="1250" w:type="pct"/>
          </w:tcPr>
          <w:p w14:paraId="1A09C166" w14:textId="77777777" w:rsidR="00A42450" w:rsidRPr="005262B4" w:rsidRDefault="00A42450" w:rsidP="00FC411E">
            <w:pPr>
              <w:spacing w:after="120"/>
              <w:rPr>
                <w:sz w:val="22"/>
                <w:szCs w:val="28"/>
              </w:rPr>
            </w:pPr>
            <w:r w:rsidRPr="005262B4">
              <w:rPr>
                <w:sz w:val="22"/>
                <w:szCs w:val="28"/>
              </w:rPr>
              <w:lastRenderedPageBreak/>
              <w:t xml:space="preserve">Describe and test a sequence of steps to determine the area of rectangles based on dimensions </w:t>
            </w:r>
          </w:p>
          <w:p w14:paraId="02FD6BB4" w14:textId="50818E22" w:rsidR="00A42450" w:rsidRPr="008958C8" w:rsidRDefault="00A42450" w:rsidP="00F257D9">
            <w:pPr>
              <w:rPr>
                <w:sz w:val="22"/>
                <w:szCs w:val="28"/>
              </w:rPr>
            </w:pPr>
            <w:r w:rsidRPr="009D73A9">
              <w:rPr>
                <w:sz w:val="22"/>
                <w:szCs w:val="28"/>
              </w:rPr>
              <w:t>For example:</w:t>
            </w:r>
          </w:p>
          <w:p w14:paraId="0667D996" w14:textId="2E00B835" w:rsidR="00F257D9" w:rsidRDefault="00E76BE1" w:rsidP="0047347D">
            <w:pPr>
              <w:widowControl w:val="0"/>
              <w:numPr>
                <w:ilvl w:val="0"/>
                <w:numId w:val="28"/>
              </w:numPr>
              <w:tabs>
                <w:tab w:val="num" w:pos="720"/>
              </w:tabs>
              <w:ind w:left="357" w:hanging="357"/>
              <w:rPr>
                <w:sz w:val="22"/>
                <w:szCs w:val="22"/>
              </w:rPr>
            </w:pPr>
            <w:r>
              <w:rPr>
                <w:sz w:val="22"/>
                <w:szCs w:val="22"/>
              </w:rPr>
              <w:t>Drawing a variety of rectangles on grid paper to i</w:t>
            </w:r>
            <w:r w:rsidR="008958C8" w:rsidRPr="008958C8">
              <w:rPr>
                <w:sz w:val="22"/>
                <w:szCs w:val="22"/>
              </w:rPr>
              <w:t>nvestigat</w:t>
            </w:r>
            <w:r>
              <w:rPr>
                <w:sz w:val="22"/>
                <w:szCs w:val="22"/>
              </w:rPr>
              <w:t>e</w:t>
            </w:r>
            <w:r w:rsidR="008958C8" w:rsidRPr="008958C8">
              <w:rPr>
                <w:sz w:val="22"/>
                <w:szCs w:val="22"/>
              </w:rPr>
              <w:t xml:space="preserve"> </w:t>
            </w:r>
            <w:r w:rsidR="00F257D9" w:rsidRPr="00F257D9">
              <w:rPr>
                <w:sz w:val="22"/>
                <w:szCs w:val="22"/>
              </w:rPr>
              <w:t xml:space="preserve">patterns in the relationship between the </w:t>
            </w:r>
            <w:r w:rsidR="008958C8" w:rsidRPr="008958C8">
              <w:rPr>
                <w:sz w:val="22"/>
                <w:szCs w:val="22"/>
              </w:rPr>
              <w:t>length of the base and the height of rectangles</w:t>
            </w:r>
            <w:r w:rsidR="00F257D9" w:rsidRPr="00F257D9">
              <w:rPr>
                <w:sz w:val="22"/>
                <w:szCs w:val="22"/>
              </w:rPr>
              <w:t>, and t</w:t>
            </w:r>
            <w:r w:rsidR="008958C8" w:rsidRPr="008958C8">
              <w:rPr>
                <w:sz w:val="22"/>
                <w:szCs w:val="22"/>
              </w:rPr>
              <w:t>he</w:t>
            </w:r>
            <w:r w:rsidR="008958C8">
              <w:rPr>
                <w:sz w:val="22"/>
                <w:szCs w:val="22"/>
              </w:rPr>
              <w:t>ir</w:t>
            </w:r>
            <w:r w:rsidR="008958C8" w:rsidRPr="008958C8">
              <w:rPr>
                <w:sz w:val="22"/>
                <w:szCs w:val="22"/>
              </w:rPr>
              <w:t xml:space="preserve"> area</w:t>
            </w:r>
            <w:r w:rsidR="00F257D9" w:rsidRPr="00F257D9">
              <w:rPr>
                <w:sz w:val="22"/>
                <w:szCs w:val="22"/>
              </w:rPr>
              <w:t> </w:t>
            </w:r>
          </w:p>
          <w:p w14:paraId="00C2ABAA" w14:textId="3E2A59D3" w:rsidR="00266C51" w:rsidRPr="00F257D9" w:rsidRDefault="00266C51" w:rsidP="00266C51">
            <w:pPr>
              <w:widowControl w:val="0"/>
              <w:tabs>
                <w:tab w:val="num" w:pos="720"/>
              </w:tabs>
              <w:rPr>
                <w:sz w:val="22"/>
                <w:szCs w:val="22"/>
              </w:rPr>
            </w:pPr>
            <w:r>
              <w:rPr>
                <w:noProof/>
                <w14:ligatures w14:val="standardContextual"/>
              </w:rPr>
              <w:lastRenderedPageBreak/>
              <w:drawing>
                <wp:inline distT="0" distB="0" distL="0" distR="0" wp14:anchorId="21B22FE6" wp14:editId="48AB505C">
                  <wp:extent cx="1914525" cy="714375"/>
                  <wp:effectExtent l="0" t="0" r="9525" b="9525"/>
                  <wp:docPr id="1554063668" name="Picture 1" descr="A table representing the relationship between base, height and area.&#10;Headings are Base Height and Area &#10;Body of table 5cm, 4cm, 20cm squared on the first line and 3cm, 6cm and 18 cm squared on  the secon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63668" name="Picture 1" descr="A table representing the relationship between base, height and area.&#10;Headings are Base Height and Area &#10;Body of table 5cm, 4cm, 20cm squared on the first line and 3cm, 6cm and 18 cm squared on  the second line."/>
                          <pic:cNvPicPr/>
                        </pic:nvPicPr>
                        <pic:blipFill>
                          <a:blip r:embed="rId146"/>
                          <a:stretch>
                            <a:fillRect/>
                          </a:stretch>
                        </pic:blipFill>
                        <pic:spPr>
                          <a:xfrm>
                            <a:off x="0" y="0"/>
                            <a:ext cx="1914525" cy="714375"/>
                          </a:xfrm>
                          <a:prstGeom prst="rect">
                            <a:avLst/>
                          </a:prstGeom>
                        </pic:spPr>
                      </pic:pic>
                    </a:graphicData>
                  </a:graphic>
                </wp:inline>
              </w:drawing>
            </w:r>
          </w:p>
          <w:p w14:paraId="074265FF" w14:textId="0362E405" w:rsidR="008958C8" w:rsidRPr="00427CE1" w:rsidRDefault="00F257D9" w:rsidP="00685014">
            <w:pPr>
              <w:numPr>
                <w:ilvl w:val="0"/>
                <w:numId w:val="29"/>
              </w:numPr>
              <w:tabs>
                <w:tab w:val="num" w:pos="720"/>
              </w:tabs>
              <w:rPr>
                <w:sz w:val="22"/>
                <w:szCs w:val="22"/>
              </w:rPr>
            </w:pPr>
            <w:r w:rsidRPr="00F257D9">
              <w:rPr>
                <w:sz w:val="22"/>
                <w:szCs w:val="22"/>
              </w:rPr>
              <w:t xml:space="preserve">Using grid paper to </w:t>
            </w:r>
            <w:r w:rsidR="008958C8">
              <w:rPr>
                <w:sz w:val="22"/>
                <w:szCs w:val="22"/>
              </w:rPr>
              <w:t>investigate and compare</w:t>
            </w:r>
            <w:r w:rsidRPr="00F257D9">
              <w:rPr>
                <w:sz w:val="22"/>
                <w:szCs w:val="22"/>
              </w:rPr>
              <w:t xml:space="preserve"> shapes that have the same perimeter but different areas</w:t>
            </w:r>
            <w:r w:rsidR="00032A40">
              <w:rPr>
                <w:sz w:val="22"/>
                <w:szCs w:val="22"/>
              </w:rPr>
              <w:t>, such as</w:t>
            </w:r>
            <w:r w:rsidR="00032A40" w:rsidRPr="00032A40">
              <w:rPr>
                <w:color w:val="FF0000"/>
                <w:sz w:val="22"/>
                <w:szCs w:val="22"/>
              </w:rPr>
              <w:t xml:space="preserve"> </w:t>
            </w:r>
            <w:r w:rsidR="00E95542" w:rsidRPr="00427CE1">
              <w:rPr>
                <w:sz w:val="22"/>
                <w:szCs w:val="22"/>
              </w:rPr>
              <w:t>both rectangles</w:t>
            </w:r>
            <w:r w:rsidR="00427CE1" w:rsidRPr="00427CE1">
              <w:rPr>
                <w:sz w:val="22"/>
                <w:szCs w:val="22"/>
              </w:rPr>
              <w:t xml:space="preserve"> have a perimeter of 14 cm but different areas</w:t>
            </w:r>
          </w:p>
          <w:p w14:paraId="4DD69BBF" w14:textId="3261BD05" w:rsidR="00F257D9" w:rsidRPr="00FC411E" w:rsidRDefault="00427CE1" w:rsidP="00FC411E">
            <w:pPr>
              <w:tabs>
                <w:tab w:val="num" w:pos="720"/>
              </w:tabs>
              <w:ind w:left="360"/>
              <w:jc w:val="center"/>
              <w:rPr>
                <w:sz w:val="22"/>
                <w:szCs w:val="22"/>
              </w:rPr>
            </w:pPr>
            <w:r w:rsidRPr="00427CE1">
              <w:rPr>
                <w:noProof/>
                <w:szCs w:val="22"/>
              </w:rPr>
              <w:drawing>
                <wp:inline distT="0" distB="0" distL="0" distR="0" wp14:anchorId="4BBF9B90" wp14:editId="188576F8">
                  <wp:extent cx="1876425" cy="1192323"/>
                  <wp:effectExtent l="0" t="0" r="0" b="8255"/>
                  <wp:docPr id="2070819623" name="Picture 1" descr="Two rectangles drawn on grid paper.&#10;First shows two columns of 5. The second shows one row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19623" name="Picture 1" descr="Two rectangles drawn on grid paper.&#10;First shows two columns of 5. The second shows one row of 6."/>
                          <pic:cNvPicPr/>
                        </pic:nvPicPr>
                        <pic:blipFill>
                          <a:blip r:embed="rId147"/>
                          <a:stretch>
                            <a:fillRect/>
                          </a:stretch>
                        </pic:blipFill>
                        <pic:spPr>
                          <a:xfrm>
                            <a:off x="0" y="0"/>
                            <a:ext cx="1900836" cy="1207835"/>
                          </a:xfrm>
                          <a:prstGeom prst="rect">
                            <a:avLst/>
                          </a:prstGeom>
                        </pic:spPr>
                      </pic:pic>
                    </a:graphicData>
                  </a:graphic>
                </wp:inline>
              </w:drawing>
            </w:r>
          </w:p>
        </w:tc>
      </w:tr>
      <w:tr w:rsidR="001846C3" w:rsidRPr="00883456" w14:paraId="42CE660B" w14:textId="77777777" w:rsidTr="001B7C1D">
        <w:trPr>
          <w:trHeight w:val="796"/>
        </w:trPr>
        <w:tc>
          <w:tcPr>
            <w:tcW w:w="1250" w:type="pct"/>
          </w:tcPr>
          <w:p w14:paraId="00A6A025" w14:textId="77777777" w:rsidR="00A42450" w:rsidRPr="00F958AF" w:rsidRDefault="00A42450" w:rsidP="00FC411E">
            <w:pPr>
              <w:spacing w:after="120"/>
              <w:rPr>
                <w:sz w:val="22"/>
                <w:szCs w:val="28"/>
              </w:rPr>
            </w:pPr>
            <w:r w:rsidRPr="00F958AF">
              <w:rPr>
                <w:sz w:val="22"/>
                <w:szCs w:val="28"/>
              </w:rPr>
              <w:lastRenderedPageBreak/>
              <w:t xml:space="preserve">Identify angles as measures of turn between two lines that intersect and directly compare angle sizes in everyday situations </w:t>
            </w:r>
          </w:p>
          <w:p w14:paraId="1A9D507A" w14:textId="77777777" w:rsidR="005338E4" w:rsidRPr="000D1054" w:rsidRDefault="005338E4" w:rsidP="005338E4">
            <w:pPr>
              <w:rPr>
                <w:sz w:val="22"/>
                <w:szCs w:val="28"/>
              </w:rPr>
            </w:pPr>
            <w:r w:rsidRPr="000D1054">
              <w:rPr>
                <w:sz w:val="22"/>
                <w:szCs w:val="28"/>
              </w:rPr>
              <w:t>For example:</w:t>
            </w:r>
          </w:p>
          <w:p w14:paraId="20250AE6" w14:textId="77777777" w:rsidR="005338E4" w:rsidRPr="0093365E" w:rsidRDefault="005338E4" w:rsidP="007A781E">
            <w:pPr>
              <w:pStyle w:val="ListParagraph"/>
              <w:numPr>
                <w:ilvl w:val="0"/>
                <w:numId w:val="4"/>
              </w:numPr>
              <w:rPr>
                <w:sz w:val="22"/>
                <w:szCs w:val="22"/>
              </w:rPr>
            </w:pPr>
            <w:r w:rsidRPr="0093365E">
              <w:rPr>
                <w:sz w:val="22"/>
                <w:szCs w:val="22"/>
              </w:rPr>
              <w:t>Identify</w:t>
            </w:r>
            <w:r w:rsidRPr="009E0105">
              <w:rPr>
                <w:sz w:val="22"/>
                <w:szCs w:val="22"/>
              </w:rPr>
              <w:t>ing</w:t>
            </w:r>
            <w:r w:rsidRPr="0093365E">
              <w:rPr>
                <w:sz w:val="22"/>
                <w:szCs w:val="22"/>
              </w:rPr>
              <w:t xml:space="preserve"> angles formed by two arms that open and close in everyday situations, such as the arms of a clock, a partially opened book, or an open pair of scissors, </w:t>
            </w:r>
            <w:r w:rsidRPr="009E0105">
              <w:rPr>
                <w:sz w:val="22"/>
                <w:szCs w:val="22"/>
              </w:rPr>
              <w:t>recognising</w:t>
            </w:r>
            <w:r w:rsidRPr="0093365E">
              <w:rPr>
                <w:sz w:val="22"/>
                <w:szCs w:val="22"/>
              </w:rPr>
              <w:t xml:space="preserve"> that a full arm turn forms a circle </w:t>
            </w:r>
          </w:p>
          <w:p w14:paraId="29CF875E" w14:textId="1500D0FD" w:rsidR="001846C3" w:rsidRPr="009D73A9" w:rsidRDefault="005338E4" w:rsidP="007A781E">
            <w:pPr>
              <w:pStyle w:val="ListParagraph"/>
              <w:numPr>
                <w:ilvl w:val="0"/>
                <w:numId w:val="4"/>
              </w:numPr>
              <w:rPr>
                <w:sz w:val="22"/>
                <w:szCs w:val="28"/>
              </w:rPr>
            </w:pPr>
            <w:r w:rsidRPr="0093365E">
              <w:rPr>
                <w:sz w:val="22"/>
                <w:szCs w:val="22"/>
              </w:rPr>
              <w:t>Superimposing two angles, aligning one arm and the vertex, and checking the other arm to determine which angle is greater</w:t>
            </w:r>
            <w:r w:rsidRPr="0093365E">
              <w:rPr>
                <w:szCs w:val="28"/>
              </w:rPr>
              <w:t> </w:t>
            </w:r>
            <w:r w:rsidRPr="009D73A9">
              <w:rPr>
                <w:sz w:val="22"/>
                <w:szCs w:val="28"/>
              </w:rPr>
              <w:t xml:space="preserve"> </w:t>
            </w:r>
          </w:p>
        </w:tc>
        <w:tc>
          <w:tcPr>
            <w:tcW w:w="1250" w:type="pct"/>
          </w:tcPr>
          <w:p w14:paraId="237F0A96" w14:textId="2D4EEA23" w:rsidR="005338E4" w:rsidRPr="00F958AF" w:rsidRDefault="005338E4" w:rsidP="00FC411E">
            <w:pPr>
              <w:spacing w:after="120"/>
              <w:rPr>
                <w:sz w:val="22"/>
                <w:szCs w:val="28"/>
              </w:rPr>
            </w:pPr>
            <w:r w:rsidRPr="00F958AF">
              <w:rPr>
                <w:sz w:val="22"/>
                <w:szCs w:val="28"/>
              </w:rPr>
              <w:t>Indirectly compare angles and identify</w:t>
            </w:r>
            <w:r w:rsidR="009E1F3D" w:rsidRPr="00F958AF">
              <w:rPr>
                <w:sz w:val="22"/>
                <w:szCs w:val="28"/>
              </w:rPr>
              <w:t xml:space="preserve"> </w:t>
            </w:r>
            <w:r w:rsidRPr="00F958AF">
              <w:rPr>
                <w:sz w:val="22"/>
                <w:szCs w:val="28"/>
              </w:rPr>
              <w:t xml:space="preserve">as being equal to, greater </w:t>
            </w:r>
            <w:r w:rsidR="009E1F3D" w:rsidRPr="00F958AF">
              <w:rPr>
                <w:sz w:val="22"/>
                <w:szCs w:val="28"/>
              </w:rPr>
              <w:t xml:space="preserve">than </w:t>
            </w:r>
            <w:r w:rsidRPr="00F958AF">
              <w:rPr>
                <w:sz w:val="22"/>
                <w:szCs w:val="28"/>
              </w:rPr>
              <w:t>or less than a right angle</w:t>
            </w:r>
          </w:p>
          <w:p w14:paraId="5BC5E27A" w14:textId="77777777" w:rsidR="005338E4" w:rsidRPr="009D73A9" w:rsidRDefault="005338E4" w:rsidP="005338E4">
            <w:pPr>
              <w:rPr>
                <w:sz w:val="22"/>
                <w:szCs w:val="28"/>
              </w:rPr>
            </w:pPr>
            <w:r w:rsidRPr="009D73A9">
              <w:rPr>
                <w:sz w:val="22"/>
                <w:szCs w:val="28"/>
              </w:rPr>
              <w:t>For example:</w:t>
            </w:r>
          </w:p>
          <w:p w14:paraId="518E3A53" w14:textId="14AADBF2" w:rsidR="005338E4" w:rsidRPr="00E24674" w:rsidRDefault="008F00A8" w:rsidP="005338E4">
            <w:pPr>
              <w:pStyle w:val="ListParagraph"/>
              <w:numPr>
                <w:ilvl w:val="0"/>
                <w:numId w:val="2"/>
              </w:numPr>
              <w:rPr>
                <w:szCs w:val="28"/>
              </w:rPr>
            </w:pPr>
            <w:r>
              <w:rPr>
                <w:sz w:val="22"/>
                <w:szCs w:val="22"/>
              </w:rPr>
              <w:t xml:space="preserve">Identifying angles </w:t>
            </w:r>
            <w:r w:rsidRPr="0093365E">
              <w:rPr>
                <w:sz w:val="22"/>
                <w:szCs w:val="22"/>
              </w:rPr>
              <w:t>in the environment</w:t>
            </w:r>
            <w:r>
              <w:rPr>
                <w:sz w:val="22"/>
                <w:szCs w:val="22"/>
              </w:rPr>
              <w:t xml:space="preserve"> and c</w:t>
            </w:r>
            <w:r w:rsidR="005338E4">
              <w:rPr>
                <w:sz w:val="22"/>
                <w:szCs w:val="22"/>
              </w:rPr>
              <w:t xml:space="preserve">omparing </w:t>
            </w:r>
            <w:r>
              <w:rPr>
                <w:sz w:val="22"/>
                <w:szCs w:val="22"/>
              </w:rPr>
              <w:t>to a right</w:t>
            </w:r>
            <w:r w:rsidR="005338E4">
              <w:rPr>
                <w:sz w:val="22"/>
                <w:szCs w:val="22"/>
              </w:rPr>
              <w:t xml:space="preserve"> angle</w:t>
            </w:r>
            <w:r>
              <w:rPr>
                <w:sz w:val="22"/>
                <w:szCs w:val="22"/>
              </w:rPr>
              <w:t>, including by using an informal tool where required</w:t>
            </w:r>
            <w:r w:rsidR="005338E4">
              <w:rPr>
                <w:sz w:val="22"/>
                <w:szCs w:val="22"/>
              </w:rPr>
              <w:t>, such as a pipe cleaner or bent straw</w:t>
            </w:r>
            <w:r w:rsidR="005338E4" w:rsidRPr="00200078">
              <w:rPr>
                <w:color w:val="00B0F0"/>
                <w:sz w:val="22"/>
                <w:szCs w:val="22"/>
              </w:rPr>
              <w:t xml:space="preserve"> </w:t>
            </w:r>
          </w:p>
          <w:p w14:paraId="586055C5" w14:textId="77777777" w:rsidR="005338E4" w:rsidRPr="009E0105" w:rsidRDefault="005338E4" w:rsidP="00FC411E">
            <w:pPr>
              <w:keepNext/>
              <w:keepLines/>
              <w:numPr>
                <w:ilvl w:val="0"/>
                <w:numId w:val="2"/>
              </w:numPr>
              <w:rPr>
                <w:sz w:val="22"/>
                <w:szCs w:val="22"/>
              </w:rPr>
            </w:pPr>
            <w:r>
              <w:rPr>
                <w:sz w:val="22"/>
                <w:szCs w:val="22"/>
              </w:rPr>
              <w:t>Recognising</w:t>
            </w:r>
            <w:r w:rsidRPr="009E0105">
              <w:rPr>
                <w:sz w:val="22"/>
                <w:szCs w:val="22"/>
              </w:rPr>
              <w:t xml:space="preserve"> that the length of the arms does not affect the size of the angle </w:t>
            </w:r>
          </w:p>
          <w:p w14:paraId="7F60E5A1" w14:textId="3D517632" w:rsidR="00964280" w:rsidRDefault="005338E4" w:rsidP="00FC411E">
            <w:pPr>
              <w:keepNext/>
              <w:keepLines/>
              <w:jc w:val="center"/>
              <w:rPr>
                <w:szCs w:val="28"/>
              </w:rPr>
            </w:pPr>
            <w:r w:rsidRPr="0093365E">
              <w:rPr>
                <w:noProof/>
                <w:szCs w:val="28"/>
              </w:rPr>
              <w:drawing>
                <wp:inline distT="0" distB="0" distL="0" distR="0" wp14:anchorId="79304044" wp14:editId="2AB145AA">
                  <wp:extent cx="2111031" cy="1166791"/>
                  <wp:effectExtent l="0" t="0" r="3810" b="0"/>
                  <wp:docPr id="483541687" name="Picture 30" descr="Open blades of scissors showing less than a right angle, the corner of a book is equal to a right angle and a wide open door is greater than a right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pen blades of scissors showing less than a right angle, the corner of a book is equal to a right angle and a wide open door is greater than a right angle. "/>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r="986"/>
                          <a:stretch/>
                        </pic:blipFill>
                        <pic:spPr bwMode="auto">
                          <a:xfrm>
                            <a:off x="0" y="0"/>
                            <a:ext cx="2166580" cy="1197494"/>
                          </a:xfrm>
                          <a:prstGeom prst="rect">
                            <a:avLst/>
                          </a:prstGeom>
                          <a:noFill/>
                          <a:ln>
                            <a:noFill/>
                          </a:ln>
                          <a:extLst>
                            <a:ext uri="{53640926-AAD7-44D8-BBD7-CCE9431645EC}">
                              <a14:shadowObscured xmlns:a14="http://schemas.microsoft.com/office/drawing/2010/main"/>
                            </a:ext>
                          </a:extLst>
                        </pic:spPr>
                      </pic:pic>
                    </a:graphicData>
                  </a:graphic>
                </wp:inline>
              </w:drawing>
            </w:r>
          </w:p>
          <w:p w14:paraId="1988ED81" w14:textId="73AE944A" w:rsidR="00964280" w:rsidRPr="00964280" w:rsidRDefault="00964280" w:rsidP="00964280">
            <w:pPr>
              <w:rPr>
                <w:szCs w:val="28"/>
              </w:rPr>
            </w:pPr>
          </w:p>
        </w:tc>
        <w:tc>
          <w:tcPr>
            <w:tcW w:w="1250" w:type="pct"/>
          </w:tcPr>
          <w:p w14:paraId="09CDD9AA" w14:textId="6B177D94" w:rsidR="005338E4" w:rsidRPr="00F958AF" w:rsidRDefault="008F00A8" w:rsidP="00FC411E">
            <w:pPr>
              <w:spacing w:after="120"/>
              <w:rPr>
                <w:sz w:val="22"/>
                <w:szCs w:val="28"/>
              </w:rPr>
            </w:pPr>
            <w:r w:rsidRPr="00244E7F">
              <w:rPr>
                <w:sz w:val="22"/>
                <w:szCs w:val="28"/>
              </w:rPr>
              <w:t>Estimate, m</w:t>
            </w:r>
            <w:r w:rsidR="005338E4" w:rsidRPr="00244E7F">
              <w:rPr>
                <w:sz w:val="22"/>
                <w:szCs w:val="28"/>
              </w:rPr>
              <w:t>easure and construct angles in degrees using a protractor. Classify acute, right, obtuse, reflex and straight angles</w:t>
            </w:r>
            <w:r w:rsidR="005338E4" w:rsidRPr="00F958AF">
              <w:rPr>
                <w:sz w:val="22"/>
                <w:szCs w:val="28"/>
              </w:rPr>
              <w:t xml:space="preserve"> </w:t>
            </w:r>
          </w:p>
          <w:p w14:paraId="3923F845" w14:textId="77777777" w:rsidR="005338E4" w:rsidRPr="009D73A9" w:rsidRDefault="005338E4" w:rsidP="005338E4">
            <w:pPr>
              <w:rPr>
                <w:sz w:val="22"/>
                <w:szCs w:val="28"/>
              </w:rPr>
            </w:pPr>
            <w:r w:rsidRPr="009D73A9">
              <w:rPr>
                <w:sz w:val="22"/>
                <w:szCs w:val="28"/>
              </w:rPr>
              <w:t>For example:</w:t>
            </w:r>
          </w:p>
          <w:p w14:paraId="33F83AAC" w14:textId="33B66172" w:rsidR="005338E4" w:rsidRDefault="005338E4" w:rsidP="00685014">
            <w:pPr>
              <w:numPr>
                <w:ilvl w:val="0"/>
                <w:numId w:val="32"/>
              </w:numPr>
              <w:tabs>
                <w:tab w:val="num" w:pos="720"/>
              </w:tabs>
              <w:rPr>
                <w:sz w:val="22"/>
                <w:szCs w:val="22"/>
              </w:rPr>
            </w:pPr>
            <w:r>
              <w:rPr>
                <w:sz w:val="22"/>
                <w:szCs w:val="22"/>
              </w:rPr>
              <w:t xml:space="preserve">Estimating and describing the size of angles using known angles as benchmarks </w:t>
            </w:r>
          </w:p>
          <w:p w14:paraId="1795D8C2" w14:textId="3CC4741E" w:rsidR="00BC5412" w:rsidRPr="00E24674" w:rsidRDefault="00BC5412" w:rsidP="00685014">
            <w:pPr>
              <w:numPr>
                <w:ilvl w:val="0"/>
                <w:numId w:val="32"/>
              </w:numPr>
              <w:tabs>
                <w:tab w:val="num" w:pos="720"/>
              </w:tabs>
              <w:rPr>
                <w:sz w:val="22"/>
                <w:szCs w:val="22"/>
              </w:rPr>
            </w:pPr>
            <w:r>
              <w:rPr>
                <w:sz w:val="22"/>
                <w:szCs w:val="22"/>
              </w:rPr>
              <w:t>Exploring the scale on a protractor, recognising that protractors usually have two sets of numbers</w:t>
            </w:r>
            <w:r w:rsidR="00762657">
              <w:rPr>
                <w:sz w:val="22"/>
                <w:szCs w:val="22"/>
              </w:rPr>
              <w:t>, one for measuring angles in a counterclockwise direction and one for clockwise</w:t>
            </w:r>
          </w:p>
          <w:p w14:paraId="54EF9686" w14:textId="08ED828B" w:rsidR="005338E4" w:rsidRPr="00BC5412" w:rsidRDefault="00BC5412" w:rsidP="00685014">
            <w:pPr>
              <w:numPr>
                <w:ilvl w:val="0"/>
                <w:numId w:val="32"/>
              </w:numPr>
              <w:rPr>
                <w:color w:val="FF0000"/>
                <w:sz w:val="22"/>
                <w:szCs w:val="22"/>
              </w:rPr>
            </w:pPr>
            <w:r>
              <w:rPr>
                <w:sz w:val="22"/>
                <w:szCs w:val="22"/>
              </w:rPr>
              <w:t xml:space="preserve">Developing </w:t>
            </w:r>
            <w:r w:rsidR="00762657">
              <w:rPr>
                <w:sz w:val="22"/>
                <w:szCs w:val="22"/>
              </w:rPr>
              <w:t xml:space="preserve">and following </w:t>
            </w:r>
            <w:r>
              <w:rPr>
                <w:sz w:val="22"/>
                <w:szCs w:val="22"/>
              </w:rPr>
              <w:t xml:space="preserve">a sequence of steps to accurately measure </w:t>
            </w:r>
            <w:r w:rsidR="00762657">
              <w:rPr>
                <w:sz w:val="22"/>
                <w:szCs w:val="22"/>
              </w:rPr>
              <w:t xml:space="preserve">angles </w:t>
            </w:r>
            <w:r>
              <w:rPr>
                <w:sz w:val="22"/>
                <w:szCs w:val="22"/>
              </w:rPr>
              <w:t>using a protractor</w:t>
            </w:r>
          </w:p>
          <w:p w14:paraId="350C24DD" w14:textId="76AB5088" w:rsidR="001846C3" w:rsidRPr="001B6896" w:rsidRDefault="005338E4" w:rsidP="00685014">
            <w:pPr>
              <w:pStyle w:val="ListParagraph"/>
              <w:numPr>
                <w:ilvl w:val="0"/>
                <w:numId w:val="32"/>
              </w:numPr>
              <w:rPr>
                <w:szCs w:val="28"/>
              </w:rPr>
            </w:pPr>
            <w:r w:rsidRPr="001B6896">
              <w:rPr>
                <w:sz w:val="22"/>
                <w:szCs w:val="22"/>
              </w:rPr>
              <w:t>Recording angle measurements using the symbol for degrees (</w:t>
            </w:r>
            <m:oMath>
              <m:r>
                <w:rPr>
                  <w:rFonts w:ascii="Cambria Math" w:hAnsi="Cambria Math" w:cs="Calibri"/>
                  <w:sz w:val="22"/>
                  <w:szCs w:val="22"/>
                </w:rPr>
                <m:t>°</m:t>
              </m:r>
            </m:oMath>
            <w:r w:rsidRPr="001B6896">
              <w:rPr>
                <w:sz w:val="22"/>
                <w:szCs w:val="22"/>
              </w:rPr>
              <w:t xml:space="preserve">) </w:t>
            </w:r>
          </w:p>
        </w:tc>
        <w:tc>
          <w:tcPr>
            <w:tcW w:w="1250" w:type="pct"/>
          </w:tcPr>
          <w:p w14:paraId="4CD022EE" w14:textId="063B1FB1" w:rsidR="00A42450" w:rsidRPr="00F958AF" w:rsidRDefault="00A42450" w:rsidP="00FC411E">
            <w:pPr>
              <w:spacing w:after="120"/>
              <w:rPr>
                <w:sz w:val="22"/>
                <w:szCs w:val="28"/>
              </w:rPr>
            </w:pPr>
            <w:r w:rsidRPr="00F958AF">
              <w:rPr>
                <w:sz w:val="22"/>
                <w:szCs w:val="28"/>
              </w:rPr>
              <w:t>Investigate angles in a right angle, on a straight line,</w:t>
            </w:r>
            <w:r w:rsidRPr="00345AF2">
              <w:rPr>
                <w:sz w:val="22"/>
                <w:szCs w:val="28"/>
              </w:rPr>
              <w:t xml:space="preserve"> </w:t>
            </w:r>
            <w:r w:rsidRPr="00F958AF">
              <w:rPr>
                <w:sz w:val="22"/>
                <w:szCs w:val="28"/>
              </w:rPr>
              <w:t>angles at a point</w:t>
            </w:r>
            <w:r w:rsidR="00A91D49">
              <w:rPr>
                <w:sz w:val="22"/>
                <w:szCs w:val="28"/>
              </w:rPr>
              <w:t xml:space="preserve"> </w:t>
            </w:r>
            <w:r w:rsidRPr="00F958AF">
              <w:rPr>
                <w:sz w:val="22"/>
                <w:szCs w:val="28"/>
              </w:rPr>
              <w:t xml:space="preserve">and vertically opposite angles, to determine unknown angles and explain reasoning </w:t>
            </w:r>
          </w:p>
          <w:p w14:paraId="3F9D7DB5" w14:textId="77777777" w:rsidR="005338E4" w:rsidRDefault="005338E4" w:rsidP="005338E4">
            <w:pPr>
              <w:rPr>
                <w:sz w:val="22"/>
                <w:szCs w:val="28"/>
              </w:rPr>
            </w:pPr>
            <w:r w:rsidRPr="009D73A9">
              <w:rPr>
                <w:sz w:val="22"/>
                <w:szCs w:val="28"/>
              </w:rPr>
              <w:t>For example:</w:t>
            </w:r>
          </w:p>
          <w:p w14:paraId="1ACD7C2D" w14:textId="2D1F8729" w:rsidR="005338E4" w:rsidRPr="007D3FEA" w:rsidRDefault="005338E4" w:rsidP="00685014">
            <w:pPr>
              <w:numPr>
                <w:ilvl w:val="0"/>
                <w:numId w:val="34"/>
              </w:numPr>
              <w:tabs>
                <w:tab w:val="num" w:pos="720"/>
              </w:tabs>
              <w:rPr>
                <w:sz w:val="22"/>
                <w:szCs w:val="22"/>
              </w:rPr>
            </w:pPr>
            <w:r w:rsidRPr="007D3FEA">
              <w:rPr>
                <w:sz w:val="22"/>
                <w:szCs w:val="22"/>
              </w:rPr>
              <w:t>Investigat</w:t>
            </w:r>
            <w:r w:rsidRPr="00795114">
              <w:rPr>
                <w:sz w:val="22"/>
                <w:szCs w:val="22"/>
              </w:rPr>
              <w:t>ing</w:t>
            </w:r>
            <w:r w:rsidRPr="007D3FEA">
              <w:rPr>
                <w:sz w:val="22"/>
                <w:szCs w:val="22"/>
              </w:rPr>
              <w:t xml:space="preserve"> adjacent angles that form a right angle and establish that they add to </w:t>
            </w:r>
            <m:oMath>
              <m:r>
                <w:rPr>
                  <w:rFonts w:ascii="Cambria Math" w:hAnsi="Cambria Math"/>
                  <w:szCs w:val="20"/>
                </w:rPr>
                <m:t>90°</m:t>
              </m:r>
            </m:oMath>
            <w:r w:rsidRPr="007D3FEA">
              <w:rPr>
                <w:sz w:val="22"/>
                <w:szCs w:val="22"/>
              </w:rPr>
              <w:t xml:space="preserve"> </w:t>
            </w:r>
            <w:r w:rsidR="00A91D49">
              <w:rPr>
                <w:sz w:val="22"/>
                <w:szCs w:val="22"/>
              </w:rPr>
              <w:t>(complementary angles)</w:t>
            </w:r>
          </w:p>
          <w:p w14:paraId="58218012" w14:textId="77777777" w:rsidR="005338E4" w:rsidRPr="007D3FEA" w:rsidRDefault="005338E4" w:rsidP="005338E4">
            <w:pPr>
              <w:jc w:val="center"/>
              <w:rPr>
                <w:szCs w:val="28"/>
              </w:rPr>
            </w:pPr>
            <w:r w:rsidRPr="007D3FEA">
              <w:rPr>
                <w:noProof/>
                <w:szCs w:val="28"/>
              </w:rPr>
              <w:drawing>
                <wp:inline distT="0" distB="0" distL="0" distR="0" wp14:anchorId="4382DC35" wp14:editId="49476EF7">
                  <wp:extent cx="811033" cy="685257"/>
                  <wp:effectExtent l="0" t="0" r="8255" b="635"/>
                  <wp:docPr id="564978104" name="Picture 36" descr="Three intersecting lines with yellow highlights the complementary angles. Detail in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78104" name="Picture 36" descr="Three intersecting lines with yellow highlights the complementary angles. Detail in text above.&#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25685" cy="697637"/>
                          </a:xfrm>
                          <a:prstGeom prst="rect">
                            <a:avLst/>
                          </a:prstGeom>
                          <a:noFill/>
                          <a:ln>
                            <a:noFill/>
                          </a:ln>
                        </pic:spPr>
                      </pic:pic>
                    </a:graphicData>
                  </a:graphic>
                </wp:inline>
              </w:drawing>
            </w:r>
          </w:p>
          <w:p w14:paraId="183B1572" w14:textId="6A1ABA50" w:rsidR="005338E4" w:rsidRPr="007D3FEA" w:rsidRDefault="005338E4" w:rsidP="00685014">
            <w:pPr>
              <w:numPr>
                <w:ilvl w:val="0"/>
                <w:numId w:val="35"/>
              </w:numPr>
              <w:tabs>
                <w:tab w:val="num" w:pos="720"/>
              </w:tabs>
              <w:rPr>
                <w:sz w:val="22"/>
                <w:szCs w:val="22"/>
              </w:rPr>
            </w:pPr>
            <w:r w:rsidRPr="007D3FEA">
              <w:rPr>
                <w:sz w:val="22"/>
                <w:szCs w:val="22"/>
              </w:rPr>
              <w:t>Investigat</w:t>
            </w:r>
            <w:r w:rsidRPr="00795114">
              <w:rPr>
                <w:sz w:val="22"/>
                <w:szCs w:val="22"/>
              </w:rPr>
              <w:t>ing</w:t>
            </w:r>
            <w:r w:rsidRPr="007D3FEA">
              <w:rPr>
                <w:sz w:val="22"/>
                <w:szCs w:val="22"/>
              </w:rPr>
              <w:t xml:space="preserve"> adjacent angles that form a straight angle and establish that they add to </w:t>
            </w:r>
            <m:oMath>
              <m:r>
                <w:rPr>
                  <w:rFonts w:ascii="Cambria Math" w:hAnsi="Cambria Math"/>
                  <w:szCs w:val="20"/>
                </w:rPr>
                <m:t>180°</m:t>
              </m:r>
            </m:oMath>
            <w:r w:rsidRPr="00795114">
              <w:rPr>
                <w:sz w:val="22"/>
                <w:szCs w:val="22"/>
              </w:rPr>
              <w:t xml:space="preserve">, such as an </w:t>
            </w:r>
            <w:r w:rsidRPr="007D3FEA">
              <w:rPr>
                <w:sz w:val="22"/>
                <w:szCs w:val="22"/>
              </w:rPr>
              <w:t xml:space="preserve">angle of </w:t>
            </w:r>
            <m:oMath>
              <m:r>
                <w:rPr>
                  <w:rFonts w:ascii="Cambria Math" w:hAnsi="Cambria Math"/>
                  <w:szCs w:val="20"/>
                </w:rPr>
                <m:t>120°</m:t>
              </m:r>
            </m:oMath>
            <w:r w:rsidRPr="002C21A5">
              <w:rPr>
                <w:szCs w:val="20"/>
              </w:rPr>
              <w:t xml:space="preserve"> </w:t>
            </w:r>
            <w:r w:rsidRPr="007D3FEA">
              <w:rPr>
                <w:sz w:val="22"/>
                <w:szCs w:val="22"/>
              </w:rPr>
              <w:t xml:space="preserve">and </w:t>
            </w:r>
            <m:oMath>
              <m:r>
                <w:rPr>
                  <w:rFonts w:ascii="Cambria Math" w:hAnsi="Cambria Math"/>
                  <w:szCs w:val="20"/>
                </w:rPr>
                <m:t>60°</m:t>
              </m:r>
            </m:oMath>
            <w:r w:rsidRPr="007D3FEA">
              <w:rPr>
                <w:sz w:val="22"/>
                <w:szCs w:val="22"/>
              </w:rPr>
              <w:t xml:space="preserve"> </w:t>
            </w:r>
            <w:r w:rsidR="00A91D49">
              <w:rPr>
                <w:sz w:val="22"/>
                <w:szCs w:val="22"/>
              </w:rPr>
              <w:t>(supplementary angles)</w:t>
            </w:r>
          </w:p>
          <w:p w14:paraId="7C77CF96" w14:textId="77777777" w:rsidR="00237291" w:rsidRDefault="005338E4" w:rsidP="001B6896">
            <w:pPr>
              <w:jc w:val="center"/>
              <w:rPr>
                <w:szCs w:val="28"/>
              </w:rPr>
            </w:pPr>
            <w:r w:rsidRPr="007D3FEA">
              <w:rPr>
                <w:noProof/>
                <w:szCs w:val="28"/>
              </w:rPr>
              <w:drawing>
                <wp:inline distT="0" distB="0" distL="0" distR="0" wp14:anchorId="4BAB5137" wp14:editId="75985D23">
                  <wp:extent cx="771277" cy="636438"/>
                  <wp:effectExtent l="0" t="0" r="0" b="0"/>
                  <wp:docPr id="1902199077" name="Picture 35" descr="Three intersecting lines showing adjacent angles of 120 and 60 degrees. Detail in text abo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99077" name="Picture 35" descr="Three intersecting lines showing adjacent angles of 120 and 60 degrees. Detail in text above. &#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82241" cy="645485"/>
                          </a:xfrm>
                          <a:prstGeom prst="rect">
                            <a:avLst/>
                          </a:prstGeom>
                          <a:noFill/>
                          <a:ln>
                            <a:noFill/>
                          </a:ln>
                        </pic:spPr>
                      </pic:pic>
                    </a:graphicData>
                  </a:graphic>
                </wp:inline>
              </w:drawing>
            </w:r>
          </w:p>
          <w:p w14:paraId="4FC8D51B" w14:textId="6ED2B7C5" w:rsidR="001753CA" w:rsidRDefault="001753CA" w:rsidP="00685014">
            <w:pPr>
              <w:numPr>
                <w:ilvl w:val="0"/>
                <w:numId w:val="33"/>
              </w:numPr>
              <w:tabs>
                <w:tab w:val="num" w:pos="720"/>
              </w:tabs>
              <w:rPr>
                <w:sz w:val="22"/>
                <w:szCs w:val="22"/>
              </w:rPr>
            </w:pPr>
            <w:r>
              <w:rPr>
                <w:sz w:val="22"/>
                <w:szCs w:val="22"/>
              </w:rPr>
              <w:t xml:space="preserve">Recognising vertically opposite angles as angles that are directly opposite each other and equal </w:t>
            </w:r>
            <w:r>
              <w:rPr>
                <w:sz w:val="22"/>
                <w:szCs w:val="22"/>
              </w:rPr>
              <w:lastRenderedPageBreak/>
              <w:t>in size, formed when two lines intersect</w:t>
            </w:r>
          </w:p>
          <w:p w14:paraId="63639FDE" w14:textId="45E6B221" w:rsidR="001753CA" w:rsidRDefault="001753CA" w:rsidP="001753CA">
            <w:pPr>
              <w:tabs>
                <w:tab w:val="num" w:pos="720"/>
              </w:tabs>
              <w:ind w:left="360"/>
              <w:jc w:val="center"/>
              <w:rPr>
                <w:sz w:val="22"/>
                <w:szCs w:val="22"/>
              </w:rPr>
            </w:pPr>
            <w:r w:rsidRPr="001753CA">
              <w:rPr>
                <w:noProof/>
                <w:szCs w:val="22"/>
              </w:rPr>
              <w:drawing>
                <wp:inline distT="0" distB="0" distL="0" distR="0" wp14:anchorId="3E4C6797" wp14:editId="4788B27C">
                  <wp:extent cx="964406" cy="571500"/>
                  <wp:effectExtent l="0" t="0" r="7620" b="0"/>
                  <wp:docPr id="1043578786" name="Picture 1" descr="Two intersecting lines showing vertically opposite angles, labelled with curved lines. 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78786" name="Picture 1" descr="Two intersecting lines showing vertically opposite angles, labelled with curved lines. Detail in text above."/>
                          <pic:cNvPicPr/>
                        </pic:nvPicPr>
                        <pic:blipFill>
                          <a:blip r:embed="rId151"/>
                          <a:stretch>
                            <a:fillRect/>
                          </a:stretch>
                        </pic:blipFill>
                        <pic:spPr>
                          <a:xfrm>
                            <a:off x="0" y="0"/>
                            <a:ext cx="968132" cy="573708"/>
                          </a:xfrm>
                          <a:prstGeom prst="rect">
                            <a:avLst/>
                          </a:prstGeom>
                        </pic:spPr>
                      </pic:pic>
                    </a:graphicData>
                  </a:graphic>
                </wp:inline>
              </w:drawing>
            </w:r>
          </w:p>
          <w:p w14:paraId="1B63ACDF" w14:textId="60000618" w:rsidR="005A046F" w:rsidRPr="001753CA" w:rsidRDefault="005A046F" w:rsidP="00685014">
            <w:pPr>
              <w:keepNext/>
              <w:keepLines/>
              <w:numPr>
                <w:ilvl w:val="0"/>
                <w:numId w:val="33"/>
              </w:numPr>
              <w:tabs>
                <w:tab w:val="num" w:pos="720"/>
              </w:tabs>
              <w:rPr>
                <w:sz w:val="22"/>
                <w:szCs w:val="22"/>
              </w:rPr>
            </w:pPr>
            <w:r w:rsidRPr="001753CA">
              <w:rPr>
                <w:sz w:val="22"/>
                <w:szCs w:val="22"/>
              </w:rPr>
              <w:t>Recognising and describing angle relationships embedded in diagrams, such as  </w:t>
            </w:r>
          </w:p>
          <w:p w14:paraId="2DEEF233" w14:textId="7EF4B60D" w:rsidR="005A046F" w:rsidRPr="005A046F" w:rsidRDefault="005A046F" w:rsidP="00115A81">
            <w:pPr>
              <w:keepNext/>
              <w:keepLines/>
              <w:jc w:val="center"/>
              <w:rPr>
                <w:szCs w:val="28"/>
              </w:rPr>
            </w:pPr>
            <w:r w:rsidRPr="00795114">
              <w:rPr>
                <w:noProof/>
                <w:szCs w:val="28"/>
              </w:rPr>
              <w:drawing>
                <wp:inline distT="0" distB="0" distL="0" distR="0" wp14:anchorId="431BCAD6" wp14:editId="59A6C503">
                  <wp:extent cx="1089328" cy="716510"/>
                  <wp:effectExtent l="0" t="0" r="0" b="7620"/>
                  <wp:docPr id="1630965765" name="Picture 1" descr="Tessellating pattern of cubes. A blue semi circle is drawn over intersecting lines to indicate adjacen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65765" name="Picture 1" descr="Tessellating pattern of cubes. A blue semi circle is drawn over intersecting lines to indicate adjacent angles."/>
                          <pic:cNvPicPr/>
                        </pic:nvPicPr>
                        <pic:blipFill>
                          <a:blip r:embed="rId152"/>
                          <a:stretch>
                            <a:fillRect/>
                          </a:stretch>
                        </pic:blipFill>
                        <pic:spPr>
                          <a:xfrm>
                            <a:off x="0" y="0"/>
                            <a:ext cx="1093066" cy="718969"/>
                          </a:xfrm>
                          <a:prstGeom prst="rect">
                            <a:avLst/>
                          </a:prstGeom>
                        </pic:spPr>
                      </pic:pic>
                    </a:graphicData>
                  </a:graphic>
                </wp:inline>
              </w:drawing>
            </w:r>
            <w:r w:rsidRPr="007D3FEA">
              <w:rPr>
                <w:noProof/>
                <w:szCs w:val="28"/>
              </w:rPr>
              <w:drawing>
                <wp:inline distT="0" distB="0" distL="0" distR="0" wp14:anchorId="0DEE79F6" wp14:editId="2EBA122F">
                  <wp:extent cx="1089025" cy="752528"/>
                  <wp:effectExtent l="0" t="0" r="0" b="9525"/>
                  <wp:docPr id="1260506501" name="Picture 1" descr="A tessellating pattern with blue lines and a circle to indicate various angles within the pattern.&#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06501" name="Picture 1" descr="A tessellating pattern with blue lines and a circle to indicate various angles within the pattern.&#10; "/>
                          <pic:cNvPicPr/>
                        </pic:nvPicPr>
                        <pic:blipFill>
                          <a:blip r:embed="rId153"/>
                          <a:stretch>
                            <a:fillRect/>
                          </a:stretch>
                        </pic:blipFill>
                        <pic:spPr>
                          <a:xfrm>
                            <a:off x="0" y="0"/>
                            <a:ext cx="1097214" cy="758186"/>
                          </a:xfrm>
                          <a:prstGeom prst="rect">
                            <a:avLst/>
                          </a:prstGeom>
                        </pic:spPr>
                      </pic:pic>
                    </a:graphicData>
                  </a:graphic>
                </wp:inline>
              </w:drawing>
            </w:r>
          </w:p>
        </w:tc>
      </w:tr>
      <w:tr w:rsidR="00A42450" w:rsidRPr="00883456" w14:paraId="6F2DA8B4" w14:textId="77777777" w:rsidTr="001B7C1D">
        <w:trPr>
          <w:trHeight w:val="796"/>
        </w:trPr>
        <w:tc>
          <w:tcPr>
            <w:tcW w:w="1250" w:type="pct"/>
          </w:tcPr>
          <w:p w14:paraId="784E5B8F" w14:textId="4396570E" w:rsidR="00FC411E" w:rsidRDefault="00A42450" w:rsidP="00FC411E">
            <w:pPr>
              <w:spacing w:after="120"/>
              <w:rPr>
                <w:sz w:val="22"/>
                <w:szCs w:val="28"/>
              </w:rPr>
            </w:pPr>
            <w:r w:rsidRPr="00F958AF">
              <w:rPr>
                <w:sz w:val="22"/>
                <w:szCs w:val="28"/>
              </w:rPr>
              <w:lastRenderedPageBreak/>
              <w:t>Create and interpret simple maps to show positions and pathways, considering</w:t>
            </w:r>
            <w:r w:rsidR="000C7274">
              <w:rPr>
                <w:sz w:val="22"/>
                <w:szCs w:val="28"/>
              </w:rPr>
              <w:t xml:space="preserve"> the</w:t>
            </w:r>
            <w:r w:rsidRPr="00F958AF">
              <w:rPr>
                <w:sz w:val="22"/>
                <w:szCs w:val="28"/>
              </w:rPr>
              <w:t xml:space="preserve"> relative position of key features </w:t>
            </w:r>
          </w:p>
          <w:p w14:paraId="378970DB" w14:textId="06369DBF" w:rsidR="005338E4" w:rsidRPr="009422EF" w:rsidRDefault="005338E4" w:rsidP="005338E4">
            <w:pPr>
              <w:rPr>
                <w:sz w:val="22"/>
                <w:szCs w:val="22"/>
              </w:rPr>
            </w:pPr>
            <w:r w:rsidRPr="009422EF">
              <w:rPr>
                <w:sz w:val="22"/>
                <w:szCs w:val="22"/>
              </w:rPr>
              <w:t>For example:</w:t>
            </w:r>
          </w:p>
          <w:p w14:paraId="2EBB5A46" w14:textId="77777777" w:rsidR="005338E4" w:rsidRPr="009422EF" w:rsidRDefault="005338E4" w:rsidP="007A781E">
            <w:pPr>
              <w:pStyle w:val="ListParagraph"/>
              <w:numPr>
                <w:ilvl w:val="0"/>
                <w:numId w:val="4"/>
              </w:numPr>
              <w:rPr>
                <w:sz w:val="22"/>
                <w:szCs w:val="22"/>
              </w:rPr>
            </w:pPr>
            <w:r w:rsidRPr="009422EF">
              <w:rPr>
                <w:sz w:val="22"/>
                <w:szCs w:val="22"/>
              </w:rPr>
              <w:t>Imagining a ‘bird’s-eye-view’ of locations to create maps without scales, such as representing the layout of a classroom or bedroom</w:t>
            </w:r>
          </w:p>
          <w:p w14:paraId="7C8B80EE" w14:textId="7AAC9442" w:rsidR="00A42450" w:rsidRPr="00801A53" w:rsidRDefault="005338E4" w:rsidP="007A781E">
            <w:pPr>
              <w:pStyle w:val="ListParagraph"/>
              <w:numPr>
                <w:ilvl w:val="0"/>
                <w:numId w:val="4"/>
              </w:numPr>
              <w:rPr>
                <w:sz w:val="22"/>
                <w:szCs w:val="22"/>
              </w:rPr>
            </w:pPr>
            <w:r w:rsidRPr="009422EF">
              <w:rPr>
                <w:sz w:val="22"/>
                <w:szCs w:val="22"/>
              </w:rPr>
              <w:lastRenderedPageBreak/>
              <w:t xml:space="preserve">Sketching a </w:t>
            </w:r>
            <w:r w:rsidR="009F66DF">
              <w:rPr>
                <w:sz w:val="22"/>
                <w:szCs w:val="22"/>
              </w:rPr>
              <w:t xml:space="preserve">mud </w:t>
            </w:r>
            <w:r w:rsidRPr="009422EF">
              <w:rPr>
                <w:sz w:val="22"/>
                <w:szCs w:val="22"/>
              </w:rPr>
              <w:t>map of the school, identifying the main buildings, orienting to the real world to determine directions to travel</w:t>
            </w:r>
            <w:r w:rsidR="00A42450" w:rsidRPr="00801A53">
              <w:rPr>
                <w:sz w:val="22"/>
                <w:szCs w:val="22"/>
              </w:rPr>
              <w:t xml:space="preserve"> </w:t>
            </w:r>
          </w:p>
        </w:tc>
        <w:tc>
          <w:tcPr>
            <w:tcW w:w="1250" w:type="pct"/>
          </w:tcPr>
          <w:p w14:paraId="09738775" w14:textId="77777777" w:rsidR="00A42450" w:rsidRPr="00F958AF" w:rsidRDefault="00A42450" w:rsidP="00FC411E">
            <w:pPr>
              <w:spacing w:after="120"/>
              <w:rPr>
                <w:sz w:val="22"/>
                <w:szCs w:val="28"/>
              </w:rPr>
            </w:pPr>
            <w:r w:rsidRPr="00F958AF">
              <w:rPr>
                <w:sz w:val="22"/>
                <w:szCs w:val="28"/>
              </w:rPr>
              <w:lastRenderedPageBreak/>
              <w:t xml:space="preserve">Create or interpret a grid map, describe positions and pathways, and explore scale and legends </w:t>
            </w:r>
          </w:p>
          <w:p w14:paraId="4D2DEC43" w14:textId="77777777" w:rsidR="005338E4" w:rsidRPr="009D73A9" w:rsidRDefault="005338E4" w:rsidP="005338E4">
            <w:pPr>
              <w:rPr>
                <w:sz w:val="22"/>
                <w:szCs w:val="28"/>
              </w:rPr>
            </w:pPr>
            <w:r w:rsidRPr="009D73A9">
              <w:rPr>
                <w:sz w:val="22"/>
                <w:szCs w:val="28"/>
              </w:rPr>
              <w:t>For example:</w:t>
            </w:r>
          </w:p>
          <w:p w14:paraId="75CDB395" w14:textId="7B0A08A2" w:rsidR="005338E4" w:rsidRPr="009422EF" w:rsidRDefault="005338E4" w:rsidP="00685014">
            <w:pPr>
              <w:pStyle w:val="ListParagraph"/>
              <w:numPr>
                <w:ilvl w:val="0"/>
                <w:numId w:val="37"/>
              </w:numPr>
              <w:rPr>
                <w:sz w:val="22"/>
                <w:szCs w:val="22"/>
              </w:rPr>
            </w:pPr>
            <w:r w:rsidRPr="009422EF">
              <w:rPr>
                <w:sz w:val="22"/>
                <w:szCs w:val="22"/>
              </w:rPr>
              <w:t xml:space="preserve">Locating positions on grid maps by co-ordinating horizontal and vertical references </w:t>
            </w:r>
          </w:p>
          <w:p w14:paraId="6F6F54E3" w14:textId="5A936D03" w:rsidR="005338E4" w:rsidRPr="009422EF" w:rsidRDefault="005338E4" w:rsidP="00685014">
            <w:pPr>
              <w:numPr>
                <w:ilvl w:val="0"/>
                <w:numId w:val="36"/>
              </w:numPr>
              <w:tabs>
                <w:tab w:val="num" w:pos="720"/>
              </w:tabs>
              <w:rPr>
                <w:sz w:val="22"/>
                <w:szCs w:val="22"/>
              </w:rPr>
            </w:pPr>
            <w:r w:rsidRPr="009422EF">
              <w:rPr>
                <w:sz w:val="22"/>
                <w:szCs w:val="22"/>
              </w:rPr>
              <w:t>Exploring scales, such as the length of</w:t>
            </w:r>
            <w:r w:rsidR="000C7274">
              <w:rPr>
                <w:sz w:val="22"/>
                <w:szCs w:val="22"/>
              </w:rPr>
              <w:t xml:space="preserve"> one</w:t>
            </w:r>
            <w:r w:rsidRPr="009422EF">
              <w:rPr>
                <w:sz w:val="22"/>
                <w:szCs w:val="22"/>
              </w:rPr>
              <w:t xml:space="preserve"> square grid </w:t>
            </w:r>
            <m:oMath>
              <m:r>
                <w:rPr>
                  <w:rFonts w:ascii="Cambria Math" w:hAnsi="Cambria Math"/>
                  <w:sz w:val="22"/>
                  <w:szCs w:val="22"/>
                </w:rPr>
                <m:t>=10</m:t>
              </m:r>
            </m:oMath>
            <w:r w:rsidRPr="009422EF">
              <w:rPr>
                <w:sz w:val="22"/>
                <w:szCs w:val="22"/>
              </w:rPr>
              <w:t xml:space="preserve"> metres </w:t>
            </w:r>
          </w:p>
          <w:p w14:paraId="1D1868C0" w14:textId="48660CDF" w:rsidR="005338E4" w:rsidRPr="009422EF" w:rsidRDefault="005338E4" w:rsidP="00685014">
            <w:pPr>
              <w:numPr>
                <w:ilvl w:val="0"/>
                <w:numId w:val="36"/>
              </w:numPr>
              <w:tabs>
                <w:tab w:val="num" w:pos="720"/>
              </w:tabs>
              <w:rPr>
                <w:sz w:val="22"/>
                <w:szCs w:val="22"/>
              </w:rPr>
            </w:pPr>
            <w:r w:rsidRPr="009422EF">
              <w:rPr>
                <w:sz w:val="22"/>
                <w:szCs w:val="22"/>
              </w:rPr>
              <w:lastRenderedPageBreak/>
              <w:t xml:space="preserve">Using maps to move through pathways, describing a journey between two locations on a grid map </w:t>
            </w:r>
          </w:p>
          <w:p w14:paraId="4C7750F6" w14:textId="77777777" w:rsidR="005338E4" w:rsidRPr="009422EF" w:rsidRDefault="005338E4" w:rsidP="00685014">
            <w:pPr>
              <w:numPr>
                <w:ilvl w:val="0"/>
                <w:numId w:val="36"/>
              </w:numPr>
              <w:tabs>
                <w:tab w:val="num" w:pos="720"/>
              </w:tabs>
              <w:rPr>
                <w:sz w:val="22"/>
                <w:szCs w:val="22"/>
              </w:rPr>
            </w:pPr>
            <w:r w:rsidRPr="009422EF">
              <w:rPr>
                <w:sz w:val="22"/>
                <w:szCs w:val="22"/>
              </w:rPr>
              <w:t xml:space="preserve">Using digital tools to create </w:t>
            </w:r>
            <w:r>
              <w:rPr>
                <w:sz w:val="22"/>
                <w:szCs w:val="22"/>
              </w:rPr>
              <w:t>a grid map</w:t>
            </w:r>
            <w:r w:rsidRPr="009422EF">
              <w:rPr>
                <w:sz w:val="22"/>
                <w:szCs w:val="22"/>
              </w:rPr>
              <w:t xml:space="preserve"> of a familiar area, such as the local park </w:t>
            </w:r>
          </w:p>
          <w:p w14:paraId="0EDE2C17" w14:textId="7417B03F" w:rsidR="00801A53" w:rsidRPr="00801A53" w:rsidRDefault="00801A53" w:rsidP="00801A53">
            <w:pPr>
              <w:rPr>
                <w:szCs w:val="28"/>
              </w:rPr>
            </w:pPr>
          </w:p>
        </w:tc>
        <w:tc>
          <w:tcPr>
            <w:tcW w:w="1250" w:type="pct"/>
          </w:tcPr>
          <w:p w14:paraId="1D52C65A" w14:textId="77777777" w:rsidR="00A42450" w:rsidRPr="00F958AF" w:rsidRDefault="00A42450" w:rsidP="00FC411E">
            <w:pPr>
              <w:spacing w:after="120"/>
              <w:rPr>
                <w:sz w:val="22"/>
                <w:szCs w:val="28"/>
              </w:rPr>
            </w:pPr>
            <w:r w:rsidRPr="00F958AF">
              <w:rPr>
                <w:sz w:val="22"/>
                <w:szCs w:val="28"/>
              </w:rPr>
              <w:lastRenderedPageBreak/>
              <w:t xml:space="preserve">Use directional language, grid references and grid coordinates to describe positions and pathways </w:t>
            </w:r>
          </w:p>
          <w:p w14:paraId="772FDBA1" w14:textId="77777777" w:rsidR="005338E4" w:rsidRDefault="005338E4" w:rsidP="005338E4">
            <w:pPr>
              <w:rPr>
                <w:sz w:val="22"/>
                <w:szCs w:val="28"/>
              </w:rPr>
            </w:pPr>
            <w:r w:rsidRPr="009D73A9">
              <w:rPr>
                <w:sz w:val="22"/>
                <w:szCs w:val="28"/>
              </w:rPr>
              <w:t>For example:</w:t>
            </w:r>
          </w:p>
          <w:p w14:paraId="0209A594" w14:textId="79902D8E" w:rsidR="005338E4" w:rsidRPr="00965B93" w:rsidRDefault="005338E4" w:rsidP="00FC411E">
            <w:pPr>
              <w:numPr>
                <w:ilvl w:val="0"/>
                <w:numId w:val="4"/>
              </w:numPr>
              <w:ind w:left="357" w:hanging="357"/>
              <w:rPr>
                <w:szCs w:val="28"/>
              </w:rPr>
            </w:pPr>
            <w:r w:rsidRPr="003A7297">
              <w:rPr>
                <w:sz w:val="22"/>
                <w:szCs w:val="22"/>
              </w:rPr>
              <w:t xml:space="preserve">Using a given grid map and </w:t>
            </w:r>
            <w:r w:rsidRPr="00965B93">
              <w:rPr>
                <w:sz w:val="22"/>
                <w:szCs w:val="22"/>
              </w:rPr>
              <w:t>compass directions (N, S, E, W) plan, describe and show a route from one location to another</w:t>
            </w:r>
            <w:r w:rsidRPr="00965B93">
              <w:rPr>
                <w:szCs w:val="28"/>
              </w:rPr>
              <w:t xml:space="preserve"> </w:t>
            </w:r>
          </w:p>
          <w:p w14:paraId="4721DC6E" w14:textId="77777777" w:rsidR="005338E4" w:rsidRPr="003A7297" w:rsidRDefault="005338E4" w:rsidP="004B6D2C">
            <w:pPr>
              <w:pStyle w:val="ListParagraph"/>
              <w:numPr>
                <w:ilvl w:val="0"/>
                <w:numId w:val="4"/>
              </w:numPr>
              <w:ind w:left="357" w:hanging="357"/>
              <w:rPr>
                <w:sz w:val="22"/>
                <w:szCs w:val="22"/>
              </w:rPr>
            </w:pPr>
            <w:r w:rsidRPr="003A7297">
              <w:rPr>
                <w:sz w:val="22"/>
                <w:szCs w:val="22"/>
              </w:rPr>
              <w:lastRenderedPageBreak/>
              <w:t>Recognising the difference between grid references and grid coordinates</w:t>
            </w:r>
          </w:p>
          <w:p w14:paraId="7912549B" w14:textId="77777777" w:rsidR="005338E4" w:rsidRDefault="005338E4" w:rsidP="004B6D2C">
            <w:pPr>
              <w:pStyle w:val="ListParagraph"/>
              <w:ind w:left="0"/>
              <w:jc w:val="center"/>
              <w:rPr>
                <w:szCs w:val="28"/>
              </w:rPr>
            </w:pPr>
            <w:r w:rsidRPr="003A7297">
              <w:rPr>
                <w:noProof/>
                <w:color w:val="FF0000"/>
                <w:szCs w:val="28"/>
              </w:rPr>
              <w:drawing>
                <wp:inline distT="0" distB="0" distL="0" distR="0" wp14:anchorId="492B4BEF" wp14:editId="4F4C56FD">
                  <wp:extent cx="2130947" cy="2438400"/>
                  <wp:effectExtent l="0" t="0" r="3175" b="0"/>
                  <wp:docPr id="661860455" name="Picture 48" descr="A grid reference identifies a region by labelling the spaces, e.g. B2 shows a region (square) &#10;&#10;A grid coordinate uses numbers to identify a point where two numbered lines intersect, e.g. (1, 3) &#10;&#10;Because grid coordinate uses numbers, it can identify any point within the spaces by using decimals, e.g. 1.25,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 grid reference identifies a region by labelling the spaces, e.g. B2 shows a region (square) &#10;&#10;A grid coordinate uses numbers to identify a point where two numbered lines intersect, e.g. (1, 3) &#10;&#10;Because grid coordinate uses numbers, it can identify any point within the spaces by using decimals, e.g. 1.25, 2.5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60189" cy="2471861"/>
                          </a:xfrm>
                          <a:prstGeom prst="rect">
                            <a:avLst/>
                          </a:prstGeom>
                          <a:noFill/>
                          <a:ln>
                            <a:noFill/>
                          </a:ln>
                        </pic:spPr>
                      </pic:pic>
                    </a:graphicData>
                  </a:graphic>
                </wp:inline>
              </w:drawing>
            </w:r>
          </w:p>
          <w:p w14:paraId="4F44BDB0" w14:textId="3E90BA4C" w:rsidR="005338E4" w:rsidRPr="003A7297" w:rsidRDefault="005338E4" w:rsidP="004B6D2C">
            <w:pPr>
              <w:numPr>
                <w:ilvl w:val="0"/>
                <w:numId w:val="4"/>
              </w:numPr>
              <w:ind w:left="357" w:hanging="357"/>
              <w:rPr>
                <w:sz w:val="22"/>
                <w:szCs w:val="22"/>
              </w:rPr>
            </w:pPr>
            <w:r w:rsidRPr="003A7297">
              <w:rPr>
                <w:sz w:val="22"/>
                <w:szCs w:val="22"/>
              </w:rPr>
              <w:t>Identifying grid coordinates on the number plane in the first quadrant, describing the horizontal position first, followed by the vertical position. Recognising (</w:t>
            </w:r>
            <m:oMath>
              <m:r>
                <w:rPr>
                  <w:rFonts w:ascii="Cambria Math" w:hAnsi="Cambria Math"/>
                  <w:szCs w:val="20"/>
                </w:rPr>
                <m:t>2,3</m:t>
              </m:r>
            </m:oMath>
            <w:r w:rsidRPr="003A7297">
              <w:rPr>
                <w:sz w:val="22"/>
                <w:szCs w:val="22"/>
              </w:rPr>
              <w:t>) is a different location to (</w:t>
            </w:r>
            <m:oMath>
              <m:r>
                <w:rPr>
                  <w:rFonts w:ascii="Cambria Math" w:hAnsi="Cambria Math"/>
                  <w:szCs w:val="20"/>
                </w:rPr>
                <m:t>3,2</m:t>
              </m:r>
            </m:oMath>
            <w:r w:rsidRPr="003A7297">
              <w:rPr>
                <w:sz w:val="22"/>
                <w:szCs w:val="22"/>
              </w:rPr>
              <w:t xml:space="preserve">) </w:t>
            </w:r>
          </w:p>
          <w:p w14:paraId="7C4E2B1E" w14:textId="1B2DDAB0" w:rsidR="00A42450" w:rsidRPr="00A42450" w:rsidRDefault="005338E4" w:rsidP="004B6D2C">
            <w:pPr>
              <w:pStyle w:val="ListParagraph"/>
              <w:ind w:left="357"/>
              <w:jc w:val="center"/>
              <w:rPr>
                <w:color w:val="FF0000"/>
                <w:szCs w:val="28"/>
              </w:rPr>
            </w:pPr>
            <w:r w:rsidRPr="003A7297">
              <w:rPr>
                <w:noProof/>
                <w:color w:val="FF0000"/>
                <w:szCs w:val="28"/>
              </w:rPr>
              <w:lastRenderedPageBreak/>
              <w:drawing>
                <wp:inline distT="0" distB="0" distL="0" distR="0" wp14:anchorId="11114B97" wp14:editId="5610ECAA">
                  <wp:extent cx="1400175" cy="1304925"/>
                  <wp:effectExtent l="0" t="0" r="9525" b="9525"/>
                  <wp:docPr id="1796500703" name="Picture 47" descr="The points (2,3) and (3,2) plotted on Cartesian plane in the first quadrant. 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00703" name="Picture 47" descr="The points (2,3) and (3,2) plotted on Cartesian plane in the first quadrant. Detail in text abov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00175" cy="1304925"/>
                          </a:xfrm>
                          <a:prstGeom prst="rect">
                            <a:avLst/>
                          </a:prstGeom>
                          <a:noFill/>
                          <a:ln>
                            <a:noFill/>
                          </a:ln>
                        </pic:spPr>
                      </pic:pic>
                    </a:graphicData>
                  </a:graphic>
                </wp:inline>
              </w:drawing>
            </w:r>
          </w:p>
        </w:tc>
        <w:tc>
          <w:tcPr>
            <w:tcW w:w="1250" w:type="pct"/>
          </w:tcPr>
          <w:p w14:paraId="34186118" w14:textId="77777777" w:rsidR="00BB7C26" w:rsidRDefault="00A42450" w:rsidP="00BB7C26">
            <w:pPr>
              <w:spacing w:after="120"/>
              <w:rPr>
                <w:sz w:val="22"/>
                <w:szCs w:val="28"/>
              </w:rPr>
            </w:pPr>
            <w:r w:rsidRPr="00F958AF">
              <w:rPr>
                <w:sz w:val="22"/>
                <w:szCs w:val="28"/>
              </w:rPr>
              <w:lastRenderedPageBreak/>
              <w:t xml:space="preserve">Explore the Cartesian plane as the intersection of two number lines at zero, using the coordinate system to locate points in all four quadrants </w:t>
            </w:r>
          </w:p>
          <w:p w14:paraId="5E5BF385" w14:textId="77777777" w:rsidR="00BB7C26" w:rsidRDefault="005338E4" w:rsidP="00965B93">
            <w:pPr>
              <w:rPr>
                <w:sz w:val="22"/>
                <w:szCs w:val="28"/>
              </w:rPr>
            </w:pPr>
            <w:r w:rsidRPr="009D73A9">
              <w:rPr>
                <w:sz w:val="22"/>
                <w:szCs w:val="28"/>
              </w:rPr>
              <w:t>For example:</w:t>
            </w:r>
          </w:p>
          <w:p w14:paraId="329ED57F" w14:textId="5BB70DB7" w:rsidR="005338E4" w:rsidRPr="00BB7C26" w:rsidRDefault="005338E4" w:rsidP="00965B93">
            <w:pPr>
              <w:pStyle w:val="ListParagraph"/>
              <w:numPr>
                <w:ilvl w:val="0"/>
                <w:numId w:val="94"/>
              </w:numPr>
              <w:spacing w:after="120"/>
              <w:rPr>
                <w:sz w:val="22"/>
                <w:szCs w:val="22"/>
              </w:rPr>
            </w:pPr>
            <w:r w:rsidRPr="00BB7C26">
              <w:rPr>
                <w:sz w:val="22"/>
                <w:szCs w:val="22"/>
              </w:rPr>
              <w:t xml:space="preserve">Recognising positive and negative integers on the number lines when plotting points in all four quadrants </w:t>
            </w:r>
            <w:r w:rsidR="00773B1E">
              <w:rPr>
                <w:sz w:val="22"/>
                <w:szCs w:val="22"/>
              </w:rPr>
              <w:t>on</w:t>
            </w:r>
            <w:r w:rsidRPr="00BB7C26">
              <w:rPr>
                <w:sz w:val="22"/>
                <w:szCs w:val="22"/>
              </w:rPr>
              <w:t xml:space="preserve"> the Cartesian plane</w:t>
            </w:r>
          </w:p>
          <w:p w14:paraId="12712B74" w14:textId="5B255AC6" w:rsidR="005338E4" w:rsidRPr="00965B93" w:rsidRDefault="00DA6ECA" w:rsidP="00DA6ECA">
            <w:pPr>
              <w:keepNext/>
              <w:keepLines/>
              <w:spacing w:before="120"/>
              <w:jc w:val="center"/>
              <w:rPr>
                <w:szCs w:val="28"/>
              </w:rPr>
            </w:pPr>
            <w:r w:rsidRPr="003A7297">
              <w:rPr>
                <w:noProof/>
                <w:color w:val="FF0000"/>
                <w:szCs w:val="28"/>
              </w:rPr>
              <w:lastRenderedPageBreak/>
              <w:drawing>
                <wp:inline distT="0" distB="0" distL="0" distR="0" wp14:anchorId="43185045" wp14:editId="16CC47F4">
                  <wp:extent cx="1865492" cy="1774738"/>
                  <wp:effectExtent l="0" t="0" r="1905" b="0"/>
                  <wp:docPr id="804856707" name="Picture 52" descr="Cartesian plane showing number lines ranging from -5 to 5 on both Y and X axis. The following points are plotted: H (3, 1); G (2, -4), J (-2, -1), I (-1,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artesian plane showing number lines ranging from -5 to 5 on both Y and X axis. The following points are plotted: H (3, 1); G (2, -4), J (-2, -1), I (-1, 4)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67908" cy="1777037"/>
                          </a:xfrm>
                          <a:prstGeom prst="rect">
                            <a:avLst/>
                          </a:prstGeom>
                          <a:noFill/>
                          <a:ln>
                            <a:noFill/>
                          </a:ln>
                        </pic:spPr>
                      </pic:pic>
                    </a:graphicData>
                  </a:graphic>
                </wp:inline>
              </w:drawing>
            </w:r>
          </w:p>
          <w:p w14:paraId="5DD92A03" w14:textId="0503043D" w:rsidR="00A42450" w:rsidRPr="00A42450" w:rsidRDefault="00A42450" w:rsidP="005338E4">
            <w:pPr>
              <w:pStyle w:val="ListParagraph"/>
              <w:keepNext/>
              <w:ind w:left="357"/>
              <w:rPr>
                <w:color w:val="FF0000"/>
                <w:szCs w:val="28"/>
              </w:rPr>
            </w:pPr>
          </w:p>
        </w:tc>
      </w:tr>
    </w:tbl>
    <w:p w14:paraId="1691C946" w14:textId="1DB89882" w:rsidR="003B277B" w:rsidRDefault="003B27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sz w:val="28"/>
        </w:rPr>
      </w:pPr>
    </w:p>
    <w:p w14:paraId="6123745C" w14:textId="2E94CE3C" w:rsidR="00A2576F" w:rsidRPr="00883456" w:rsidRDefault="00A2576F" w:rsidP="00A2576F">
      <w:pPr>
        <w:pStyle w:val="SCSAHeading2"/>
      </w:pPr>
      <w:bookmarkStart w:id="69" w:name="_Toc180146638"/>
      <w:bookmarkStart w:id="70" w:name="_Toc194584489"/>
      <w:r w:rsidRPr="00883456">
        <w:t xml:space="preserve">Sub-strand: </w:t>
      </w:r>
      <w:r w:rsidR="00CC33E7">
        <w:t>Three-dimensional spa</w:t>
      </w:r>
      <w:r w:rsidR="00BA1010">
        <w:t>ce and structures</w:t>
      </w:r>
      <w:bookmarkEnd w:id="69"/>
      <w:bookmarkEnd w:id="70"/>
      <w:r w:rsidR="00BA1010">
        <w:t xml:space="preserve"> </w:t>
      </w:r>
    </w:p>
    <w:tbl>
      <w:tblPr>
        <w:tblStyle w:val="SCSATable"/>
        <w:tblW w:w="5013" w:type="pct"/>
        <w:tblLayout w:type="fixed"/>
        <w:tblLook w:val="04A0" w:firstRow="1" w:lastRow="0" w:firstColumn="1" w:lastColumn="0" w:noHBand="0" w:noVBand="1"/>
      </w:tblPr>
      <w:tblGrid>
        <w:gridCol w:w="3507"/>
        <w:gridCol w:w="3507"/>
        <w:gridCol w:w="3507"/>
        <w:gridCol w:w="3507"/>
      </w:tblGrid>
      <w:tr w:rsidR="00A2576F" w:rsidRPr="00883456" w14:paraId="682591A8"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2833E96E" w14:textId="77777777" w:rsidR="00A2576F" w:rsidRPr="005C5322" w:rsidRDefault="00A2576F" w:rsidP="00881466">
            <w:r w:rsidRPr="005C5322">
              <w:t>Year 3</w:t>
            </w:r>
          </w:p>
        </w:tc>
        <w:tc>
          <w:tcPr>
            <w:tcW w:w="1250" w:type="pct"/>
          </w:tcPr>
          <w:p w14:paraId="6A8EEC09" w14:textId="77777777" w:rsidR="00A2576F" w:rsidRPr="005C5322" w:rsidRDefault="00A2576F" w:rsidP="00881466">
            <w:r w:rsidRPr="005C5322">
              <w:t>Year 4</w:t>
            </w:r>
          </w:p>
        </w:tc>
        <w:tc>
          <w:tcPr>
            <w:tcW w:w="1250" w:type="pct"/>
          </w:tcPr>
          <w:p w14:paraId="080215A0" w14:textId="77777777" w:rsidR="00A2576F" w:rsidRPr="005C5322" w:rsidRDefault="00A2576F" w:rsidP="00881466">
            <w:r w:rsidRPr="005C5322">
              <w:t>Year 5</w:t>
            </w:r>
          </w:p>
        </w:tc>
        <w:tc>
          <w:tcPr>
            <w:tcW w:w="1250" w:type="pct"/>
          </w:tcPr>
          <w:p w14:paraId="5304545F" w14:textId="77777777" w:rsidR="00A2576F" w:rsidRPr="005C5322" w:rsidRDefault="00A2576F" w:rsidP="00881466">
            <w:r w:rsidRPr="005C5322">
              <w:t>Year 6</w:t>
            </w:r>
          </w:p>
        </w:tc>
      </w:tr>
      <w:tr w:rsidR="005B3C8B" w:rsidRPr="009D73A9" w14:paraId="5A5BA12D" w14:textId="77777777" w:rsidTr="001B7C1D">
        <w:tc>
          <w:tcPr>
            <w:tcW w:w="1250" w:type="pct"/>
          </w:tcPr>
          <w:p w14:paraId="3C8C1DC5" w14:textId="5D510206" w:rsidR="00A42450" w:rsidRPr="00F958AF" w:rsidRDefault="006B7E24" w:rsidP="0003285A">
            <w:pPr>
              <w:spacing w:after="120" w:line="269" w:lineRule="auto"/>
              <w:rPr>
                <w:sz w:val="22"/>
                <w:szCs w:val="28"/>
              </w:rPr>
            </w:pPr>
            <w:r w:rsidRPr="007C59CA">
              <w:rPr>
                <w:sz w:val="22"/>
                <w:szCs w:val="28"/>
              </w:rPr>
              <w:t>Visualise</w:t>
            </w:r>
            <w:r w:rsidR="009E1F3D" w:rsidRPr="007C59CA">
              <w:rPr>
                <w:sz w:val="22"/>
                <w:szCs w:val="28"/>
              </w:rPr>
              <w:t xml:space="preserve"> </w:t>
            </w:r>
            <w:r w:rsidR="00A42450" w:rsidRPr="007C59CA">
              <w:rPr>
                <w:sz w:val="22"/>
                <w:szCs w:val="28"/>
              </w:rPr>
              <w:t>and make</w:t>
            </w:r>
            <w:r w:rsidRPr="007C59CA">
              <w:rPr>
                <w:sz w:val="22"/>
                <w:szCs w:val="28"/>
              </w:rPr>
              <w:t xml:space="preserve"> </w:t>
            </w:r>
            <w:r w:rsidR="00A42450" w:rsidRPr="007C59CA">
              <w:rPr>
                <w:sz w:val="22"/>
                <w:szCs w:val="28"/>
              </w:rPr>
              <w:t>models of three</w:t>
            </w:r>
            <w:r w:rsidR="00E70C1F">
              <w:rPr>
                <w:sz w:val="22"/>
                <w:szCs w:val="28"/>
              </w:rPr>
              <w:noBreakHyphen/>
            </w:r>
            <w:r w:rsidR="00A42450" w:rsidRPr="007C59CA">
              <w:rPr>
                <w:sz w:val="22"/>
                <w:szCs w:val="28"/>
              </w:rPr>
              <w:t>dimensional objects</w:t>
            </w:r>
            <w:r w:rsidR="00BB6A59" w:rsidRPr="007C59CA">
              <w:rPr>
                <w:sz w:val="22"/>
                <w:szCs w:val="28"/>
              </w:rPr>
              <w:t>. C</w:t>
            </w:r>
            <w:r w:rsidR="009F66DF" w:rsidRPr="007C59CA">
              <w:rPr>
                <w:sz w:val="22"/>
                <w:szCs w:val="28"/>
              </w:rPr>
              <w:t xml:space="preserve">ompare and </w:t>
            </w:r>
            <w:r w:rsidR="00FA3D2D" w:rsidRPr="007C59CA">
              <w:rPr>
                <w:sz w:val="22"/>
                <w:szCs w:val="28"/>
              </w:rPr>
              <w:t xml:space="preserve">classify </w:t>
            </w:r>
            <w:r w:rsidR="00BB6A59" w:rsidRPr="007C59CA">
              <w:rPr>
                <w:sz w:val="22"/>
                <w:szCs w:val="28"/>
              </w:rPr>
              <w:t xml:space="preserve">objects </w:t>
            </w:r>
            <w:r w:rsidR="00FA3D2D" w:rsidRPr="007C59CA">
              <w:rPr>
                <w:sz w:val="22"/>
                <w:szCs w:val="28"/>
              </w:rPr>
              <w:t xml:space="preserve">according to </w:t>
            </w:r>
            <w:r w:rsidR="009F66DF" w:rsidRPr="007C59CA">
              <w:rPr>
                <w:sz w:val="22"/>
                <w:szCs w:val="28"/>
              </w:rPr>
              <w:t xml:space="preserve">the </w:t>
            </w:r>
            <w:r w:rsidR="00FA3D2D" w:rsidRPr="007C59CA">
              <w:rPr>
                <w:sz w:val="22"/>
                <w:szCs w:val="28"/>
              </w:rPr>
              <w:t>key features</w:t>
            </w:r>
            <w:r w:rsidR="00A42450" w:rsidRPr="007C59CA">
              <w:rPr>
                <w:sz w:val="22"/>
                <w:szCs w:val="28"/>
              </w:rPr>
              <w:t xml:space="preserve"> </w:t>
            </w:r>
            <w:r w:rsidR="009F66DF" w:rsidRPr="007C59CA">
              <w:rPr>
                <w:sz w:val="22"/>
                <w:szCs w:val="28"/>
              </w:rPr>
              <w:t xml:space="preserve">of </w:t>
            </w:r>
            <w:r w:rsidR="00A42450" w:rsidRPr="007C59CA">
              <w:rPr>
                <w:sz w:val="22"/>
                <w:szCs w:val="28"/>
              </w:rPr>
              <w:t>faces, edges and vertices</w:t>
            </w:r>
          </w:p>
          <w:p w14:paraId="2E88FC1A" w14:textId="1235FF34" w:rsidR="0039361B" w:rsidRPr="000D1054" w:rsidRDefault="00035F8D" w:rsidP="0003285A">
            <w:pPr>
              <w:spacing w:line="269" w:lineRule="auto"/>
              <w:rPr>
                <w:sz w:val="22"/>
                <w:szCs w:val="28"/>
              </w:rPr>
            </w:pPr>
            <w:r w:rsidRPr="000D1054">
              <w:rPr>
                <w:sz w:val="22"/>
                <w:szCs w:val="28"/>
              </w:rPr>
              <w:t>For example:</w:t>
            </w:r>
          </w:p>
          <w:p w14:paraId="53F70B22" w14:textId="77777777" w:rsidR="00BB6A59" w:rsidRDefault="00BB6A59" w:rsidP="0003285A">
            <w:pPr>
              <w:pStyle w:val="ListParagraph"/>
              <w:numPr>
                <w:ilvl w:val="0"/>
                <w:numId w:val="41"/>
              </w:numPr>
              <w:spacing w:after="120" w:line="269" w:lineRule="auto"/>
              <w:rPr>
                <w:sz w:val="22"/>
                <w:szCs w:val="22"/>
              </w:rPr>
            </w:pPr>
            <w:r w:rsidRPr="00FA3D2D">
              <w:rPr>
                <w:sz w:val="22"/>
                <w:szCs w:val="22"/>
              </w:rPr>
              <w:t xml:space="preserve">Visualising and constructing models of 3D objects using clay, sticks, card or digital tools </w:t>
            </w:r>
          </w:p>
          <w:p w14:paraId="4C72F329" w14:textId="70E751A5" w:rsidR="00BB6A59" w:rsidRDefault="00BB6A59" w:rsidP="0003285A">
            <w:pPr>
              <w:pStyle w:val="ListParagraph"/>
              <w:numPr>
                <w:ilvl w:val="0"/>
                <w:numId w:val="41"/>
              </w:numPr>
              <w:spacing w:after="120" w:line="269" w:lineRule="auto"/>
              <w:rPr>
                <w:sz w:val="22"/>
                <w:szCs w:val="22"/>
              </w:rPr>
            </w:pPr>
            <w:r>
              <w:rPr>
                <w:sz w:val="22"/>
                <w:szCs w:val="22"/>
              </w:rPr>
              <w:t>Comparing 3D objects, identifying similarities and differences, such as a pyramid has triangular faces and a cube does not</w:t>
            </w:r>
          </w:p>
          <w:p w14:paraId="0451CF5F" w14:textId="03D24041" w:rsidR="006B7E24" w:rsidRPr="00FC411E" w:rsidRDefault="006B7E24" w:rsidP="0003285A">
            <w:pPr>
              <w:pStyle w:val="ListParagraph"/>
              <w:numPr>
                <w:ilvl w:val="0"/>
                <w:numId w:val="41"/>
              </w:numPr>
              <w:spacing w:after="120" w:line="269" w:lineRule="auto"/>
              <w:rPr>
                <w:sz w:val="22"/>
                <w:szCs w:val="22"/>
              </w:rPr>
            </w:pPr>
            <w:r w:rsidRPr="00FA3D2D">
              <w:rPr>
                <w:sz w:val="22"/>
                <w:szCs w:val="22"/>
              </w:rPr>
              <w:lastRenderedPageBreak/>
              <w:t>Classifying a collection of 3D objects</w:t>
            </w:r>
            <w:r w:rsidR="000C7274">
              <w:rPr>
                <w:sz w:val="22"/>
                <w:szCs w:val="22"/>
              </w:rPr>
              <w:t>,</w:t>
            </w:r>
            <w:r w:rsidRPr="00FA3D2D">
              <w:rPr>
                <w:sz w:val="22"/>
                <w:szCs w:val="22"/>
              </w:rPr>
              <w:t xml:space="preserve"> including cubes, </w:t>
            </w:r>
            <w:r w:rsidRPr="00EF5ED0">
              <w:rPr>
                <w:sz w:val="22"/>
                <w:szCs w:val="22"/>
              </w:rPr>
              <w:t>cylinders, cones</w:t>
            </w:r>
            <w:r w:rsidRPr="00FA3D2D">
              <w:rPr>
                <w:sz w:val="22"/>
                <w:szCs w:val="22"/>
              </w:rPr>
              <w:t>, spheres, rectangular and triangular prisms and pyramids</w:t>
            </w:r>
            <w:r w:rsidR="00FA3D2D" w:rsidRPr="00FA3D2D">
              <w:rPr>
                <w:sz w:val="22"/>
                <w:szCs w:val="22"/>
              </w:rPr>
              <w:t xml:space="preserve"> using geometric language to describe features </w:t>
            </w:r>
          </w:p>
        </w:tc>
        <w:tc>
          <w:tcPr>
            <w:tcW w:w="1250" w:type="pct"/>
          </w:tcPr>
          <w:p w14:paraId="03EA6D2D" w14:textId="7C5D9241" w:rsidR="00A42450" w:rsidRPr="00F958AF" w:rsidRDefault="00A42450" w:rsidP="0003285A">
            <w:pPr>
              <w:spacing w:after="120" w:line="269" w:lineRule="auto"/>
              <w:rPr>
                <w:sz w:val="22"/>
                <w:szCs w:val="28"/>
              </w:rPr>
            </w:pPr>
            <w:r w:rsidRPr="007C59CA">
              <w:rPr>
                <w:sz w:val="22"/>
                <w:szCs w:val="28"/>
              </w:rPr>
              <w:lastRenderedPageBreak/>
              <w:t xml:space="preserve">Connect three-dimensional objects to their two-dimensional representations and visualise and describe </w:t>
            </w:r>
            <w:r w:rsidR="009F66DF" w:rsidRPr="007C59CA">
              <w:rPr>
                <w:sz w:val="22"/>
                <w:szCs w:val="28"/>
              </w:rPr>
              <w:t>key features</w:t>
            </w:r>
            <w:r w:rsidRPr="007C59CA">
              <w:rPr>
                <w:sz w:val="22"/>
                <w:szCs w:val="28"/>
              </w:rPr>
              <w:t xml:space="preserve"> that cannot be seen</w:t>
            </w:r>
            <w:r w:rsidRPr="00F958AF">
              <w:rPr>
                <w:sz w:val="22"/>
                <w:szCs w:val="28"/>
              </w:rPr>
              <w:t xml:space="preserve"> </w:t>
            </w:r>
          </w:p>
          <w:p w14:paraId="1B71A915" w14:textId="7B86F824" w:rsidR="0039361B" w:rsidRPr="009D73A9" w:rsidRDefault="00035F8D" w:rsidP="0003285A">
            <w:pPr>
              <w:spacing w:line="269" w:lineRule="auto"/>
              <w:rPr>
                <w:sz w:val="22"/>
                <w:szCs w:val="28"/>
              </w:rPr>
            </w:pPr>
            <w:r w:rsidRPr="009D73A9">
              <w:rPr>
                <w:sz w:val="22"/>
                <w:szCs w:val="28"/>
              </w:rPr>
              <w:t>For example:</w:t>
            </w:r>
          </w:p>
          <w:p w14:paraId="142477B5" w14:textId="351B785E" w:rsidR="0012546E" w:rsidRDefault="0012546E" w:rsidP="0003285A">
            <w:pPr>
              <w:numPr>
                <w:ilvl w:val="0"/>
                <w:numId w:val="42"/>
              </w:numPr>
              <w:tabs>
                <w:tab w:val="num" w:pos="720"/>
              </w:tabs>
              <w:spacing w:line="269" w:lineRule="auto"/>
              <w:ind w:left="357" w:hanging="357"/>
              <w:rPr>
                <w:sz w:val="22"/>
                <w:szCs w:val="22"/>
              </w:rPr>
            </w:pPr>
            <w:r w:rsidRPr="0012546E">
              <w:rPr>
                <w:sz w:val="22"/>
                <w:szCs w:val="22"/>
              </w:rPr>
              <w:t xml:space="preserve">Connecting </w:t>
            </w:r>
            <w:r w:rsidRPr="006229CE">
              <w:rPr>
                <w:sz w:val="22"/>
                <w:szCs w:val="22"/>
              </w:rPr>
              <w:t xml:space="preserve">images or drawings </w:t>
            </w:r>
            <w:r w:rsidRPr="0012546E">
              <w:rPr>
                <w:sz w:val="22"/>
                <w:szCs w:val="22"/>
              </w:rPr>
              <w:t>to 3D objects</w:t>
            </w:r>
            <w:r w:rsidR="000C7274">
              <w:rPr>
                <w:sz w:val="22"/>
                <w:szCs w:val="22"/>
              </w:rPr>
              <w:t>,</w:t>
            </w:r>
            <w:r>
              <w:rPr>
                <w:sz w:val="22"/>
                <w:szCs w:val="22"/>
              </w:rPr>
              <w:t xml:space="preserve"> including prisms</w:t>
            </w:r>
            <w:r w:rsidR="00D45693">
              <w:rPr>
                <w:sz w:val="22"/>
                <w:szCs w:val="22"/>
              </w:rPr>
              <w:t>,</w:t>
            </w:r>
            <w:r>
              <w:rPr>
                <w:sz w:val="22"/>
                <w:szCs w:val="22"/>
              </w:rPr>
              <w:t xml:space="preserve"> pyramids</w:t>
            </w:r>
            <w:r w:rsidR="00D45693">
              <w:rPr>
                <w:sz w:val="22"/>
                <w:szCs w:val="22"/>
              </w:rPr>
              <w:t xml:space="preserve"> </w:t>
            </w:r>
            <w:r w:rsidR="00D45693" w:rsidRPr="00EF5ED0">
              <w:rPr>
                <w:sz w:val="22"/>
                <w:szCs w:val="22"/>
              </w:rPr>
              <w:t>and cylinders</w:t>
            </w:r>
            <w:r w:rsidRPr="00EF5ED0">
              <w:rPr>
                <w:sz w:val="22"/>
                <w:szCs w:val="22"/>
              </w:rPr>
              <w:t xml:space="preserve"> from</w:t>
            </w:r>
            <w:r>
              <w:rPr>
                <w:sz w:val="22"/>
                <w:szCs w:val="22"/>
              </w:rPr>
              <w:t xml:space="preserve"> images</w:t>
            </w:r>
          </w:p>
          <w:p w14:paraId="379EF8AD" w14:textId="6702DA59" w:rsidR="0012546E" w:rsidRPr="0012546E" w:rsidRDefault="0012546E" w:rsidP="0003285A">
            <w:pPr>
              <w:numPr>
                <w:ilvl w:val="0"/>
                <w:numId w:val="42"/>
              </w:numPr>
              <w:tabs>
                <w:tab w:val="num" w:pos="720"/>
              </w:tabs>
              <w:spacing w:after="120" w:line="269" w:lineRule="auto"/>
              <w:rPr>
                <w:sz w:val="22"/>
                <w:szCs w:val="22"/>
              </w:rPr>
            </w:pPr>
            <w:r w:rsidRPr="0012546E">
              <w:rPr>
                <w:sz w:val="22"/>
                <w:szCs w:val="22"/>
              </w:rPr>
              <w:t>Constructing models of 3D objects</w:t>
            </w:r>
            <w:r w:rsidR="00EF5ED0">
              <w:rPr>
                <w:sz w:val="22"/>
                <w:szCs w:val="22"/>
              </w:rPr>
              <w:t>,</w:t>
            </w:r>
            <w:r w:rsidRPr="0012546E">
              <w:rPr>
                <w:sz w:val="22"/>
                <w:szCs w:val="22"/>
              </w:rPr>
              <w:t xml:space="preserve"> based on 2D sketches</w:t>
            </w:r>
            <w:r w:rsidR="00EF5ED0">
              <w:rPr>
                <w:sz w:val="22"/>
                <w:szCs w:val="22"/>
              </w:rPr>
              <w:t>,</w:t>
            </w:r>
            <w:r w:rsidRPr="0012546E">
              <w:rPr>
                <w:sz w:val="22"/>
                <w:szCs w:val="22"/>
              </w:rPr>
              <w:t xml:space="preserve"> using</w:t>
            </w:r>
            <w:r w:rsidR="00EF5ED0">
              <w:rPr>
                <w:sz w:val="22"/>
                <w:szCs w:val="22"/>
              </w:rPr>
              <w:t xml:space="preserve"> </w:t>
            </w:r>
            <w:r w:rsidRPr="0012546E">
              <w:rPr>
                <w:sz w:val="22"/>
                <w:szCs w:val="22"/>
              </w:rPr>
              <w:t>cubes </w:t>
            </w:r>
          </w:p>
          <w:p w14:paraId="68B6DD7C" w14:textId="373B53C1" w:rsidR="0012546E" w:rsidRPr="0012546E" w:rsidRDefault="00EE44EC" w:rsidP="0003285A">
            <w:pPr>
              <w:spacing w:after="120" w:line="269" w:lineRule="auto"/>
              <w:ind w:left="360"/>
              <w:jc w:val="center"/>
              <w:rPr>
                <w:szCs w:val="28"/>
              </w:rPr>
            </w:pPr>
            <w:r>
              <w:rPr>
                <w:noProof/>
              </w:rPr>
              <w:lastRenderedPageBreak/>
              <w:drawing>
                <wp:inline distT="0" distB="0" distL="0" distR="0" wp14:anchorId="112F9966" wp14:editId="0F9F833C">
                  <wp:extent cx="1221829" cy="999104"/>
                  <wp:effectExtent l="0" t="0" r="0" b="0"/>
                  <wp:docPr id="1540941492" name="Picture 1" descr="Isometric grid drawing of four cubes. Details in text abo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41492" name="Picture 1" descr="Isometric grid drawing of four cubes. Details in text above diagram."/>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43453" cy="1016786"/>
                          </a:xfrm>
                          <a:prstGeom prst="rect">
                            <a:avLst/>
                          </a:prstGeom>
                          <a:noFill/>
                          <a:ln>
                            <a:noFill/>
                          </a:ln>
                        </pic:spPr>
                      </pic:pic>
                    </a:graphicData>
                  </a:graphic>
                </wp:inline>
              </w:drawing>
            </w:r>
          </w:p>
          <w:p w14:paraId="32B056D2" w14:textId="0592F3A2" w:rsidR="006229CE" w:rsidRPr="006229CE" w:rsidRDefault="0012546E" w:rsidP="0003285A">
            <w:pPr>
              <w:keepNext/>
              <w:keepLines/>
              <w:numPr>
                <w:ilvl w:val="0"/>
                <w:numId w:val="42"/>
              </w:numPr>
              <w:tabs>
                <w:tab w:val="num" w:pos="720"/>
              </w:tabs>
              <w:spacing w:line="269" w:lineRule="auto"/>
              <w:rPr>
                <w:sz w:val="22"/>
                <w:szCs w:val="22"/>
              </w:rPr>
            </w:pPr>
            <w:r>
              <w:rPr>
                <w:sz w:val="22"/>
                <w:szCs w:val="22"/>
              </w:rPr>
              <w:t>V</w:t>
            </w:r>
            <w:r w:rsidR="006229CE" w:rsidRPr="0012546E">
              <w:rPr>
                <w:sz w:val="22"/>
                <w:szCs w:val="22"/>
              </w:rPr>
              <w:t xml:space="preserve">isualising </w:t>
            </w:r>
            <w:r>
              <w:rPr>
                <w:sz w:val="22"/>
                <w:szCs w:val="22"/>
              </w:rPr>
              <w:t>features of 3D objects</w:t>
            </w:r>
            <w:r w:rsidR="006229CE" w:rsidRPr="0012546E">
              <w:rPr>
                <w:sz w:val="22"/>
                <w:szCs w:val="22"/>
              </w:rPr>
              <w:t xml:space="preserve"> that </w:t>
            </w:r>
            <w:r w:rsidR="006229CE" w:rsidRPr="006229CE">
              <w:rPr>
                <w:sz w:val="22"/>
                <w:szCs w:val="22"/>
              </w:rPr>
              <w:t>cannot be seen</w:t>
            </w:r>
            <w:r w:rsidR="006229CE" w:rsidRPr="0012546E">
              <w:rPr>
                <w:sz w:val="22"/>
                <w:szCs w:val="22"/>
              </w:rPr>
              <w:t xml:space="preserve">, </w:t>
            </w:r>
            <w:r w:rsidR="006229CE" w:rsidRPr="006229CE">
              <w:rPr>
                <w:sz w:val="22"/>
                <w:szCs w:val="22"/>
              </w:rPr>
              <w:t xml:space="preserve">such as </w:t>
            </w:r>
            <w:r w:rsidR="00EF5ED0" w:rsidRPr="0012546E">
              <w:rPr>
                <w:sz w:val="22"/>
                <w:szCs w:val="22"/>
              </w:rPr>
              <w:t>recognising the sketch is a square-based pyramid with a square base, four triangular faces, eight edges and five vertices</w:t>
            </w:r>
            <w:r w:rsidR="00EF5ED0" w:rsidRPr="006229CE">
              <w:rPr>
                <w:color w:val="00B0F0"/>
                <w:sz w:val="22"/>
                <w:szCs w:val="22"/>
              </w:rPr>
              <w:t xml:space="preserve"> </w:t>
            </w:r>
          </w:p>
          <w:p w14:paraId="518D3438" w14:textId="0E3B6D7E" w:rsidR="006229CE" w:rsidRPr="00C335B4" w:rsidRDefault="006229CE" w:rsidP="0003285A">
            <w:pPr>
              <w:keepNext/>
              <w:keepLines/>
              <w:spacing w:line="269" w:lineRule="auto"/>
              <w:jc w:val="center"/>
              <w:rPr>
                <w:szCs w:val="28"/>
              </w:rPr>
            </w:pPr>
            <w:r w:rsidRPr="006229CE">
              <w:rPr>
                <w:noProof/>
                <w:szCs w:val="28"/>
              </w:rPr>
              <w:drawing>
                <wp:inline distT="0" distB="0" distL="0" distR="0" wp14:anchorId="3DF31D1A" wp14:editId="2255F125">
                  <wp:extent cx="461176" cy="425016"/>
                  <wp:effectExtent l="0" t="0" r="0" b="0"/>
                  <wp:docPr id="402932371" name="Picture 2" descr="A sketch of a pyramid showing only two triangular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32371" name="Picture 2" descr="A sketch of a pyramid showing only two triangular face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74917" cy="437680"/>
                          </a:xfrm>
                          <a:prstGeom prst="rect">
                            <a:avLst/>
                          </a:prstGeom>
                          <a:noFill/>
                          <a:ln>
                            <a:noFill/>
                          </a:ln>
                        </pic:spPr>
                      </pic:pic>
                    </a:graphicData>
                  </a:graphic>
                </wp:inline>
              </w:drawing>
            </w:r>
          </w:p>
        </w:tc>
        <w:tc>
          <w:tcPr>
            <w:tcW w:w="1250" w:type="pct"/>
          </w:tcPr>
          <w:p w14:paraId="7157F785" w14:textId="0A75C56F" w:rsidR="00A42450" w:rsidRPr="00F958AF" w:rsidRDefault="00A42450" w:rsidP="0003285A">
            <w:pPr>
              <w:spacing w:after="120" w:line="269" w:lineRule="auto"/>
              <w:rPr>
                <w:sz w:val="22"/>
                <w:szCs w:val="28"/>
              </w:rPr>
            </w:pPr>
            <w:r w:rsidRPr="00F958AF">
              <w:rPr>
                <w:sz w:val="22"/>
                <w:szCs w:val="28"/>
              </w:rPr>
              <w:lastRenderedPageBreak/>
              <w:t>Visualise and connect three</w:t>
            </w:r>
            <w:r w:rsidR="00E70C1F">
              <w:rPr>
                <w:sz w:val="22"/>
                <w:szCs w:val="28"/>
              </w:rPr>
              <w:noBreakHyphen/>
            </w:r>
            <w:r w:rsidRPr="00F958AF">
              <w:rPr>
                <w:sz w:val="22"/>
                <w:szCs w:val="28"/>
              </w:rPr>
              <w:t xml:space="preserve">dimensional objects to their nets and build objects from their nets </w:t>
            </w:r>
          </w:p>
          <w:p w14:paraId="5A279FA8" w14:textId="6DE47B38" w:rsidR="0039361B" w:rsidRPr="00384630" w:rsidRDefault="00035F8D" w:rsidP="0003285A">
            <w:pPr>
              <w:spacing w:line="269" w:lineRule="auto"/>
              <w:rPr>
                <w:sz w:val="22"/>
                <w:szCs w:val="22"/>
              </w:rPr>
            </w:pPr>
            <w:r w:rsidRPr="00384630">
              <w:rPr>
                <w:sz w:val="22"/>
                <w:szCs w:val="22"/>
              </w:rPr>
              <w:t>For example:</w:t>
            </w:r>
          </w:p>
          <w:p w14:paraId="4C4BC483" w14:textId="45441826" w:rsidR="00237291" w:rsidRPr="00384630" w:rsidRDefault="0012546E" w:rsidP="0003285A">
            <w:pPr>
              <w:pStyle w:val="ListParagraph"/>
              <w:numPr>
                <w:ilvl w:val="0"/>
                <w:numId w:val="43"/>
              </w:numPr>
              <w:spacing w:line="269" w:lineRule="auto"/>
              <w:rPr>
                <w:sz w:val="22"/>
                <w:szCs w:val="22"/>
              </w:rPr>
            </w:pPr>
            <w:r w:rsidRPr="00384630">
              <w:rPr>
                <w:sz w:val="22"/>
                <w:szCs w:val="22"/>
              </w:rPr>
              <w:t>Deconstructing packages to see the nets of different 3D objects, including prisms, pyramids</w:t>
            </w:r>
            <w:r w:rsidR="00EC2AE6" w:rsidRPr="00384630">
              <w:rPr>
                <w:sz w:val="22"/>
                <w:szCs w:val="22"/>
              </w:rPr>
              <w:t xml:space="preserve"> and </w:t>
            </w:r>
            <w:r w:rsidR="00EC2AE6" w:rsidRPr="00EF5ED0">
              <w:rPr>
                <w:sz w:val="22"/>
                <w:szCs w:val="22"/>
              </w:rPr>
              <w:t>cylinders</w:t>
            </w:r>
          </w:p>
          <w:p w14:paraId="546B8955" w14:textId="207D18E7" w:rsidR="00EC2AE6" w:rsidRPr="00384630" w:rsidRDefault="00EC2AE6" w:rsidP="0003285A">
            <w:pPr>
              <w:pStyle w:val="ListParagraph"/>
              <w:numPr>
                <w:ilvl w:val="0"/>
                <w:numId w:val="43"/>
              </w:numPr>
              <w:spacing w:line="269" w:lineRule="auto"/>
              <w:rPr>
                <w:sz w:val="22"/>
                <w:szCs w:val="22"/>
              </w:rPr>
            </w:pPr>
            <w:r w:rsidRPr="00384630">
              <w:rPr>
                <w:sz w:val="22"/>
                <w:szCs w:val="22"/>
              </w:rPr>
              <w:t xml:space="preserve">Investigating the variety of nets that can be used to create a particular prism </w:t>
            </w:r>
          </w:p>
          <w:p w14:paraId="45078BB2" w14:textId="77777777" w:rsidR="00EC2AE6" w:rsidRPr="00384630" w:rsidRDefault="00EC2AE6" w:rsidP="0003285A">
            <w:pPr>
              <w:pStyle w:val="ListParagraph"/>
              <w:spacing w:line="269" w:lineRule="auto"/>
              <w:ind w:left="357"/>
              <w:rPr>
                <w:sz w:val="22"/>
                <w:szCs w:val="22"/>
              </w:rPr>
            </w:pPr>
            <w:r w:rsidRPr="00384630">
              <w:rPr>
                <w:noProof/>
                <w:szCs w:val="22"/>
              </w:rPr>
              <w:drawing>
                <wp:inline distT="0" distB="0" distL="0" distR="0" wp14:anchorId="268CA586" wp14:editId="2BB68D93">
                  <wp:extent cx="1552575" cy="366438"/>
                  <wp:effectExtent l="0" t="0" r="0" b="0"/>
                  <wp:docPr id="286842773" name="Picture 5" descr="3 types of nets that can be used to make a cube. Details in text abo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2773" name="Picture 5" descr="3 types of nets that can be used to make a cube. Details in text above diagram."/>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18959" cy="382106"/>
                          </a:xfrm>
                          <a:prstGeom prst="rect">
                            <a:avLst/>
                          </a:prstGeom>
                          <a:noFill/>
                          <a:ln>
                            <a:noFill/>
                          </a:ln>
                        </pic:spPr>
                      </pic:pic>
                    </a:graphicData>
                  </a:graphic>
                </wp:inline>
              </w:drawing>
            </w:r>
          </w:p>
          <w:p w14:paraId="3ACBCF97" w14:textId="2031C639" w:rsidR="00AD05A7" w:rsidRPr="00AD05A7" w:rsidRDefault="00F47725" w:rsidP="0003285A">
            <w:pPr>
              <w:pStyle w:val="ListParagraph"/>
              <w:numPr>
                <w:ilvl w:val="0"/>
                <w:numId w:val="43"/>
              </w:numPr>
              <w:spacing w:line="269" w:lineRule="auto"/>
              <w:rPr>
                <w:sz w:val="22"/>
                <w:szCs w:val="22"/>
              </w:rPr>
            </w:pPr>
            <w:r w:rsidRPr="00384630">
              <w:rPr>
                <w:sz w:val="22"/>
                <w:szCs w:val="22"/>
              </w:rPr>
              <w:lastRenderedPageBreak/>
              <w:t xml:space="preserve">Examining a diagram to determine whether it is </w:t>
            </w:r>
            <w:r w:rsidR="00EF5ED0" w:rsidRPr="00384630">
              <w:rPr>
                <w:sz w:val="22"/>
                <w:szCs w:val="22"/>
              </w:rPr>
              <w:t xml:space="preserve">the net of a 3D object </w:t>
            </w:r>
            <w:r w:rsidRPr="00384630">
              <w:rPr>
                <w:sz w:val="22"/>
                <w:szCs w:val="22"/>
              </w:rPr>
              <w:t>or</w:t>
            </w:r>
            <w:r w:rsidR="00EF5ED0">
              <w:rPr>
                <w:sz w:val="22"/>
                <w:szCs w:val="22"/>
              </w:rPr>
              <w:t xml:space="preserve"> </w:t>
            </w:r>
            <w:r w:rsidRPr="00384630">
              <w:rPr>
                <w:sz w:val="22"/>
                <w:szCs w:val="22"/>
              </w:rPr>
              <w:t xml:space="preserve">not </w:t>
            </w:r>
          </w:p>
          <w:p w14:paraId="311937D7" w14:textId="3EDC3CEA" w:rsidR="00F47725" w:rsidRPr="00FC411E" w:rsidRDefault="00AD05A7" w:rsidP="0003285A">
            <w:pPr>
              <w:pStyle w:val="ListParagraph"/>
              <w:numPr>
                <w:ilvl w:val="0"/>
                <w:numId w:val="43"/>
              </w:numPr>
              <w:spacing w:line="269" w:lineRule="auto"/>
              <w:rPr>
                <w:sz w:val="22"/>
                <w:szCs w:val="22"/>
              </w:rPr>
            </w:pPr>
            <w:r w:rsidRPr="00384630">
              <w:rPr>
                <w:sz w:val="22"/>
                <w:szCs w:val="22"/>
              </w:rPr>
              <w:t xml:space="preserve"> Constructing 3D objects from both provided nets, and by sketching and testing nets, considering the number, shape and placement of faces </w:t>
            </w:r>
          </w:p>
        </w:tc>
        <w:tc>
          <w:tcPr>
            <w:tcW w:w="1250" w:type="pct"/>
          </w:tcPr>
          <w:p w14:paraId="1B9B21A5" w14:textId="77777777" w:rsidR="00A42450" w:rsidRPr="00F958AF" w:rsidRDefault="00A42450" w:rsidP="0003285A">
            <w:pPr>
              <w:spacing w:after="120" w:line="259" w:lineRule="auto"/>
              <w:rPr>
                <w:sz w:val="22"/>
                <w:szCs w:val="22"/>
              </w:rPr>
            </w:pPr>
            <w:r w:rsidRPr="00F958AF">
              <w:rPr>
                <w:sz w:val="22"/>
                <w:szCs w:val="22"/>
              </w:rPr>
              <w:lastRenderedPageBreak/>
              <w:t xml:space="preserve">Visualise, sketch and construct three-dimensional objects, including prisms and pyramids </w:t>
            </w:r>
          </w:p>
          <w:p w14:paraId="48BA322A" w14:textId="6DF643FD" w:rsidR="0039361B" w:rsidRPr="00384630" w:rsidRDefault="00035F8D" w:rsidP="0003285A">
            <w:pPr>
              <w:spacing w:line="259" w:lineRule="auto"/>
              <w:rPr>
                <w:sz w:val="22"/>
                <w:szCs w:val="22"/>
              </w:rPr>
            </w:pPr>
            <w:r w:rsidRPr="00384630">
              <w:rPr>
                <w:sz w:val="22"/>
                <w:szCs w:val="22"/>
              </w:rPr>
              <w:t>For example:</w:t>
            </w:r>
            <w:r w:rsidR="005B3C8B" w:rsidRPr="00384630">
              <w:rPr>
                <w:sz w:val="22"/>
                <w:szCs w:val="22"/>
              </w:rPr>
              <w:t xml:space="preserve"> </w:t>
            </w:r>
          </w:p>
          <w:p w14:paraId="7E6020A0" w14:textId="67CCBFAB" w:rsidR="00237291" w:rsidRPr="00384630" w:rsidRDefault="00C42F02" w:rsidP="0003285A">
            <w:pPr>
              <w:pStyle w:val="ListParagraph"/>
              <w:numPr>
                <w:ilvl w:val="0"/>
                <w:numId w:val="44"/>
              </w:numPr>
              <w:spacing w:after="120" w:line="259" w:lineRule="auto"/>
              <w:rPr>
                <w:sz w:val="22"/>
                <w:szCs w:val="22"/>
              </w:rPr>
            </w:pPr>
            <w:r w:rsidRPr="00384630">
              <w:rPr>
                <w:sz w:val="22"/>
                <w:szCs w:val="22"/>
              </w:rPr>
              <w:t xml:space="preserve">Visualising features to create sketches of 3D objects, showing depth and from different views </w:t>
            </w:r>
          </w:p>
          <w:p w14:paraId="5A9DB17C" w14:textId="3FF9A8C7" w:rsidR="00F47725" w:rsidRPr="00384630" w:rsidRDefault="00F47725" w:rsidP="0003285A">
            <w:pPr>
              <w:pStyle w:val="ListParagraph"/>
              <w:numPr>
                <w:ilvl w:val="0"/>
                <w:numId w:val="44"/>
              </w:numPr>
              <w:spacing w:after="120" w:line="259" w:lineRule="auto"/>
              <w:rPr>
                <w:sz w:val="22"/>
                <w:szCs w:val="22"/>
              </w:rPr>
            </w:pPr>
            <w:r w:rsidRPr="00384630">
              <w:rPr>
                <w:sz w:val="22"/>
                <w:szCs w:val="22"/>
              </w:rPr>
              <w:t xml:space="preserve">Constructing 3D models of prisms and pyramids, given drawings of different views </w:t>
            </w:r>
          </w:p>
          <w:p w14:paraId="2F7FF15F" w14:textId="441DBCD2" w:rsidR="00964280" w:rsidRPr="000C7274" w:rsidRDefault="00F47725" w:rsidP="0003285A">
            <w:pPr>
              <w:pStyle w:val="ListParagraph"/>
              <w:numPr>
                <w:ilvl w:val="0"/>
                <w:numId w:val="44"/>
              </w:numPr>
              <w:spacing w:after="120" w:line="259" w:lineRule="auto"/>
              <w:rPr>
                <w:sz w:val="22"/>
                <w:szCs w:val="22"/>
              </w:rPr>
            </w:pPr>
            <w:r w:rsidRPr="00384630">
              <w:rPr>
                <w:sz w:val="22"/>
                <w:szCs w:val="22"/>
              </w:rPr>
              <w:t>Creating skeletal 3D models of prisms and pyramids using materials</w:t>
            </w:r>
            <w:r w:rsidR="006D0EB0">
              <w:rPr>
                <w:sz w:val="22"/>
                <w:szCs w:val="22"/>
              </w:rPr>
              <w:t>,</w:t>
            </w:r>
            <w:r w:rsidRPr="00384630">
              <w:rPr>
                <w:sz w:val="22"/>
                <w:szCs w:val="22"/>
              </w:rPr>
              <w:t xml:space="preserve"> such as toothpick</w:t>
            </w:r>
            <w:r w:rsidR="00E70C1F">
              <w:rPr>
                <w:sz w:val="22"/>
                <w:szCs w:val="22"/>
              </w:rPr>
              <w:t>s</w:t>
            </w:r>
            <w:r w:rsidRPr="00384630">
              <w:rPr>
                <w:sz w:val="22"/>
                <w:szCs w:val="22"/>
              </w:rPr>
              <w:t xml:space="preserve">, clay, straws and tape </w:t>
            </w:r>
          </w:p>
        </w:tc>
      </w:tr>
      <w:tr w:rsidR="00212618" w:rsidRPr="009D73A9" w14:paraId="01DD84CC" w14:textId="77777777" w:rsidTr="00FC411E">
        <w:tc>
          <w:tcPr>
            <w:tcW w:w="1250" w:type="pct"/>
          </w:tcPr>
          <w:p w14:paraId="18BA967B" w14:textId="77777777" w:rsidR="00F46E88" w:rsidRPr="00F958AF" w:rsidRDefault="00F46E88" w:rsidP="00FC411E">
            <w:pPr>
              <w:spacing w:after="120"/>
              <w:rPr>
                <w:sz w:val="22"/>
                <w:szCs w:val="28"/>
              </w:rPr>
            </w:pPr>
            <w:r w:rsidRPr="00F958AF">
              <w:rPr>
                <w:sz w:val="22"/>
                <w:szCs w:val="28"/>
              </w:rPr>
              <w:t xml:space="preserve">Measure and order capacity in uniform units, including millilitres. Estimate larger capacities using a litre container </w:t>
            </w:r>
          </w:p>
          <w:p w14:paraId="282DFD4A" w14:textId="13F0D225" w:rsidR="0039361B" w:rsidRPr="009D73A9" w:rsidRDefault="00035F8D" w:rsidP="009D73A9">
            <w:pPr>
              <w:rPr>
                <w:sz w:val="22"/>
                <w:szCs w:val="28"/>
              </w:rPr>
            </w:pPr>
            <w:r w:rsidRPr="009D73A9">
              <w:rPr>
                <w:sz w:val="22"/>
                <w:szCs w:val="28"/>
              </w:rPr>
              <w:t>For example:</w:t>
            </w:r>
          </w:p>
          <w:p w14:paraId="561450C9" w14:textId="1AB5D36F" w:rsidR="005B0E2F" w:rsidRPr="00AD05A7" w:rsidRDefault="005B0E2F" w:rsidP="00BB7C26">
            <w:pPr>
              <w:pStyle w:val="paragraph"/>
              <w:numPr>
                <w:ilvl w:val="0"/>
                <w:numId w:val="4"/>
              </w:numPr>
              <w:spacing w:before="0" w:beforeAutospacing="0" w:after="0" w:afterAutospacing="0" w:line="276" w:lineRule="auto"/>
              <w:ind w:left="357" w:hanging="357"/>
              <w:textAlignment w:val="baseline"/>
              <w:rPr>
                <w:rFonts w:ascii="Calibri" w:hAnsi="Calibri" w:cs="Calibri"/>
                <w:sz w:val="22"/>
                <w:szCs w:val="22"/>
              </w:rPr>
            </w:pPr>
            <w:r w:rsidRPr="005B0E2F">
              <w:rPr>
                <w:rStyle w:val="normaltextrun"/>
                <w:rFonts w:ascii="Calibri" w:eastAsiaTheme="majorEastAsia" w:hAnsi="Calibri" w:cs="Calibri"/>
                <w:sz w:val="22"/>
                <w:szCs w:val="22"/>
              </w:rPr>
              <w:t xml:space="preserve">Creating a calibrated measuring instrument by repeatedly pouring a quantity of water, such </w:t>
            </w:r>
            <w:r w:rsidRPr="00AD05A7">
              <w:rPr>
                <w:rStyle w:val="normaltextrun"/>
                <w:rFonts w:ascii="Calibri" w:eastAsiaTheme="majorEastAsia" w:hAnsi="Calibri" w:cs="Calibri"/>
                <w:sz w:val="22"/>
                <w:szCs w:val="22"/>
              </w:rPr>
              <w:t xml:space="preserve">as </w:t>
            </w:r>
            <w:r w:rsidR="00AD05A7" w:rsidRPr="00AD05A7">
              <w:rPr>
                <w:rStyle w:val="normaltextrun"/>
                <w:rFonts w:ascii="Calibri" w:eastAsiaTheme="majorEastAsia" w:hAnsi="Calibri" w:cs="Calibri"/>
                <w:sz w:val="22"/>
                <w:szCs w:val="22"/>
              </w:rPr>
              <w:t>5</w:t>
            </w:r>
            <w:r w:rsidRPr="00AD05A7">
              <w:rPr>
                <w:rStyle w:val="normaltextrun"/>
                <w:rFonts w:ascii="Calibri" w:eastAsiaTheme="majorEastAsia" w:hAnsi="Calibri" w:cs="Calibri"/>
                <w:sz w:val="22"/>
                <w:szCs w:val="22"/>
              </w:rPr>
              <w:t>0 mL an</w:t>
            </w:r>
            <w:r w:rsidRPr="005B0E2F">
              <w:rPr>
                <w:rStyle w:val="normaltextrun"/>
                <w:rFonts w:ascii="Calibri" w:eastAsiaTheme="majorEastAsia" w:hAnsi="Calibri" w:cs="Calibri"/>
                <w:sz w:val="22"/>
                <w:szCs w:val="22"/>
              </w:rPr>
              <w:t>d drawing and labelling a line at each level</w:t>
            </w:r>
          </w:p>
          <w:p w14:paraId="5FB86E7B" w14:textId="5C44C8BB" w:rsidR="00E87FC7" w:rsidRPr="00353C40" w:rsidRDefault="005B0E2F" w:rsidP="00685014">
            <w:pPr>
              <w:pStyle w:val="ListParagraph"/>
              <w:numPr>
                <w:ilvl w:val="0"/>
                <w:numId w:val="46"/>
              </w:numPr>
              <w:rPr>
                <w:sz w:val="22"/>
                <w:szCs w:val="22"/>
              </w:rPr>
            </w:pPr>
            <w:r>
              <w:rPr>
                <w:sz w:val="22"/>
                <w:szCs w:val="22"/>
              </w:rPr>
              <w:lastRenderedPageBreak/>
              <w:t>Recognising</w:t>
            </w:r>
            <w:r w:rsidRPr="005B0E2F">
              <w:rPr>
                <w:sz w:val="22"/>
                <w:szCs w:val="22"/>
              </w:rPr>
              <w:t xml:space="preserve"> that one litre containers can be </w:t>
            </w:r>
            <w:r>
              <w:rPr>
                <w:sz w:val="22"/>
                <w:szCs w:val="22"/>
              </w:rPr>
              <w:t xml:space="preserve">a variety of shapes, such as milk cartons and ice-cream containers </w:t>
            </w:r>
            <w:r w:rsidR="00E87FC7" w:rsidRPr="00353C40">
              <w:rPr>
                <w:szCs w:val="22"/>
              </w:rPr>
              <w:t xml:space="preserve"> </w:t>
            </w:r>
          </w:p>
        </w:tc>
        <w:tc>
          <w:tcPr>
            <w:tcW w:w="1250" w:type="pct"/>
          </w:tcPr>
          <w:p w14:paraId="78DC2C8A" w14:textId="77777777" w:rsidR="00F46E88" w:rsidRPr="00F958AF" w:rsidRDefault="00F46E88" w:rsidP="00FC411E">
            <w:pPr>
              <w:spacing w:after="120"/>
              <w:rPr>
                <w:sz w:val="22"/>
                <w:szCs w:val="28"/>
              </w:rPr>
            </w:pPr>
            <w:r w:rsidRPr="00F958AF">
              <w:rPr>
                <w:sz w:val="22"/>
                <w:szCs w:val="28"/>
              </w:rPr>
              <w:lastRenderedPageBreak/>
              <w:t xml:space="preserve">Estimate, measure and compare capacity in litres and millilitres using scaled instruments </w:t>
            </w:r>
          </w:p>
          <w:p w14:paraId="412BF93A" w14:textId="76DF8AC9" w:rsidR="0039361B" w:rsidRPr="009D73A9" w:rsidRDefault="00035F8D" w:rsidP="009D73A9">
            <w:pPr>
              <w:rPr>
                <w:sz w:val="22"/>
                <w:szCs w:val="28"/>
              </w:rPr>
            </w:pPr>
            <w:r w:rsidRPr="009D73A9">
              <w:rPr>
                <w:sz w:val="22"/>
                <w:szCs w:val="28"/>
              </w:rPr>
              <w:t>For example:</w:t>
            </w:r>
          </w:p>
          <w:p w14:paraId="7BAA6455" w14:textId="7CEE9B47" w:rsidR="00CB273D" w:rsidRPr="00CB273D" w:rsidRDefault="00353C40" w:rsidP="00BB7C26">
            <w:pPr>
              <w:pStyle w:val="ListParagraph"/>
              <w:numPr>
                <w:ilvl w:val="0"/>
                <w:numId w:val="4"/>
              </w:numPr>
              <w:ind w:left="357" w:hanging="357"/>
              <w:rPr>
                <w:sz w:val="22"/>
                <w:szCs w:val="28"/>
              </w:rPr>
            </w:pPr>
            <w:r w:rsidRPr="00353C40">
              <w:rPr>
                <w:sz w:val="22"/>
                <w:szCs w:val="28"/>
              </w:rPr>
              <w:t xml:space="preserve">Relating benchmark capacities to everyday containers, such as </w:t>
            </w:r>
            <w:r w:rsidR="0080064F">
              <w:rPr>
                <w:sz w:val="22"/>
                <w:szCs w:val="28"/>
              </w:rPr>
              <w:t>a 250 mL juice container</w:t>
            </w:r>
            <w:r w:rsidR="00940C12">
              <w:rPr>
                <w:sz w:val="22"/>
                <w:szCs w:val="28"/>
              </w:rPr>
              <w:t xml:space="preserve"> or a 600 mL water bottle </w:t>
            </w:r>
          </w:p>
          <w:p w14:paraId="30C6E2EE" w14:textId="5951D75A" w:rsidR="00940C12" w:rsidRPr="00940C12" w:rsidRDefault="00940C12" w:rsidP="007A781E">
            <w:pPr>
              <w:pStyle w:val="ListParagraph"/>
              <w:numPr>
                <w:ilvl w:val="0"/>
                <w:numId w:val="4"/>
              </w:numPr>
              <w:rPr>
                <w:sz w:val="22"/>
                <w:szCs w:val="22"/>
              </w:rPr>
            </w:pPr>
            <w:r>
              <w:rPr>
                <w:sz w:val="22"/>
                <w:szCs w:val="22"/>
              </w:rPr>
              <w:lastRenderedPageBreak/>
              <w:t xml:space="preserve">Recording capacities using the abbreviation for litres (L) and millilitres (mL) </w:t>
            </w:r>
          </w:p>
          <w:p w14:paraId="41734498" w14:textId="780D85C0" w:rsidR="00940C12" w:rsidRPr="00940C12" w:rsidRDefault="00940C12" w:rsidP="007A781E">
            <w:pPr>
              <w:pStyle w:val="ListParagraph"/>
              <w:numPr>
                <w:ilvl w:val="0"/>
                <w:numId w:val="4"/>
              </w:numPr>
              <w:rPr>
                <w:sz w:val="22"/>
                <w:szCs w:val="28"/>
              </w:rPr>
            </w:pPr>
            <w:r w:rsidRPr="00940C12">
              <w:rPr>
                <w:sz w:val="22"/>
                <w:szCs w:val="28"/>
              </w:rPr>
              <w:t>Comparing capacity measurements</w:t>
            </w:r>
            <w:r>
              <w:rPr>
                <w:sz w:val="22"/>
                <w:szCs w:val="28"/>
              </w:rPr>
              <w:t>,</w:t>
            </w:r>
            <w:r w:rsidRPr="00940C12">
              <w:rPr>
                <w:sz w:val="22"/>
                <w:szCs w:val="28"/>
              </w:rPr>
              <w:t xml:space="preserve"> </w:t>
            </w:r>
            <w:r>
              <w:rPr>
                <w:sz w:val="22"/>
                <w:szCs w:val="28"/>
              </w:rPr>
              <w:t>such as recognising</w:t>
            </w:r>
            <w:r w:rsidRPr="00940C12">
              <w:rPr>
                <w:sz w:val="22"/>
                <w:szCs w:val="28"/>
              </w:rPr>
              <w:t xml:space="preserve"> that a </w:t>
            </w:r>
            <w:r>
              <w:rPr>
                <w:sz w:val="22"/>
                <w:szCs w:val="28"/>
              </w:rPr>
              <w:t xml:space="preserve">1500 mL </w:t>
            </w:r>
            <w:r w:rsidRPr="00940C12">
              <w:rPr>
                <w:sz w:val="22"/>
                <w:szCs w:val="28"/>
              </w:rPr>
              <w:t>container</w:t>
            </w:r>
            <w:r>
              <w:rPr>
                <w:sz w:val="22"/>
                <w:szCs w:val="28"/>
              </w:rPr>
              <w:t xml:space="preserve"> holds more than a</w:t>
            </w:r>
            <w:r w:rsidRPr="00940C12">
              <w:rPr>
                <w:sz w:val="22"/>
                <w:szCs w:val="28"/>
              </w:rPr>
              <w:t xml:space="preserve"> 1</w:t>
            </w:r>
            <w:r w:rsidR="002C21A5">
              <w:rPr>
                <w:sz w:val="22"/>
                <w:szCs w:val="28"/>
              </w:rPr>
              <w:t xml:space="preserve"> </w:t>
            </w:r>
            <w:r w:rsidRPr="00940C12">
              <w:rPr>
                <w:sz w:val="22"/>
                <w:szCs w:val="28"/>
              </w:rPr>
              <w:t>L</w:t>
            </w:r>
            <w:r>
              <w:rPr>
                <w:sz w:val="22"/>
                <w:szCs w:val="28"/>
              </w:rPr>
              <w:t xml:space="preserve"> container</w:t>
            </w:r>
            <w:r w:rsidRPr="00940C12">
              <w:rPr>
                <w:sz w:val="22"/>
                <w:szCs w:val="28"/>
              </w:rPr>
              <w:t xml:space="preserve"> </w:t>
            </w:r>
          </w:p>
        </w:tc>
        <w:tc>
          <w:tcPr>
            <w:tcW w:w="1250" w:type="pct"/>
          </w:tcPr>
          <w:p w14:paraId="194C6070" w14:textId="77777777" w:rsidR="00F46E88" w:rsidRPr="00F958AF" w:rsidRDefault="00F46E88" w:rsidP="00FC411E">
            <w:pPr>
              <w:spacing w:after="120"/>
              <w:rPr>
                <w:sz w:val="22"/>
                <w:szCs w:val="28"/>
              </w:rPr>
            </w:pPr>
            <w:r w:rsidRPr="00F958AF">
              <w:rPr>
                <w:sz w:val="22"/>
                <w:szCs w:val="28"/>
              </w:rPr>
              <w:lastRenderedPageBreak/>
              <w:t xml:space="preserve">Choose appropriate units to estimate and measure capacity </w:t>
            </w:r>
          </w:p>
          <w:p w14:paraId="0E199C79" w14:textId="53D12384" w:rsidR="0039361B" w:rsidRPr="009D73A9" w:rsidRDefault="00035F8D" w:rsidP="009D73A9">
            <w:pPr>
              <w:rPr>
                <w:sz w:val="22"/>
                <w:szCs w:val="28"/>
              </w:rPr>
            </w:pPr>
            <w:r w:rsidRPr="009D73A9">
              <w:rPr>
                <w:sz w:val="22"/>
                <w:szCs w:val="28"/>
              </w:rPr>
              <w:t>For example:</w:t>
            </w:r>
          </w:p>
          <w:p w14:paraId="1C94E73E" w14:textId="15A8FDBB" w:rsidR="00212618" w:rsidRPr="00D020AC" w:rsidRDefault="00D020AC" w:rsidP="007A781E">
            <w:pPr>
              <w:pStyle w:val="ListParagraph"/>
              <w:numPr>
                <w:ilvl w:val="0"/>
                <w:numId w:val="4"/>
              </w:numPr>
              <w:rPr>
                <w:sz w:val="22"/>
                <w:szCs w:val="28"/>
              </w:rPr>
            </w:pPr>
            <w:r>
              <w:rPr>
                <w:sz w:val="22"/>
                <w:szCs w:val="28"/>
              </w:rPr>
              <w:t xml:space="preserve">Selecting and using appropriate units, such as millilitres for a drinking glass and litres for a bucket </w:t>
            </w:r>
          </w:p>
          <w:p w14:paraId="2F41DAB6" w14:textId="0D707554" w:rsidR="00D020AC" w:rsidRPr="00D020AC" w:rsidRDefault="00D020AC" w:rsidP="007A781E">
            <w:pPr>
              <w:pStyle w:val="ListParagraph"/>
              <w:numPr>
                <w:ilvl w:val="0"/>
                <w:numId w:val="4"/>
              </w:numPr>
              <w:rPr>
                <w:sz w:val="22"/>
                <w:szCs w:val="28"/>
              </w:rPr>
            </w:pPr>
            <w:r w:rsidRPr="00D020AC">
              <w:rPr>
                <w:sz w:val="22"/>
                <w:szCs w:val="22"/>
              </w:rPr>
              <w:t xml:space="preserve">Reading calibrated measuring instruments with evenly spaced markings where not all values </w:t>
            </w:r>
            <w:r w:rsidRPr="00D020AC">
              <w:rPr>
                <w:sz w:val="22"/>
                <w:szCs w:val="22"/>
              </w:rPr>
              <w:lastRenderedPageBreak/>
              <w:t xml:space="preserve">are labelled, such as markings for 1.0, 1.2, 1.4, 1.6, 1.8, 2.0, but only 1 and 2 are labelled </w:t>
            </w:r>
          </w:p>
          <w:p w14:paraId="7E1B41DF" w14:textId="31828AA4" w:rsidR="00D020AC" w:rsidRPr="000D6B44" w:rsidRDefault="00D020AC" w:rsidP="007A781E">
            <w:pPr>
              <w:pStyle w:val="ListParagraph"/>
              <w:numPr>
                <w:ilvl w:val="0"/>
                <w:numId w:val="4"/>
              </w:numPr>
              <w:rPr>
                <w:sz w:val="22"/>
                <w:szCs w:val="28"/>
              </w:rPr>
            </w:pPr>
            <w:r w:rsidRPr="00D020AC">
              <w:rPr>
                <w:sz w:val="22"/>
                <w:szCs w:val="28"/>
              </w:rPr>
              <w:t>Recognising and interpreting decimal notation for capacities</w:t>
            </w:r>
            <w:r>
              <w:rPr>
                <w:sz w:val="22"/>
                <w:szCs w:val="28"/>
              </w:rPr>
              <w:t>,</w:t>
            </w:r>
            <w:r w:rsidRPr="00D020AC">
              <w:rPr>
                <w:sz w:val="22"/>
                <w:szCs w:val="28"/>
              </w:rPr>
              <w:t xml:space="preserve"> such as 8.7</w:t>
            </w:r>
            <w:r w:rsidR="002C21A5">
              <w:rPr>
                <w:sz w:val="22"/>
                <w:szCs w:val="28"/>
              </w:rPr>
              <w:t xml:space="preserve"> </w:t>
            </w:r>
            <w:r w:rsidRPr="00D020AC">
              <w:rPr>
                <w:sz w:val="22"/>
                <w:szCs w:val="28"/>
              </w:rPr>
              <w:t xml:space="preserve">L is the same as 8 litres and 700 millilitres </w:t>
            </w:r>
          </w:p>
        </w:tc>
        <w:tc>
          <w:tcPr>
            <w:tcW w:w="1250" w:type="pct"/>
          </w:tcPr>
          <w:p w14:paraId="76BB133A" w14:textId="2A6D98D6" w:rsidR="009E1F3D" w:rsidRPr="00217190" w:rsidRDefault="009E1F3D" w:rsidP="00217190">
            <w:pPr>
              <w:pStyle w:val="ListParagraph"/>
              <w:ind w:left="360"/>
              <w:rPr>
                <w:sz w:val="22"/>
                <w:szCs w:val="28"/>
              </w:rPr>
            </w:pPr>
          </w:p>
        </w:tc>
      </w:tr>
      <w:tr w:rsidR="00205B60" w:rsidRPr="009D73A9" w14:paraId="4640E88A" w14:textId="77777777" w:rsidTr="00FC411E">
        <w:tc>
          <w:tcPr>
            <w:tcW w:w="1250" w:type="pct"/>
          </w:tcPr>
          <w:p w14:paraId="561F35F0" w14:textId="5F3DD154" w:rsidR="00205B60" w:rsidRPr="00237291" w:rsidRDefault="00205B60" w:rsidP="00FC411E">
            <w:pPr>
              <w:rPr>
                <w:sz w:val="22"/>
                <w:szCs w:val="22"/>
              </w:rPr>
            </w:pPr>
          </w:p>
        </w:tc>
        <w:tc>
          <w:tcPr>
            <w:tcW w:w="1250" w:type="pct"/>
          </w:tcPr>
          <w:p w14:paraId="3FDFC1D7" w14:textId="77777777" w:rsidR="00F46E88" w:rsidRPr="00F958AF" w:rsidRDefault="00F46E88" w:rsidP="00FC411E">
            <w:pPr>
              <w:spacing w:after="120"/>
              <w:rPr>
                <w:sz w:val="22"/>
                <w:szCs w:val="28"/>
              </w:rPr>
            </w:pPr>
            <w:r w:rsidRPr="00F958AF">
              <w:rPr>
                <w:sz w:val="22"/>
                <w:szCs w:val="28"/>
              </w:rPr>
              <w:t xml:space="preserve">Explore and directly compare volumes, and recognise that objects with different shapes can have the same volume </w:t>
            </w:r>
          </w:p>
          <w:p w14:paraId="2D941A87" w14:textId="6DA3CC41" w:rsidR="00610717" w:rsidRDefault="00035F8D" w:rsidP="00FC411E">
            <w:pPr>
              <w:rPr>
                <w:sz w:val="22"/>
                <w:szCs w:val="28"/>
              </w:rPr>
            </w:pPr>
            <w:r w:rsidRPr="009D73A9">
              <w:rPr>
                <w:sz w:val="22"/>
                <w:szCs w:val="28"/>
              </w:rPr>
              <w:t>For example:</w:t>
            </w:r>
          </w:p>
          <w:p w14:paraId="76E79364" w14:textId="677DFC19" w:rsidR="00F30865" w:rsidRDefault="00222130" w:rsidP="00685014">
            <w:pPr>
              <w:pStyle w:val="ListParagraph"/>
              <w:numPr>
                <w:ilvl w:val="0"/>
                <w:numId w:val="46"/>
              </w:numPr>
              <w:rPr>
                <w:sz w:val="22"/>
                <w:szCs w:val="22"/>
              </w:rPr>
            </w:pPr>
            <w:r>
              <w:rPr>
                <w:sz w:val="22"/>
                <w:szCs w:val="22"/>
              </w:rPr>
              <w:t>Identifying</w:t>
            </w:r>
            <w:r w:rsidR="00F30865" w:rsidRPr="00F30865">
              <w:rPr>
                <w:sz w:val="22"/>
                <w:szCs w:val="22"/>
              </w:rPr>
              <w:t xml:space="preserve"> volume as the space an object</w:t>
            </w:r>
            <w:r w:rsidR="00F30865">
              <w:rPr>
                <w:sz w:val="22"/>
                <w:szCs w:val="22"/>
              </w:rPr>
              <w:t xml:space="preserve"> occupies</w:t>
            </w:r>
            <w:r w:rsidR="00F30865" w:rsidRPr="00F30865">
              <w:rPr>
                <w:sz w:val="22"/>
                <w:szCs w:val="22"/>
              </w:rPr>
              <w:t xml:space="preserve"> and differentiating </w:t>
            </w:r>
            <w:r w:rsidR="00F30865">
              <w:rPr>
                <w:sz w:val="22"/>
                <w:szCs w:val="22"/>
              </w:rPr>
              <w:t>it</w:t>
            </w:r>
            <w:r w:rsidR="00F30865" w:rsidRPr="00F30865">
              <w:rPr>
                <w:sz w:val="22"/>
                <w:szCs w:val="22"/>
              </w:rPr>
              <w:t xml:space="preserve"> from other </w:t>
            </w:r>
            <w:r>
              <w:rPr>
                <w:sz w:val="22"/>
                <w:szCs w:val="22"/>
              </w:rPr>
              <w:t xml:space="preserve">measurement </w:t>
            </w:r>
            <w:r w:rsidR="00F30865" w:rsidRPr="00F30865">
              <w:rPr>
                <w:sz w:val="22"/>
                <w:szCs w:val="22"/>
              </w:rPr>
              <w:t>attributes</w:t>
            </w:r>
          </w:p>
          <w:p w14:paraId="0928F3E3" w14:textId="3038DD8D" w:rsidR="00F30865" w:rsidRPr="00222130" w:rsidRDefault="00222130" w:rsidP="00685014">
            <w:pPr>
              <w:pStyle w:val="ListParagraph"/>
              <w:numPr>
                <w:ilvl w:val="0"/>
                <w:numId w:val="46"/>
              </w:numPr>
              <w:rPr>
                <w:sz w:val="22"/>
                <w:szCs w:val="22"/>
              </w:rPr>
            </w:pPr>
            <w:r w:rsidRPr="00222130">
              <w:rPr>
                <w:color w:val="000000" w:themeColor="text1"/>
                <w:sz w:val="22"/>
                <w:szCs w:val="22"/>
              </w:rPr>
              <w:t>Recognising that objects made with the same number of cubes may have different volumes depending on the size of the cubes used</w:t>
            </w:r>
          </w:p>
          <w:p w14:paraId="06651015" w14:textId="219DD8C8" w:rsidR="00237291" w:rsidRPr="00222130" w:rsidRDefault="00222130" w:rsidP="00685014">
            <w:pPr>
              <w:pStyle w:val="ListParagraph"/>
              <w:numPr>
                <w:ilvl w:val="0"/>
                <w:numId w:val="46"/>
              </w:numPr>
              <w:rPr>
                <w:sz w:val="22"/>
                <w:szCs w:val="22"/>
              </w:rPr>
            </w:pPr>
            <w:r w:rsidRPr="00F30865">
              <w:rPr>
                <w:sz w:val="22"/>
                <w:szCs w:val="22"/>
              </w:rPr>
              <w:t xml:space="preserve">Creating different objects using the same amount of playdough, observing that they all have the </w:t>
            </w:r>
            <w:r w:rsidRPr="00F30865">
              <w:rPr>
                <w:sz w:val="22"/>
                <w:szCs w:val="22"/>
              </w:rPr>
              <w:lastRenderedPageBreak/>
              <w:t>same volume even though they are shaped differently </w:t>
            </w:r>
          </w:p>
        </w:tc>
        <w:tc>
          <w:tcPr>
            <w:tcW w:w="1250" w:type="pct"/>
          </w:tcPr>
          <w:p w14:paraId="6B2067C0" w14:textId="1BB39772" w:rsidR="00F46E88" w:rsidRPr="00F958AF" w:rsidRDefault="00F46E88" w:rsidP="00FC411E">
            <w:pPr>
              <w:spacing w:after="120"/>
              <w:rPr>
                <w:sz w:val="22"/>
                <w:szCs w:val="28"/>
              </w:rPr>
            </w:pPr>
            <w:r w:rsidRPr="00F958AF">
              <w:rPr>
                <w:sz w:val="22"/>
                <w:szCs w:val="28"/>
              </w:rPr>
              <w:lastRenderedPageBreak/>
              <w:t xml:space="preserve">Identify the dimensions of a metric cubic unit. Construct and compare rectangular prisms </w:t>
            </w:r>
            <w:r w:rsidR="00214C51">
              <w:rPr>
                <w:sz w:val="22"/>
                <w:szCs w:val="28"/>
              </w:rPr>
              <w:t>u</w:t>
            </w:r>
            <w:r w:rsidR="00214C51">
              <w:rPr>
                <w:szCs w:val="28"/>
              </w:rPr>
              <w:t>sing</w:t>
            </w:r>
            <w:r w:rsidRPr="00F958AF">
              <w:rPr>
                <w:sz w:val="22"/>
                <w:szCs w:val="28"/>
              </w:rPr>
              <w:t xml:space="preserve"> cubes and determine their volume </w:t>
            </w:r>
          </w:p>
          <w:p w14:paraId="5D55171D" w14:textId="33660025" w:rsidR="0039361B" w:rsidRDefault="00035F8D" w:rsidP="00FC411E">
            <w:pPr>
              <w:rPr>
                <w:sz w:val="22"/>
                <w:szCs w:val="28"/>
              </w:rPr>
            </w:pPr>
            <w:r w:rsidRPr="009D73A9">
              <w:rPr>
                <w:sz w:val="22"/>
                <w:szCs w:val="28"/>
              </w:rPr>
              <w:t>For example:</w:t>
            </w:r>
          </w:p>
          <w:p w14:paraId="222F5695" w14:textId="2E976809" w:rsidR="00222130" w:rsidRPr="00536549" w:rsidRDefault="00222130" w:rsidP="00685014">
            <w:pPr>
              <w:pStyle w:val="ListParagraph"/>
              <w:numPr>
                <w:ilvl w:val="0"/>
                <w:numId w:val="46"/>
              </w:numPr>
              <w:rPr>
                <w:color w:val="FF0000"/>
                <w:sz w:val="22"/>
                <w:szCs w:val="22"/>
              </w:rPr>
            </w:pPr>
            <w:r w:rsidRPr="00222130">
              <w:rPr>
                <w:sz w:val="22"/>
                <w:szCs w:val="22"/>
              </w:rPr>
              <w:t>Constructing</w:t>
            </w:r>
            <w:r w:rsidR="00547E36">
              <w:rPr>
                <w:sz w:val="22"/>
                <w:szCs w:val="22"/>
              </w:rPr>
              <w:t xml:space="preserve"> and comparing</w:t>
            </w:r>
            <w:r w:rsidRPr="00222130">
              <w:rPr>
                <w:sz w:val="22"/>
                <w:szCs w:val="22"/>
              </w:rPr>
              <w:t xml:space="preserve"> rectangular prisms using cubic</w:t>
            </w:r>
            <w:r w:rsidR="00D37588">
              <w:rPr>
                <w:sz w:val="22"/>
                <w:szCs w:val="22"/>
              </w:rPr>
              <w:noBreakHyphen/>
            </w:r>
            <w:r w:rsidRPr="00222130">
              <w:rPr>
                <w:sz w:val="22"/>
                <w:szCs w:val="22"/>
              </w:rPr>
              <w:t>centimetre blocks and describing the volume</w:t>
            </w:r>
            <w:r w:rsidR="00547E36">
              <w:rPr>
                <w:sz w:val="22"/>
                <w:szCs w:val="22"/>
              </w:rPr>
              <w:t>s</w:t>
            </w:r>
            <w:r w:rsidRPr="00222130">
              <w:rPr>
                <w:sz w:val="22"/>
                <w:szCs w:val="22"/>
              </w:rPr>
              <w:t xml:space="preserve"> in terms of layers, such as </w:t>
            </w:r>
            <w:r w:rsidR="000C7274">
              <w:rPr>
                <w:sz w:val="22"/>
                <w:szCs w:val="22"/>
              </w:rPr>
              <w:t>two</w:t>
            </w:r>
            <w:r w:rsidRPr="00536549">
              <w:rPr>
                <w:sz w:val="22"/>
                <w:szCs w:val="22"/>
              </w:rPr>
              <w:t xml:space="preserve"> layers of 10 cubic-centimetre blocks</w:t>
            </w:r>
            <w:r w:rsidR="00547E36">
              <w:rPr>
                <w:sz w:val="22"/>
                <w:szCs w:val="22"/>
              </w:rPr>
              <w:t xml:space="preserve"> </w:t>
            </w:r>
          </w:p>
          <w:p w14:paraId="2EDA7C24" w14:textId="157D51C0" w:rsidR="00536549" w:rsidRPr="00547E36" w:rsidRDefault="00536549" w:rsidP="00FC411E">
            <w:pPr>
              <w:pStyle w:val="ListParagraph"/>
              <w:ind w:left="360"/>
              <w:jc w:val="center"/>
              <w:rPr>
                <w:color w:val="FF0000"/>
                <w:sz w:val="22"/>
                <w:szCs w:val="22"/>
              </w:rPr>
            </w:pPr>
            <w:r w:rsidRPr="00536549">
              <w:rPr>
                <w:noProof/>
                <w:color w:val="FF0000"/>
                <w:szCs w:val="22"/>
              </w:rPr>
              <w:drawing>
                <wp:inline distT="0" distB="0" distL="0" distR="0" wp14:anchorId="03B5EACD" wp14:editId="0E65C9AC">
                  <wp:extent cx="1045021" cy="509845"/>
                  <wp:effectExtent l="0" t="0" r="3175" b="5080"/>
                  <wp:docPr id="1031763188" name="Picture 1" descr="A rectangular prism made from cubic-centimetre blocks.&#10;Image shows 3 faces of the prism. &#10;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63188" name="Picture 1" descr="A rectangular prism made from cubic-centimetre blocks.&#10;Image shows 3 faces of the prism. &#10;Detail in text above."/>
                          <pic:cNvPicPr/>
                        </pic:nvPicPr>
                        <pic:blipFill>
                          <a:blip r:embed="rId160"/>
                          <a:stretch>
                            <a:fillRect/>
                          </a:stretch>
                        </pic:blipFill>
                        <pic:spPr>
                          <a:xfrm>
                            <a:off x="0" y="0"/>
                            <a:ext cx="1081011" cy="527404"/>
                          </a:xfrm>
                          <a:prstGeom prst="rect">
                            <a:avLst/>
                          </a:prstGeom>
                        </pic:spPr>
                      </pic:pic>
                    </a:graphicData>
                  </a:graphic>
                </wp:inline>
              </w:drawing>
            </w:r>
          </w:p>
          <w:p w14:paraId="08656F86" w14:textId="5A3C0150" w:rsidR="00CA4056" w:rsidRPr="00CA4056" w:rsidRDefault="00CA4056" w:rsidP="00685014">
            <w:pPr>
              <w:pStyle w:val="ListParagraph"/>
              <w:numPr>
                <w:ilvl w:val="0"/>
                <w:numId w:val="46"/>
              </w:numPr>
              <w:rPr>
                <w:sz w:val="22"/>
                <w:szCs w:val="22"/>
              </w:rPr>
            </w:pPr>
            <w:r w:rsidRPr="00CA4056">
              <w:rPr>
                <w:color w:val="000000" w:themeColor="text1"/>
                <w:sz w:val="22"/>
                <w:szCs w:val="22"/>
              </w:rPr>
              <w:t xml:space="preserve">Recording volumes using the abbreviation for </w:t>
            </w:r>
            <w:r w:rsidRPr="00CA4056">
              <w:rPr>
                <w:color w:val="000000" w:themeColor="text1"/>
                <w:sz w:val="22"/>
                <w:szCs w:val="22"/>
              </w:rPr>
              <w:lastRenderedPageBreak/>
              <w:t>cubic</w:t>
            </w:r>
            <w:r w:rsidR="00D37588">
              <w:rPr>
                <w:color w:val="000000" w:themeColor="text1"/>
                <w:sz w:val="22"/>
                <w:szCs w:val="22"/>
              </w:rPr>
              <w:noBreakHyphen/>
            </w:r>
            <w:r w:rsidRPr="00CA4056">
              <w:rPr>
                <w:color w:val="000000" w:themeColor="text1"/>
                <w:sz w:val="22"/>
                <w:szCs w:val="22"/>
              </w:rPr>
              <w:t>centimetres (cm</w:t>
            </w:r>
            <w:r w:rsidRPr="00CA4056">
              <w:rPr>
                <w:color w:val="000000" w:themeColor="text1"/>
                <w:sz w:val="22"/>
                <w:szCs w:val="22"/>
                <w:vertAlign w:val="superscript"/>
              </w:rPr>
              <w:t>3</w:t>
            </w:r>
            <w:r w:rsidRPr="00CA4056">
              <w:rPr>
                <w:color w:val="000000" w:themeColor="text1"/>
                <w:sz w:val="22"/>
                <w:szCs w:val="22"/>
              </w:rPr>
              <w:t xml:space="preserve">) and </w:t>
            </w:r>
            <w:proofErr w:type="gramStart"/>
            <w:r w:rsidRPr="00CA4056">
              <w:rPr>
                <w:color w:val="000000" w:themeColor="text1"/>
                <w:sz w:val="22"/>
                <w:szCs w:val="22"/>
              </w:rPr>
              <w:t>cubic-metres</w:t>
            </w:r>
            <w:proofErr w:type="gramEnd"/>
            <w:r w:rsidRPr="00CA4056">
              <w:rPr>
                <w:color w:val="000000" w:themeColor="text1"/>
                <w:sz w:val="22"/>
                <w:szCs w:val="22"/>
              </w:rPr>
              <w:t xml:space="preserve"> (m</w:t>
            </w:r>
            <w:r w:rsidRPr="00CA4056">
              <w:rPr>
                <w:color w:val="000000" w:themeColor="text1"/>
                <w:sz w:val="22"/>
                <w:szCs w:val="22"/>
                <w:vertAlign w:val="superscript"/>
              </w:rPr>
              <w:t>3</w:t>
            </w:r>
            <w:r w:rsidRPr="00CA4056">
              <w:rPr>
                <w:color w:val="000000" w:themeColor="text1"/>
                <w:sz w:val="22"/>
                <w:szCs w:val="22"/>
              </w:rPr>
              <w:t>)</w:t>
            </w:r>
          </w:p>
          <w:p w14:paraId="5BE0AB46" w14:textId="460F7C42" w:rsidR="00CA4056" w:rsidRPr="00CA4056" w:rsidRDefault="00CA4056" w:rsidP="00685014">
            <w:pPr>
              <w:pStyle w:val="ListParagraph"/>
              <w:keepNext/>
              <w:keepLines/>
              <w:numPr>
                <w:ilvl w:val="0"/>
                <w:numId w:val="46"/>
              </w:numPr>
              <w:rPr>
                <w:sz w:val="22"/>
                <w:szCs w:val="22"/>
              </w:rPr>
            </w:pPr>
            <w:r>
              <w:rPr>
                <w:sz w:val="22"/>
                <w:szCs w:val="22"/>
              </w:rPr>
              <w:t xml:space="preserve">Exploring different rectangular prisms that can be made from </w:t>
            </w:r>
            <w:r w:rsidR="008A7EE7">
              <w:rPr>
                <w:sz w:val="22"/>
                <w:szCs w:val="22"/>
              </w:rPr>
              <w:t>the same</w:t>
            </w:r>
            <w:r>
              <w:rPr>
                <w:sz w:val="22"/>
                <w:szCs w:val="22"/>
              </w:rPr>
              <w:t xml:space="preserve"> number of cubes</w:t>
            </w:r>
          </w:p>
          <w:p w14:paraId="6E26AB93" w14:textId="2FEFC506" w:rsidR="00222130" w:rsidRPr="00547E36" w:rsidRDefault="00CA4056" w:rsidP="00FC411E">
            <w:pPr>
              <w:keepNext/>
              <w:keepLines/>
              <w:jc w:val="center"/>
              <w:rPr>
                <w:szCs w:val="22"/>
              </w:rPr>
            </w:pPr>
            <w:r w:rsidRPr="00CA4056">
              <w:rPr>
                <w:noProof/>
              </w:rPr>
              <w:drawing>
                <wp:inline distT="0" distB="0" distL="0" distR="0" wp14:anchorId="55DBE954" wp14:editId="0331A364">
                  <wp:extent cx="652007" cy="670814"/>
                  <wp:effectExtent l="0" t="0" r="0" b="0"/>
                  <wp:docPr id="1326248202" name="Picture 2" descr="Two rectangular prisms made from 6 cubes.&#10;First one is 2 rows of 3 and the second is one column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48202" name="Picture 2" descr="Two rectangular prisms made from 6 cubes.&#10;First one is 2 rows of 3 and the second is one column of 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61980" cy="681074"/>
                          </a:xfrm>
                          <a:prstGeom prst="rect">
                            <a:avLst/>
                          </a:prstGeom>
                          <a:noFill/>
                          <a:ln>
                            <a:noFill/>
                          </a:ln>
                        </pic:spPr>
                      </pic:pic>
                    </a:graphicData>
                  </a:graphic>
                </wp:inline>
              </w:drawing>
            </w:r>
          </w:p>
        </w:tc>
        <w:tc>
          <w:tcPr>
            <w:tcW w:w="1250" w:type="pct"/>
          </w:tcPr>
          <w:p w14:paraId="42049E15" w14:textId="77777777" w:rsidR="00F46E88" w:rsidRPr="00F958AF" w:rsidRDefault="00F46E88" w:rsidP="00FC411E">
            <w:pPr>
              <w:spacing w:after="120"/>
              <w:rPr>
                <w:sz w:val="22"/>
                <w:szCs w:val="28"/>
              </w:rPr>
            </w:pPr>
            <w:r w:rsidRPr="00F958AF">
              <w:rPr>
                <w:sz w:val="22"/>
                <w:szCs w:val="28"/>
              </w:rPr>
              <w:lastRenderedPageBreak/>
              <w:t xml:space="preserve">Describe and test a sequence of steps to determine the volume of rectangular prisms based on dimensions </w:t>
            </w:r>
          </w:p>
          <w:p w14:paraId="253E144D" w14:textId="0039BC97" w:rsidR="006C04DB" w:rsidRPr="009D73A9" w:rsidRDefault="00035F8D" w:rsidP="00FC411E">
            <w:pPr>
              <w:rPr>
                <w:sz w:val="22"/>
                <w:szCs w:val="28"/>
              </w:rPr>
            </w:pPr>
            <w:r w:rsidRPr="009D73A9">
              <w:rPr>
                <w:sz w:val="22"/>
                <w:szCs w:val="28"/>
              </w:rPr>
              <w:t>For example:</w:t>
            </w:r>
          </w:p>
          <w:p w14:paraId="60941857" w14:textId="7AE9C4FB" w:rsidR="00F506A4" w:rsidRPr="008A7EE7" w:rsidRDefault="00CA4056" w:rsidP="00FC411E">
            <w:pPr>
              <w:pStyle w:val="ListParagraph"/>
              <w:numPr>
                <w:ilvl w:val="0"/>
                <w:numId w:val="4"/>
              </w:numPr>
              <w:rPr>
                <w:sz w:val="22"/>
                <w:szCs w:val="28"/>
              </w:rPr>
            </w:pPr>
            <w:r w:rsidRPr="00CA4056">
              <w:rPr>
                <w:sz w:val="22"/>
                <w:szCs w:val="28"/>
              </w:rPr>
              <w:t>Exploring and generali</w:t>
            </w:r>
            <w:r>
              <w:rPr>
                <w:sz w:val="22"/>
                <w:szCs w:val="28"/>
              </w:rPr>
              <w:t>s</w:t>
            </w:r>
            <w:r w:rsidRPr="00CA4056">
              <w:rPr>
                <w:sz w:val="22"/>
                <w:szCs w:val="28"/>
              </w:rPr>
              <w:t xml:space="preserve">ing multiplicative strategies to find volume using diagrams, numbers and words, focusing on the relationship between </w:t>
            </w:r>
            <w:r w:rsidR="00F506A4">
              <w:rPr>
                <w:sz w:val="22"/>
                <w:szCs w:val="28"/>
              </w:rPr>
              <w:t xml:space="preserve">the number of cubes in a </w:t>
            </w:r>
            <w:r w:rsidR="00F506A4" w:rsidRPr="008A7EE7">
              <w:rPr>
                <w:sz w:val="22"/>
                <w:szCs w:val="22"/>
              </w:rPr>
              <w:t>layer and the number of layers in the prism</w:t>
            </w:r>
            <w:r w:rsidR="008A7EE7" w:rsidRPr="008A7EE7">
              <w:rPr>
                <w:sz w:val="22"/>
                <w:szCs w:val="22"/>
              </w:rPr>
              <w:t>, such as r</w:t>
            </w:r>
            <w:r w:rsidR="00F506A4" w:rsidRPr="008A7EE7">
              <w:rPr>
                <w:sz w:val="22"/>
                <w:szCs w:val="22"/>
              </w:rPr>
              <w:t xml:space="preserve">ecognising that one layer is 12 </w:t>
            </w:r>
            <w:r w:rsidR="00F506A4" w:rsidRPr="008A7EE7">
              <w:rPr>
                <w:color w:val="000000" w:themeColor="text1"/>
                <w:sz w:val="22"/>
                <w:szCs w:val="22"/>
              </w:rPr>
              <w:t>cm</w:t>
            </w:r>
            <w:r w:rsidR="00C335B4" w:rsidRPr="008A7EE7">
              <w:rPr>
                <w:color w:val="000000" w:themeColor="text1"/>
                <w:sz w:val="22"/>
                <w:szCs w:val="22"/>
                <w:vertAlign w:val="superscript"/>
              </w:rPr>
              <w:t>3</w:t>
            </w:r>
            <w:r w:rsidR="00C335B4" w:rsidRPr="008A7EE7">
              <w:rPr>
                <w:color w:val="000000" w:themeColor="text1"/>
                <w:sz w:val="22"/>
                <w:szCs w:val="22"/>
              </w:rPr>
              <w:t xml:space="preserve"> and</w:t>
            </w:r>
            <w:r w:rsidR="00F506A4" w:rsidRPr="008A7EE7">
              <w:rPr>
                <w:color w:val="000000" w:themeColor="text1"/>
                <w:sz w:val="22"/>
                <w:szCs w:val="22"/>
              </w:rPr>
              <w:t xml:space="preserve"> multiplying by the number of layers to determine volume</w:t>
            </w:r>
          </w:p>
          <w:p w14:paraId="5C911E36" w14:textId="276AFDB6" w:rsidR="002F30AB" w:rsidRPr="002F30AB" w:rsidRDefault="00C335B4" w:rsidP="00A06D58">
            <w:pPr>
              <w:jc w:val="center"/>
              <w:rPr>
                <w:szCs w:val="28"/>
              </w:rPr>
            </w:pPr>
            <w:r w:rsidRPr="00C335B4">
              <w:rPr>
                <w:noProof/>
                <w14:ligatures w14:val="standardContextual"/>
              </w:rPr>
              <w:lastRenderedPageBreak/>
              <w:drawing>
                <wp:inline distT="0" distB="0" distL="0" distR="0" wp14:anchorId="0B4EB478" wp14:editId="27972C0E">
                  <wp:extent cx="1847151" cy="700644"/>
                  <wp:effectExtent l="0" t="0" r="1270" b="4445"/>
                  <wp:docPr id="1184543453" name="Picture 1" descr="Image showing two different layers of the same rectangular prism made from cubes. First image shows one layer of 4 x  3 x 1.  Second layer shows 3 of these layers and is labelled 4 x 3 x 3. 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43453" name="Picture 1" descr="Image showing two different layers of the same rectangular prism made from cubes. First image shows one layer of 4 x  3 x 1.  Second layer shows 3 of these layers and is labelled 4 x 3 x 3. Detail in text above."/>
                          <pic:cNvPicPr/>
                        </pic:nvPicPr>
                        <pic:blipFill>
                          <a:blip r:embed="rId162"/>
                          <a:stretch>
                            <a:fillRect/>
                          </a:stretch>
                        </pic:blipFill>
                        <pic:spPr>
                          <a:xfrm>
                            <a:off x="0" y="0"/>
                            <a:ext cx="1865941" cy="707771"/>
                          </a:xfrm>
                          <a:prstGeom prst="rect">
                            <a:avLst/>
                          </a:prstGeom>
                        </pic:spPr>
                      </pic:pic>
                    </a:graphicData>
                  </a:graphic>
                </wp:inline>
              </w:drawing>
            </w:r>
          </w:p>
        </w:tc>
      </w:tr>
    </w:tbl>
    <w:p w14:paraId="0843291F" w14:textId="5E52D6D7" w:rsidR="00A2576F" w:rsidRPr="00883456" w:rsidRDefault="00A2576F" w:rsidP="00A2576F">
      <w:pPr>
        <w:pStyle w:val="SCSAHeading2"/>
      </w:pPr>
      <w:bookmarkStart w:id="71" w:name="_Toc180146639"/>
      <w:bookmarkStart w:id="72" w:name="_Toc194584490"/>
      <w:r w:rsidRPr="00883456">
        <w:lastRenderedPageBreak/>
        <w:t xml:space="preserve">Sub-strand: </w:t>
      </w:r>
      <w:r w:rsidR="009679E5">
        <w:t>Non-spatial measurement</w:t>
      </w:r>
      <w:bookmarkEnd w:id="71"/>
      <w:bookmarkEnd w:id="72"/>
    </w:p>
    <w:tbl>
      <w:tblPr>
        <w:tblStyle w:val="SCSATable"/>
        <w:tblW w:w="5013" w:type="pct"/>
        <w:tblLayout w:type="fixed"/>
        <w:tblLook w:val="04A0" w:firstRow="1" w:lastRow="0" w:firstColumn="1" w:lastColumn="0" w:noHBand="0" w:noVBand="1"/>
      </w:tblPr>
      <w:tblGrid>
        <w:gridCol w:w="3507"/>
        <w:gridCol w:w="3507"/>
        <w:gridCol w:w="3507"/>
        <w:gridCol w:w="3507"/>
      </w:tblGrid>
      <w:tr w:rsidR="00A2576F" w:rsidRPr="00883456" w14:paraId="17E7578F"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138D41B6" w14:textId="77777777" w:rsidR="00A2576F" w:rsidRPr="005C5322" w:rsidRDefault="00A2576F" w:rsidP="00881466">
            <w:r w:rsidRPr="005C5322">
              <w:t>Year 3</w:t>
            </w:r>
          </w:p>
        </w:tc>
        <w:tc>
          <w:tcPr>
            <w:tcW w:w="1250" w:type="pct"/>
          </w:tcPr>
          <w:p w14:paraId="2D1EA67B" w14:textId="77777777" w:rsidR="00A2576F" w:rsidRPr="005C5322" w:rsidRDefault="00A2576F" w:rsidP="00881466">
            <w:r w:rsidRPr="005C5322">
              <w:t>Year 4</w:t>
            </w:r>
          </w:p>
        </w:tc>
        <w:tc>
          <w:tcPr>
            <w:tcW w:w="1250" w:type="pct"/>
          </w:tcPr>
          <w:p w14:paraId="0BE57B7A" w14:textId="77777777" w:rsidR="00A2576F" w:rsidRPr="005C5322" w:rsidRDefault="00A2576F" w:rsidP="00881466">
            <w:r w:rsidRPr="005C5322">
              <w:t>Year 5</w:t>
            </w:r>
          </w:p>
        </w:tc>
        <w:tc>
          <w:tcPr>
            <w:tcW w:w="1250" w:type="pct"/>
          </w:tcPr>
          <w:p w14:paraId="7DBEB309" w14:textId="77777777" w:rsidR="00A2576F" w:rsidRPr="005C5322" w:rsidRDefault="00A2576F" w:rsidP="00881466">
            <w:r w:rsidRPr="005C5322">
              <w:t>Year 6</w:t>
            </w:r>
          </w:p>
        </w:tc>
      </w:tr>
      <w:tr w:rsidR="00545393" w:rsidRPr="00883456" w14:paraId="0D1E12A0" w14:textId="77777777" w:rsidTr="001B7C1D">
        <w:trPr>
          <w:trHeight w:val="796"/>
        </w:trPr>
        <w:tc>
          <w:tcPr>
            <w:tcW w:w="1250" w:type="pct"/>
          </w:tcPr>
          <w:p w14:paraId="312F46F9" w14:textId="53C5A11E" w:rsidR="00F46E88" w:rsidRPr="00F958AF" w:rsidRDefault="00F46E88" w:rsidP="00FC411E">
            <w:pPr>
              <w:spacing w:after="120"/>
              <w:rPr>
                <w:sz w:val="22"/>
                <w:szCs w:val="28"/>
              </w:rPr>
            </w:pPr>
            <w:r w:rsidRPr="00F958AF">
              <w:rPr>
                <w:sz w:val="22"/>
                <w:szCs w:val="28"/>
              </w:rPr>
              <w:t xml:space="preserve">Compare objects to common benchmarks, including 100 g, 250 g, half and one kilogram </w:t>
            </w:r>
          </w:p>
          <w:p w14:paraId="402EB1F2" w14:textId="1E2FF74F" w:rsidR="0039361B" w:rsidRPr="001C6F39" w:rsidRDefault="00035F8D" w:rsidP="009D73A9">
            <w:pPr>
              <w:rPr>
                <w:sz w:val="22"/>
                <w:szCs w:val="22"/>
              </w:rPr>
            </w:pPr>
            <w:r w:rsidRPr="001C6F39">
              <w:rPr>
                <w:sz w:val="22"/>
                <w:szCs w:val="22"/>
              </w:rPr>
              <w:t>For example:</w:t>
            </w:r>
            <w:r w:rsidR="00545393" w:rsidRPr="001C6F39">
              <w:rPr>
                <w:sz w:val="22"/>
                <w:szCs w:val="22"/>
              </w:rPr>
              <w:t xml:space="preserve"> </w:t>
            </w:r>
          </w:p>
          <w:p w14:paraId="2659ABB2" w14:textId="1F77995A" w:rsidR="001C6F39" w:rsidRDefault="001C6F39" w:rsidP="00685014">
            <w:pPr>
              <w:numPr>
                <w:ilvl w:val="0"/>
                <w:numId w:val="48"/>
              </w:numPr>
              <w:tabs>
                <w:tab w:val="num" w:pos="720"/>
              </w:tabs>
              <w:rPr>
                <w:sz w:val="22"/>
                <w:szCs w:val="22"/>
              </w:rPr>
            </w:pPr>
            <w:r w:rsidRPr="001C6F39">
              <w:rPr>
                <w:sz w:val="22"/>
                <w:szCs w:val="22"/>
              </w:rPr>
              <w:t xml:space="preserve">Using balance scales to compare the weight of everyday items to </w:t>
            </w:r>
            <w:r>
              <w:rPr>
                <w:sz w:val="22"/>
                <w:szCs w:val="22"/>
              </w:rPr>
              <w:t>common benchmark</w:t>
            </w:r>
            <w:r w:rsidR="00610190">
              <w:rPr>
                <w:sz w:val="22"/>
                <w:szCs w:val="22"/>
              </w:rPr>
              <w:t xml:space="preserve"> weights</w:t>
            </w:r>
          </w:p>
          <w:p w14:paraId="591C8BF4" w14:textId="01809B3F" w:rsidR="001C6F39" w:rsidRDefault="001C6F39" w:rsidP="00685014">
            <w:pPr>
              <w:numPr>
                <w:ilvl w:val="0"/>
                <w:numId w:val="48"/>
              </w:numPr>
              <w:tabs>
                <w:tab w:val="num" w:pos="720"/>
              </w:tabs>
              <w:rPr>
                <w:sz w:val="22"/>
                <w:szCs w:val="22"/>
              </w:rPr>
            </w:pPr>
            <w:r w:rsidRPr="001C6F39">
              <w:rPr>
                <w:sz w:val="22"/>
                <w:szCs w:val="22"/>
              </w:rPr>
              <w:t xml:space="preserve">Identifying familiar items that weigh about </w:t>
            </w:r>
            <w:r w:rsidR="00FC3922">
              <w:rPr>
                <w:sz w:val="22"/>
                <w:szCs w:val="22"/>
              </w:rPr>
              <w:t>one</w:t>
            </w:r>
            <w:r w:rsidRPr="001C6F39">
              <w:rPr>
                <w:sz w:val="22"/>
                <w:szCs w:val="22"/>
              </w:rPr>
              <w:t xml:space="preserve"> kilogram, such as </w:t>
            </w:r>
            <w:r w:rsidR="00610190">
              <w:rPr>
                <w:sz w:val="22"/>
                <w:szCs w:val="22"/>
              </w:rPr>
              <w:t xml:space="preserve">a </w:t>
            </w:r>
            <w:r w:rsidRPr="001C6F39">
              <w:rPr>
                <w:sz w:val="22"/>
                <w:szCs w:val="22"/>
              </w:rPr>
              <w:t>pack of flour</w:t>
            </w:r>
            <w:r w:rsidR="00610190">
              <w:rPr>
                <w:sz w:val="22"/>
                <w:szCs w:val="22"/>
              </w:rPr>
              <w:t xml:space="preserve"> or </w:t>
            </w:r>
            <w:r w:rsidRPr="001C6F39">
              <w:rPr>
                <w:sz w:val="22"/>
                <w:szCs w:val="22"/>
              </w:rPr>
              <w:t>litre of milk</w:t>
            </w:r>
          </w:p>
          <w:p w14:paraId="2116C305" w14:textId="0C4EF7FF" w:rsidR="00F96EF9" w:rsidRPr="00FC411E" w:rsidRDefault="00CC78B2" w:rsidP="00685014">
            <w:pPr>
              <w:pStyle w:val="ListParagraph"/>
              <w:numPr>
                <w:ilvl w:val="0"/>
                <w:numId w:val="48"/>
              </w:numPr>
              <w:rPr>
                <w:sz w:val="22"/>
                <w:szCs w:val="22"/>
              </w:rPr>
            </w:pPr>
            <w:r w:rsidRPr="00200FC2">
              <w:rPr>
                <w:sz w:val="22"/>
                <w:szCs w:val="22"/>
              </w:rPr>
              <w:lastRenderedPageBreak/>
              <w:t>Identifying familiar items that are measured in grams</w:t>
            </w:r>
            <w:r w:rsidR="007D40CA">
              <w:rPr>
                <w:sz w:val="22"/>
                <w:szCs w:val="22"/>
              </w:rPr>
              <w:t xml:space="preserve">, such as </w:t>
            </w:r>
            <w:r w:rsidRPr="00200FC2">
              <w:rPr>
                <w:sz w:val="22"/>
                <w:szCs w:val="22"/>
              </w:rPr>
              <w:t>chocolate</w:t>
            </w:r>
            <w:r w:rsidR="007D40CA">
              <w:rPr>
                <w:sz w:val="22"/>
                <w:szCs w:val="22"/>
              </w:rPr>
              <w:t xml:space="preserve"> or </w:t>
            </w:r>
            <w:r w:rsidRPr="00200FC2">
              <w:rPr>
                <w:sz w:val="22"/>
                <w:szCs w:val="22"/>
              </w:rPr>
              <w:t>spices</w:t>
            </w:r>
          </w:p>
        </w:tc>
        <w:tc>
          <w:tcPr>
            <w:tcW w:w="1250" w:type="pct"/>
          </w:tcPr>
          <w:p w14:paraId="7B6A948A" w14:textId="77777777" w:rsidR="00F46E88" w:rsidRPr="00F958AF" w:rsidRDefault="00F46E88" w:rsidP="00FC411E">
            <w:pPr>
              <w:spacing w:after="120"/>
              <w:rPr>
                <w:sz w:val="22"/>
                <w:szCs w:val="28"/>
              </w:rPr>
            </w:pPr>
            <w:r w:rsidRPr="00F958AF">
              <w:rPr>
                <w:sz w:val="22"/>
                <w:szCs w:val="28"/>
              </w:rPr>
              <w:lastRenderedPageBreak/>
              <w:t xml:space="preserve">Estimate and measure mass in kilograms and grams using analogue and digital scales </w:t>
            </w:r>
          </w:p>
          <w:p w14:paraId="30945795" w14:textId="0FAD0377" w:rsidR="0039361B" w:rsidRDefault="00035F8D" w:rsidP="009D73A9">
            <w:pPr>
              <w:rPr>
                <w:sz w:val="22"/>
                <w:szCs w:val="28"/>
              </w:rPr>
            </w:pPr>
            <w:r w:rsidRPr="009D73A9">
              <w:rPr>
                <w:sz w:val="22"/>
                <w:szCs w:val="28"/>
              </w:rPr>
              <w:t>For example:</w:t>
            </w:r>
            <w:r w:rsidR="00545393" w:rsidRPr="009D73A9">
              <w:rPr>
                <w:sz w:val="22"/>
                <w:szCs w:val="28"/>
              </w:rPr>
              <w:t xml:space="preserve"> </w:t>
            </w:r>
          </w:p>
          <w:p w14:paraId="3D96B1A8" w14:textId="57E55CFB" w:rsidR="008B0631" w:rsidRPr="00815F0A" w:rsidRDefault="00815F0A" w:rsidP="00685014">
            <w:pPr>
              <w:pStyle w:val="ListParagraph"/>
              <w:numPr>
                <w:ilvl w:val="0"/>
                <w:numId w:val="47"/>
              </w:numPr>
              <w:rPr>
                <w:sz w:val="22"/>
                <w:szCs w:val="22"/>
              </w:rPr>
            </w:pPr>
            <w:r>
              <w:rPr>
                <w:sz w:val="22"/>
                <w:szCs w:val="22"/>
              </w:rPr>
              <w:t xml:space="preserve">Interpreting </w:t>
            </w:r>
            <w:r w:rsidRPr="00D020AC">
              <w:rPr>
                <w:sz w:val="22"/>
                <w:szCs w:val="22"/>
              </w:rPr>
              <w:t xml:space="preserve">evenly spaced markings </w:t>
            </w:r>
            <w:r>
              <w:rPr>
                <w:sz w:val="22"/>
                <w:szCs w:val="22"/>
              </w:rPr>
              <w:t xml:space="preserve">on analogue scales </w:t>
            </w:r>
            <w:r w:rsidRPr="00D020AC">
              <w:rPr>
                <w:sz w:val="22"/>
                <w:szCs w:val="22"/>
              </w:rPr>
              <w:t>where not all values are labelled</w:t>
            </w:r>
            <w:r>
              <w:rPr>
                <w:sz w:val="22"/>
                <w:szCs w:val="22"/>
              </w:rPr>
              <w:t xml:space="preserve"> </w:t>
            </w:r>
          </w:p>
          <w:p w14:paraId="04537F16" w14:textId="5BF684D4" w:rsidR="00815F0A" w:rsidRDefault="008B16CF" w:rsidP="00685014">
            <w:pPr>
              <w:pStyle w:val="ListParagraph"/>
              <w:numPr>
                <w:ilvl w:val="0"/>
                <w:numId w:val="47"/>
              </w:numPr>
              <w:rPr>
                <w:sz w:val="22"/>
                <w:szCs w:val="22"/>
              </w:rPr>
            </w:pPr>
            <w:r>
              <w:rPr>
                <w:sz w:val="22"/>
                <w:szCs w:val="22"/>
              </w:rPr>
              <w:t>Estimating and w</w:t>
            </w:r>
            <w:r w:rsidR="00815F0A" w:rsidRPr="008B0631">
              <w:rPr>
                <w:sz w:val="22"/>
                <w:szCs w:val="22"/>
              </w:rPr>
              <w:t xml:space="preserve">eighing the </w:t>
            </w:r>
            <w:r w:rsidR="00815F0A">
              <w:rPr>
                <w:sz w:val="22"/>
                <w:szCs w:val="22"/>
              </w:rPr>
              <w:t>same item using both analogue and digital scales and comparing the readings</w:t>
            </w:r>
          </w:p>
          <w:p w14:paraId="671FF5C3" w14:textId="77777777" w:rsidR="008B16CF" w:rsidRDefault="008B16CF" w:rsidP="00A06D58">
            <w:pPr>
              <w:pStyle w:val="ListParagraph"/>
              <w:keepNext/>
              <w:keepLines/>
              <w:numPr>
                <w:ilvl w:val="0"/>
                <w:numId w:val="47"/>
              </w:numPr>
              <w:ind w:left="351" w:hanging="357"/>
              <w:rPr>
                <w:sz w:val="22"/>
                <w:szCs w:val="22"/>
              </w:rPr>
            </w:pPr>
            <w:r w:rsidRPr="00200FC2">
              <w:rPr>
                <w:sz w:val="22"/>
                <w:szCs w:val="22"/>
              </w:rPr>
              <w:lastRenderedPageBreak/>
              <w:t xml:space="preserve">Creating a calibrated scale, </w:t>
            </w:r>
            <w:r>
              <w:rPr>
                <w:sz w:val="22"/>
                <w:szCs w:val="22"/>
              </w:rPr>
              <w:t xml:space="preserve">and using it </w:t>
            </w:r>
            <w:r w:rsidRPr="00200FC2">
              <w:rPr>
                <w:sz w:val="22"/>
                <w:szCs w:val="22"/>
              </w:rPr>
              <w:t>to measure the mass of everyday items in grams and kilograms</w:t>
            </w:r>
          </w:p>
          <w:p w14:paraId="17EC8110" w14:textId="0F101E26" w:rsidR="008B16CF" w:rsidRPr="008B16CF" w:rsidRDefault="008B16CF" w:rsidP="00A06D58">
            <w:pPr>
              <w:pStyle w:val="ListParagraph"/>
              <w:keepNext/>
              <w:keepLines/>
              <w:ind w:left="357"/>
              <w:jc w:val="center"/>
              <w:rPr>
                <w:sz w:val="22"/>
                <w:szCs w:val="22"/>
              </w:rPr>
            </w:pPr>
            <w:r w:rsidRPr="00200FC2">
              <w:rPr>
                <w:noProof/>
                <w:szCs w:val="22"/>
              </w:rPr>
              <w:drawing>
                <wp:inline distT="0" distB="0" distL="0" distR="0" wp14:anchorId="160AA9BE" wp14:editId="08CC45BA">
                  <wp:extent cx="409934" cy="1149424"/>
                  <wp:effectExtent l="0" t="0" r="9525" b="0"/>
                  <wp:docPr id="168415236" name="Picture 6" descr="Image of a student created calibrated scale. Shows a bag containing 4 items hanging from a scale. The board behind shows a red arrow pointing to calibrated lines marked 1 to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5236" name="Picture 6" descr="Image of a student created calibrated scale. Shows a bag containing 4 items hanging from a scale. The board behind shows a red arrow pointing to calibrated lines marked 1 to 4. "/>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2573" cy="1156824"/>
                          </a:xfrm>
                          <a:prstGeom prst="rect">
                            <a:avLst/>
                          </a:prstGeom>
                          <a:noFill/>
                          <a:ln>
                            <a:noFill/>
                          </a:ln>
                        </pic:spPr>
                      </pic:pic>
                    </a:graphicData>
                  </a:graphic>
                </wp:inline>
              </w:drawing>
            </w:r>
          </w:p>
          <w:p w14:paraId="014467E5" w14:textId="7533B8AD" w:rsidR="00545393" w:rsidRPr="008B0631" w:rsidRDefault="00610190" w:rsidP="00685014">
            <w:pPr>
              <w:pStyle w:val="ListParagraph"/>
              <w:numPr>
                <w:ilvl w:val="0"/>
                <w:numId w:val="47"/>
              </w:numPr>
              <w:rPr>
                <w:sz w:val="22"/>
                <w:szCs w:val="22"/>
              </w:rPr>
            </w:pPr>
            <w:r w:rsidRPr="00200FC2">
              <w:rPr>
                <w:sz w:val="22"/>
                <w:szCs w:val="22"/>
              </w:rPr>
              <w:t xml:space="preserve">Recording masses using the abbreviations for grams (g) and kilograms (kg) </w:t>
            </w:r>
          </w:p>
        </w:tc>
        <w:tc>
          <w:tcPr>
            <w:tcW w:w="1250" w:type="pct"/>
          </w:tcPr>
          <w:p w14:paraId="683944E1" w14:textId="3D41ED6A" w:rsidR="00F46E88" w:rsidRPr="00345AF2" w:rsidRDefault="00F46E88" w:rsidP="00FC411E">
            <w:pPr>
              <w:spacing w:after="120"/>
              <w:rPr>
                <w:sz w:val="22"/>
                <w:szCs w:val="28"/>
              </w:rPr>
            </w:pPr>
            <w:r w:rsidRPr="00F94EE1">
              <w:rPr>
                <w:sz w:val="22"/>
                <w:szCs w:val="28"/>
              </w:rPr>
              <w:lastRenderedPageBreak/>
              <w:t>Choose appropriate units to estimate</w:t>
            </w:r>
            <w:r w:rsidR="00360AE5" w:rsidRPr="00F94EE1">
              <w:rPr>
                <w:sz w:val="22"/>
                <w:szCs w:val="28"/>
              </w:rPr>
              <w:t xml:space="preserve">, </w:t>
            </w:r>
            <w:r w:rsidRPr="00F94EE1">
              <w:rPr>
                <w:sz w:val="22"/>
                <w:szCs w:val="28"/>
              </w:rPr>
              <w:t xml:space="preserve">measure </w:t>
            </w:r>
            <w:r w:rsidR="00360AE5" w:rsidRPr="00F94EE1">
              <w:rPr>
                <w:sz w:val="22"/>
                <w:szCs w:val="28"/>
              </w:rPr>
              <w:t xml:space="preserve">and compare </w:t>
            </w:r>
            <w:r w:rsidRPr="00F94EE1">
              <w:rPr>
                <w:sz w:val="22"/>
                <w:szCs w:val="28"/>
              </w:rPr>
              <w:t>mass</w:t>
            </w:r>
            <w:r w:rsidRPr="00345AF2">
              <w:rPr>
                <w:sz w:val="22"/>
                <w:szCs w:val="28"/>
              </w:rPr>
              <w:t xml:space="preserve"> </w:t>
            </w:r>
          </w:p>
          <w:p w14:paraId="3FF07410" w14:textId="132AB39D" w:rsidR="0039361B" w:rsidRPr="009D73A9" w:rsidRDefault="00035F8D" w:rsidP="009D73A9">
            <w:pPr>
              <w:rPr>
                <w:sz w:val="22"/>
                <w:szCs w:val="28"/>
              </w:rPr>
            </w:pPr>
            <w:r w:rsidRPr="009D73A9">
              <w:rPr>
                <w:sz w:val="22"/>
                <w:szCs w:val="28"/>
              </w:rPr>
              <w:t>For example:</w:t>
            </w:r>
          </w:p>
          <w:p w14:paraId="164ADDC9" w14:textId="7554006C" w:rsidR="00545393" w:rsidRDefault="007D40CA" w:rsidP="007A781E">
            <w:pPr>
              <w:pStyle w:val="ListParagraph"/>
              <w:numPr>
                <w:ilvl w:val="0"/>
                <w:numId w:val="4"/>
              </w:numPr>
              <w:rPr>
                <w:sz w:val="22"/>
                <w:szCs w:val="28"/>
              </w:rPr>
            </w:pPr>
            <w:r>
              <w:rPr>
                <w:sz w:val="22"/>
                <w:szCs w:val="28"/>
              </w:rPr>
              <w:t xml:space="preserve">Identifying the appropriate unit and device to measure mass, such as digital scales to measure a school bag (kg) and kitchen scales to measure the weight of ingredients (g) </w:t>
            </w:r>
          </w:p>
          <w:p w14:paraId="50EF2057" w14:textId="0972C417" w:rsidR="00360AE5" w:rsidRPr="00CB3EBD" w:rsidRDefault="00360AE5" w:rsidP="00BB7C26">
            <w:pPr>
              <w:pStyle w:val="ListParagraph"/>
              <w:widowControl w:val="0"/>
              <w:numPr>
                <w:ilvl w:val="0"/>
                <w:numId w:val="4"/>
              </w:numPr>
              <w:ind w:left="357" w:hanging="357"/>
              <w:rPr>
                <w:sz w:val="22"/>
                <w:szCs w:val="28"/>
              </w:rPr>
            </w:pPr>
            <w:r w:rsidRPr="00CB3EBD">
              <w:rPr>
                <w:sz w:val="22"/>
                <w:szCs w:val="28"/>
              </w:rPr>
              <w:t xml:space="preserve">Comparing readings </w:t>
            </w:r>
            <w:r w:rsidR="00CB3EBD" w:rsidRPr="00CB3EBD">
              <w:rPr>
                <w:sz w:val="22"/>
                <w:szCs w:val="28"/>
              </w:rPr>
              <w:t xml:space="preserve">on digital scales applying knowledge of </w:t>
            </w:r>
            <w:r w:rsidR="00CB3EBD" w:rsidRPr="00CB3EBD">
              <w:rPr>
                <w:sz w:val="22"/>
                <w:szCs w:val="28"/>
              </w:rPr>
              <w:lastRenderedPageBreak/>
              <w:t>decimal numbers, such as recognising that</w:t>
            </w:r>
            <w:r w:rsidRPr="00CB3EBD">
              <w:rPr>
                <w:sz w:val="22"/>
                <w:szCs w:val="28"/>
              </w:rPr>
              <w:t xml:space="preserve"> 3.25</w:t>
            </w:r>
            <w:r w:rsidR="00CB3EBD" w:rsidRPr="00CB3EBD">
              <w:rPr>
                <w:sz w:val="22"/>
                <w:szCs w:val="28"/>
              </w:rPr>
              <w:t xml:space="preserve"> kg</w:t>
            </w:r>
            <w:r w:rsidRPr="00CB3EBD">
              <w:rPr>
                <w:sz w:val="22"/>
                <w:szCs w:val="28"/>
              </w:rPr>
              <w:t xml:space="preserve"> </w:t>
            </w:r>
            <w:r w:rsidR="00CB3EBD" w:rsidRPr="00CB3EBD">
              <w:rPr>
                <w:sz w:val="22"/>
                <w:szCs w:val="28"/>
              </w:rPr>
              <w:t xml:space="preserve">is </w:t>
            </w:r>
            <w:r w:rsidRPr="00CB3EBD">
              <w:rPr>
                <w:sz w:val="22"/>
                <w:szCs w:val="28"/>
              </w:rPr>
              <w:t>heav</w:t>
            </w:r>
            <w:r w:rsidR="00CB3EBD" w:rsidRPr="00CB3EBD">
              <w:rPr>
                <w:sz w:val="22"/>
                <w:szCs w:val="28"/>
              </w:rPr>
              <w:t>i</w:t>
            </w:r>
            <w:r w:rsidRPr="00CB3EBD">
              <w:rPr>
                <w:sz w:val="22"/>
                <w:szCs w:val="28"/>
              </w:rPr>
              <w:t>er than 3.025</w:t>
            </w:r>
            <w:r w:rsidR="00CB3EBD" w:rsidRPr="00CB3EBD">
              <w:rPr>
                <w:sz w:val="22"/>
                <w:szCs w:val="28"/>
              </w:rPr>
              <w:t xml:space="preserve"> kg</w:t>
            </w:r>
          </w:p>
          <w:p w14:paraId="38525DD6" w14:textId="7BF35B31" w:rsidR="00360AE5" w:rsidRPr="00CB3EBD" w:rsidRDefault="006E4467" w:rsidP="00CB3EBD">
            <w:pPr>
              <w:pStyle w:val="ListParagraph"/>
              <w:numPr>
                <w:ilvl w:val="0"/>
                <w:numId w:val="4"/>
              </w:numPr>
              <w:rPr>
                <w:sz w:val="22"/>
                <w:szCs w:val="28"/>
              </w:rPr>
            </w:pPr>
            <w:r w:rsidRPr="006E4467">
              <w:rPr>
                <w:sz w:val="22"/>
                <w:szCs w:val="28"/>
              </w:rPr>
              <w:t>Recognising the equivalence of whole</w:t>
            </w:r>
            <w:r w:rsidR="000C7274">
              <w:rPr>
                <w:sz w:val="22"/>
                <w:szCs w:val="28"/>
              </w:rPr>
              <w:t xml:space="preserve"> </w:t>
            </w:r>
            <w:r w:rsidRPr="006E4467">
              <w:rPr>
                <w:sz w:val="22"/>
                <w:szCs w:val="28"/>
              </w:rPr>
              <w:t>number and decimal representations of measurements of mass</w:t>
            </w:r>
            <w:r>
              <w:rPr>
                <w:sz w:val="22"/>
                <w:szCs w:val="28"/>
              </w:rPr>
              <w:t xml:space="preserve">, such as </w:t>
            </w:r>
            <w:r w:rsidRPr="006E4467">
              <w:rPr>
                <w:sz w:val="22"/>
                <w:szCs w:val="28"/>
              </w:rPr>
              <w:t>3</w:t>
            </w:r>
            <w:r w:rsidR="002C21A5">
              <w:rPr>
                <w:sz w:val="22"/>
                <w:szCs w:val="28"/>
              </w:rPr>
              <w:t xml:space="preserve"> </w:t>
            </w:r>
            <w:r w:rsidRPr="006E4467">
              <w:rPr>
                <w:sz w:val="22"/>
                <w:szCs w:val="28"/>
              </w:rPr>
              <w:t>kg 250</w:t>
            </w:r>
            <w:r w:rsidR="002C21A5">
              <w:rPr>
                <w:sz w:val="22"/>
                <w:szCs w:val="28"/>
              </w:rPr>
              <w:t xml:space="preserve"> </w:t>
            </w:r>
            <w:r w:rsidRPr="006E4467">
              <w:rPr>
                <w:sz w:val="22"/>
                <w:szCs w:val="28"/>
              </w:rPr>
              <w:t>g is the same as 3.25</w:t>
            </w:r>
            <w:r w:rsidR="002C21A5">
              <w:rPr>
                <w:sz w:val="22"/>
                <w:szCs w:val="28"/>
              </w:rPr>
              <w:t xml:space="preserve"> </w:t>
            </w:r>
            <w:r w:rsidRPr="006E4467">
              <w:rPr>
                <w:sz w:val="22"/>
                <w:szCs w:val="28"/>
              </w:rPr>
              <w:t xml:space="preserve">kg </w:t>
            </w:r>
          </w:p>
        </w:tc>
        <w:tc>
          <w:tcPr>
            <w:tcW w:w="1250" w:type="pct"/>
          </w:tcPr>
          <w:p w14:paraId="4AE6A393" w14:textId="4A001FC6" w:rsidR="00545393" w:rsidRPr="009D73A9" w:rsidRDefault="00545393" w:rsidP="00A42450">
            <w:pPr>
              <w:spacing w:after="120"/>
              <w:rPr>
                <w:sz w:val="22"/>
                <w:szCs w:val="28"/>
              </w:rPr>
            </w:pPr>
          </w:p>
        </w:tc>
      </w:tr>
      <w:tr w:rsidR="00EE3771" w:rsidRPr="00883456" w14:paraId="43B4B87C" w14:textId="77777777" w:rsidTr="001B7C1D">
        <w:tc>
          <w:tcPr>
            <w:tcW w:w="1250" w:type="pct"/>
          </w:tcPr>
          <w:p w14:paraId="14945FB1" w14:textId="0EBC3E69" w:rsidR="00F46E88" w:rsidRPr="00F958AF" w:rsidRDefault="0074506D" w:rsidP="00810B05">
            <w:pPr>
              <w:spacing w:after="120"/>
              <w:rPr>
                <w:sz w:val="22"/>
                <w:szCs w:val="28"/>
              </w:rPr>
            </w:pPr>
            <w:r w:rsidRPr="009B02EC">
              <w:rPr>
                <w:sz w:val="22"/>
                <w:szCs w:val="28"/>
              </w:rPr>
              <w:t xml:space="preserve">Tell the time in minutes using analogue and digital clocks. </w:t>
            </w:r>
            <w:r w:rsidR="00F46E88" w:rsidRPr="009B02EC">
              <w:rPr>
                <w:sz w:val="22"/>
                <w:szCs w:val="28"/>
              </w:rPr>
              <w:t>Describe duration in hours, minutes and seconds and identify the relationship between them</w:t>
            </w:r>
          </w:p>
          <w:p w14:paraId="03936234" w14:textId="77777777" w:rsidR="00E90C3A" w:rsidRPr="009D73A9" w:rsidRDefault="00E90C3A" w:rsidP="00815F0A">
            <w:pPr>
              <w:rPr>
                <w:sz w:val="22"/>
                <w:szCs w:val="28"/>
              </w:rPr>
            </w:pPr>
            <w:r w:rsidRPr="009D73A9">
              <w:rPr>
                <w:sz w:val="22"/>
                <w:szCs w:val="28"/>
              </w:rPr>
              <w:t>For example:</w:t>
            </w:r>
          </w:p>
          <w:p w14:paraId="0E36F157" w14:textId="432CC67A" w:rsidR="0074506D" w:rsidRDefault="0074506D" w:rsidP="007A781E">
            <w:pPr>
              <w:numPr>
                <w:ilvl w:val="0"/>
                <w:numId w:val="4"/>
              </w:numPr>
              <w:rPr>
                <w:sz w:val="22"/>
                <w:szCs w:val="22"/>
              </w:rPr>
            </w:pPr>
            <w:r w:rsidRPr="001D5670">
              <w:rPr>
                <w:sz w:val="22"/>
                <w:szCs w:val="22"/>
              </w:rPr>
              <w:t xml:space="preserve">Recognising that the space before the minute hand (in a clockwise direction) indicates the minutes elapsed since the hour past, and that the remaining </w:t>
            </w:r>
            <w:r w:rsidR="00214C51">
              <w:rPr>
                <w:sz w:val="22"/>
                <w:szCs w:val="22"/>
              </w:rPr>
              <w:t xml:space="preserve">space on </w:t>
            </w:r>
            <w:r w:rsidRPr="001D5670">
              <w:rPr>
                <w:sz w:val="22"/>
                <w:szCs w:val="22"/>
              </w:rPr>
              <w:t xml:space="preserve">the clock </w:t>
            </w:r>
            <w:r w:rsidRPr="001D5670">
              <w:rPr>
                <w:sz w:val="22"/>
                <w:szCs w:val="22"/>
              </w:rPr>
              <w:lastRenderedPageBreak/>
              <w:t>shows how many minutes until the next hour  </w:t>
            </w:r>
            <w:r w:rsidRPr="00B62F62">
              <w:rPr>
                <w:sz w:val="22"/>
                <w:szCs w:val="22"/>
              </w:rPr>
              <w:t xml:space="preserve"> </w:t>
            </w:r>
          </w:p>
          <w:p w14:paraId="482B1DC3" w14:textId="7E670529" w:rsidR="00E90C3A" w:rsidRDefault="00E90C3A" w:rsidP="007A781E">
            <w:pPr>
              <w:numPr>
                <w:ilvl w:val="0"/>
                <w:numId w:val="4"/>
              </w:numPr>
              <w:rPr>
                <w:sz w:val="22"/>
                <w:szCs w:val="22"/>
              </w:rPr>
            </w:pPr>
            <w:r w:rsidRPr="00B62F62">
              <w:rPr>
                <w:sz w:val="22"/>
                <w:szCs w:val="22"/>
              </w:rPr>
              <w:t>Developing a sense of how long one second and one minute is</w:t>
            </w:r>
            <w:r w:rsidR="000C7274">
              <w:rPr>
                <w:sz w:val="22"/>
                <w:szCs w:val="22"/>
              </w:rPr>
              <w:t>,</w:t>
            </w:r>
            <w:r w:rsidRPr="00B62F62">
              <w:rPr>
                <w:sz w:val="22"/>
                <w:szCs w:val="22"/>
              </w:rPr>
              <w:t xml:space="preserve"> using a timer to determine the duration of </w:t>
            </w:r>
            <w:r>
              <w:rPr>
                <w:sz w:val="22"/>
                <w:szCs w:val="22"/>
              </w:rPr>
              <w:t>simple tasks</w:t>
            </w:r>
          </w:p>
          <w:p w14:paraId="6093D142" w14:textId="73D8DC00" w:rsidR="00EE3771" w:rsidRPr="00810B05" w:rsidRDefault="00E90C3A" w:rsidP="0074506D">
            <w:pPr>
              <w:numPr>
                <w:ilvl w:val="0"/>
                <w:numId w:val="4"/>
              </w:numPr>
              <w:rPr>
                <w:sz w:val="22"/>
                <w:szCs w:val="22"/>
              </w:rPr>
            </w:pPr>
            <w:r>
              <w:rPr>
                <w:sz w:val="22"/>
                <w:szCs w:val="22"/>
              </w:rPr>
              <w:t xml:space="preserve">Using time to describe the duration of events, such as the </w:t>
            </w:r>
            <w:r w:rsidR="00FC3922">
              <w:rPr>
                <w:sz w:val="22"/>
                <w:szCs w:val="22"/>
              </w:rPr>
              <w:t xml:space="preserve">3 </w:t>
            </w:r>
            <w:r>
              <w:rPr>
                <w:sz w:val="22"/>
                <w:szCs w:val="22"/>
              </w:rPr>
              <w:t xml:space="preserve">second rule in netball, recess is about 20 minutes, and a school day is about </w:t>
            </w:r>
            <w:r w:rsidR="00FC3922">
              <w:rPr>
                <w:sz w:val="22"/>
                <w:szCs w:val="22"/>
              </w:rPr>
              <w:t xml:space="preserve">6 </w:t>
            </w:r>
            <w:r>
              <w:rPr>
                <w:sz w:val="22"/>
                <w:szCs w:val="22"/>
              </w:rPr>
              <w:t>hours</w:t>
            </w:r>
          </w:p>
        </w:tc>
        <w:tc>
          <w:tcPr>
            <w:tcW w:w="1250" w:type="pct"/>
          </w:tcPr>
          <w:p w14:paraId="1B2E2419" w14:textId="77777777" w:rsidR="00F46E88" w:rsidRPr="00F958AF" w:rsidRDefault="00F46E88" w:rsidP="00810B05">
            <w:pPr>
              <w:spacing w:after="120"/>
              <w:rPr>
                <w:sz w:val="22"/>
                <w:szCs w:val="28"/>
              </w:rPr>
            </w:pPr>
            <w:r w:rsidRPr="00F958AF">
              <w:rPr>
                <w:sz w:val="22"/>
                <w:szCs w:val="28"/>
              </w:rPr>
              <w:lastRenderedPageBreak/>
              <w:t xml:space="preserve">Convert between units of time, tell the time on digital and analogue clocks using ‘am’ and ‘pm’ notation and determine duration </w:t>
            </w:r>
          </w:p>
          <w:p w14:paraId="733E4C23" w14:textId="77777777" w:rsidR="00E90C3A" w:rsidRPr="009D73A9" w:rsidRDefault="00E90C3A" w:rsidP="00E90C3A">
            <w:pPr>
              <w:keepNext/>
              <w:keepLines/>
              <w:rPr>
                <w:sz w:val="22"/>
                <w:szCs w:val="28"/>
              </w:rPr>
            </w:pPr>
            <w:r w:rsidRPr="009D73A9">
              <w:rPr>
                <w:sz w:val="22"/>
                <w:szCs w:val="28"/>
              </w:rPr>
              <w:t>For example:</w:t>
            </w:r>
          </w:p>
          <w:p w14:paraId="37FBD107" w14:textId="77777777" w:rsidR="00E90C3A" w:rsidRPr="00B17327" w:rsidRDefault="00E90C3A" w:rsidP="007A781E">
            <w:pPr>
              <w:numPr>
                <w:ilvl w:val="0"/>
                <w:numId w:val="4"/>
              </w:numPr>
              <w:rPr>
                <w:sz w:val="22"/>
                <w:szCs w:val="22"/>
              </w:rPr>
            </w:pPr>
            <w:r w:rsidRPr="00B17327">
              <w:rPr>
                <w:sz w:val="22"/>
                <w:szCs w:val="22"/>
              </w:rPr>
              <w:t>Using the multiplicative relationship between hours, minute and seconds to convert between units, such as recognising that an hour is 60 times longer than a minute </w:t>
            </w:r>
          </w:p>
          <w:p w14:paraId="528ECC30" w14:textId="21303CA0" w:rsidR="00E90C3A" w:rsidRPr="00767A65" w:rsidRDefault="00E90C3A" w:rsidP="007A781E">
            <w:pPr>
              <w:pStyle w:val="ListParagraph"/>
              <w:keepNext/>
              <w:keepLines/>
              <w:numPr>
                <w:ilvl w:val="0"/>
                <w:numId w:val="4"/>
              </w:numPr>
              <w:rPr>
                <w:sz w:val="22"/>
                <w:szCs w:val="22"/>
              </w:rPr>
            </w:pPr>
            <w:r w:rsidRPr="00767A65">
              <w:rPr>
                <w:sz w:val="22"/>
                <w:szCs w:val="22"/>
              </w:rPr>
              <w:lastRenderedPageBreak/>
              <w:t>Comparing the duration of two familiar events with durations provided in different time units</w:t>
            </w:r>
            <w:r w:rsidR="006D6E22">
              <w:rPr>
                <w:sz w:val="22"/>
                <w:szCs w:val="22"/>
              </w:rPr>
              <w:t xml:space="preserve">, such as a movie length of 95 minutes and a bus journey of 2 hours and 10 minutes  </w:t>
            </w:r>
          </w:p>
          <w:p w14:paraId="4B3C34B0" w14:textId="0A238671" w:rsidR="00E90C3A" w:rsidRPr="00B17327" w:rsidRDefault="00E90C3A" w:rsidP="007A781E">
            <w:pPr>
              <w:numPr>
                <w:ilvl w:val="0"/>
                <w:numId w:val="4"/>
              </w:numPr>
              <w:rPr>
                <w:sz w:val="22"/>
                <w:szCs w:val="22"/>
              </w:rPr>
            </w:pPr>
            <w:r w:rsidRPr="00B17327">
              <w:rPr>
                <w:sz w:val="22"/>
                <w:szCs w:val="22"/>
              </w:rPr>
              <w:t>Relat</w:t>
            </w:r>
            <w:r w:rsidRPr="00767A65">
              <w:rPr>
                <w:sz w:val="22"/>
                <w:szCs w:val="22"/>
              </w:rPr>
              <w:t>ing</w:t>
            </w:r>
            <w:r w:rsidRPr="00B17327">
              <w:rPr>
                <w:sz w:val="22"/>
                <w:szCs w:val="22"/>
              </w:rPr>
              <w:t xml:space="preserve"> analogue notation to digital notation for time</w:t>
            </w:r>
            <w:r w:rsidRPr="00767A65">
              <w:rPr>
                <w:sz w:val="22"/>
                <w:szCs w:val="22"/>
              </w:rPr>
              <w:t xml:space="preserve">, such as </w:t>
            </w:r>
            <w:r w:rsidRPr="00B17327">
              <w:rPr>
                <w:sz w:val="22"/>
                <w:szCs w:val="22"/>
              </w:rPr>
              <w:t>20 to 9 in the morning is the same time as 8</w:t>
            </w:r>
            <w:r w:rsidR="002C21A5">
              <w:rPr>
                <w:sz w:val="22"/>
                <w:szCs w:val="22"/>
              </w:rPr>
              <w:t>.</w:t>
            </w:r>
            <w:r w:rsidRPr="00B17327">
              <w:rPr>
                <w:sz w:val="22"/>
                <w:szCs w:val="22"/>
              </w:rPr>
              <w:t>40</w:t>
            </w:r>
            <w:r w:rsidR="002C21A5">
              <w:rPr>
                <w:sz w:val="22"/>
                <w:szCs w:val="22"/>
              </w:rPr>
              <w:t xml:space="preserve"> </w:t>
            </w:r>
            <w:r w:rsidRPr="00B17327">
              <w:rPr>
                <w:sz w:val="22"/>
                <w:szCs w:val="22"/>
              </w:rPr>
              <w:t xml:space="preserve">am </w:t>
            </w:r>
          </w:p>
          <w:p w14:paraId="21CFB04A" w14:textId="06DAE0A1" w:rsidR="00EE3771" w:rsidRPr="009D73A9" w:rsidRDefault="00EE3771" w:rsidP="00E90C3A">
            <w:pPr>
              <w:pStyle w:val="ListParagraph"/>
              <w:keepNext/>
              <w:keepLines/>
              <w:ind w:left="360"/>
              <w:rPr>
                <w:sz w:val="22"/>
                <w:szCs w:val="28"/>
              </w:rPr>
            </w:pPr>
          </w:p>
        </w:tc>
        <w:tc>
          <w:tcPr>
            <w:tcW w:w="1250" w:type="pct"/>
          </w:tcPr>
          <w:p w14:paraId="116C63FA" w14:textId="77777777" w:rsidR="00F46E88" w:rsidRPr="00F958AF" w:rsidRDefault="00F46E88" w:rsidP="00810B05">
            <w:pPr>
              <w:spacing w:after="120"/>
              <w:rPr>
                <w:sz w:val="22"/>
                <w:szCs w:val="28"/>
              </w:rPr>
            </w:pPr>
            <w:r w:rsidRPr="00F958AF">
              <w:rPr>
                <w:sz w:val="22"/>
                <w:szCs w:val="28"/>
              </w:rPr>
              <w:lastRenderedPageBreak/>
              <w:t xml:space="preserve">Explore, describe and convert between 12- and 24-hour time systems and use to determine duration </w:t>
            </w:r>
          </w:p>
          <w:p w14:paraId="558F7DD4" w14:textId="77777777" w:rsidR="00E90C3A" w:rsidRPr="00767A65" w:rsidRDefault="00E90C3A" w:rsidP="00965B93">
            <w:pPr>
              <w:rPr>
                <w:sz w:val="22"/>
                <w:szCs w:val="22"/>
              </w:rPr>
            </w:pPr>
            <w:r w:rsidRPr="009D73A9">
              <w:rPr>
                <w:sz w:val="22"/>
                <w:szCs w:val="28"/>
              </w:rPr>
              <w:t xml:space="preserve">For </w:t>
            </w:r>
            <w:r w:rsidRPr="00767A65">
              <w:rPr>
                <w:sz w:val="22"/>
                <w:szCs w:val="22"/>
              </w:rPr>
              <w:t>example:</w:t>
            </w:r>
          </w:p>
          <w:p w14:paraId="35C2D1B4" w14:textId="11E0C3EB" w:rsidR="00292A24" w:rsidRPr="00292A24" w:rsidRDefault="00292A24" w:rsidP="00965B93">
            <w:pPr>
              <w:pStyle w:val="ListParagraph"/>
              <w:numPr>
                <w:ilvl w:val="0"/>
                <w:numId w:val="4"/>
              </w:numPr>
              <w:rPr>
                <w:sz w:val="22"/>
                <w:szCs w:val="22"/>
              </w:rPr>
            </w:pPr>
            <w:r>
              <w:rPr>
                <w:sz w:val="22"/>
                <w:szCs w:val="22"/>
              </w:rPr>
              <w:t>Using visual aids to make connections between 12- and 24-hour time systems</w:t>
            </w:r>
          </w:p>
          <w:p w14:paraId="67BF920B" w14:textId="7618F02C" w:rsidR="00292A24" w:rsidRDefault="00292A24" w:rsidP="004B6D2C">
            <w:pPr>
              <w:pStyle w:val="ListParagraph"/>
              <w:ind w:left="0"/>
              <w:jc w:val="center"/>
              <w:rPr>
                <w:sz w:val="22"/>
                <w:szCs w:val="22"/>
              </w:rPr>
            </w:pPr>
            <w:r>
              <w:rPr>
                <w:noProof/>
              </w:rPr>
              <w:lastRenderedPageBreak/>
              <w:drawing>
                <wp:inline distT="0" distB="0" distL="0" distR="0" wp14:anchorId="1A59BFA4" wp14:editId="69B72494">
                  <wp:extent cx="1506421" cy="1466850"/>
                  <wp:effectExtent l="0" t="0" r="0" b="0"/>
                  <wp:docPr id="115943589" name="Picture 57" descr="A clock marked with 12 and 24 hours representing the time 10:09 or 9 past 10. Detail in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3589" name="Picture 57" descr="A clock marked with 12 and 24 hours representing the time 10:09 or 9 past 10. Detail in text above. "/>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06421" cy="1466850"/>
                          </a:xfrm>
                          <a:prstGeom prst="rect">
                            <a:avLst/>
                          </a:prstGeom>
                          <a:noFill/>
                          <a:ln>
                            <a:noFill/>
                          </a:ln>
                        </pic:spPr>
                      </pic:pic>
                    </a:graphicData>
                  </a:graphic>
                </wp:inline>
              </w:drawing>
            </w:r>
          </w:p>
          <w:p w14:paraId="7CDB059A" w14:textId="31ADCF28" w:rsidR="00E90C3A" w:rsidRDefault="00E90C3A" w:rsidP="007A781E">
            <w:pPr>
              <w:pStyle w:val="ListParagraph"/>
              <w:numPr>
                <w:ilvl w:val="0"/>
                <w:numId w:val="4"/>
              </w:numPr>
              <w:rPr>
                <w:sz w:val="22"/>
                <w:szCs w:val="22"/>
              </w:rPr>
            </w:pPr>
            <w:r w:rsidRPr="00767A65">
              <w:rPr>
                <w:sz w:val="22"/>
                <w:szCs w:val="22"/>
              </w:rPr>
              <w:t>Applying strategies to convert between time systems, understanding that the same time can be described in different ways</w:t>
            </w:r>
            <w:r w:rsidR="006D6E22">
              <w:rPr>
                <w:sz w:val="22"/>
                <w:szCs w:val="22"/>
              </w:rPr>
              <w:t xml:space="preserve">, such as to convert times </w:t>
            </w:r>
            <w:r w:rsidR="00292A24">
              <w:rPr>
                <w:sz w:val="22"/>
                <w:szCs w:val="22"/>
              </w:rPr>
              <w:t>from</w:t>
            </w:r>
            <w:r w:rsidR="006D6E22">
              <w:rPr>
                <w:sz w:val="22"/>
                <w:szCs w:val="22"/>
              </w:rPr>
              <w:t xml:space="preserve"> 12</w:t>
            </w:r>
            <w:r w:rsidR="002C21A5">
              <w:rPr>
                <w:sz w:val="22"/>
                <w:szCs w:val="22"/>
              </w:rPr>
              <w:t>.</w:t>
            </w:r>
            <w:r w:rsidR="006D6E22">
              <w:rPr>
                <w:sz w:val="22"/>
                <w:szCs w:val="22"/>
              </w:rPr>
              <w:t>00 pm to 11</w:t>
            </w:r>
            <w:r w:rsidR="002C21A5">
              <w:rPr>
                <w:sz w:val="22"/>
                <w:szCs w:val="22"/>
              </w:rPr>
              <w:t>.</w:t>
            </w:r>
            <w:r w:rsidR="006D6E22">
              <w:rPr>
                <w:sz w:val="22"/>
                <w:szCs w:val="22"/>
              </w:rPr>
              <w:t>59 pm into 24-hour time, 12 is added to the hour</w:t>
            </w:r>
            <w:r w:rsidRPr="00767A65">
              <w:rPr>
                <w:sz w:val="22"/>
                <w:szCs w:val="22"/>
              </w:rPr>
              <w:t> </w:t>
            </w:r>
          </w:p>
          <w:p w14:paraId="7972F21B" w14:textId="52E53F84" w:rsidR="00E90C3A" w:rsidRDefault="00CC26F3" w:rsidP="00CC26F3">
            <w:pPr>
              <w:pStyle w:val="ListParagraph"/>
              <w:ind w:left="360"/>
              <w:rPr>
                <w:sz w:val="22"/>
                <w:szCs w:val="22"/>
              </w:rPr>
            </w:pPr>
            <w:r w:rsidRPr="00CC26F3">
              <w:rPr>
                <w:noProof/>
                <w:szCs w:val="22"/>
              </w:rPr>
              <w:drawing>
                <wp:inline distT="0" distB="0" distL="0" distR="0" wp14:anchorId="3FC280AC" wp14:editId="2E2AD8FF">
                  <wp:extent cx="1710222" cy="678684"/>
                  <wp:effectExtent l="0" t="0" r="4445" b="7620"/>
                  <wp:docPr id="1195560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60194" name=""/>
                          <pic:cNvPicPr/>
                        </pic:nvPicPr>
                        <pic:blipFill>
                          <a:blip r:embed="rId165"/>
                          <a:stretch>
                            <a:fillRect/>
                          </a:stretch>
                        </pic:blipFill>
                        <pic:spPr>
                          <a:xfrm>
                            <a:off x="0" y="0"/>
                            <a:ext cx="1722233" cy="683451"/>
                          </a:xfrm>
                          <a:prstGeom prst="rect">
                            <a:avLst/>
                          </a:prstGeom>
                        </pic:spPr>
                      </pic:pic>
                    </a:graphicData>
                  </a:graphic>
                </wp:inline>
              </w:drawing>
            </w:r>
          </w:p>
          <w:p w14:paraId="37AABC28" w14:textId="7029EFC8" w:rsidR="00CF0CD3" w:rsidRPr="00E90C3A" w:rsidRDefault="00E90C3A" w:rsidP="007A781E">
            <w:pPr>
              <w:pStyle w:val="ListParagraph"/>
              <w:numPr>
                <w:ilvl w:val="0"/>
                <w:numId w:val="4"/>
              </w:numPr>
              <w:rPr>
                <w:sz w:val="22"/>
                <w:szCs w:val="22"/>
              </w:rPr>
            </w:pPr>
            <w:r w:rsidRPr="00767A65">
              <w:rPr>
                <w:sz w:val="22"/>
                <w:szCs w:val="22"/>
              </w:rPr>
              <w:t>Determining duration of events when the starting and finishing times are provided in different systems</w:t>
            </w:r>
            <w:r w:rsidR="00292A24">
              <w:rPr>
                <w:sz w:val="22"/>
                <w:szCs w:val="22"/>
              </w:rPr>
              <w:t>, such as the duration of a school excursion scheduled to start at 9</w:t>
            </w:r>
            <w:r w:rsidR="002C21A5">
              <w:rPr>
                <w:sz w:val="22"/>
                <w:szCs w:val="22"/>
              </w:rPr>
              <w:t>.</w:t>
            </w:r>
            <w:r w:rsidR="00292A24">
              <w:rPr>
                <w:sz w:val="22"/>
                <w:szCs w:val="22"/>
              </w:rPr>
              <w:t>30 am and conclude at 1445</w:t>
            </w:r>
          </w:p>
        </w:tc>
        <w:tc>
          <w:tcPr>
            <w:tcW w:w="1250" w:type="pct"/>
          </w:tcPr>
          <w:p w14:paraId="3CA9C865" w14:textId="467B2C80" w:rsidR="00F46E88" w:rsidRPr="00F958AF" w:rsidRDefault="00F46E88" w:rsidP="00810B05">
            <w:pPr>
              <w:spacing w:after="120"/>
              <w:rPr>
                <w:sz w:val="22"/>
                <w:szCs w:val="28"/>
              </w:rPr>
            </w:pPr>
            <w:r w:rsidRPr="00F958AF">
              <w:rPr>
                <w:sz w:val="22"/>
                <w:szCs w:val="28"/>
              </w:rPr>
              <w:lastRenderedPageBreak/>
              <w:t xml:space="preserve">Use timetables and itineraries in </w:t>
            </w:r>
            <w:r w:rsidR="000C7274">
              <w:rPr>
                <w:sz w:val="22"/>
                <w:szCs w:val="28"/>
              </w:rPr>
              <w:br/>
            </w:r>
            <w:r w:rsidRPr="00F958AF">
              <w:rPr>
                <w:sz w:val="22"/>
                <w:szCs w:val="28"/>
              </w:rPr>
              <w:t xml:space="preserve">12- and 24-hour time systems to determine the duration of events and journeys </w:t>
            </w:r>
          </w:p>
          <w:p w14:paraId="745CFBD1" w14:textId="77777777" w:rsidR="00E90C3A" w:rsidRPr="009D73A9" w:rsidRDefault="00E90C3A" w:rsidP="00E90C3A">
            <w:pPr>
              <w:keepNext/>
              <w:keepLines/>
              <w:rPr>
                <w:sz w:val="22"/>
                <w:szCs w:val="28"/>
              </w:rPr>
            </w:pPr>
            <w:r w:rsidRPr="009D73A9">
              <w:rPr>
                <w:sz w:val="22"/>
                <w:szCs w:val="28"/>
              </w:rPr>
              <w:t>For example:</w:t>
            </w:r>
          </w:p>
          <w:p w14:paraId="18C27685" w14:textId="7686B91D" w:rsidR="00551B6B" w:rsidRPr="0003285A" w:rsidRDefault="00E90C3A" w:rsidP="0003285A">
            <w:pPr>
              <w:pStyle w:val="ListParagraph"/>
              <w:numPr>
                <w:ilvl w:val="0"/>
                <w:numId w:val="4"/>
              </w:numPr>
              <w:rPr>
                <w:sz w:val="22"/>
                <w:szCs w:val="22"/>
              </w:rPr>
            </w:pPr>
            <w:r w:rsidRPr="00767A65">
              <w:rPr>
                <w:sz w:val="22"/>
                <w:szCs w:val="22"/>
              </w:rPr>
              <w:t>Applying concrete and mental strategies to determine elapsed time, considering starting and finishing time</w:t>
            </w:r>
          </w:p>
          <w:p w14:paraId="562EBABB" w14:textId="516C9ECA" w:rsidR="00E90C3A" w:rsidRPr="00767A65" w:rsidRDefault="0039527D" w:rsidP="00551B6B">
            <w:pPr>
              <w:rPr>
                <w:sz w:val="22"/>
                <w:szCs w:val="22"/>
              </w:rPr>
            </w:pPr>
            <w:r w:rsidRPr="0039527D">
              <w:rPr>
                <w:noProof/>
                <w:szCs w:val="22"/>
              </w:rPr>
              <w:lastRenderedPageBreak/>
              <w:drawing>
                <wp:inline distT="0" distB="0" distL="0" distR="0" wp14:anchorId="4F1499AD" wp14:editId="73ABDFFB">
                  <wp:extent cx="2089785" cy="734695"/>
                  <wp:effectExtent l="0" t="0" r="0" b="0"/>
                  <wp:docPr id="178974461" name="Picture 1" descr="A number line marked with times in 24 hour format, 1245, 1300, 1500 and 1520.  Above the line indicated by arrows are jumps labelled 15 minutes, 2 hours and 20 minutes.&#10;Under the number line is a label 'Elapsed time is 2 hours and 3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4461" name="Picture 1" descr="A number line marked with times in 24 hour format, 1245, 1300, 1500 and 1520.  Above the line indicated by arrows are jumps labelled 15 minutes, 2 hours and 20 minutes.&#10;Under the number line is a label 'Elapsed time is 2 hours and 35 minutes'."/>
                          <pic:cNvPicPr/>
                        </pic:nvPicPr>
                        <pic:blipFill>
                          <a:blip r:embed="rId166"/>
                          <a:stretch>
                            <a:fillRect/>
                          </a:stretch>
                        </pic:blipFill>
                        <pic:spPr>
                          <a:xfrm>
                            <a:off x="0" y="0"/>
                            <a:ext cx="2089785" cy="734695"/>
                          </a:xfrm>
                          <a:prstGeom prst="rect">
                            <a:avLst/>
                          </a:prstGeom>
                        </pic:spPr>
                      </pic:pic>
                    </a:graphicData>
                  </a:graphic>
                </wp:inline>
              </w:drawing>
            </w:r>
          </w:p>
          <w:p w14:paraId="2C0129FE" w14:textId="1DFBC6AB" w:rsidR="00EE3771" w:rsidRPr="00E90C3A" w:rsidRDefault="00E90C3A" w:rsidP="00685014">
            <w:pPr>
              <w:numPr>
                <w:ilvl w:val="0"/>
                <w:numId w:val="38"/>
              </w:numPr>
              <w:tabs>
                <w:tab w:val="num" w:pos="720"/>
              </w:tabs>
              <w:rPr>
                <w:sz w:val="22"/>
                <w:szCs w:val="22"/>
              </w:rPr>
            </w:pPr>
            <w:r w:rsidRPr="00767A65">
              <w:rPr>
                <w:sz w:val="22"/>
                <w:szCs w:val="22"/>
              </w:rPr>
              <w:t>Interpreting a</w:t>
            </w:r>
            <w:r>
              <w:rPr>
                <w:sz w:val="22"/>
                <w:szCs w:val="22"/>
              </w:rPr>
              <w:t xml:space="preserve"> </w:t>
            </w:r>
            <w:r w:rsidRPr="00767A65">
              <w:rPr>
                <w:sz w:val="22"/>
                <w:szCs w:val="22"/>
              </w:rPr>
              <w:t xml:space="preserve">variety of timetables and itineraries, </w:t>
            </w:r>
            <w:r>
              <w:rPr>
                <w:sz w:val="22"/>
                <w:szCs w:val="22"/>
              </w:rPr>
              <w:t>from real-life situations, such as</w:t>
            </w:r>
            <w:r w:rsidRPr="00767A65">
              <w:rPr>
                <w:sz w:val="22"/>
                <w:szCs w:val="22"/>
              </w:rPr>
              <w:t xml:space="preserve"> </w:t>
            </w:r>
            <w:r w:rsidR="000C7274">
              <w:rPr>
                <w:sz w:val="22"/>
                <w:szCs w:val="22"/>
              </w:rPr>
              <w:t xml:space="preserve">a </w:t>
            </w:r>
            <w:r w:rsidRPr="00767A65">
              <w:rPr>
                <w:sz w:val="22"/>
                <w:szCs w:val="22"/>
              </w:rPr>
              <w:t>school, movie theatre</w:t>
            </w:r>
            <w:r>
              <w:rPr>
                <w:sz w:val="22"/>
                <w:szCs w:val="22"/>
              </w:rPr>
              <w:t xml:space="preserve"> or</w:t>
            </w:r>
            <w:r w:rsidRPr="00767A65">
              <w:rPr>
                <w:sz w:val="22"/>
                <w:szCs w:val="22"/>
              </w:rPr>
              <w:t xml:space="preserve"> public transport authorities </w:t>
            </w:r>
          </w:p>
        </w:tc>
      </w:tr>
    </w:tbl>
    <w:p w14:paraId="55BD3DE5" w14:textId="202BD590" w:rsidR="00A2576F" w:rsidRPr="00883456" w:rsidRDefault="00A2576F" w:rsidP="00A2576F">
      <w:pPr>
        <w:pStyle w:val="SCSAHeading2"/>
      </w:pPr>
      <w:bookmarkStart w:id="73" w:name="_Toc180146640"/>
      <w:bookmarkStart w:id="74" w:name="_Toc194584491"/>
      <w:r w:rsidRPr="00883456">
        <w:lastRenderedPageBreak/>
        <w:t xml:space="preserve">Sub-strand: </w:t>
      </w:r>
      <w:r w:rsidR="00EE3771">
        <w:t xml:space="preserve">Modelling with </w:t>
      </w:r>
      <w:r w:rsidR="00666E3E">
        <w:t>m</w:t>
      </w:r>
      <w:r w:rsidR="00EE3771">
        <w:t xml:space="preserve">easurement and </w:t>
      </w:r>
      <w:r w:rsidR="00666E3E">
        <w:t>g</w:t>
      </w:r>
      <w:r w:rsidR="00EE3771">
        <w:t>eometry</w:t>
      </w:r>
      <w:bookmarkEnd w:id="73"/>
      <w:bookmarkEnd w:id="74"/>
      <w:r w:rsidR="00EE3771">
        <w:t xml:space="preserve"> </w:t>
      </w:r>
    </w:p>
    <w:tbl>
      <w:tblPr>
        <w:tblStyle w:val="SCSATable"/>
        <w:tblW w:w="5013" w:type="pct"/>
        <w:tblLayout w:type="fixed"/>
        <w:tblLook w:val="04A0" w:firstRow="1" w:lastRow="0" w:firstColumn="1" w:lastColumn="0" w:noHBand="0" w:noVBand="1"/>
      </w:tblPr>
      <w:tblGrid>
        <w:gridCol w:w="3507"/>
        <w:gridCol w:w="3507"/>
        <w:gridCol w:w="3507"/>
        <w:gridCol w:w="3507"/>
      </w:tblGrid>
      <w:tr w:rsidR="00A2576F" w:rsidRPr="00883456" w14:paraId="58977ACA"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7FC55C1" w14:textId="77777777" w:rsidR="00A2576F" w:rsidRPr="005C5322" w:rsidRDefault="00A2576F" w:rsidP="00881466">
            <w:r w:rsidRPr="005C5322">
              <w:t>Year 3</w:t>
            </w:r>
          </w:p>
        </w:tc>
        <w:tc>
          <w:tcPr>
            <w:tcW w:w="1250" w:type="pct"/>
          </w:tcPr>
          <w:p w14:paraId="0672A59C" w14:textId="77777777" w:rsidR="00A2576F" w:rsidRPr="005C5322" w:rsidRDefault="00A2576F" w:rsidP="00881466">
            <w:r w:rsidRPr="005C5322">
              <w:t>Year 4</w:t>
            </w:r>
          </w:p>
        </w:tc>
        <w:tc>
          <w:tcPr>
            <w:tcW w:w="1250" w:type="pct"/>
          </w:tcPr>
          <w:p w14:paraId="7747F2A3" w14:textId="77777777" w:rsidR="00A2576F" w:rsidRPr="005C5322" w:rsidRDefault="00A2576F" w:rsidP="00881466">
            <w:r w:rsidRPr="005C5322">
              <w:t>Year 5</w:t>
            </w:r>
          </w:p>
        </w:tc>
        <w:tc>
          <w:tcPr>
            <w:tcW w:w="1250" w:type="pct"/>
          </w:tcPr>
          <w:p w14:paraId="1E34546C" w14:textId="77777777" w:rsidR="00A2576F" w:rsidRPr="005C5322" w:rsidRDefault="00A2576F" w:rsidP="00881466">
            <w:r w:rsidRPr="005C5322">
              <w:t>Year 6</w:t>
            </w:r>
          </w:p>
        </w:tc>
      </w:tr>
      <w:tr w:rsidR="00AD098D" w:rsidRPr="009D73A9" w14:paraId="61B5BE7F" w14:textId="77777777" w:rsidTr="00810B05">
        <w:tc>
          <w:tcPr>
            <w:tcW w:w="1250" w:type="pct"/>
          </w:tcPr>
          <w:p w14:paraId="24630701" w14:textId="77777777" w:rsidR="00AD098D" w:rsidRDefault="00AD098D" w:rsidP="009D73A9">
            <w:pPr>
              <w:rPr>
                <w:sz w:val="22"/>
                <w:szCs w:val="28"/>
              </w:rPr>
            </w:pPr>
          </w:p>
          <w:p w14:paraId="464E8321" w14:textId="323DDC2C" w:rsidR="00BE6CDA" w:rsidRPr="009D73A9" w:rsidRDefault="00BE6CDA" w:rsidP="009D73A9">
            <w:pPr>
              <w:rPr>
                <w:sz w:val="22"/>
                <w:szCs w:val="28"/>
              </w:rPr>
            </w:pPr>
          </w:p>
        </w:tc>
        <w:tc>
          <w:tcPr>
            <w:tcW w:w="1250" w:type="pct"/>
          </w:tcPr>
          <w:p w14:paraId="17E77B97" w14:textId="0A7C37F1" w:rsidR="000E1C9B" w:rsidRPr="00F958AF" w:rsidRDefault="000E1C9B" w:rsidP="00810B05">
            <w:pPr>
              <w:spacing w:after="120"/>
              <w:rPr>
                <w:sz w:val="22"/>
                <w:szCs w:val="28"/>
              </w:rPr>
            </w:pPr>
            <w:r w:rsidRPr="00F958AF">
              <w:rPr>
                <w:sz w:val="22"/>
                <w:szCs w:val="28"/>
              </w:rPr>
              <w:t>In real-world situations involving two-dimensional shapes, three</w:t>
            </w:r>
            <w:r w:rsidR="00D37588">
              <w:rPr>
                <w:sz w:val="22"/>
                <w:szCs w:val="28"/>
              </w:rPr>
              <w:noBreakHyphen/>
            </w:r>
            <w:r w:rsidRPr="00F958AF">
              <w:rPr>
                <w:sz w:val="22"/>
                <w:szCs w:val="28"/>
              </w:rPr>
              <w:t xml:space="preserve">dimensional objects, grid maps, determining length, capacity or mass in metric units or converting between units of time, mathematically represent the problem to reach a solution. Interpret and communicate findings in the context of the situation </w:t>
            </w:r>
          </w:p>
          <w:p w14:paraId="4591E413" w14:textId="05CCABCD" w:rsidR="0039361B" w:rsidRPr="009D73A9" w:rsidRDefault="00035F8D" w:rsidP="00C643EB">
            <w:pPr>
              <w:rPr>
                <w:sz w:val="22"/>
                <w:szCs w:val="28"/>
              </w:rPr>
            </w:pPr>
            <w:r w:rsidRPr="009D73A9">
              <w:rPr>
                <w:sz w:val="22"/>
                <w:szCs w:val="28"/>
              </w:rPr>
              <w:t>For example:</w:t>
            </w:r>
          </w:p>
          <w:p w14:paraId="6A53E83A" w14:textId="0F19E8AD" w:rsidR="002D299E" w:rsidRPr="00D359A3" w:rsidRDefault="00D359A3" w:rsidP="007A781E">
            <w:pPr>
              <w:pStyle w:val="paragraph"/>
              <w:numPr>
                <w:ilvl w:val="0"/>
                <w:numId w:val="4"/>
              </w:numPr>
              <w:spacing w:before="0" w:beforeAutospacing="0" w:after="0" w:afterAutospacing="0" w:line="276" w:lineRule="auto"/>
              <w:textAlignment w:val="baseline"/>
              <w:rPr>
                <w:rFonts w:ascii="Calibri" w:hAnsi="Calibri" w:cs="Calibri"/>
                <w:sz w:val="22"/>
                <w:szCs w:val="22"/>
              </w:rPr>
            </w:pPr>
            <w:r w:rsidRPr="00D359A3">
              <w:rPr>
                <w:rStyle w:val="normaltextrun"/>
                <w:rFonts w:ascii="Calibri" w:eastAsiaTheme="majorEastAsia" w:hAnsi="Calibri" w:cs="Calibri"/>
                <w:sz w:val="22"/>
                <w:szCs w:val="22"/>
              </w:rPr>
              <w:t>Modelling situations involving time, such as d</w:t>
            </w:r>
            <w:r w:rsidR="002D299E" w:rsidRPr="00D359A3">
              <w:rPr>
                <w:rStyle w:val="normaltextrun"/>
                <w:rFonts w:ascii="Calibri" w:eastAsiaTheme="majorEastAsia" w:hAnsi="Calibri" w:cs="Calibri"/>
                <w:sz w:val="22"/>
                <w:szCs w:val="22"/>
              </w:rPr>
              <w:t>etermining the winner of a summer reading contest</w:t>
            </w:r>
            <w:r w:rsidRPr="00D359A3">
              <w:rPr>
                <w:rStyle w:val="normaltextrun"/>
                <w:rFonts w:ascii="Calibri" w:eastAsiaTheme="majorEastAsia" w:hAnsi="Calibri" w:cs="Calibri"/>
                <w:sz w:val="22"/>
                <w:szCs w:val="22"/>
              </w:rPr>
              <w:t xml:space="preserve"> where some students have entered their data in minutes and some in hours. Representing the problem using a diagram</w:t>
            </w:r>
            <w:r w:rsidR="00FC3922">
              <w:rPr>
                <w:rStyle w:val="normaltextrun"/>
                <w:rFonts w:ascii="Calibri" w:eastAsiaTheme="majorEastAsia" w:hAnsi="Calibri" w:cs="Calibri"/>
                <w:sz w:val="22"/>
                <w:szCs w:val="22"/>
              </w:rPr>
              <w:t>,</w:t>
            </w:r>
            <w:r w:rsidRPr="00D359A3">
              <w:rPr>
                <w:rStyle w:val="normaltextrun"/>
                <w:rFonts w:ascii="Calibri" w:eastAsiaTheme="majorEastAsia" w:hAnsi="Calibri" w:cs="Calibri"/>
                <w:sz w:val="22"/>
                <w:szCs w:val="22"/>
              </w:rPr>
              <w:t xml:space="preserve"> such as a table explaining how </w:t>
            </w:r>
            <w:r>
              <w:rPr>
                <w:rStyle w:val="normaltextrun"/>
                <w:rFonts w:ascii="Calibri" w:eastAsiaTheme="majorEastAsia" w:hAnsi="Calibri" w:cs="Calibri"/>
                <w:sz w:val="22"/>
                <w:szCs w:val="22"/>
              </w:rPr>
              <w:t>information in the table</w:t>
            </w:r>
            <w:r w:rsidRPr="00D359A3">
              <w:rPr>
                <w:rStyle w:val="normaltextrun"/>
                <w:rFonts w:ascii="Calibri" w:eastAsiaTheme="majorEastAsia" w:hAnsi="Calibri" w:cs="Calibri"/>
                <w:sz w:val="22"/>
                <w:szCs w:val="22"/>
              </w:rPr>
              <w:t xml:space="preserve"> relate</w:t>
            </w:r>
            <w:r>
              <w:rPr>
                <w:rStyle w:val="normaltextrun"/>
                <w:rFonts w:ascii="Calibri" w:eastAsiaTheme="majorEastAsia" w:hAnsi="Calibri" w:cs="Calibri"/>
                <w:sz w:val="22"/>
                <w:szCs w:val="22"/>
              </w:rPr>
              <w:t>s</w:t>
            </w:r>
            <w:r w:rsidRPr="00D359A3">
              <w:rPr>
                <w:rStyle w:val="normaltextrun"/>
                <w:rFonts w:ascii="Calibri" w:eastAsiaTheme="majorEastAsia" w:hAnsi="Calibri" w:cs="Calibri"/>
                <w:sz w:val="22"/>
                <w:szCs w:val="22"/>
              </w:rPr>
              <w:t xml:space="preserve"> to the context. Using efficient strategies to convert between the units of time to determine a winner, </w:t>
            </w:r>
            <w:r w:rsidRPr="00D359A3">
              <w:rPr>
                <w:rStyle w:val="normaltextrun"/>
                <w:rFonts w:ascii="Calibri" w:eastAsiaTheme="majorEastAsia" w:hAnsi="Calibri" w:cs="Calibri"/>
                <w:sz w:val="22"/>
                <w:szCs w:val="22"/>
              </w:rPr>
              <w:lastRenderedPageBreak/>
              <w:t xml:space="preserve">interpreting the winner to be the student with the longest duration of reading time </w:t>
            </w:r>
          </w:p>
          <w:p w14:paraId="4AE104D0" w14:textId="76648FED" w:rsidR="00AD098D" w:rsidRPr="00D359A3" w:rsidRDefault="00D359A3" w:rsidP="007A781E">
            <w:pPr>
              <w:pStyle w:val="paragraph"/>
              <w:numPr>
                <w:ilvl w:val="0"/>
                <w:numId w:val="4"/>
              </w:numPr>
              <w:spacing w:before="0" w:beforeAutospacing="0" w:after="0" w:afterAutospacing="0" w:line="276" w:lineRule="auto"/>
              <w:textAlignment w:val="baseline"/>
              <w:rPr>
                <w:rStyle w:val="normaltextrun"/>
                <w:sz w:val="22"/>
                <w:szCs w:val="22"/>
              </w:rPr>
            </w:pPr>
            <w:r>
              <w:rPr>
                <w:rStyle w:val="normaltextrun"/>
                <w:rFonts w:ascii="Calibri" w:eastAsiaTheme="majorEastAsia" w:hAnsi="Calibri" w:cs="Calibri"/>
                <w:sz w:val="22"/>
                <w:szCs w:val="22"/>
              </w:rPr>
              <w:t>Modelling situations involving units of measurement, such as e</w:t>
            </w:r>
            <w:r w:rsidR="00C643EB" w:rsidRPr="00D359A3">
              <w:rPr>
                <w:rStyle w:val="normaltextrun"/>
                <w:rFonts w:ascii="Calibri" w:eastAsiaTheme="majorEastAsia" w:hAnsi="Calibri" w:cs="Calibri"/>
                <w:sz w:val="22"/>
                <w:szCs w:val="22"/>
              </w:rPr>
              <w:t>xploring</w:t>
            </w:r>
            <w:r w:rsidR="002D299E" w:rsidRPr="00D359A3">
              <w:rPr>
                <w:rStyle w:val="normaltextrun"/>
                <w:rFonts w:ascii="Calibri" w:eastAsiaTheme="majorEastAsia" w:hAnsi="Calibri" w:cs="Calibri"/>
                <w:sz w:val="22"/>
                <w:szCs w:val="22"/>
              </w:rPr>
              <w:t xml:space="preserve"> how much water is needed to fill a bathtub and comparing to how much water is used during a five-minute shower </w:t>
            </w:r>
          </w:p>
          <w:p w14:paraId="4D096A78" w14:textId="475C9B6E" w:rsidR="00D359A3" w:rsidRPr="009D73A9" w:rsidRDefault="00D359A3" w:rsidP="00D359A3">
            <w:pPr>
              <w:pStyle w:val="paragraph"/>
              <w:spacing w:before="0" w:beforeAutospacing="0" w:after="0" w:afterAutospacing="0" w:line="276" w:lineRule="auto"/>
              <w:textAlignment w:val="baseline"/>
              <w:rPr>
                <w:sz w:val="22"/>
                <w:szCs w:val="28"/>
              </w:rPr>
            </w:pPr>
          </w:p>
        </w:tc>
        <w:tc>
          <w:tcPr>
            <w:tcW w:w="1250" w:type="pct"/>
          </w:tcPr>
          <w:p w14:paraId="2ACD6732" w14:textId="77777777" w:rsidR="000E1C9B" w:rsidRPr="00F958AF" w:rsidRDefault="000E1C9B" w:rsidP="00810B05">
            <w:pPr>
              <w:spacing w:after="120"/>
              <w:rPr>
                <w:sz w:val="22"/>
                <w:szCs w:val="28"/>
              </w:rPr>
            </w:pPr>
            <w:r w:rsidRPr="00F958AF">
              <w:rPr>
                <w:sz w:val="22"/>
                <w:szCs w:val="28"/>
              </w:rPr>
              <w:lastRenderedPageBreak/>
              <w:t xml:space="preserve">In real-world situations involving transformation of two-dimensional shapes, nets, grid reference systems, determining length, area, capacity, volume or mass in metric units or converting between 12- and 24-hour time, mathematically represent the problem to reach a solution. Interpret and communicate findings in the context of the situation </w:t>
            </w:r>
          </w:p>
          <w:p w14:paraId="359633C8" w14:textId="7FFD12F6" w:rsidR="0039361B" w:rsidRPr="009D73A9" w:rsidRDefault="00035F8D" w:rsidP="009D73A9">
            <w:pPr>
              <w:rPr>
                <w:sz w:val="22"/>
                <w:szCs w:val="28"/>
              </w:rPr>
            </w:pPr>
            <w:r w:rsidRPr="009D73A9">
              <w:rPr>
                <w:sz w:val="22"/>
                <w:szCs w:val="28"/>
              </w:rPr>
              <w:t>For example:</w:t>
            </w:r>
          </w:p>
          <w:p w14:paraId="2866B819" w14:textId="06A082FC" w:rsidR="00C643EB" w:rsidRPr="00925E0B" w:rsidRDefault="002F79D8" w:rsidP="002F79D8">
            <w:pPr>
              <w:pStyle w:val="ListParagraph"/>
              <w:numPr>
                <w:ilvl w:val="0"/>
                <w:numId w:val="4"/>
              </w:numPr>
              <w:rPr>
                <w:sz w:val="22"/>
                <w:szCs w:val="22"/>
              </w:rPr>
            </w:pPr>
            <w:r w:rsidRPr="00925E0B">
              <w:rPr>
                <w:sz w:val="22"/>
                <w:szCs w:val="22"/>
              </w:rPr>
              <w:t xml:space="preserve">Modelling situations involving metric units, such as planning </w:t>
            </w:r>
            <w:r w:rsidR="00C643EB" w:rsidRPr="00925E0B">
              <w:rPr>
                <w:sz w:val="22"/>
                <w:szCs w:val="22"/>
              </w:rPr>
              <w:t>items to pack for a school camp, given a list of required items and a weight and size limit for student bags</w:t>
            </w:r>
            <w:r w:rsidR="00E87938">
              <w:rPr>
                <w:sz w:val="22"/>
                <w:szCs w:val="22"/>
              </w:rPr>
              <w:t>. Representing the problem with diagrams and equations, determining the weights of given items, using estimation strategies where appropriate and</w:t>
            </w:r>
            <w:r w:rsidR="00C20D44">
              <w:rPr>
                <w:sz w:val="22"/>
                <w:szCs w:val="22"/>
              </w:rPr>
              <w:t xml:space="preserve"> determining the total weight</w:t>
            </w:r>
            <w:r w:rsidR="00160DF9">
              <w:rPr>
                <w:sz w:val="22"/>
                <w:szCs w:val="22"/>
              </w:rPr>
              <w:t>. I</w:t>
            </w:r>
            <w:r w:rsidR="00E87938">
              <w:rPr>
                <w:sz w:val="22"/>
                <w:szCs w:val="22"/>
              </w:rPr>
              <w:t xml:space="preserve">nterpreting </w:t>
            </w:r>
            <w:r w:rsidR="00E87938">
              <w:rPr>
                <w:sz w:val="22"/>
                <w:szCs w:val="22"/>
              </w:rPr>
              <w:lastRenderedPageBreak/>
              <w:t xml:space="preserve">the findings, such as the </w:t>
            </w:r>
            <w:r w:rsidR="00160DF9">
              <w:rPr>
                <w:sz w:val="22"/>
                <w:szCs w:val="22"/>
              </w:rPr>
              <w:t xml:space="preserve">weight could be reduced if a </w:t>
            </w:r>
            <w:r w:rsidR="00E87938">
              <w:rPr>
                <w:sz w:val="22"/>
                <w:szCs w:val="22"/>
              </w:rPr>
              <w:t>plastic water bottle</w:t>
            </w:r>
            <w:r w:rsidR="00160DF9">
              <w:rPr>
                <w:sz w:val="22"/>
                <w:szCs w:val="22"/>
              </w:rPr>
              <w:t xml:space="preserve"> is chosen</w:t>
            </w:r>
            <w:r w:rsidR="00E87938">
              <w:rPr>
                <w:sz w:val="22"/>
                <w:szCs w:val="22"/>
              </w:rPr>
              <w:t xml:space="preserve"> </w:t>
            </w:r>
            <w:r w:rsidR="00160DF9">
              <w:rPr>
                <w:sz w:val="22"/>
                <w:szCs w:val="22"/>
              </w:rPr>
              <w:t>rather than a metal one</w:t>
            </w:r>
          </w:p>
          <w:p w14:paraId="6680DE91" w14:textId="77777777" w:rsidR="00925E0B" w:rsidRPr="00925E0B" w:rsidRDefault="00925E0B" w:rsidP="007A781E">
            <w:pPr>
              <w:pStyle w:val="ListParagraph"/>
              <w:numPr>
                <w:ilvl w:val="0"/>
                <w:numId w:val="4"/>
              </w:numPr>
              <w:rPr>
                <w:sz w:val="22"/>
                <w:szCs w:val="22"/>
              </w:rPr>
            </w:pPr>
            <w:r w:rsidRPr="00925E0B">
              <w:rPr>
                <w:sz w:val="22"/>
                <w:szCs w:val="22"/>
              </w:rPr>
              <w:t xml:space="preserve">Modelling situations, such as </w:t>
            </w:r>
          </w:p>
          <w:p w14:paraId="46E33B6E" w14:textId="77777777" w:rsidR="00925E0B" w:rsidRPr="00925E0B" w:rsidRDefault="00BE6CDA" w:rsidP="00685014">
            <w:pPr>
              <w:pStyle w:val="ListParagraph"/>
              <w:numPr>
                <w:ilvl w:val="0"/>
                <w:numId w:val="89"/>
              </w:numPr>
              <w:rPr>
                <w:sz w:val="22"/>
                <w:szCs w:val="22"/>
              </w:rPr>
            </w:pPr>
            <w:r w:rsidRPr="00925E0B">
              <w:rPr>
                <w:sz w:val="22"/>
                <w:szCs w:val="22"/>
              </w:rPr>
              <w:t>Considering if the classroom can fit a new table by creating a grid map of the current configuration</w:t>
            </w:r>
            <w:r w:rsidR="00C643EB" w:rsidRPr="00925E0B">
              <w:rPr>
                <w:sz w:val="22"/>
                <w:szCs w:val="22"/>
              </w:rPr>
              <w:t xml:space="preserve"> of the classroom</w:t>
            </w:r>
            <w:r w:rsidRPr="00925E0B">
              <w:rPr>
                <w:sz w:val="22"/>
                <w:szCs w:val="22"/>
              </w:rPr>
              <w:t>, to an approximate scale. Using translations and grid references to analyse and solve the problem </w:t>
            </w:r>
          </w:p>
          <w:p w14:paraId="7D46637E" w14:textId="08FCC322" w:rsidR="00AD098D" w:rsidRPr="008472D2" w:rsidRDefault="00BE6CDA" w:rsidP="00685014">
            <w:pPr>
              <w:pStyle w:val="ListParagraph"/>
              <w:numPr>
                <w:ilvl w:val="0"/>
                <w:numId w:val="89"/>
              </w:numPr>
              <w:rPr>
                <w:sz w:val="22"/>
                <w:szCs w:val="22"/>
              </w:rPr>
            </w:pPr>
            <w:r w:rsidRPr="00925E0B">
              <w:rPr>
                <w:sz w:val="22"/>
                <w:szCs w:val="22"/>
              </w:rPr>
              <w:t>Creating a pathway utilising a map of a local community ensuring all points of interest are explored and identifying the total distance covered </w:t>
            </w:r>
          </w:p>
        </w:tc>
        <w:tc>
          <w:tcPr>
            <w:tcW w:w="1250" w:type="pct"/>
          </w:tcPr>
          <w:p w14:paraId="69893F5A" w14:textId="5F261250" w:rsidR="000E1C9B" w:rsidRPr="00F958AF" w:rsidRDefault="000E1C9B" w:rsidP="000E1C9B">
            <w:pPr>
              <w:rPr>
                <w:rFonts w:cs="Calibri"/>
                <w:sz w:val="22"/>
                <w:szCs w:val="28"/>
              </w:rPr>
            </w:pPr>
            <w:r w:rsidRPr="00F958AF">
              <w:rPr>
                <w:rFonts w:cs="Calibri"/>
                <w:sz w:val="22"/>
                <w:szCs w:val="28"/>
              </w:rPr>
              <w:lastRenderedPageBreak/>
              <w:t xml:space="preserve">In real-world situations involving transformation of two-dimensional shapes, rectangular prisms, pyramids, Cartesian plane, measuring and converting metric units for length, mass and capacity, determining volume and area in metric units or determining the duration of events and journeys </w:t>
            </w:r>
          </w:p>
          <w:p w14:paraId="51503E41" w14:textId="77777777" w:rsidR="000E1C9B" w:rsidRPr="00F958AF" w:rsidRDefault="000E1C9B" w:rsidP="00F96D8C">
            <w:pPr>
              <w:pStyle w:val="ListParagraph"/>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ind w:left="277" w:hanging="142"/>
              <w:jc w:val="both"/>
              <w:rPr>
                <w:rFonts w:cs="Calibri"/>
                <w:sz w:val="22"/>
                <w:szCs w:val="28"/>
              </w:rPr>
            </w:pPr>
            <w:r w:rsidRPr="00F958AF">
              <w:rPr>
                <w:rFonts w:cs="Calibri"/>
                <w:sz w:val="22"/>
                <w:szCs w:val="28"/>
              </w:rPr>
              <w:t>analyse the situation and identify relevant information</w:t>
            </w:r>
          </w:p>
          <w:p w14:paraId="46A53180" w14:textId="3E7097F5" w:rsidR="000E1C9B" w:rsidRPr="00F958AF" w:rsidRDefault="000E1C9B" w:rsidP="00F96D8C">
            <w:pPr>
              <w:pStyle w:val="ListParagraph"/>
              <w:keepLines/>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ind w:left="363" w:hanging="142"/>
              <w:rPr>
                <w:rFonts w:cs="Calibri"/>
                <w:sz w:val="22"/>
                <w:szCs w:val="28"/>
              </w:rPr>
            </w:pPr>
            <w:r w:rsidRPr="00F958AF">
              <w:rPr>
                <w:rFonts w:cs="Calibri"/>
                <w:sz w:val="22"/>
                <w:szCs w:val="28"/>
              </w:rPr>
              <w:t xml:space="preserve">mathematically represent the situation to reach a solution </w:t>
            </w:r>
          </w:p>
          <w:p w14:paraId="710ADE7C" w14:textId="77777777" w:rsidR="000E1C9B" w:rsidRPr="00F958AF" w:rsidRDefault="000E1C9B" w:rsidP="00965B93">
            <w:pPr>
              <w:pStyle w:val="ListParagraph"/>
              <w:keepLines/>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3" w:hanging="142"/>
              <w:rPr>
                <w:rFonts w:cs="Calibri"/>
                <w:sz w:val="22"/>
                <w:szCs w:val="22"/>
              </w:rPr>
            </w:pPr>
            <w:r w:rsidRPr="00F958AF">
              <w:rPr>
                <w:rFonts w:cs="Calibri"/>
                <w:sz w:val="22"/>
                <w:szCs w:val="22"/>
              </w:rPr>
              <w:t xml:space="preserve">interpret and communicate findings in the context, exploring and justifying decisions </w:t>
            </w:r>
          </w:p>
          <w:p w14:paraId="57E53504" w14:textId="34E284BC" w:rsidR="0039361B" w:rsidRPr="00BE6CDA" w:rsidRDefault="00035F8D" w:rsidP="000E1C9B">
            <w:pPr>
              <w:keepLines/>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BE6CDA">
              <w:rPr>
                <w:sz w:val="22"/>
                <w:szCs w:val="22"/>
              </w:rPr>
              <w:t>For example:</w:t>
            </w:r>
          </w:p>
          <w:p w14:paraId="0623377C" w14:textId="1E95A851" w:rsidR="00BE6CDA" w:rsidRPr="003C3B5F" w:rsidRDefault="00BE6CDA" w:rsidP="007A781E">
            <w:pPr>
              <w:pStyle w:val="ListParagraph"/>
              <w:numPr>
                <w:ilvl w:val="0"/>
                <w:numId w:val="4"/>
              </w:numPr>
              <w:rPr>
                <w:sz w:val="22"/>
                <w:szCs w:val="22"/>
              </w:rPr>
            </w:pPr>
            <w:r w:rsidRPr="003C3B5F">
              <w:rPr>
                <w:sz w:val="22"/>
                <w:szCs w:val="22"/>
              </w:rPr>
              <w:t xml:space="preserve">Planning a class trip to </w:t>
            </w:r>
            <w:r w:rsidR="000C7274">
              <w:rPr>
                <w:sz w:val="22"/>
                <w:szCs w:val="22"/>
              </w:rPr>
              <w:t xml:space="preserve">the </w:t>
            </w:r>
            <w:r w:rsidRPr="003C3B5F">
              <w:rPr>
                <w:sz w:val="22"/>
                <w:szCs w:val="22"/>
              </w:rPr>
              <w:t xml:space="preserve">WA Museum </w:t>
            </w:r>
            <w:proofErr w:type="spellStart"/>
            <w:r w:rsidRPr="003C3B5F">
              <w:rPr>
                <w:sz w:val="22"/>
                <w:szCs w:val="22"/>
              </w:rPr>
              <w:t>Boola</w:t>
            </w:r>
            <w:proofErr w:type="spellEnd"/>
            <w:r w:rsidRPr="003C3B5F">
              <w:rPr>
                <w:sz w:val="22"/>
                <w:szCs w:val="22"/>
              </w:rPr>
              <w:t xml:space="preserve"> </w:t>
            </w:r>
            <w:proofErr w:type="spellStart"/>
            <w:r w:rsidRPr="003C3B5F">
              <w:rPr>
                <w:sz w:val="22"/>
                <w:szCs w:val="22"/>
              </w:rPr>
              <w:t>Bardip</w:t>
            </w:r>
            <w:proofErr w:type="spellEnd"/>
            <w:r w:rsidRPr="003C3B5F">
              <w:rPr>
                <w:sz w:val="22"/>
                <w:szCs w:val="22"/>
              </w:rPr>
              <w:t xml:space="preserve"> (WAMBB), utilising Transperth timetables and the </w:t>
            </w:r>
            <w:r w:rsidR="000C7274">
              <w:rPr>
                <w:sz w:val="22"/>
                <w:szCs w:val="22"/>
              </w:rPr>
              <w:t xml:space="preserve">Map of </w:t>
            </w:r>
            <w:r w:rsidRPr="003C3B5F">
              <w:rPr>
                <w:sz w:val="22"/>
                <w:szCs w:val="22"/>
              </w:rPr>
              <w:t>WAMBB to plan the route and schedule for the day </w:t>
            </w:r>
          </w:p>
          <w:p w14:paraId="1063DA2E" w14:textId="6E66EB7D" w:rsidR="00AD098D" w:rsidRPr="003C3B5F" w:rsidRDefault="00BE6CDA" w:rsidP="007A781E">
            <w:pPr>
              <w:pStyle w:val="ListParagraph"/>
              <w:numPr>
                <w:ilvl w:val="0"/>
                <w:numId w:val="4"/>
              </w:numPr>
              <w:rPr>
                <w:sz w:val="22"/>
                <w:szCs w:val="22"/>
              </w:rPr>
            </w:pPr>
            <w:r w:rsidRPr="003C3B5F">
              <w:rPr>
                <w:sz w:val="22"/>
                <w:szCs w:val="22"/>
              </w:rPr>
              <w:lastRenderedPageBreak/>
              <w:t>Design</w:t>
            </w:r>
            <w:r w:rsidR="0061049B">
              <w:rPr>
                <w:sz w:val="22"/>
                <w:szCs w:val="22"/>
              </w:rPr>
              <w:t>ing</w:t>
            </w:r>
            <w:r w:rsidRPr="003C3B5F">
              <w:rPr>
                <w:sz w:val="22"/>
                <w:szCs w:val="22"/>
              </w:rPr>
              <w:t xml:space="preserve"> a monument to honour an important </w:t>
            </w:r>
            <w:r w:rsidR="003C3B5F">
              <w:rPr>
                <w:sz w:val="22"/>
                <w:szCs w:val="22"/>
              </w:rPr>
              <w:t>person</w:t>
            </w:r>
            <w:r w:rsidRPr="003C3B5F">
              <w:rPr>
                <w:sz w:val="22"/>
                <w:szCs w:val="22"/>
              </w:rPr>
              <w:t xml:space="preserve"> with the design</w:t>
            </w:r>
            <w:r w:rsidR="000C7274">
              <w:rPr>
                <w:sz w:val="22"/>
                <w:szCs w:val="22"/>
              </w:rPr>
              <w:t>,</w:t>
            </w:r>
            <w:r w:rsidRPr="003C3B5F">
              <w:rPr>
                <w:sz w:val="22"/>
                <w:szCs w:val="22"/>
              </w:rPr>
              <w:t xml:space="preserve"> including both prisms and pyramids.</w:t>
            </w:r>
            <w:r w:rsidR="00CC26F3">
              <w:rPr>
                <w:sz w:val="22"/>
                <w:szCs w:val="22"/>
              </w:rPr>
              <w:t xml:space="preserve"> </w:t>
            </w:r>
            <w:r w:rsidRPr="003C3B5F">
              <w:rPr>
                <w:sz w:val="22"/>
                <w:szCs w:val="22"/>
              </w:rPr>
              <w:t xml:space="preserve">Investigating how the symbolic meaning of the objects could reflect the qualities of the </w:t>
            </w:r>
            <w:r w:rsidR="003C3B5F">
              <w:rPr>
                <w:sz w:val="22"/>
                <w:szCs w:val="22"/>
              </w:rPr>
              <w:t>person</w:t>
            </w:r>
            <w:r w:rsidRPr="003C3B5F">
              <w:rPr>
                <w:sz w:val="22"/>
                <w:szCs w:val="22"/>
              </w:rPr>
              <w:t> </w:t>
            </w:r>
          </w:p>
        </w:tc>
      </w:tr>
    </w:tbl>
    <w:p w14:paraId="1C7A589B" w14:textId="77777777" w:rsidR="00965B93" w:rsidRPr="00965B93" w:rsidRDefault="00965B93" w:rsidP="00965B93">
      <w:bookmarkStart w:id="75" w:name="_Toc180146641"/>
      <w:r w:rsidRPr="00965B93">
        <w:lastRenderedPageBreak/>
        <w:br w:type="page"/>
      </w:r>
    </w:p>
    <w:p w14:paraId="39573492" w14:textId="5BEFE03D" w:rsidR="00A2576F" w:rsidRDefault="00A2576F" w:rsidP="00BD192F">
      <w:pPr>
        <w:pStyle w:val="SCSAHeading1"/>
        <w:spacing w:before="120"/>
      </w:pPr>
      <w:bookmarkStart w:id="76" w:name="_Toc194584492"/>
      <w:r>
        <w:lastRenderedPageBreak/>
        <w:t>Strand: Probability and statistics</w:t>
      </w:r>
      <w:bookmarkEnd w:id="75"/>
      <w:bookmarkEnd w:id="76"/>
    </w:p>
    <w:p w14:paraId="618897FC" w14:textId="77777777" w:rsidR="00A2576F" w:rsidRPr="000261F2" w:rsidRDefault="00A2576F" w:rsidP="00A2576F">
      <w:pPr>
        <w:pStyle w:val="SCSAHeading2"/>
      </w:pPr>
      <w:bookmarkStart w:id="77" w:name="_Toc180146642"/>
      <w:bookmarkStart w:id="78" w:name="_Toc194584493"/>
      <w:r w:rsidRPr="000261F2">
        <w:t>Sub-strand: Probability</w:t>
      </w:r>
      <w:bookmarkEnd w:id="77"/>
      <w:bookmarkEnd w:id="78"/>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16B23BEA"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03B7B4F" w14:textId="77777777" w:rsidR="00A2576F" w:rsidRPr="005C5322" w:rsidRDefault="00A2576F" w:rsidP="007C32E4">
            <w:pPr>
              <w:spacing w:line="269" w:lineRule="auto"/>
            </w:pPr>
            <w:r w:rsidRPr="005C5322">
              <w:t>Year 3</w:t>
            </w:r>
          </w:p>
        </w:tc>
        <w:tc>
          <w:tcPr>
            <w:tcW w:w="1250" w:type="pct"/>
          </w:tcPr>
          <w:p w14:paraId="14F65A99" w14:textId="77777777" w:rsidR="00A2576F" w:rsidRPr="005C5322" w:rsidRDefault="00A2576F" w:rsidP="007C32E4">
            <w:pPr>
              <w:spacing w:line="269" w:lineRule="auto"/>
            </w:pPr>
            <w:r w:rsidRPr="005C5322">
              <w:t>Year 4</w:t>
            </w:r>
          </w:p>
        </w:tc>
        <w:tc>
          <w:tcPr>
            <w:tcW w:w="1250" w:type="pct"/>
          </w:tcPr>
          <w:p w14:paraId="49FE4B57" w14:textId="77777777" w:rsidR="00A2576F" w:rsidRPr="005C5322" w:rsidRDefault="00A2576F" w:rsidP="007C32E4">
            <w:pPr>
              <w:spacing w:line="269" w:lineRule="auto"/>
            </w:pPr>
            <w:r w:rsidRPr="005C5322">
              <w:t>Year 5</w:t>
            </w:r>
          </w:p>
        </w:tc>
        <w:tc>
          <w:tcPr>
            <w:tcW w:w="1250" w:type="pct"/>
          </w:tcPr>
          <w:p w14:paraId="3B9D2571" w14:textId="77777777" w:rsidR="00A2576F" w:rsidRPr="005C5322" w:rsidRDefault="00A2576F" w:rsidP="007C32E4">
            <w:pPr>
              <w:spacing w:line="269" w:lineRule="auto"/>
            </w:pPr>
            <w:r w:rsidRPr="005C5322">
              <w:t>Year 6</w:t>
            </w:r>
          </w:p>
        </w:tc>
      </w:tr>
      <w:tr w:rsidR="00B6183D" w:rsidRPr="00883456" w14:paraId="22A02290" w14:textId="77777777" w:rsidTr="00965B93">
        <w:trPr>
          <w:trHeight w:val="796"/>
        </w:trPr>
        <w:tc>
          <w:tcPr>
            <w:tcW w:w="1250" w:type="pct"/>
          </w:tcPr>
          <w:p w14:paraId="724CDFC7" w14:textId="5EBB7342" w:rsidR="00B6183D" w:rsidRPr="00F958AF" w:rsidRDefault="00CC7D27" w:rsidP="00F96D8C">
            <w:pPr>
              <w:pStyle w:val="paragraph"/>
              <w:spacing w:before="0" w:beforeAutospacing="0" w:after="120" w:afterAutospacing="0" w:line="276" w:lineRule="auto"/>
              <w:textAlignment w:val="baseline"/>
              <w:divId w:val="1332946096"/>
              <w:rPr>
                <w:rFonts w:ascii="Calibri" w:hAnsi="Calibri" w:cs="Calibri"/>
                <w:sz w:val="22"/>
                <w:szCs w:val="22"/>
              </w:rPr>
            </w:pPr>
            <w:r w:rsidRPr="0095762A">
              <w:rPr>
                <w:rStyle w:val="normaltextrun"/>
                <w:rFonts w:ascii="Calibri" w:eastAsiaTheme="majorEastAsia" w:hAnsi="Calibri" w:cs="Calibri"/>
                <w:sz w:val="22"/>
                <w:szCs w:val="22"/>
              </w:rPr>
              <w:t xml:space="preserve">Describe familiar events using the language of chance. </w:t>
            </w:r>
            <w:r w:rsidR="00B6183D" w:rsidRPr="0095762A">
              <w:rPr>
                <w:rStyle w:val="normaltextrun"/>
                <w:rFonts w:ascii="Calibri" w:eastAsiaTheme="majorEastAsia" w:hAnsi="Calibri" w:cs="Calibri"/>
                <w:sz w:val="22"/>
                <w:szCs w:val="22"/>
              </w:rPr>
              <w:t>Identify</w:t>
            </w:r>
            <w:r w:rsidR="00544281" w:rsidRPr="0095762A">
              <w:rPr>
                <w:rStyle w:val="normaltextrun"/>
                <w:rFonts w:ascii="Calibri" w:eastAsiaTheme="majorEastAsia" w:hAnsi="Calibri" w:cs="Calibri"/>
                <w:sz w:val="22"/>
                <w:szCs w:val="22"/>
              </w:rPr>
              <w:t xml:space="preserve"> and </w:t>
            </w:r>
            <w:r w:rsidR="00B6183D" w:rsidRPr="0095762A">
              <w:rPr>
                <w:rStyle w:val="normaltextrun"/>
                <w:rFonts w:ascii="Calibri" w:eastAsiaTheme="majorEastAsia" w:hAnsi="Calibri" w:cs="Calibri"/>
                <w:sz w:val="22"/>
                <w:szCs w:val="22"/>
              </w:rPr>
              <w:t>list</w:t>
            </w:r>
            <w:r w:rsidR="00A9459B" w:rsidRPr="0095762A">
              <w:rPr>
                <w:rStyle w:val="normaltextrun"/>
                <w:rFonts w:ascii="Calibri" w:eastAsiaTheme="majorEastAsia" w:hAnsi="Calibri" w:cs="Calibri"/>
                <w:sz w:val="22"/>
                <w:szCs w:val="22"/>
              </w:rPr>
              <w:t xml:space="preserve"> </w:t>
            </w:r>
            <w:r w:rsidR="00B6183D" w:rsidRPr="0095762A">
              <w:rPr>
                <w:rStyle w:val="normaltextrun"/>
                <w:rFonts w:ascii="Calibri" w:eastAsiaTheme="majorEastAsia" w:hAnsi="Calibri" w:cs="Calibri"/>
                <w:sz w:val="22"/>
                <w:szCs w:val="22"/>
              </w:rPr>
              <w:t xml:space="preserve">possible outcomes of </w:t>
            </w:r>
            <w:r w:rsidRPr="0095762A">
              <w:rPr>
                <w:rStyle w:val="normaltextrun"/>
                <w:rFonts w:ascii="Calibri" w:eastAsiaTheme="majorEastAsia" w:hAnsi="Calibri" w:cs="Calibri"/>
                <w:sz w:val="22"/>
                <w:szCs w:val="22"/>
              </w:rPr>
              <w:t xml:space="preserve">everyday </w:t>
            </w:r>
            <w:r w:rsidR="00B6183D" w:rsidRPr="0095762A">
              <w:rPr>
                <w:rStyle w:val="normaltextrun"/>
                <w:rFonts w:ascii="Calibri" w:eastAsiaTheme="majorEastAsia" w:hAnsi="Calibri" w:cs="Calibri"/>
                <w:sz w:val="22"/>
                <w:szCs w:val="22"/>
              </w:rPr>
              <w:t>chance events</w:t>
            </w:r>
          </w:p>
          <w:p w14:paraId="0A31CA69" w14:textId="77777777" w:rsidR="00B6183D" w:rsidRPr="00C335B4" w:rsidRDefault="00B6183D" w:rsidP="00B6183D">
            <w:pPr>
              <w:pStyle w:val="paragraph"/>
              <w:spacing w:before="0" w:beforeAutospacing="0" w:after="0" w:afterAutospacing="0"/>
              <w:textAlignment w:val="baseline"/>
              <w:divId w:val="366679713"/>
              <w:rPr>
                <w:rFonts w:ascii="Calibri" w:hAnsi="Calibri" w:cs="Calibri"/>
                <w:sz w:val="22"/>
                <w:szCs w:val="22"/>
              </w:rPr>
            </w:pPr>
            <w:r w:rsidRPr="00C335B4">
              <w:rPr>
                <w:rStyle w:val="normaltextrun"/>
                <w:rFonts w:ascii="Calibri" w:eastAsiaTheme="majorEastAsia" w:hAnsi="Calibri" w:cs="Calibri"/>
                <w:sz w:val="22"/>
                <w:szCs w:val="22"/>
              </w:rPr>
              <w:t>For example:</w:t>
            </w:r>
            <w:r w:rsidRPr="00C335B4">
              <w:rPr>
                <w:rStyle w:val="normaltextrun"/>
                <w:rFonts w:ascii="Calibri" w:eastAsiaTheme="majorEastAsia" w:hAnsi="Calibri" w:cs="Calibri"/>
                <w:color w:val="FF0000"/>
                <w:sz w:val="22"/>
                <w:szCs w:val="22"/>
              </w:rPr>
              <w:t> </w:t>
            </w:r>
            <w:r w:rsidRPr="00C335B4">
              <w:rPr>
                <w:rStyle w:val="eop"/>
                <w:rFonts w:ascii="Calibri" w:eastAsiaTheme="majorEastAsia" w:hAnsi="Calibri" w:cs="Calibri"/>
                <w:color w:val="FF0000"/>
                <w:sz w:val="22"/>
                <w:szCs w:val="22"/>
              </w:rPr>
              <w:t> </w:t>
            </w:r>
          </w:p>
          <w:p w14:paraId="29A257CC" w14:textId="50278682" w:rsidR="00CC7D27" w:rsidRPr="00973092" w:rsidRDefault="00CC7D27" w:rsidP="00F96D8C">
            <w:pPr>
              <w:pStyle w:val="paragraph"/>
              <w:numPr>
                <w:ilvl w:val="0"/>
                <w:numId w:val="56"/>
              </w:numPr>
              <w:spacing w:before="0" w:beforeAutospacing="0" w:after="0" w:afterAutospacing="0" w:line="276" w:lineRule="auto"/>
              <w:ind w:left="357" w:hanging="357"/>
              <w:textAlignment w:val="baseline"/>
              <w:divId w:val="1760979429"/>
              <w:rPr>
                <w:rStyle w:val="normaltextrun"/>
                <w:rFonts w:ascii="Calibri" w:hAnsi="Calibri" w:cs="Calibri"/>
                <w:sz w:val="22"/>
                <w:szCs w:val="22"/>
              </w:rPr>
            </w:pPr>
            <w:r w:rsidRPr="00D1133B">
              <w:rPr>
                <w:rStyle w:val="normaltextrun"/>
                <w:rFonts w:ascii="Calibri" w:eastAsiaTheme="majorEastAsia" w:hAnsi="Calibri" w:cs="Calibri"/>
                <w:sz w:val="22"/>
                <w:szCs w:val="22"/>
              </w:rPr>
              <w:t>Describing events as being likely, unlikely,</w:t>
            </w:r>
            <w:r w:rsidR="00437FD9">
              <w:rPr>
                <w:rStyle w:val="normaltextrun"/>
                <w:rFonts w:ascii="Calibri" w:eastAsiaTheme="majorEastAsia" w:hAnsi="Calibri" w:cs="Calibri"/>
                <w:sz w:val="22"/>
                <w:szCs w:val="22"/>
              </w:rPr>
              <w:t xml:space="preserve"> </w:t>
            </w:r>
            <w:r w:rsidR="00D1133B" w:rsidRPr="00D1133B">
              <w:rPr>
                <w:rStyle w:val="normaltextrun"/>
                <w:rFonts w:ascii="Calibri" w:eastAsiaTheme="majorEastAsia" w:hAnsi="Calibri" w:cs="Calibri"/>
                <w:sz w:val="22"/>
                <w:szCs w:val="22"/>
              </w:rPr>
              <w:t xml:space="preserve">50-50, </w:t>
            </w:r>
            <w:r w:rsidRPr="00D1133B">
              <w:rPr>
                <w:rStyle w:val="normaltextrun"/>
                <w:rFonts w:ascii="Calibri" w:eastAsiaTheme="majorEastAsia" w:hAnsi="Calibri" w:cs="Calibri"/>
                <w:sz w:val="22"/>
                <w:szCs w:val="22"/>
              </w:rPr>
              <w:t>possible, certain or impossible, such as</w:t>
            </w:r>
          </w:p>
          <w:p w14:paraId="6044156E" w14:textId="5727C426" w:rsidR="00973092" w:rsidRPr="00D1133B" w:rsidRDefault="00973092" w:rsidP="00973092">
            <w:pPr>
              <w:pStyle w:val="paragraph"/>
              <w:spacing w:before="0" w:beforeAutospacing="0" w:after="0" w:afterAutospacing="0" w:line="276" w:lineRule="auto"/>
              <w:textAlignment w:val="baseline"/>
              <w:divId w:val="1760979429"/>
              <w:rPr>
                <w:rStyle w:val="normaltextrun"/>
                <w:rFonts w:ascii="Calibri" w:hAnsi="Calibri" w:cs="Calibri"/>
                <w:sz w:val="22"/>
                <w:szCs w:val="22"/>
              </w:rPr>
            </w:pPr>
            <w:r>
              <w:rPr>
                <w:noProof/>
                <w14:ligatures w14:val="standardContextual"/>
              </w:rPr>
              <w:drawing>
                <wp:inline distT="0" distB="0" distL="0" distR="0" wp14:anchorId="2B9CC5F0" wp14:editId="45AF277E">
                  <wp:extent cx="2109470" cy="743539"/>
                  <wp:effectExtent l="0" t="0" r="5080" b="0"/>
                  <wp:docPr id="1576718263" name="Picture 1" descr="Christmas is happening in December (certain)&#10; Getting heads when you flip a coin (50-50)&#10; Snow in Australia in Summer (possible but unlikely)&#10;Having pizza for dinner tonight (possible)&#10;Seeing a dog on the way home from school (likely)&#10;Finding a unicorn in the backyard (im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18263" name="Picture 1" descr="Christmas is happening in December (certain)&#10; Getting heads when you flip a coin (50-50)&#10; Snow in Australia in Summer (possible but unlikely)&#10;Having pizza for dinner tonight (possible)&#10;Seeing a dog on the way home from school (likely)&#10;Finding a unicorn in the backyard (impossible)"/>
                          <pic:cNvPicPr/>
                        </pic:nvPicPr>
                        <pic:blipFill>
                          <a:blip r:embed="rId167"/>
                          <a:stretch>
                            <a:fillRect/>
                          </a:stretch>
                        </pic:blipFill>
                        <pic:spPr>
                          <a:xfrm>
                            <a:off x="0" y="0"/>
                            <a:ext cx="2121364" cy="747731"/>
                          </a:xfrm>
                          <a:prstGeom prst="rect">
                            <a:avLst/>
                          </a:prstGeom>
                        </pic:spPr>
                      </pic:pic>
                    </a:graphicData>
                  </a:graphic>
                </wp:inline>
              </w:drawing>
            </w:r>
          </w:p>
          <w:p w14:paraId="52A7E287" w14:textId="06303464" w:rsidR="00D1133B" w:rsidRPr="00D1133B" w:rsidRDefault="00D1133B" w:rsidP="00F96D8C">
            <w:pPr>
              <w:pStyle w:val="paragraph"/>
              <w:numPr>
                <w:ilvl w:val="0"/>
                <w:numId w:val="56"/>
              </w:numPr>
              <w:spacing w:before="0" w:beforeAutospacing="0" w:after="0" w:afterAutospacing="0" w:line="276" w:lineRule="auto"/>
              <w:ind w:left="357" w:hanging="357"/>
              <w:textAlignment w:val="baseline"/>
              <w:divId w:val="830952114"/>
              <w:rPr>
                <w:rFonts w:ascii="Calibri" w:hAnsi="Calibri" w:cs="Calibri"/>
                <w:sz w:val="22"/>
                <w:szCs w:val="22"/>
              </w:rPr>
            </w:pPr>
            <w:r w:rsidRPr="00D1133B">
              <w:rPr>
                <w:rStyle w:val="normaltextrun"/>
                <w:rFonts w:ascii="Calibri" w:eastAsiaTheme="majorEastAsia" w:hAnsi="Calibri" w:cs="Calibri"/>
                <w:sz w:val="22"/>
                <w:szCs w:val="22"/>
              </w:rPr>
              <w:t>Identifying all possible outcomes for events, such as c</w:t>
            </w:r>
            <w:r w:rsidR="00B6183D" w:rsidRPr="00D1133B">
              <w:rPr>
                <w:rStyle w:val="normaltextrun"/>
                <w:rFonts w:ascii="Calibri" w:eastAsiaTheme="majorEastAsia" w:hAnsi="Calibri" w:cs="Calibri"/>
                <w:sz w:val="22"/>
                <w:szCs w:val="22"/>
              </w:rPr>
              <w:t xml:space="preserve">hoosing two pegs from a bag containing three red and three blue pegs </w:t>
            </w:r>
          </w:p>
          <w:p w14:paraId="181D792C" w14:textId="34239756" w:rsidR="00D1133B" w:rsidRPr="00C335B4" w:rsidRDefault="00D1133B" w:rsidP="00810B05">
            <w:pPr>
              <w:pStyle w:val="paragraph"/>
              <w:textAlignment w:val="baseline"/>
              <w:divId w:val="670638793"/>
              <w:rPr>
                <w:rFonts w:ascii="Calibri" w:hAnsi="Calibri" w:cs="Calibri"/>
                <w:sz w:val="22"/>
                <w:szCs w:val="22"/>
              </w:rPr>
            </w:pPr>
          </w:p>
          <w:p w14:paraId="4EB14E02" w14:textId="515FA88C" w:rsidR="00A9459B" w:rsidRPr="00C335B4" w:rsidRDefault="00A9459B" w:rsidP="00CC7D27">
            <w:pPr>
              <w:pStyle w:val="paragraph"/>
              <w:spacing w:before="0" w:beforeAutospacing="0" w:after="0" w:afterAutospacing="0"/>
              <w:textAlignment w:val="baseline"/>
              <w:divId w:val="670638793"/>
              <w:rPr>
                <w:rFonts w:ascii="Calibri" w:hAnsi="Calibri" w:cs="Calibri"/>
                <w:sz w:val="22"/>
                <w:szCs w:val="22"/>
              </w:rPr>
            </w:pPr>
          </w:p>
        </w:tc>
        <w:tc>
          <w:tcPr>
            <w:tcW w:w="1250" w:type="pct"/>
          </w:tcPr>
          <w:p w14:paraId="4DAAEF7C" w14:textId="7D64FFDC" w:rsidR="00B6183D" w:rsidRPr="00F958AF" w:rsidRDefault="00B6183D" w:rsidP="00F96D8C">
            <w:pPr>
              <w:pStyle w:val="paragraph"/>
              <w:spacing w:before="0" w:beforeAutospacing="0" w:after="120" w:afterAutospacing="0" w:line="276" w:lineRule="auto"/>
              <w:textAlignment w:val="baseline"/>
              <w:divId w:val="746267374"/>
              <w:rPr>
                <w:rFonts w:ascii="Calibri" w:hAnsi="Calibri" w:cs="Calibri"/>
                <w:sz w:val="22"/>
                <w:szCs w:val="22"/>
              </w:rPr>
            </w:pPr>
            <w:r w:rsidRPr="00F958AF">
              <w:rPr>
                <w:rStyle w:val="normaltextrun"/>
                <w:rFonts w:ascii="Calibri" w:eastAsiaTheme="majorEastAsia" w:hAnsi="Calibri" w:cs="Calibri"/>
                <w:sz w:val="22"/>
                <w:szCs w:val="22"/>
              </w:rPr>
              <w:t>Order the likelihood of everyday chance events.</w:t>
            </w:r>
            <w:r w:rsidR="001D6D86" w:rsidRPr="00F958AF">
              <w:rPr>
                <w:rStyle w:val="normaltextrun"/>
                <w:rFonts w:ascii="Calibri" w:eastAsiaTheme="majorEastAsia" w:hAnsi="Calibri" w:cs="Calibri"/>
                <w:sz w:val="22"/>
                <w:szCs w:val="22"/>
              </w:rPr>
              <w:t xml:space="preserve"> </w:t>
            </w:r>
            <w:r w:rsidRPr="00F958AF">
              <w:rPr>
                <w:rStyle w:val="normaltextrun"/>
                <w:rFonts w:ascii="Calibri" w:eastAsiaTheme="majorEastAsia" w:hAnsi="Calibri" w:cs="Calibri"/>
                <w:sz w:val="22"/>
                <w:szCs w:val="22"/>
              </w:rPr>
              <w:t>Identify when events are not affected by previous events </w:t>
            </w:r>
            <w:r w:rsidRPr="00F958AF">
              <w:rPr>
                <w:rStyle w:val="eop"/>
                <w:rFonts w:ascii="Calibri" w:eastAsiaTheme="majorEastAsia" w:hAnsi="Calibri" w:cs="Calibri"/>
                <w:sz w:val="22"/>
                <w:szCs w:val="22"/>
              </w:rPr>
              <w:t> </w:t>
            </w:r>
          </w:p>
          <w:p w14:paraId="5D12BA05" w14:textId="77777777" w:rsidR="00B6183D" w:rsidRPr="00C335B4" w:rsidRDefault="00B6183D" w:rsidP="00B6183D">
            <w:pPr>
              <w:pStyle w:val="paragraph"/>
              <w:spacing w:before="0" w:beforeAutospacing="0" w:after="0" w:afterAutospacing="0"/>
              <w:textAlignment w:val="baseline"/>
              <w:divId w:val="488446366"/>
              <w:rPr>
                <w:rStyle w:val="eop"/>
                <w:rFonts w:ascii="Calibri" w:hAnsi="Calibri" w:cs="Calibri"/>
                <w:sz w:val="22"/>
                <w:szCs w:val="22"/>
              </w:rPr>
            </w:pPr>
            <w:r w:rsidRPr="00C335B4">
              <w:rPr>
                <w:rStyle w:val="normaltextrun"/>
                <w:rFonts w:ascii="Calibri" w:eastAsiaTheme="majorEastAsia" w:hAnsi="Calibri" w:cs="Calibri"/>
                <w:sz w:val="22"/>
                <w:szCs w:val="22"/>
              </w:rPr>
              <w:t>For example:</w:t>
            </w:r>
            <w:r w:rsidRPr="00C335B4">
              <w:rPr>
                <w:rStyle w:val="eop"/>
                <w:rFonts w:ascii="Calibri" w:eastAsiaTheme="majorEastAsia" w:hAnsi="Calibri" w:cs="Calibri"/>
                <w:sz w:val="22"/>
                <w:szCs w:val="22"/>
              </w:rPr>
              <w:t> </w:t>
            </w:r>
          </w:p>
          <w:p w14:paraId="53313D64" w14:textId="136D04A4" w:rsidR="00667E54" w:rsidRPr="00667E54" w:rsidRDefault="00667E54" w:rsidP="00F96D8C">
            <w:pPr>
              <w:pStyle w:val="paragraph"/>
              <w:numPr>
                <w:ilvl w:val="0"/>
                <w:numId w:val="57"/>
              </w:numPr>
              <w:spacing w:before="0" w:beforeAutospacing="0" w:after="0" w:afterAutospacing="0" w:line="276" w:lineRule="auto"/>
              <w:ind w:left="357" w:hanging="357"/>
              <w:textAlignment w:val="baseline"/>
              <w:divId w:val="350423954"/>
              <w:rPr>
                <w:rStyle w:val="normaltextrun"/>
                <w:rFonts w:ascii="Calibri" w:hAnsi="Calibri" w:cs="Calibri"/>
                <w:color w:val="00B0F0"/>
                <w:sz w:val="22"/>
                <w:szCs w:val="22"/>
              </w:rPr>
            </w:pPr>
            <w:r w:rsidRPr="00667E54">
              <w:rPr>
                <w:rStyle w:val="normaltextrun"/>
                <w:rFonts w:ascii="Calibri" w:hAnsi="Calibri" w:cs="Calibri"/>
                <w:sz w:val="22"/>
                <w:szCs w:val="22"/>
              </w:rPr>
              <w:t xml:space="preserve">Using lists of familiar events and ordering them from </w:t>
            </w:r>
            <w:r w:rsidR="00FC3922">
              <w:rPr>
                <w:rStyle w:val="normaltextrun"/>
                <w:rFonts w:ascii="Calibri" w:hAnsi="Calibri" w:cs="Calibri"/>
                <w:sz w:val="22"/>
                <w:szCs w:val="22"/>
              </w:rPr>
              <w:t>‘</w:t>
            </w:r>
            <w:r w:rsidRPr="00667E54">
              <w:rPr>
                <w:rStyle w:val="normaltextrun"/>
                <w:rFonts w:ascii="Calibri" w:hAnsi="Calibri" w:cs="Calibri"/>
                <w:sz w:val="22"/>
                <w:szCs w:val="22"/>
              </w:rPr>
              <w:t>least likely</w:t>
            </w:r>
            <w:r w:rsidR="00FC3922">
              <w:rPr>
                <w:rStyle w:val="normaltextrun"/>
                <w:rFonts w:ascii="Calibri" w:hAnsi="Calibri" w:cs="Calibri"/>
                <w:sz w:val="22"/>
                <w:szCs w:val="22"/>
              </w:rPr>
              <w:t>’</w:t>
            </w:r>
            <w:r w:rsidRPr="00667E54">
              <w:rPr>
                <w:rStyle w:val="normaltextrun"/>
                <w:rFonts w:ascii="Calibri" w:hAnsi="Calibri" w:cs="Calibri"/>
                <w:sz w:val="22"/>
                <w:szCs w:val="22"/>
              </w:rPr>
              <w:t xml:space="preserve"> to </w:t>
            </w:r>
            <w:r w:rsidR="00FC3922">
              <w:rPr>
                <w:rStyle w:val="normaltextrun"/>
                <w:rFonts w:ascii="Calibri" w:hAnsi="Calibri" w:cs="Calibri"/>
                <w:sz w:val="22"/>
                <w:szCs w:val="22"/>
              </w:rPr>
              <w:t>‘</w:t>
            </w:r>
            <w:r w:rsidRPr="00667E54">
              <w:rPr>
                <w:rStyle w:val="normaltextrun"/>
                <w:rFonts w:ascii="Calibri" w:hAnsi="Calibri" w:cs="Calibri"/>
                <w:sz w:val="22"/>
                <w:szCs w:val="22"/>
              </w:rPr>
              <w:t>most likely</w:t>
            </w:r>
            <w:r w:rsidR="00FC3922">
              <w:rPr>
                <w:rStyle w:val="normaltextrun"/>
                <w:rFonts w:ascii="Calibri" w:hAnsi="Calibri" w:cs="Calibri"/>
                <w:sz w:val="22"/>
                <w:szCs w:val="22"/>
              </w:rPr>
              <w:t>’</w:t>
            </w:r>
            <w:r w:rsidRPr="00667E54">
              <w:rPr>
                <w:rStyle w:val="normaltextrun"/>
                <w:rFonts w:ascii="Calibri" w:hAnsi="Calibri" w:cs="Calibri"/>
                <w:sz w:val="22"/>
                <w:szCs w:val="22"/>
              </w:rPr>
              <w:t xml:space="preserve"> to occur, such as seeing a rainbow during recess, finding a pencil in your school bag, having lunch at school on a regular day or winning a national raffle and discussing why the order of some events might be different for different students </w:t>
            </w:r>
          </w:p>
          <w:p w14:paraId="7C7CB8A1" w14:textId="1C67BFAE" w:rsidR="00B6183D" w:rsidRPr="00C335B4" w:rsidRDefault="00B6183D" w:rsidP="00F96D8C">
            <w:pPr>
              <w:pStyle w:val="paragraph"/>
              <w:numPr>
                <w:ilvl w:val="0"/>
                <w:numId w:val="57"/>
              </w:numPr>
              <w:spacing w:before="0" w:beforeAutospacing="0" w:after="0" w:afterAutospacing="0" w:line="276" w:lineRule="auto"/>
              <w:ind w:left="357" w:hanging="357"/>
              <w:textAlignment w:val="baseline"/>
              <w:divId w:val="350423954"/>
              <w:rPr>
                <w:rFonts w:ascii="Calibri" w:hAnsi="Calibri" w:cs="Calibri"/>
                <w:sz w:val="22"/>
                <w:szCs w:val="22"/>
              </w:rPr>
            </w:pPr>
            <w:r w:rsidRPr="00C335B4">
              <w:rPr>
                <w:rStyle w:val="normaltextrun"/>
                <w:rFonts w:ascii="Calibri" w:eastAsiaTheme="majorEastAsia" w:hAnsi="Calibri" w:cs="Calibri"/>
                <w:sz w:val="22"/>
                <w:szCs w:val="22"/>
              </w:rPr>
              <w:t>Identifying that obtaining heads when tossing a coin does not affect the chance of obtaining heads on the next toss</w:t>
            </w:r>
            <w:r w:rsidRPr="00C335B4">
              <w:rPr>
                <w:rStyle w:val="eop"/>
                <w:rFonts w:ascii="Calibri" w:eastAsiaTheme="majorEastAsia" w:hAnsi="Calibri" w:cs="Calibri"/>
                <w:sz w:val="22"/>
                <w:szCs w:val="22"/>
              </w:rPr>
              <w:t> </w:t>
            </w:r>
          </w:p>
          <w:p w14:paraId="0322BAEB" w14:textId="77777777" w:rsidR="00B6183D" w:rsidRPr="00667E54" w:rsidRDefault="00B6183D" w:rsidP="00F96D8C">
            <w:pPr>
              <w:pStyle w:val="paragraph"/>
              <w:numPr>
                <w:ilvl w:val="0"/>
                <w:numId w:val="57"/>
              </w:numPr>
              <w:spacing w:before="0" w:beforeAutospacing="0" w:after="0" w:afterAutospacing="0" w:line="276" w:lineRule="auto"/>
              <w:ind w:left="357" w:hanging="357"/>
              <w:textAlignment w:val="baseline"/>
              <w:divId w:val="55664534"/>
              <w:rPr>
                <w:rStyle w:val="eop"/>
                <w:rFonts w:ascii="Calibri" w:hAnsi="Calibri" w:cs="Calibri"/>
                <w:sz w:val="22"/>
                <w:szCs w:val="22"/>
              </w:rPr>
            </w:pPr>
            <w:r w:rsidRPr="00C335B4">
              <w:rPr>
                <w:rStyle w:val="normaltextrun"/>
                <w:rFonts w:ascii="Calibri" w:eastAsiaTheme="majorEastAsia" w:hAnsi="Calibri" w:cs="Calibri"/>
                <w:sz w:val="22"/>
                <w:szCs w:val="22"/>
              </w:rPr>
              <w:t xml:space="preserve">Clarifying misconceptions about events that are not affected by previous events, such as if it </w:t>
            </w:r>
            <w:r w:rsidRPr="00C335B4">
              <w:rPr>
                <w:rStyle w:val="normaltextrun"/>
                <w:rFonts w:ascii="Calibri" w:eastAsiaTheme="majorEastAsia" w:hAnsi="Calibri" w:cs="Calibri"/>
                <w:sz w:val="22"/>
                <w:szCs w:val="22"/>
              </w:rPr>
              <w:lastRenderedPageBreak/>
              <w:t>rains today, it is more likely to rain tomorrow</w:t>
            </w:r>
            <w:r w:rsidRPr="00C335B4">
              <w:rPr>
                <w:rStyle w:val="eop"/>
                <w:rFonts w:ascii="Calibri" w:eastAsiaTheme="majorEastAsia" w:hAnsi="Calibri" w:cs="Calibri"/>
                <w:sz w:val="22"/>
                <w:szCs w:val="22"/>
              </w:rPr>
              <w:t> </w:t>
            </w:r>
          </w:p>
          <w:p w14:paraId="030A7FF1" w14:textId="7EB5C266" w:rsidR="00667E54" w:rsidRPr="00667E54" w:rsidRDefault="00667E54" w:rsidP="00667E54">
            <w:pPr>
              <w:pStyle w:val="paragraph"/>
              <w:textAlignment w:val="baseline"/>
              <w:divId w:val="55664534"/>
            </w:pPr>
          </w:p>
        </w:tc>
        <w:tc>
          <w:tcPr>
            <w:tcW w:w="1250" w:type="pct"/>
          </w:tcPr>
          <w:p w14:paraId="46102D83" w14:textId="77777777" w:rsidR="00B6183D" w:rsidRPr="00F958AF" w:rsidRDefault="00B6183D" w:rsidP="00295A73">
            <w:pPr>
              <w:pStyle w:val="paragraph"/>
              <w:spacing w:before="0" w:beforeAutospacing="0" w:after="120" w:afterAutospacing="0" w:line="276" w:lineRule="auto"/>
              <w:textAlignment w:val="baseline"/>
              <w:divId w:val="1806923994"/>
              <w:rPr>
                <w:rFonts w:ascii="Calibri" w:hAnsi="Calibri" w:cs="Calibri"/>
                <w:sz w:val="22"/>
                <w:szCs w:val="22"/>
              </w:rPr>
            </w:pPr>
            <w:r w:rsidRPr="00F958AF">
              <w:rPr>
                <w:rStyle w:val="normaltextrun"/>
                <w:rFonts w:ascii="Calibri" w:eastAsiaTheme="majorEastAsia" w:hAnsi="Calibri" w:cs="Calibri"/>
                <w:sz w:val="22"/>
                <w:szCs w:val="22"/>
              </w:rPr>
              <w:lastRenderedPageBreak/>
              <w:t>Compare a range of everyday chance events, grouping into those with outcomes that are equally likely or not equally likely </w:t>
            </w:r>
            <w:r w:rsidRPr="00F958AF">
              <w:rPr>
                <w:rStyle w:val="eop"/>
                <w:rFonts w:ascii="Calibri" w:eastAsiaTheme="majorEastAsia" w:hAnsi="Calibri" w:cs="Calibri"/>
                <w:sz w:val="22"/>
                <w:szCs w:val="22"/>
              </w:rPr>
              <w:t> </w:t>
            </w:r>
          </w:p>
          <w:p w14:paraId="75AEC49E" w14:textId="77777777" w:rsidR="00B6183D" w:rsidRPr="00C335B4" w:rsidRDefault="00B6183D" w:rsidP="00B6183D">
            <w:pPr>
              <w:pStyle w:val="paragraph"/>
              <w:spacing w:before="0" w:beforeAutospacing="0" w:after="0" w:afterAutospacing="0"/>
              <w:textAlignment w:val="baseline"/>
              <w:divId w:val="2090343935"/>
              <w:rPr>
                <w:rFonts w:ascii="Calibri" w:hAnsi="Calibri" w:cs="Calibri"/>
                <w:sz w:val="22"/>
                <w:szCs w:val="22"/>
              </w:rPr>
            </w:pPr>
            <w:r w:rsidRPr="00C335B4">
              <w:rPr>
                <w:rStyle w:val="normaltextrun"/>
                <w:rFonts w:ascii="Calibri" w:eastAsiaTheme="majorEastAsia" w:hAnsi="Calibri" w:cs="Calibri"/>
                <w:sz w:val="22"/>
                <w:szCs w:val="22"/>
              </w:rPr>
              <w:t>For example:</w:t>
            </w:r>
            <w:r w:rsidRPr="00C335B4">
              <w:rPr>
                <w:rStyle w:val="eop"/>
                <w:rFonts w:ascii="Calibri" w:eastAsiaTheme="majorEastAsia" w:hAnsi="Calibri" w:cs="Calibri"/>
                <w:sz w:val="22"/>
                <w:szCs w:val="22"/>
              </w:rPr>
              <w:t> </w:t>
            </w:r>
          </w:p>
          <w:p w14:paraId="4CB9CCEC" w14:textId="4D54EE09" w:rsidR="00B6183D" w:rsidRPr="00C335B4" w:rsidRDefault="00B6183D" w:rsidP="00F96D8C">
            <w:pPr>
              <w:pStyle w:val="paragraph"/>
              <w:numPr>
                <w:ilvl w:val="0"/>
                <w:numId w:val="58"/>
              </w:numPr>
              <w:spacing w:before="0" w:beforeAutospacing="0" w:after="0" w:afterAutospacing="0" w:line="276" w:lineRule="auto"/>
              <w:ind w:left="357" w:hanging="357"/>
              <w:textAlignment w:val="baseline"/>
              <w:divId w:val="1839803665"/>
              <w:rPr>
                <w:rFonts w:ascii="Calibri" w:hAnsi="Calibri" w:cs="Calibri"/>
                <w:sz w:val="22"/>
                <w:szCs w:val="22"/>
              </w:rPr>
            </w:pPr>
            <w:r w:rsidRPr="00C335B4">
              <w:rPr>
                <w:rStyle w:val="normaltextrun"/>
                <w:rFonts w:ascii="Calibri" w:eastAsiaTheme="majorEastAsia" w:hAnsi="Calibri" w:cs="Calibri"/>
                <w:sz w:val="22"/>
                <w:szCs w:val="22"/>
              </w:rPr>
              <w:t xml:space="preserve">Comparing differently divided spinners and identifying if they will produce equally or unequally likely outcomes for </w:t>
            </w:r>
            <w:r w:rsidRPr="004B6C9D">
              <w:rPr>
                <w:rStyle w:val="normaltextrun"/>
                <w:rFonts w:ascii="Calibri" w:eastAsiaTheme="majorEastAsia" w:hAnsi="Calibri" w:cs="Calibri"/>
                <w:sz w:val="22"/>
                <w:szCs w:val="22"/>
              </w:rPr>
              <w:t xml:space="preserve">each </w:t>
            </w:r>
            <w:r w:rsidR="004B6C9D" w:rsidRPr="004B6C9D">
              <w:rPr>
                <w:rStyle w:val="normaltextrun"/>
                <w:rFonts w:ascii="Calibri" w:eastAsiaTheme="majorEastAsia" w:hAnsi="Calibri" w:cs="Calibri"/>
                <w:sz w:val="22"/>
                <w:szCs w:val="22"/>
              </w:rPr>
              <w:t>section</w:t>
            </w:r>
          </w:p>
          <w:p w14:paraId="0EF74664" w14:textId="535AE66D" w:rsidR="00B6183D" w:rsidRDefault="004B6C9D" w:rsidP="00B6183D">
            <w:pPr>
              <w:pStyle w:val="paragraph"/>
              <w:spacing w:before="0" w:beforeAutospacing="0" w:after="0" w:afterAutospacing="0"/>
              <w:jc w:val="center"/>
              <w:textAlignment w:val="baseline"/>
              <w:divId w:val="2126654668"/>
              <w:rPr>
                <w:rStyle w:val="eop"/>
                <w:rFonts w:ascii="Calibri" w:eastAsiaTheme="majorEastAsia" w:hAnsi="Calibri" w:cs="Calibri"/>
                <w:sz w:val="22"/>
                <w:szCs w:val="22"/>
              </w:rPr>
            </w:pPr>
            <w:r w:rsidRPr="004B6C9D">
              <w:rPr>
                <w:rStyle w:val="eop"/>
                <w:rFonts w:ascii="Calibri" w:eastAsiaTheme="majorEastAsia" w:hAnsi="Calibri" w:cs="Calibri"/>
                <w:noProof/>
                <w:sz w:val="22"/>
                <w:szCs w:val="22"/>
              </w:rPr>
              <w:drawing>
                <wp:inline distT="0" distB="0" distL="0" distR="0" wp14:anchorId="6146D629" wp14:editId="04AEE83B">
                  <wp:extent cx="1819082" cy="764015"/>
                  <wp:effectExtent l="0" t="0" r="0" b="0"/>
                  <wp:docPr id="59300443" name="Picture 1" descr="Two spinners.&#10;Left side spinner has unequal sections labelled red, yellow, green and blue.&#10;Right spinner has equal sections labelled red, yellow, green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0443" name="Picture 1" descr="Two spinners.&#10;Left side spinner has unequal sections labelled red, yellow, green and blue.&#10;Right spinner has equal sections labelled red, yellow, green and blue."/>
                          <pic:cNvPicPr/>
                        </pic:nvPicPr>
                        <pic:blipFill>
                          <a:blip r:embed="rId168"/>
                          <a:stretch>
                            <a:fillRect/>
                          </a:stretch>
                        </pic:blipFill>
                        <pic:spPr>
                          <a:xfrm>
                            <a:off x="0" y="0"/>
                            <a:ext cx="1873418" cy="786836"/>
                          </a:xfrm>
                          <a:prstGeom prst="rect">
                            <a:avLst/>
                          </a:prstGeom>
                        </pic:spPr>
                      </pic:pic>
                    </a:graphicData>
                  </a:graphic>
                </wp:inline>
              </w:drawing>
            </w:r>
            <w:r w:rsidR="00B6183D" w:rsidRPr="00C335B4">
              <w:rPr>
                <w:rStyle w:val="eop"/>
                <w:rFonts w:ascii="Calibri" w:eastAsiaTheme="majorEastAsia" w:hAnsi="Calibri" w:cs="Calibri"/>
                <w:sz w:val="22"/>
                <w:szCs w:val="22"/>
              </w:rPr>
              <w:t> </w:t>
            </w:r>
          </w:p>
          <w:p w14:paraId="04A32C94" w14:textId="58338777" w:rsidR="004B6C9D" w:rsidRPr="00C335B4" w:rsidRDefault="004B6C9D" w:rsidP="00B6183D">
            <w:pPr>
              <w:pStyle w:val="paragraph"/>
              <w:spacing w:before="0" w:beforeAutospacing="0" w:after="0" w:afterAutospacing="0"/>
              <w:jc w:val="center"/>
              <w:textAlignment w:val="baseline"/>
              <w:divId w:val="2126654668"/>
              <w:rPr>
                <w:rFonts w:ascii="Calibri" w:hAnsi="Calibri" w:cs="Calibri"/>
                <w:sz w:val="22"/>
                <w:szCs w:val="22"/>
              </w:rPr>
            </w:pPr>
            <w:r w:rsidRPr="004B6C9D">
              <w:rPr>
                <w:rFonts w:ascii="Calibri" w:hAnsi="Calibri" w:cs="Calibri"/>
                <w:noProof/>
                <w:sz w:val="22"/>
                <w:szCs w:val="22"/>
              </w:rPr>
              <w:drawing>
                <wp:inline distT="0" distB="0" distL="0" distR="0" wp14:anchorId="4BE0B32D" wp14:editId="46F33374">
                  <wp:extent cx="1679996" cy="811033"/>
                  <wp:effectExtent l="0" t="0" r="0" b="8255"/>
                  <wp:docPr id="59029074" name="Picture 1" descr="Two spinners.&#10;The left one is divided unequally with a curved line. Smaller section is labelled win and larger section lose.  The right one is divided into unequal sections with straight lines. The sections are labelled 10, 1, 1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9074" name="Picture 1" descr="Two spinners.&#10;The left one is divided unequally with a curved line. Smaller section is labelled win and larger section lose.  The right one is divided into unequal sections with straight lines. The sections are labelled 10, 1, 1 and 5."/>
                          <pic:cNvPicPr/>
                        </pic:nvPicPr>
                        <pic:blipFill>
                          <a:blip r:embed="rId169"/>
                          <a:stretch>
                            <a:fillRect/>
                          </a:stretch>
                        </pic:blipFill>
                        <pic:spPr>
                          <a:xfrm>
                            <a:off x="0" y="0"/>
                            <a:ext cx="1690598" cy="816151"/>
                          </a:xfrm>
                          <a:prstGeom prst="rect">
                            <a:avLst/>
                          </a:prstGeom>
                        </pic:spPr>
                      </pic:pic>
                    </a:graphicData>
                  </a:graphic>
                </wp:inline>
              </w:drawing>
            </w:r>
          </w:p>
          <w:p w14:paraId="3F5416D6" w14:textId="77777777" w:rsidR="00B6183D" w:rsidRPr="00C335B4" w:rsidRDefault="00B6183D" w:rsidP="00F96D8C">
            <w:pPr>
              <w:pStyle w:val="paragraph"/>
              <w:numPr>
                <w:ilvl w:val="0"/>
                <w:numId w:val="58"/>
              </w:numPr>
              <w:spacing w:before="0" w:beforeAutospacing="0" w:after="0" w:afterAutospacing="0" w:line="276" w:lineRule="auto"/>
              <w:ind w:left="357" w:hanging="357"/>
              <w:textAlignment w:val="baseline"/>
              <w:divId w:val="1412004805"/>
              <w:rPr>
                <w:rFonts w:ascii="Calibri" w:hAnsi="Calibri" w:cs="Calibri"/>
                <w:sz w:val="22"/>
                <w:szCs w:val="22"/>
              </w:rPr>
            </w:pPr>
            <w:r w:rsidRPr="00C335B4">
              <w:rPr>
                <w:rStyle w:val="normaltextrun"/>
                <w:rFonts w:ascii="Calibri" w:eastAsiaTheme="majorEastAsia" w:hAnsi="Calibri" w:cs="Calibri"/>
                <w:sz w:val="22"/>
                <w:szCs w:val="22"/>
              </w:rPr>
              <w:t xml:space="preserve">Comparing jars filled with two colours of balls and identifying those with equally likely </w:t>
            </w:r>
            <w:r w:rsidRPr="00C335B4">
              <w:rPr>
                <w:rStyle w:val="normaltextrun"/>
                <w:rFonts w:ascii="Calibri" w:eastAsiaTheme="majorEastAsia" w:hAnsi="Calibri" w:cs="Calibri"/>
                <w:sz w:val="22"/>
                <w:szCs w:val="22"/>
              </w:rPr>
              <w:lastRenderedPageBreak/>
              <w:t>outcomes and with unequally likely outcomes for each colour </w:t>
            </w:r>
            <w:r w:rsidRPr="00C335B4">
              <w:rPr>
                <w:rStyle w:val="eop"/>
                <w:rFonts w:ascii="Calibri" w:eastAsiaTheme="majorEastAsia" w:hAnsi="Calibri" w:cs="Calibri"/>
                <w:sz w:val="22"/>
                <w:szCs w:val="22"/>
              </w:rPr>
              <w:t> </w:t>
            </w:r>
          </w:p>
          <w:p w14:paraId="44DAF287" w14:textId="49EECE30" w:rsidR="00B6183D" w:rsidRPr="00C335B4" w:rsidRDefault="00134099" w:rsidP="00810B0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57"/>
              <w:jc w:val="center"/>
              <w:rPr>
                <w:rFonts w:cs="Calibri"/>
                <w:sz w:val="22"/>
                <w:szCs w:val="22"/>
              </w:rPr>
            </w:pPr>
            <w:r w:rsidRPr="00134099">
              <w:rPr>
                <w:rFonts w:cs="Calibri"/>
                <w:noProof/>
                <w:szCs w:val="22"/>
              </w:rPr>
              <w:drawing>
                <wp:inline distT="0" distB="0" distL="0" distR="0" wp14:anchorId="6968E492" wp14:editId="54D3BC60">
                  <wp:extent cx="1190791" cy="1152686"/>
                  <wp:effectExtent l="0" t="0" r="9525" b="9525"/>
                  <wp:docPr id="473128250" name="Picture 1" descr="Four jars filled with different amounts of blue and white balls. The first has 5 white balls and 5 blue balls, the second with 5 white balls and two blue balls, the third with 3 white balls and six blue balls and the last with 4 white balls and 4 blue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28250" name="Picture 1" descr="Four jars filled with different amounts of blue and white balls. The first has 5 white balls and 5 blue balls, the second with 5 white balls and two blue balls, the third with 3 white balls and six blue balls and the last with 4 white balls and 4 blue balls."/>
                          <pic:cNvPicPr/>
                        </pic:nvPicPr>
                        <pic:blipFill>
                          <a:blip r:embed="rId170"/>
                          <a:stretch>
                            <a:fillRect/>
                          </a:stretch>
                        </pic:blipFill>
                        <pic:spPr>
                          <a:xfrm>
                            <a:off x="0" y="0"/>
                            <a:ext cx="1190791" cy="1152686"/>
                          </a:xfrm>
                          <a:prstGeom prst="rect">
                            <a:avLst/>
                          </a:prstGeom>
                        </pic:spPr>
                      </pic:pic>
                    </a:graphicData>
                  </a:graphic>
                </wp:inline>
              </w:drawing>
            </w:r>
          </w:p>
        </w:tc>
        <w:tc>
          <w:tcPr>
            <w:tcW w:w="1250" w:type="pct"/>
          </w:tcPr>
          <w:p w14:paraId="502B9DC4" w14:textId="7FAF2094" w:rsidR="00B6183D" w:rsidRPr="00F958AF" w:rsidRDefault="00B6183D" w:rsidP="00965B93">
            <w:pPr>
              <w:pStyle w:val="paragraph"/>
              <w:spacing w:before="0" w:beforeAutospacing="0" w:after="120" w:afterAutospacing="0" w:line="276" w:lineRule="auto"/>
              <w:textAlignment w:val="baseline"/>
              <w:divId w:val="623777204"/>
              <w:rPr>
                <w:rFonts w:ascii="Calibri" w:hAnsi="Calibri" w:cs="Calibri"/>
                <w:sz w:val="22"/>
                <w:szCs w:val="22"/>
              </w:rPr>
            </w:pPr>
            <w:r w:rsidRPr="00F958AF">
              <w:rPr>
                <w:rStyle w:val="normaltextrun"/>
                <w:rFonts w:ascii="Calibri" w:eastAsiaTheme="majorEastAsia" w:hAnsi="Calibri" w:cs="Calibri"/>
                <w:sz w:val="22"/>
                <w:szCs w:val="22"/>
              </w:rPr>
              <w:lastRenderedPageBreak/>
              <w:t xml:space="preserve">Order everyday chance events and phrases on a scale from </w:t>
            </w:r>
            <w:r w:rsidR="004B6D2C">
              <w:rPr>
                <w:rStyle w:val="normaltextrun"/>
                <w:rFonts w:ascii="Calibri" w:eastAsiaTheme="majorEastAsia" w:hAnsi="Calibri" w:cs="Calibri"/>
                <w:sz w:val="22"/>
                <w:szCs w:val="22"/>
              </w:rPr>
              <w:t>0</w:t>
            </w:r>
            <w:r w:rsidRPr="00F958AF">
              <w:rPr>
                <w:rStyle w:val="normaltextrun"/>
                <w:rFonts w:ascii="Calibri" w:eastAsiaTheme="majorEastAsia" w:hAnsi="Calibri" w:cs="Calibri"/>
                <w:sz w:val="22"/>
                <w:szCs w:val="22"/>
              </w:rPr>
              <w:t xml:space="preserve"> to </w:t>
            </w:r>
            <w:r w:rsidR="004B6D2C">
              <w:rPr>
                <w:rStyle w:val="normaltextrun"/>
                <w:rFonts w:ascii="Calibri" w:eastAsiaTheme="majorEastAsia" w:hAnsi="Calibri" w:cs="Calibri"/>
                <w:sz w:val="22"/>
                <w:szCs w:val="22"/>
              </w:rPr>
              <w:t>1</w:t>
            </w:r>
            <w:r w:rsidRPr="00F958AF">
              <w:rPr>
                <w:rStyle w:val="normaltextrun"/>
                <w:rFonts w:ascii="Calibri" w:eastAsiaTheme="majorEastAsia" w:hAnsi="Calibri" w:cs="Calibri"/>
                <w:sz w:val="22"/>
                <w:szCs w:val="22"/>
              </w:rPr>
              <w:t xml:space="preserve">, where </w:t>
            </w:r>
            <w:r w:rsidR="004B6D2C">
              <w:rPr>
                <w:rStyle w:val="normaltextrun"/>
                <w:rFonts w:ascii="Calibri" w:eastAsiaTheme="majorEastAsia" w:hAnsi="Calibri" w:cs="Calibri"/>
                <w:sz w:val="22"/>
                <w:szCs w:val="22"/>
              </w:rPr>
              <w:t>0</w:t>
            </w:r>
            <w:r w:rsidRPr="00F958AF">
              <w:rPr>
                <w:rStyle w:val="normaltextrun"/>
                <w:rFonts w:ascii="Calibri" w:eastAsiaTheme="majorEastAsia" w:hAnsi="Calibri" w:cs="Calibri"/>
                <w:sz w:val="22"/>
                <w:szCs w:val="22"/>
              </w:rPr>
              <w:t xml:space="preserve"> represents an event that is certain not to happen (impossible) and </w:t>
            </w:r>
            <w:r w:rsidR="004B6D2C">
              <w:rPr>
                <w:rStyle w:val="normaltextrun"/>
                <w:rFonts w:ascii="Calibri" w:eastAsiaTheme="majorEastAsia" w:hAnsi="Calibri" w:cs="Calibri"/>
                <w:sz w:val="22"/>
                <w:szCs w:val="22"/>
              </w:rPr>
              <w:t>1</w:t>
            </w:r>
            <w:r w:rsidRPr="00F958AF">
              <w:rPr>
                <w:rStyle w:val="normaltextrun"/>
                <w:rFonts w:ascii="Calibri" w:eastAsiaTheme="majorEastAsia" w:hAnsi="Calibri" w:cs="Calibri"/>
                <w:sz w:val="22"/>
                <w:szCs w:val="22"/>
              </w:rPr>
              <w:t xml:space="preserve"> represents an event that is certain to happen</w:t>
            </w:r>
          </w:p>
          <w:p w14:paraId="34504890" w14:textId="2569A5AB" w:rsidR="00B6183D" w:rsidRPr="00F958AF" w:rsidRDefault="00B6183D" w:rsidP="00965B93">
            <w:pPr>
              <w:pStyle w:val="paragraph"/>
              <w:spacing w:before="0" w:beforeAutospacing="0" w:after="0" w:afterAutospacing="0" w:line="276" w:lineRule="auto"/>
              <w:textAlignment w:val="baseline"/>
              <w:divId w:val="484784389"/>
              <w:rPr>
                <w:rFonts w:ascii="Calibri" w:hAnsi="Calibri" w:cs="Calibri"/>
                <w:sz w:val="22"/>
                <w:szCs w:val="22"/>
              </w:rPr>
            </w:pPr>
            <w:r w:rsidRPr="00F958AF">
              <w:rPr>
                <w:rStyle w:val="normaltextrun"/>
                <w:rFonts w:ascii="Calibri" w:eastAsiaTheme="majorEastAsia" w:hAnsi="Calibri" w:cs="Calibri"/>
                <w:sz w:val="22"/>
                <w:szCs w:val="22"/>
              </w:rPr>
              <w:t>For example:</w:t>
            </w:r>
          </w:p>
          <w:p w14:paraId="06FC866C" w14:textId="15CBAF71" w:rsidR="00B6183D" w:rsidRPr="00C335B4" w:rsidRDefault="00B6183D" w:rsidP="00965B93">
            <w:pPr>
              <w:pStyle w:val="paragraph"/>
              <w:numPr>
                <w:ilvl w:val="0"/>
                <w:numId w:val="58"/>
              </w:numPr>
              <w:spacing w:before="0" w:beforeAutospacing="0" w:after="0" w:afterAutospacing="0" w:line="276" w:lineRule="auto"/>
              <w:textAlignment w:val="baseline"/>
              <w:divId w:val="1754158577"/>
              <w:rPr>
                <w:rFonts w:ascii="Calibri" w:hAnsi="Calibri" w:cs="Calibri"/>
                <w:sz w:val="22"/>
                <w:szCs w:val="22"/>
              </w:rPr>
            </w:pPr>
            <w:r w:rsidRPr="00C335B4">
              <w:rPr>
                <w:rStyle w:val="normaltextrun"/>
                <w:rFonts w:ascii="Calibri" w:eastAsiaTheme="majorEastAsia" w:hAnsi="Calibri" w:cs="Calibri"/>
                <w:sz w:val="22"/>
                <w:szCs w:val="22"/>
              </w:rPr>
              <w:t xml:space="preserve">Recognising that all measures of probability fall between </w:t>
            </w:r>
            <w:r w:rsidR="004B6D2C">
              <w:rPr>
                <w:rStyle w:val="normaltextrun"/>
                <w:rFonts w:ascii="Calibri" w:eastAsiaTheme="majorEastAsia" w:hAnsi="Calibri" w:cs="Calibri"/>
                <w:sz w:val="22"/>
                <w:szCs w:val="22"/>
              </w:rPr>
              <w:t>0</w:t>
            </w:r>
            <w:r w:rsidRPr="00C335B4">
              <w:rPr>
                <w:rStyle w:val="normaltextrun"/>
                <w:rFonts w:ascii="Calibri" w:eastAsiaTheme="majorEastAsia" w:hAnsi="Calibri" w:cs="Calibri"/>
                <w:sz w:val="22"/>
                <w:szCs w:val="22"/>
              </w:rPr>
              <w:t xml:space="preserve"> and </w:t>
            </w:r>
            <w:r w:rsidR="004B6D2C">
              <w:rPr>
                <w:rStyle w:val="normaltextrun"/>
                <w:rFonts w:ascii="Calibri" w:eastAsiaTheme="majorEastAsia" w:hAnsi="Calibri" w:cs="Calibri"/>
                <w:sz w:val="22"/>
                <w:szCs w:val="22"/>
              </w:rPr>
              <w:t>1</w:t>
            </w:r>
            <w:r w:rsidRPr="00C335B4">
              <w:rPr>
                <w:rStyle w:val="normaltextrun"/>
                <w:rFonts w:ascii="Calibri" w:eastAsiaTheme="majorEastAsia" w:hAnsi="Calibri" w:cs="Calibri"/>
                <w:sz w:val="22"/>
                <w:szCs w:val="22"/>
              </w:rPr>
              <w:t xml:space="preserve"> and a probability of 100% means the event is certain to happen</w:t>
            </w:r>
          </w:p>
          <w:p w14:paraId="21575F75" w14:textId="24F412ED" w:rsidR="00B6183D" w:rsidRPr="00C335B4" w:rsidRDefault="00B6183D" w:rsidP="00965B93">
            <w:pPr>
              <w:pStyle w:val="paragraph"/>
              <w:numPr>
                <w:ilvl w:val="0"/>
                <w:numId w:val="58"/>
              </w:numPr>
              <w:spacing w:before="0" w:beforeAutospacing="0" w:after="0" w:afterAutospacing="0" w:line="276" w:lineRule="auto"/>
              <w:textAlignment w:val="baseline"/>
              <w:divId w:val="1695618115"/>
              <w:rPr>
                <w:rFonts w:ascii="Calibri" w:hAnsi="Calibri" w:cs="Calibri"/>
                <w:sz w:val="22"/>
                <w:szCs w:val="22"/>
              </w:rPr>
            </w:pPr>
            <w:r w:rsidRPr="00C335B4">
              <w:rPr>
                <w:rStyle w:val="normaltextrun"/>
                <w:rFonts w:ascii="Calibri" w:eastAsiaTheme="majorEastAsia" w:hAnsi="Calibri" w:cs="Calibri"/>
                <w:sz w:val="22"/>
                <w:szCs w:val="22"/>
              </w:rPr>
              <w:t>Positioning events and phrases on a scale and justifying placements</w:t>
            </w:r>
          </w:p>
          <w:p w14:paraId="1E9704CE" w14:textId="684716C4" w:rsidR="00B6183D" w:rsidRPr="00C335B4" w:rsidRDefault="00A45917" w:rsidP="00965B93">
            <w:pPr>
              <w:pStyle w:val="paragraph"/>
              <w:spacing w:before="0" w:beforeAutospacing="0" w:after="0" w:afterAutospacing="0"/>
              <w:ind w:left="525" w:hanging="540"/>
              <w:textAlignment w:val="baseline"/>
              <w:divId w:val="2016569792"/>
              <w:rPr>
                <w:rFonts w:ascii="Calibri" w:hAnsi="Calibri" w:cs="Calibri"/>
                <w:sz w:val="22"/>
                <w:szCs w:val="22"/>
              </w:rPr>
            </w:pPr>
            <w:r>
              <w:rPr>
                <w:rStyle w:val="wacimagecontainer"/>
                <w:rFonts w:ascii="Calibri" w:eastAsiaTheme="majorEastAsia" w:hAnsi="Calibri" w:cs="Calibri"/>
                <w:sz w:val="22"/>
                <w:szCs w:val="22"/>
              </w:rPr>
              <w:pict w14:anchorId="5BFE9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umber line with 0, 0% chance, impossible - no chance and certain not to happen on the left. In the middle it is marked 0.5, 50% chance and as likely as not to happen and at the very right it is marked one, 100% chance, every chance and certain to happen " style="width:168.75pt;height:28.5pt">
                  <v:imagedata r:id="rId171" o:title="54100718" cropleft="838f" cropright="1901f"/>
                </v:shape>
              </w:pict>
            </w:r>
          </w:p>
        </w:tc>
      </w:tr>
      <w:tr w:rsidR="006B51A0" w:rsidRPr="00883456" w14:paraId="6D6E9F78" w14:textId="77777777" w:rsidTr="00810B05">
        <w:tc>
          <w:tcPr>
            <w:tcW w:w="1250" w:type="pct"/>
          </w:tcPr>
          <w:p w14:paraId="4839F8AD" w14:textId="62CFDDA4" w:rsidR="006B51A0" w:rsidRPr="00F958AF" w:rsidRDefault="006B51A0" w:rsidP="00F96D8C">
            <w:pPr>
              <w:pStyle w:val="paragraph"/>
              <w:spacing w:before="0" w:beforeAutospacing="0" w:after="120" w:afterAutospacing="0" w:line="276" w:lineRule="auto"/>
              <w:textAlignment w:val="baseline"/>
              <w:divId w:val="710107213"/>
              <w:rPr>
                <w:rFonts w:ascii="Segoe UI" w:hAnsi="Segoe UI" w:cs="Segoe UI"/>
                <w:sz w:val="22"/>
                <w:szCs w:val="22"/>
              </w:rPr>
            </w:pPr>
            <w:r w:rsidRPr="00F958AF">
              <w:rPr>
                <w:rStyle w:val="normaltextrun"/>
                <w:rFonts w:ascii="Calibri" w:eastAsiaTheme="majorEastAsia" w:hAnsi="Calibri" w:cs="Calibri"/>
                <w:sz w:val="22"/>
                <w:szCs w:val="22"/>
              </w:rPr>
              <w:t xml:space="preserve">Recognise the likelihood of outcomes for </w:t>
            </w:r>
            <w:proofErr w:type="gramStart"/>
            <w:r w:rsidRPr="00F958AF">
              <w:rPr>
                <w:rStyle w:val="normaltextrun"/>
                <w:rFonts w:ascii="Calibri" w:eastAsiaTheme="majorEastAsia" w:hAnsi="Calibri" w:cs="Calibri"/>
                <w:sz w:val="22"/>
                <w:szCs w:val="22"/>
              </w:rPr>
              <w:t>planned,</w:t>
            </w:r>
            <w:proofErr w:type="gramEnd"/>
            <w:r w:rsidRPr="00F958AF">
              <w:rPr>
                <w:rStyle w:val="normaltextrun"/>
                <w:rFonts w:ascii="Calibri" w:eastAsiaTheme="majorEastAsia" w:hAnsi="Calibri" w:cs="Calibri"/>
                <w:sz w:val="22"/>
                <w:szCs w:val="22"/>
              </w:rPr>
              <w:t xml:space="preserve"> equally likely, repeated chance experiments. Conduct the experiments and recognise variation in the results </w:t>
            </w:r>
            <w:r w:rsidRPr="00F958AF">
              <w:rPr>
                <w:rStyle w:val="eop"/>
                <w:rFonts w:ascii="Calibri" w:eastAsiaTheme="majorEastAsia" w:hAnsi="Calibri" w:cs="Calibri"/>
                <w:sz w:val="22"/>
                <w:szCs w:val="22"/>
              </w:rPr>
              <w:t> </w:t>
            </w:r>
          </w:p>
          <w:p w14:paraId="7305DF0F" w14:textId="77777777" w:rsidR="006B51A0" w:rsidRPr="006B51A0" w:rsidRDefault="006B51A0" w:rsidP="00F96D8C">
            <w:pPr>
              <w:pStyle w:val="paragraph"/>
              <w:spacing w:before="0" w:beforeAutospacing="0" w:after="0" w:afterAutospacing="0" w:line="276" w:lineRule="auto"/>
              <w:textAlignment w:val="baseline"/>
              <w:divId w:val="134681323"/>
              <w:rPr>
                <w:rFonts w:ascii="Segoe UI" w:hAnsi="Segoe UI" w:cs="Segoe UI"/>
                <w:sz w:val="22"/>
                <w:szCs w:val="22"/>
              </w:rPr>
            </w:pPr>
            <w:r w:rsidRPr="006B51A0">
              <w:rPr>
                <w:rStyle w:val="normaltextrun"/>
                <w:rFonts w:ascii="Calibri" w:eastAsiaTheme="majorEastAsia" w:hAnsi="Calibri" w:cs="Calibri"/>
                <w:sz w:val="22"/>
                <w:szCs w:val="22"/>
              </w:rPr>
              <w:t>For example:</w:t>
            </w:r>
            <w:r w:rsidRPr="006B51A0">
              <w:rPr>
                <w:rStyle w:val="eop"/>
                <w:rFonts w:ascii="Calibri" w:eastAsiaTheme="majorEastAsia" w:hAnsi="Calibri" w:cs="Calibri"/>
                <w:sz w:val="22"/>
                <w:szCs w:val="22"/>
              </w:rPr>
              <w:t> </w:t>
            </w:r>
          </w:p>
          <w:p w14:paraId="434B36F6" w14:textId="32337E1D" w:rsidR="006B51A0" w:rsidRPr="006B51A0" w:rsidRDefault="006B51A0" w:rsidP="00F96D8C">
            <w:pPr>
              <w:pStyle w:val="paragraph"/>
              <w:numPr>
                <w:ilvl w:val="0"/>
                <w:numId w:val="59"/>
              </w:numPr>
              <w:spacing w:before="0" w:beforeAutospacing="0" w:after="0" w:afterAutospacing="0" w:line="276" w:lineRule="auto"/>
              <w:textAlignment w:val="baseline"/>
              <w:divId w:val="1169981179"/>
              <w:rPr>
                <w:rFonts w:ascii="Calibri" w:hAnsi="Calibri" w:cs="Calibri"/>
                <w:sz w:val="22"/>
                <w:szCs w:val="22"/>
              </w:rPr>
            </w:pPr>
            <w:r w:rsidRPr="006B51A0">
              <w:rPr>
                <w:rStyle w:val="normaltextrun"/>
                <w:rFonts w:ascii="Calibri" w:eastAsiaTheme="majorEastAsia" w:hAnsi="Calibri" w:cs="Calibri"/>
                <w:sz w:val="22"/>
                <w:szCs w:val="22"/>
              </w:rPr>
              <w:t xml:space="preserve">Rolling </w:t>
            </w:r>
            <w:proofErr w:type="gramStart"/>
            <w:r w:rsidRPr="006B51A0">
              <w:rPr>
                <w:rStyle w:val="normaltextrun"/>
                <w:rFonts w:ascii="Calibri" w:eastAsiaTheme="majorEastAsia" w:hAnsi="Calibri" w:cs="Calibri"/>
                <w:sz w:val="22"/>
                <w:szCs w:val="22"/>
              </w:rPr>
              <w:t>a</w:t>
            </w:r>
            <w:proofErr w:type="gramEnd"/>
            <w:r w:rsidRPr="006B51A0">
              <w:rPr>
                <w:rStyle w:val="normaltextrun"/>
                <w:rFonts w:ascii="Calibri" w:eastAsiaTheme="majorEastAsia" w:hAnsi="Calibri" w:cs="Calibri"/>
                <w:sz w:val="22"/>
                <w:szCs w:val="22"/>
              </w:rPr>
              <w:t xml:space="preserve"> dice, tossing a coin or choosing a card for a set number of trials and discussing</w:t>
            </w:r>
            <w:r w:rsidR="00437FD9">
              <w:rPr>
                <w:rStyle w:val="normaltextrun"/>
                <w:rFonts w:ascii="Calibri" w:eastAsiaTheme="majorEastAsia" w:hAnsi="Calibri" w:cs="Calibri"/>
                <w:sz w:val="22"/>
                <w:szCs w:val="22"/>
              </w:rPr>
              <w:t xml:space="preserve"> the</w:t>
            </w:r>
            <w:r w:rsidRPr="006B51A0">
              <w:rPr>
                <w:rStyle w:val="normaltextrun"/>
                <w:rFonts w:ascii="Calibri" w:eastAsiaTheme="majorEastAsia" w:hAnsi="Calibri" w:cs="Calibri"/>
                <w:sz w:val="22"/>
                <w:szCs w:val="22"/>
              </w:rPr>
              <w:t xml:space="preserve"> likelihood of outcomes using </w:t>
            </w:r>
            <w:r w:rsidR="000C7274">
              <w:rPr>
                <w:rStyle w:val="normaltextrun"/>
                <w:rFonts w:ascii="Calibri" w:eastAsiaTheme="majorEastAsia" w:hAnsi="Calibri" w:cs="Calibri"/>
                <w:sz w:val="22"/>
                <w:szCs w:val="22"/>
              </w:rPr>
              <w:t xml:space="preserve">the </w:t>
            </w:r>
            <w:r w:rsidRPr="006B51A0">
              <w:rPr>
                <w:rStyle w:val="normaltextrun"/>
                <w:rFonts w:ascii="Calibri" w:eastAsiaTheme="majorEastAsia" w:hAnsi="Calibri" w:cs="Calibri"/>
                <w:sz w:val="22"/>
                <w:szCs w:val="22"/>
              </w:rPr>
              <w:t>language of chance</w:t>
            </w:r>
            <w:r w:rsidRPr="006B51A0">
              <w:rPr>
                <w:rStyle w:val="normaltextrun"/>
                <w:rFonts w:ascii="Calibri" w:eastAsiaTheme="majorEastAsia" w:hAnsi="Calibri" w:cs="Calibri"/>
                <w:color w:val="FF0000"/>
                <w:sz w:val="22"/>
                <w:szCs w:val="22"/>
              </w:rPr>
              <w:t> </w:t>
            </w:r>
            <w:r w:rsidRPr="006B51A0">
              <w:rPr>
                <w:rStyle w:val="eop"/>
                <w:rFonts w:ascii="Calibri" w:eastAsiaTheme="majorEastAsia" w:hAnsi="Calibri" w:cs="Calibri"/>
                <w:color w:val="FF0000"/>
                <w:sz w:val="22"/>
                <w:szCs w:val="22"/>
              </w:rPr>
              <w:t> </w:t>
            </w:r>
          </w:p>
          <w:p w14:paraId="37886697" w14:textId="36ABAE86" w:rsidR="006B51A0" w:rsidRPr="006B51A0" w:rsidRDefault="006B51A0" w:rsidP="00F96D8C">
            <w:pPr>
              <w:pStyle w:val="paragraph"/>
              <w:numPr>
                <w:ilvl w:val="0"/>
                <w:numId w:val="59"/>
              </w:numPr>
              <w:spacing w:before="0" w:beforeAutospacing="0" w:after="0" w:afterAutospacing="0" w:line="276" w:lineRule="auto"/>
              <w:textAlignment w:val="baseline"/>
              <w:divId w:val="845948639"/>
              <w:rPr>
                <w:rFonts w:ascii="Calibri" w:hAnsi="Calibri" w:cs="Calibri"/>
                <w:sz w:val="22"/>
                <w:szCs w:val="22"/>
              </w:rPr>
            </w:pPr>
            <w:r w:rsidRPr="006B51A0">
              <w:rPr>
                <w:rStyle w:val="normaltextrun"/>
                <w:rFonts w:ascii="Calibri" w:eastAsiaTheme="majorEastAsia" w:hAnsi="Calibri" w:cs="Calibri"/>
                <w:sz w:val="22"/>
                <w:szCs w:val="22"/>
              </w:rPr>
              <w:t>Conducting experiments and recording results using tallies, pictures or objects</w:t>
            </w:r>
            <w:r w:rsidRPr="006B51A0">
              <w:rPr>
                <w:rStyle w:val="eop"/>
                <w:rFonts w:ascii="Calibri" w:eastAsiaTheme="majorEastAsia" w:hAnsi="Calibri" w:cs="Calibri"/>
                <w:sz w:val="22"/>
                <w:szCs w:val="22"/>
              </w:rPr>
              <w:t> </w:t>
            </w:r>
          </w:p>
          <w:p w14:paraId="04C5C81B" w14:textId="3E0C3985" w:rsidR="006B51A0" w:rsidRPr="006B51A0" w:rsidRDefault="006B51A0" w:rsidP="00F96D8C">
            <w:pPr>
              <w:pStyle w:val="ListParagraph"/>
              <w:pageBreakBefore/>
              <w:numPr>
                <w:ilvl w:val="0"/>
                <w:numId w:val="5"/>
              </w:numPr>
              <w:ind w:left="357" w:hanging="357"/>
              <w:rPr>
                <w:rFonts w:cs="Calibri"/>
                <w:sz w:val="22"/>
                <w:szCs w:val="22"/>
              </w:rPr>
            </w:pPr>
            <w:r w:rsidRPr="006B51A0">
              <w:rPr>
                <w:rStyle w:val="normaltextrun"/>
                <w:rFonts w:cs="Calibri"/>
                <w:sz w:val="22"/>
                <w:szCs w:val="22"/>
              </w:rPr>
              <w:t xml:space="preserve">Comparing results with </w:t>
            </w:r>
            <w:r w:rsidR="00EF01DD">
              <w:rPr>
                <w:rStyle w:val="normaltextrun"/>
                <w:rFonts w:cs="Calibri"/>
                <w:sz w:val="22"/>
                <w:szCs w:val="22"/>
              </w:rPr>
              <w:t>others</w:t>
            </w:r>
            <w:r w:rsidRPr="006B51A0">
              <w:rPr>
                <w:rStyle w:val="normaltextrun"/>
                <w:rFonts w:cs="Calibri"/>
                <w:sz w:val="22"/>
                <w:szCs w:val="22"/>
              </w:rPr>
              <w:t xml:space="preserve"> and with expected outcomes, discussing how results vary </w:t>
            </w:r>
            <w:r w:rsidRPr="006B51A0">
              <w:rPr>
                <w:rStyle w:val="eop"/>
                <w:rFonts w:cs="Calibri"/>
                <w:sz w:val="22"/>
                <w:szCs w:val="22"/>
              </w:rPr>
              <w:t> </w:t>
            </w:r>
          </w:p>
        </w:tc>
        <w:tc>
          <w:tcPr>
            <w:tcW w:w="1250" w:type="pct"/>
          </w:tcPr>
          <w:p w14:paraId="223FFCAE" w14:textId="6B363A91" w:rsidR="006B51A0" w:rsidRPr="00F958AF" w:rsidRDefault="006B51A0" w:rsidP="00F96D8C">
            <w:pPr>
              <w:pStyle w:val="paragraph"/>
              <w:spacing w:before="0" w:beforeAutospacing="0" w:after="120" w:afterAutospacing="0" w:line="276" w:lineRule="auto"/>
              <w:textAlignment w:val="baseline"/>
              <w:divId w:val="1709335544"/>
              <w:rPr>
                <w:rFonts w:ascii="Segoe UI" w:hAnsi="Segoe UI" w:cs="Segoe UI"/>
                <w:sz w:val="22"/>
                <w:szCs w:val="22"/>
              </w:rPr>
            </w:pPr>
            <w:r w:rsidRPr="00F958AF">
              <w:rPr>
                <w:rStyle w:val="normaltextrun"/>
                <w:rFonts w:ascii="Calibri" w:eastAsiaTheme="majorEastAsia" w:hAnsi="Calibri" w:cs="Calibri"/>
                <w:sz w:val="22"/>
                <w:szCs w:val="22"/>
              </w:rPr>
              <w:t xml:space="preserve">Predict the likelihood of outcomes </w:t>
            </w:r>
            <w:r w:rsidR="00A35858" w:rsidRPr="00F958AF">
              <w:rPr>
                <w:rStyle w:val="normaltextrun"/>
                <w:rFonts w:ascii="Calibri" w:eastAsiaTheme="majorEastAsia" w:hAnsi="Calibri" w:cs="Calibri"/>
                <w:sz w:val="22"/>
                <w:szCs w:val="22"/>
              </w:rPr>
              <w:t>of</w:t>
            </w:r>
            <w:r w:rsidRPr="00F958AF">
              <w:rPr>
                <w:rStyle w:val="normaltextrun"/>
                <w:rFonts w:ascii="Calibri" w:eastAsiaTheme="majorEastAsia" w:hAnsi="Calibri" w:cs="Calibri"/>
                <w:sz w:val="22"/>
                <w:szCs w:val="22"/>
              </w:rPr>
              <w:t xml:space="preserve"> unequally likely, repeated chance experiments. Conduct the experiments, describe variation and compare to the prediction </w:t>
            </w:r>
            <w:r w:rsidRPr="00F958AF">
              <w:rPr>
                <w:rStyle w:val="eop"/>
                <w:rFonts w:ascii="Calibri" w:eastAsiaTheme="majorEastAsia" w:hAnsi="Calibri" w:cs="Calibri"/>
                <w:sz w:val="22"/>
                <w:szCs w:val="22"/>
              </w:rPr>
              <w:t> </w:t>
            </w:r>
          </w:p>
          <w:p w14:paraId="0BCD5F94" w14:textId="77777777" w:rsidR="006B51A0" w:rsidRPr="006B51A0" w:rsidRDefault="006B51A0" w:rsidP="00F96D8C">
            <w:pPr>
              <w:pStyle w:val="paragraph"/>
              <w:spacing w:before="0" w:beforeAutospacing="0" w:after="0" w:afterAutospacing="0" w:line="276" w:lineRule="auto"/>
              <w:textAlignment w:val="baseline"/>
              <w:divId w:val="1136143811"/>
              <w:rPr>
                <w:rFonts w:ascii="Segoe UI" w:hAnsi="Segoe UI" w:cs="Segoe UI"/>
                <w:sz w:val="22"/>
                <w:szCs w:val="22"/>
              </w:rPr>
            </w:pPr>
            <w:r w:rsidRPr="006B51A0">
              <w:rPr>
                <w:rStyle w:val="normaltextrun"/>
                <w:rFonts w:ascii="Calibri" w:eastAsiaTheme="majorEastAsia" w:hAnsi="Calibri" w:cs="Calibri"/>
                <w:sz w:val="22"/>
                <w:szCs w:val="22"/>
              </w:rPr>
              <w:t>For example:</w:t>
            </w:r>
            <w:r w:rsidRPr="006B51A0">
              <w:rPr>
                <w:rStyle w:val="eop"/>
                <w:rFonts w:ascii="Calibri" w:eastAsiaTheme="majorEastAsia" w:hAnsi="Calibri" w:cs="Calibri"/>
                <w:sz w:val="22"/>
                <w:szCs w:val="22"/>
              </w:rPr>
              <w:t> </w:t>
            </w:r>
          </w:p>
          <w:p w14:paraId="60D8655D" w14:textId="77777777" w:rsidR="006B51A0" w:rsidRPr="006B51A0" w:rsidRDefault="006B51A0" w:rsidP="00F96D8C">
            <w:pPr>
              <w:pStyle w:val="paragraph"/>
              <w:numPr>
                <w:ilvl w:val="0"/>
                <w:numId w:val="60"/>
              </w:numPr>
              <w:spacing w:before="0" w:beforeAutospacing="0" w:after="0" w:afterAutospacing="0" w:line="276" w:lineRule="auto"/>
              <w:textAlignment w:val="baseline"/>
              <w:divId w:val="66612364"/>
              <w:rPr>
                <w:rFonts w:ascii="Calibri" w:hAnsi="Calibri" w:cs="Calibri"/>
                <w:sz w:val="22"/>
                <w:szCs w:val="22"/>
              </w:rPr>
            </w:pPr>
            <w:r w:rsidRPr="006B51A0">
              <w:rPr>
                <w:rStyle w:val="normaltextrun"/>
                <w:rFonts w:ascii="Calibri" w:eastAsiaTheme="majorEastAsia" w:hAnsi="Calibri" w:cs="Calibri"/>
                <w:sz w:val="22"/>
                <w:szCs w:val="22"/>
              </w:rPr>
              <w:t>Naming blue as the colour most likely and red as the least likely to be drawn when choosing a block from a bag containing 7 red, 13 blue and 10 yellow blocks</w:t>
            </w:r>
            <w:r w:rsidRPr="006B51A0">
              <w:rPr>
                <w:rStyle w:val="eop"/>
                <w:rFonts w:ascii="Calibri" w:eastAsiaTheme="majorEastAsia" w:hAnsi="Calibri" w:cs="Calibri"/>
                <w:sz w:val="22"/>
                <w:szCs w:val="22"/>
              </w:rPr>
              <w:t> </w:t>
            </w:r>
          </w:p>
          <w:p w14:paraId="68B58E41" w14:textId="6D1239DD" w:rsidR="006B51A0" w:rsidRPr="00C86C68" w:rsidRDefault="006B51A0" w:rsidP="00F96D8C">
            <w:pPr>
              <w:pStyle w:val="paragraph"/>
              <w:numPr>
                <w:ilvl w:val="0"/>
                <w:numId w:val="60"/>
              </w:numPr>
              <w:spacing w:before="0" w:beforeAutospacing="0" w:after="0" w:afterAutospacing="0" w:line="276" w:lineRule="auto"/>
              <w:textAlignment w:val="baseline"/>
              <w:divId w:val="1233391059"/>
              <w:rPr>
                <w:rFonts w:asciiTheme="majorHAnsi" w:hAnsiTheme="majorHAnsi" w:cstheme="majorHAnsi"/>
                <w:sz w:val="22"/>
                <w:szCs w:val="22"/>
              </w:rPr>
            </w:pPr>
            <w:r w:rsidRPr="00C86C68">
              <w:rPr>
                <w:rStyle w:val="normaltextrun"/>
                <w:rFonts w:asciiTheme="majorHAnsi" w:eastAsiaTheme="majorEastAsia" w:hAnsiTheme="majorHAnsi" w:cstheme="majorHAnsi"/>
                <w:sz w:val="22"/>
                <w:szCs w:val="22"/>
              </w:rPr>
              <w:t xml:space="preserve">Predicting </w:t>
            </w:r>
            <w:r w:rsidR="00FC22E3" w:rsidRPr="00C86C68">
              <w:rPr>
                <w:rStyle w:val="normaltextrun"/>
                <w:rFonts w:asciiTheme="majorHAnsi" w:eastAsiaTheme="majorEastAsia" w:hAnsiTheme="majorHAnsi" w:cstheme="majorHAnsi"/>
                <w:sz w:val="22"/>
                <w:szCs w:val="22"/>
              </w:rPr>
              <w:t>that a button being tossed will lan</w:t>
            </w:r>
            <w:r w:rsidR="00C86C68">
              <w:rPr>
                <w:rStyle w:val="normaltextrun"/>
                <w:rFonts w:asciiTheme="majorHAnsi" w:eastAsiaTheme="majorEastAsia" w:hAnsiTheme="majorHAnsi" w:cstheme="majorHAnsi"/>
                <w:sz w:val="22"/>
                <w:szCs w:val="22"/>
              </w:rPr>
              <w:t>d</w:t>
            </w:r>
            <w:r w:rsidR="00FC22E3" w:rsidRPr="00C86C68">
              <w:rPr>
                <w:rStyle w:val="normaltextrun"/>
                <w:rFonts w:asciiTheme="majorHAnsi" w:eastAsiaTheme="majorEastAsia" w:hAnsiTheme="majorHAnsi" w:cstheme="majorHAnsi"/>
                <w:sz w:val="22"/>
                <w:szCs w:val="22"/>
              </w:rPr>
              <w:t xml:space="preserve"> on Area 3 most often,</w:t>
            </w:r>
            <w:r w:rsidRPr="00C86C68">
              <w:rPr>
                <w:rStyle w:val="eop"/>
                <w:rFonts w:asciiTheme="majorHAnsi" w:eastAsiaTheme="majorEastAsia" w:hAnsiTheme="majorHAnsi" w:cstheme="majorHAnsi"/>
                <w:sz w:val="22"/>
                <w:szCs w:val="22"/>
              </w:rPr>
              <w:t> </w:t>
            </w:r>
            <w:r w:rsidR="00FC22E3" w:rsidRPr="00C86C68">
              <w:rPr>
                <w:rStyle w:val="eop"/>
                <w:rFonts w:asciiTheme="majorHAnsi" w:eastAsiaTheme="majorEastAsia" w:hAnsiTheme="majorHAnsi" w:cstheme="majorHAnsi"/>
                <w:sz w:val="22"/>
                <w:szCs w:val="22"/>
              </w:rPr>
              <w:t>conducting the experiment 25</w:t>
            </w:r>
            <w:r w:rsidR="00FC22E3" w:rsidRPr="00C86C68">
              <w:rPr>
                <w:rStyle w:val="normaltextrun"/>
                <w:rFonts w:asciiTheme="majorHAnsi" w:hAnsiTheme="majorHAnsi" w:cstheme="majorHAnsi"/>
                <w:sz w:val="22"/>
                <w:szCs w:val="22"/>
              </w:rPr>
              <w:t xml:space="preserve"> times, recording the results and describing </w:t>
            </w:r>
            <w:r w:rsidR="00FC22E3" w:rsidRPr="00C86C68">
              <w:rPr>
                <w:rStyle w:val="normaltextrun"/>
                <w:rFonts w:asciiTheme="majorHAnsi" w:hAnsiTheme="majorHAnsi" w:cstheme="majorHAnsi"/>
                <w:sz w:val="22"/>
                <w:szCs w:val="22"/>
              </w:rPr>
              <w:lastRenderedPageBreak/>
              <w:t>differences between predicted and observed results</w:t>
            </w:r>
            <w:r w:rsidR="00FC22E3" w:rsidRPr="00C86C68">
              <w:rPr>
                <w:rStyle w:val="eop"/>
                <w:rFonts w:asciiTheme="majorHAnsi" w:hAnsiTheme="majorHAnsi" w:cstheme="majorHAnsi"/>
                <w:sz w:val="22"/>
                <w:szCs w:val="22"/>
              </w:rPr>
              <w:t> </w:t>
            </w:r>
          </w:p>
          <w:p w14:paraId="329A584D" w14:textId="1C54BC98" w:rsidR="006B51A0" w:rsidRPr="00810B05" w:rsidRDefault="00134099" w:rsidP="00810B05">
            <w:pPr>
              <w:pStyle w:val="paragraph"/>
              <w:spacing w:before="0" w:beforeAutospacing="0" w:after="0" w:afterAutospacing="0"/>
              <w:ind w:left="315"/>
              <w:jc w:val="center"/>
              <w:textAlignment w:val="baseline"/>
              <w:divId w:val="1516306758"/>
              <w:rPr>
                <w:rFonts w:ascii="Segoe UI" w:hAnsi="Segoe UI" w:cs="Segoe UI"/>
                <w:sz w:val="22"/>
                <w:szCs w:val="22"/>
              </w:rPr>
            </w:pPr>
            <w:r w:rsidRPr="00134099">
              <w:rPr>
                <w:rFonts w:ascii="Segoe UI" w:hAnsi="Segoe UI" w:cs="Segoe UI"/>
                <w:noProof/>
                <w:sz w:val="22"/>
                <w:szCs w:val="22"/>
              </w:rPr>
              <w:drawing>
                <wp:inline distT="0" distB="0" distL="0" distR="0" wp14:anchorId="79D3C964" wp14:editId="3ADFD917">
                  <wp:extent cx="1895740" cy="1171739"/>
                  <wp:effectExtent l="0" t="0" r="9525" b="9525"/>
                  <wp:docPr id="461781415" name="Picture 1" descr="Top view of a desk or floor space. A rectangle split into three sections, the largest section is labelled area 3, and two smaller sections labelled area 1 and are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81415" name="Picture 1" descr="Top view of a desk or floor space. A rectangle split into three sections, the largest section is labelled area 3, and two smaller sections labelled area 1 and area 2. "/>
                          <pic:cNvPicPr/>
                        </pic:nvPicPr>
                        <pic:blipFill>
                          <a:blip r:embed="rId172"/>
                          <a:stretch>
                            <a:fillRect/>
                          </a:stretch>
                        </pic:blipFill>
                        <pic:spPr>
                          <a:xfrm>
                            <a:off x="0" y="0"/>
                            <a:ext cx="1895740" cy="1171739"/>
                          </a:xfrm>
                          <a:prstGeom prst="rect">
                            <a:avLst/>
                          </a:prstGeom>
                        </pic:spPr>
                      </pic:pic>
                    </a:graphicData>
                  </a:graphic>
                </wp:inline>
              </w:drawing>
            </w:r>
          </w:p>
        </w:tc>
        <w:tc>
          <w:tcPr>
            <w:tcW w:w="1250" w:type="pct"/>
          </w:tcPr>
          <w:p w14:paraId="0D703601" w14:textId="77777777" w:rsidR="006B51A0" w:rsidRPr="00F958AF" w:rsidRDefault="006B51A0" w:rsidP="00F96D8C">
            <w:pPr>
              <w:pStyle w:val="paragraph"/>
              <w:spacing w:before="0" w:beforeAutospacing="0" w:after="120" w:afterAutospacing="0" w:line="276" w:lineRule="auto"/>
              <w:textAlignment w:val="baseline"/>
              <w:divId w:val="2108959043"/>
              <w:rPr>
                <w:rFonts w:ascii="Segoe UI" w:hAnsi="Segoe UI" w:cs="Segoe UI"/>
                <w:sz w:val="22"/>
                <w:szCs w:val="22"/>
              </w:rPr>
            </w:pPr>
            <w:r w:rsidRPr="00F958AF">
              <w:rPr>
                <w:rStyle w:val="normaltextrun"/>
                <w:rFonts w:ascii="Calibri" w:eastAsiaTheme="majorEastAsia" w:hAnsi="Calibri" w:cs="Calibri"/>
                <w:sz w:val="22"/>
                <w:szCs w:val="22"/>
              </w:rPr>
              <w:lastRenderedPageBreak/>
              <w:t>Conduct repeated chance experiments with equally likely outcomes, including with the use of digital tools. Represent results as fractions, compare with others and discuss variation </w:t>
            </w:r>
            <w:r w:rsidRPr="00F958AF">
              <w:rPr>
                <w:rStyle w:val="eop"/>
                <w:rFonts w:ascii="Calibri" w:eastAsiaTheme="majorEastAsia" w:hAnsi="Calibri" w:cs="Calibri"/>
                <w:sz w:val="22"/>
                <w:szCs w:val="22"/>
              </w:rPr>
              <w:t> </w:t>
            </w:r>
          </w:p>
          <w:p w14:paraId="24D4801F" w14:textId="77777777" w:rsidR="006B51A0" w:rsidRPr="006B51A0" w:rsidRDefault="006B51A0" w:rsidP="00F96D8C">
            <w:pPr>
              <w:pStyle w:val="paragraph"/>
              <w:spacing w:before="0" w:beforeAutospacing="0" w:after="0" w:afterAutospacing="0" w:line="276" w:lineRule="auto"/>
              <w:textAlignment w:val="baseline"/>
              <w:divId w:val="1895265980"/>
              <w:rPr>
                <w:rFonts w:ascii="Segoe UI" w:hAnsi="Segoe UI" w:cs="Segoe UI"/>
                <w:sz w:val="22"/>
                <w:szCs w:val="22"/>
              </w:rPr>
            </w:pPr>
            <w:r w:rsidRPr="006B51A0">
              <w:rPr>
                <w:rStyle w:val="normaltextrun"/>
                <w:rFonts w:ascii="Calibri" w:eastAsiaTheme="majorEastAsia" w:hAnsi="Calibri" w:cs="Calibri"/>
                <w:sz w:val="22"/>
                <w:szCs w:val="22"/>
              </w:rPr>
              <w:t>For example:</w:t>
            </w:r>
            <w:r w:rsidRPr="006B51A0">
              <w:rPr>
                <w:rStyle w:val="eop"/>
                <w:rFonts w:ascii="Calibri" w:eastAsiaTheme="majorEastAsia" w:hAnsi="Calibri" w:cs="Calibri"/>
                <w:sz w:val="22"/>
                <w:szCs w:val="22"/>
              </w:rPr>
              <w:t> </w:t>
            </w:r>
          </w:p>
          <w:p w14:paraId="52EE149A" w14:textId="64934552" w:rsidR="006B51A0" w:rsidRPr="006B51A0" w:rsidRDefault="006B51A0" w:rsidP="00F96D8C">
            <w:pPr>
              <w:pStyle w:val="paragraph"/>
              <w:numPr>
                <w:ilvl w:val="0"/>
                <w:numId w:val="61"/>
              </w:numPr>
              <w:spacing w:before="0" w:beforeAutospacing="0" w:after="0" w:afterAutospacing="0" w:line="276" w:lineRule="auto"/>
              <w:textAlignment w:val="baseline"/>
              <w:divId w:val="1412002608"/>
              <w:rPr>
                <w:rFonts w:ascii="Calibri" w:hAnsi="Calibri" w:cs="Calibri"/>
                <w:sz w:val="22"/>
                <w:szCs w:val="22"/>
              </w:rPr>
            </w:pPr>
            <w:r w:rsidRPr="006B51A0">
              <w:rPr>
                <w:rStyle w:val="normaltextrun"/>
                <w:rFonts w:ascii="Calibri" w:eastAsiaTheme="majorEastAsia" w:hAnsi="Calibri" w:cs="Calibri"/>
                <w:sz w:val="22"/>
                <w:szCs w:val="22"/>
              </w:rPr>
              <w:t xml:space="preserve">Recording results for </w:t>
            </w:r>
            <w:r w:rsidR="000A3B0A">
              <w:rPr>
                <w:rStyle w:val="normaltextrun"/>
                <w:rFonts w:ascii="Calibri" w:eastAsiaTheme="majorEastAsia" w:hAnsi="Calibri" w:cs="Calibri"/>
                <w:sz w:val="22"/>
                <w:szCs w:val="22"/>
              </w:rPr>
              <w:t>20</w:t>
            </w:r>
            <w:r w:rsidRPr="006B51A0">
              <w:rPr>
                <w:rStyle w:val="normaltextrun"/>
                <w:rFonts w:ascii="Calibri" w:eastAsiaTheme="majorEastAsia" w:hAnsi="Calibri" w:cs="Calibri"/>
                <w:sz w:val="22"/>
                <w:szCs w:val="22"/>
              </w:rPr>
              <w:t xml:space="preserve"> trials as fractions, comparing and discussing differences between the results for each group</w:t>
            </w:r>
            <w:r w:rsidRPr="006B51A0">
              <w:rPr>
                <w:rStyle w:val="eop"/>
                <w:rFonts w:ascii="Calibri" w:eastAsiaTheme="majorEastAsia" w:hAnsi="Calibri" w:cs="Calibri"/>
                <w:sz w:val="22"/>
                <w:szCs w:val="22"/>
              </w:rPr>
              <w:t> </w:t>
            </w:r>
          </w:p>
          <w:p w14:paraId="4AA7B935" w14:textId="756C2B24" w:rsidR="006B51A0" w:rsidRDefault="00EB68EA" w:rsidP="006B51A0">
            <w:pPr>
              <w:pStyle w:val="paragraph"/>
              <w:spacing w:before="0" w:beforeAutospacing="0" w:after="0" w:afterAutospacing="0"/>
              <w:ind w:left="345" w:hanging="345"/>
              <w:jc w:val="center"/>
              <w:textAlignment w:val="baseline"/>
              <w:divId w:val="1459110725"/>
              <w:rPr>
                <w:rStyle w:val="eop"/>
                <w:rFonts w:ascii="Calibri" w:eastAsiaTheme="majorEastAsia" w:hAnsi="Calibri" w:cs="Calibri"/>
                <w:sz w:val="22"/>
                <w:szCs w:val="22"/>
              </w:rPr>
            </w:pPr>
            <w:r w:rsidRPr="00EB68EA">
              <w:rPr>
                <w:rStyle w:val="eop"/>
                <w:rFonts w:ascii="Calibri" w:eastAsiaTheme="majorEastAsia" w:hAnsi="Calibri" w:cs="Calibri"/>
                <w:noProof/>
                <w:sz w:val="22"/>
                <w:szCs w:val="22"/>
              </w:rPr>
              <w:drawing>
                <wp:inline distT="0" distB="0" distL="0" distR="0" wp14:anchorId="51BFEAF4" wp14:editId="589C4293">
                  <wp:extent cx="904875" cy="852418"/>
                  <wp:effectExtent l="0" t="0" r="0" b="5080"/>
                  <wp:docPr id="1221229296" name="Picture 1" descr="A circle divided equally into four parts.&#10;Each quarter is coloured and labelled.&#10;From top left is red, yellow, blue and green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29296" name="Picture 1" descr="A circle divided equally into four parts.&#10;Each quarter is coloured and labelled.&#10;From top left is red, yellow, blue and green (clockwise direction)."/>
                          <pic:cNvPicPr/>
                        </pic:nvPicPr>
                        <pic:blipFill>
                          <a:blip r:embed="rId173"/>
                          <a:stretch>
                            <a:fillRect/>
                          </a:stretch>
                        </pic:blipFill>
                        <pic:spPr>
                          <a:xfrm>
                            <a:off x="0" y="0"/>
                            <a:ext cx="915650" cy="862568"/>
                          </a:xfrm>
                          <a:prstGeom prst="rect">
                            <a:avLst/>
                          </a:prstGeom>
                        </pic:spPr>
                      </pic:pic>
                    </a:graphicData>
                  </a:graphic>
                </wp:inline>
              </w:drawing>
            </w:r>
            <w:r w:rsidR="006B51A0" w:rsidRPr="006B51A0">
              <w:rPr>
                <w:rStyle w:val="eop"/>
                <w:rFonts w:ascii="Calibri" w:eastAsiaTheme="majorEastAsia" w:hAnsi="Calibri" w:cs="Calibri"/>
                <w:sz w:val="22"/>
                <w:szCs w:val="22"/>
              </w:rPr>
              <w:t> </w:t>
            </w:r>
          </w:p>
          <w:p w14:paraId="663A470E" w14:textId="5229ADC0" w:rsidR="006B51A0" w:rsidRPr="00F958AF" w:rsidRDefault="00CE19A5" w:rsidP="00E97D92">
            <w:pPr>
              <w:pStyle w:val="paragraph"/>
              <w:spacing w:before="0" w:beforeAutospacing="0" w:after="0" w:afterAutospacing="0"/>
              <w:jc w:val="both"/>
              <w:textAlignment w:val="baseline"/>
              <w:divId w:val="1011763005"/>
              <w:rPr>
                <w:rFonts w:ascii="Segoe UI" w:hAnsi="Segoe UI" w:cs="Segoe UI"/>
                <w:sz w:val="22"/>
                <w:szCs w:val="22"/>
              </w:rPr>
            </w:pPr>
            <w:r w:rsidRPr="00CE19A5">
              <w:rPr>
                <w:rFonts w:ascii="Segoe UI" w:hAnsi="Segoe UI" w:cs="Segoe UI"/>
                <w:noProof/>
                <w:sz w:val="22"/>
                <w:szCs w:val="22"/>
              </w:rPr>
              <w:lastRenderedPageBreak/>
              <w:drawing>
                <wp:inline distT="0" distB="0" distL="0" distR="0" wp14:anchorId="23FB6F86" wp14:editId="7BD0F8DC">
                  <wp:extent cx="2067400" cy="1212610"/>
                  <wp:effectExtent l="0" t="0" r="0" b="6985"/>
                  <wp:docPr id="41659645" name="Picture 1" descr="A table titled Group results (20 trials)&#10;Columns are titled Group 1 to 4&#10;Rows are labelled Red, Blue, Green, Yellow.&#10;Data included in the table from first cell reads&#10;4 over 20,  3 over 20, 1 over 20, 6 over 20&#10;6 over 20, 5 over 20, 6 over 20, 4 over 20.&#10;5 over 20, 5 over 20, 7 over 20, 6 over 20&#10;5 over 20, 7 over 20, 6 over 20 and 4 over 20&#10;6 over 2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9645" name="Picture 1" descr="A table titled Group results (20 trials)&#10;Columns are titled Group 1 to 4&#10;Rows are labelled Red, Blue, Green, Yellow.&#10;Data included in the table from first cell reads&#10;4 over 20,  3 over 20, 1 over 20, 6 over 20&#10;6 over 20, 5 over 20, 6 over 20, 4 over 20.&#10;5 over 20, 5 over 20, 7 over 20, 6 over 20&#10;5 over 20, 7 over 20, 6 over 20 and 4 over 20&#10;6 over 20, &#10;&#10;"/>
                          <pic:cNvPicPr/>
                        </pic:nvPicPr>
                        <pic:blipFill>
                          <a:blip r:embed="rId174"/>
                          <a:stretch>
                            <a:fillRect/>
                          </a:stretch>
                        </pic:blipFill>
                        <pic:spPr>
                          <a:xfrm>
                            <a:off x="0" y="0"/>
                            <a:ext cx="2090509" cy="1226164"/>
                          </a:xfrm>
                          <a:prstGeom prst="rect">
                            <a:avLst/>
                          </a:prstGeom>
                        </pic:spPr>
                      </pic:pic>
                    </a:graphicData>
                  </a:graphic>
                </wp:inline>
              </w:drawing>
            </w:r>
          </w:p>
        </w:tc>
        <w:tc>
          <w:tcPr>
            <w:tcW w:w="1250" w:type="pct"/>
          </w:tcPr>
          <w:p w14:paraId="3BEB627F" w14:textId="358D5206" w:rsidR="006B51A0" w:rsidRPr="00F958AF" w:rsidRDefault="006B51A0" w:rsidP="00F96D8C">
            <w:pPr>
              <w:pStyle w:val="paragraph"/>
              <w:spacing w:before="0" w:beforeAutospacing="0" w:after="120" w:afterAutospacing="0" w:line="276" w:lineRule="auto"/>
              <w:textAlignment w:val="baseline"/>
              <w:divId w:val="1879929175"/>
              <w:rPr>
                <w:rFonts w:ascii="Segoe UI" w:hAnsi="Segoe UI" w:cs="Segoe UI"/>
                <w:sz w:val="22"/>
                <w:szCs w:val="22"/>
              </w:rPr>
            </w:pPr>
            <w:r w:rsidRPr="00F958AF">
              <w:rPr>
                <w:rStyle w:val="normaltextrun"/>
                <w:rFonts w:ascii="Calibri" w:eastAsiaTheme="majorEastAsia" w:hAnsi="Calibri" w:cs="Calibri"/>
                <w:sz w:val="22"/>
                <w:szCs w:val="22"/>
              </w:rPr>
              <w:lastRenderedPageBreak/>
              <w:t>Conduct repeated chance experiments and simulations with equally likely or unequally likely outcomes, including with the use of digital tools, for an increasing number of trials. Compare expected and observed frequencies in terms of variation as the number of trials increase</w:t>
            </w:r>
          </w:p>
          <w:p w14:paraId="502E6DD0" w14:textId="77777777" w:rsidR="006B51A0" w:rsidRPr="006B51A0" w:rsidRDefault="006B51A0" w:rsidP="00965B93">
            <w:pPr>
              <w:pStyle w:val="paragraph"/>
              <w:spacing w:before="0" w:beforeAutospacing="0" w:after="0" w:afterAutospacing="0" w:line="276" w:lineRule="auto"/>
              <w:textAlignment w:val="baseline"/>
              <w:divId w:val="910194760"/>
              <w:rPr>
                <w:rFonts w:ascii="Segoe UI" w:hAnsi="Segoe UI" w:cs="Segoe UI"/>
                <w:sz w:val="22"/>
                <w:szCs w:val="22"/>
              </w:rPr>
            </w:pPr>
            <w:r w:rsidRPr="006B51A0">
              <w:rPr>
                <w:rStyle w:val="normaltextrun"/>
                <w:rFonts w:ascii="Calibri" w:eastAsiaTheme="majorEastAsia" w:hAnsi="Calibri" w:cs="Calibri"/>
                <w:sz w:val="22"/>
                <w:szCs w:val="22"/>
              </w:rPr>
              <w:t>For example:</w:t>
            </w:r>
            <w:r w:rsidRPr="006B51A0">
              <w:rPr>
                <w:rStyle w:val="eop"/>
                <w:rFonts w:ascii="Calibri" w:eastAsiaTheme="majorEastAsia" w:hAnsi="Calibri" w:cs="Calibri"/>
                <w:sz w:val="22"/>
                <w:szCs w:val="22"/>
              </w:rPr>
              <w:t> </w:t>
            </w:r>
          </w:p>
          <w:p w14:paraId="2037AFF0" w14:textId="5A70592D" w:rsidR="006B51A0" w:rsidRPr="006B51A0" w:rsidRDefault="006B51A0" w:rsidP="00965B93">
            <w:pPr>
              <w:pStyle w:val="paragraph"/>
              <w:numPr>
                <w:ilvl w:val="0"/>
                <w:numId w:val="61"/>
              </w:numPr>
              <w:spacing w:before="0" w:beforeAutospacing="0" w:after="0" w:afterAutospacing="0" w:line="276" w:lineRule="auto"/>
              <w:textAlignment w:val="baseline"/>
              <w:divId w:val="1642034971"/>
              <w:rPr>
                <w:rFonts w:ascii="Calibri" w:hAnsi="Calibri" w:cs="Calibri"/>
                <w:sz w:val="22"/>
                <w:szCs w:val="22"/>
              </w:rPr>
            </w:pPr>
            <w:r w:rsidRPr="006B51A0">
              <w:rPr>
                <w:rStyle w:val="normaltextrun"/>
                <w:rFonts w:ascii="Calibri" w:eastAsiaTheme="majorEastAsia" w:hAnsi="Calibri" w:cs="Calibri"/>
                <w:sz w:val="22"/>
                <w:szCs w:val="22"/>
              </w:rPr>
              <w:t xml:space="preserve">Recording the frequency of each outcome for 20, 30, 40 trials and comparing observed frequency with </w:t>
            </w:r>
            <w:r w:rsidR="004B6C9D">
              <w:rPr>
                <w:rStyle w:val="normaltextrun"/>
                <w:rFonts w:ascii="Calibri" w:eastAsiaTheme="majorEastAsia" w:hAnsi="Calibri" w:cs="Calibri"/>
                <w:sz w:val="22"/>
                <w:szCs w:val="22"/>
              </w:rPr>
              <w:t>t</w:t>
            </w:r>
            <w:r w:rsidR="004B6C9D">
              <w:rPr>
                <w:rStyle w:val="normaltextrun"/>
                <w:rFonts w:ascii="Calibri" w:eastAsiaTheme="majorEastAsia" w:hAnsi="Calibri" w:cs="Calibri"/>
              </w:rPr>
              <w:t xml:space="preserve">he </w:t>
            </w:r>
            <w:r w:rsidRPr="006B51A0">
              <w:rPr>
                <w:rStyle w:val="normaltextrun"/>
                <w:rFonts w:ascii="Calibri" w:eastAsiaTheme="majorEastAsia" w:hAnsi="Calibri" w:cs="Calibri"/>
                <w:sz w:val="22"/>
                <w:szCs w:val="22"/>
              </w:rPr>
              <w:t>expected frequency</w:t>
            </w:r>
            <w:r w:rsidRPr="006B51A0">
              <w:rPr>
                <w:rStyle w:val="eop"/>
                <w:rFonts w:ascii="Calibri" w:eastAsiaTheme="majorEastAsia" w:hAnsi="Calibri" w:cs="Calibri"/>
                <w:sz w:val="22"/>
                <w:szCs w:val="22"/>
              </w:rPr>
              <w:t> </w:t>
            </w:r>
          </w:p>
          <w:p w14:paraId="136548D5" w14:textId="37178768" w:rsidR="006B51A0" w:rsidRPr="006B51A0" w:rsidRDefault="00134099" w:rsidP="00965B93">
            <w:pPr>
              <w:pStyle w:val="paragraph"/>
              <w:spacing w:before="0" w:beforeAutospacing="0" w:after="0" w:afterAutospacing="0" w:line="276" w:lineRule="auto"/>
              <w:ind w:left="345"/>
              <w:jc w:val="center"/>
              <w:textAlignment w:val="baseline"/>
              <w:divId w:val="1653673288"/>
              <w:rPr>
                <w:rFonts w:ascii="Segoe UI" w:hAnsi="Segoe UI" w:cs="Segoe UI"/>
                <w:sz w:val="22"/>
                <w:szCs w:val="22"/>
              </w:rPr>
            </w:pPr>
            <w:r w:rsidRPr="00134099">
              <w:rPr>
                <w:rStyle w:val="eop"/>
                <w:rFonts w:ascii="Calibri" w:eastAsiaTheme="majorEastAsia" w:hAnsi="Calibri" w:cs="Calibri"/>
                <w:noProof/>
                <w:sz w:val="22"/>
                <w:szCs w:val="22"/>
              </w:rPr>
              <w:lastRenderedPageBreak/>
              <w:drawing>
                <wp:inline distT="0" distB="0" distL="0" distR="0" wp14:anchorId="1CB274EE" wp14:editId="1B7EE69B">
                  <wp:extent cx="1038370" cy="914528"/>
                  <wp:effectExtent l="0" t="0" r="9525" b="0"/>
                  <wp:docPr id="1395224163" name="Picture 1" descr="A circle divided equally into six parts.&#10;Each part is coloured and labelled.&#10;From top left is blue, red, red, yellow, blue, green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24163" name="Picture 1" descr="A circle divided equally into six parts.&#10;Each part is coloured and labelled.&#10;From top left is blue, red, red, yellow, blue, green (clockwise direction)."/>
                          <pic:cNvPicPr/>
                        </pic:nvPicPr>
                        <pic:blipFill>
                          <a:blip r:embed="rId175"/>
                          <a:stretch>
                            <a:fillRect/>
                          </a:stretch>
                        </pic:blipFill>
                        <pic:spPr>
                          <a:xfrm>
                            <a:off x="0" y="0"/>
                            <a:ext cx="1038370" cy="914528"/>
                          </a:xfrm>
                          <a:prstGeom prst="rect">
                            <a:avLst/>
                          </a:prstGeom>
                        </pic:spPr>
                      </pic:pic>
                    </a:graphicData>
                  </a:graphic>
                </wp:inline>
              </w:drawing>
            </w:r>
            <w:r w:rsidR="006B51A0" w:rsidRPr="006B51A0">
              <w:rPr>
                <w:rStyle w:val="eop"/>
                <w:rFonts w:ascii="Calibri" w:eastAsiaTheme="majorEastAsia" w:hAnsi="Calibri" w:cs="Calibri"/>
                <w:sz w:val="22"/>
                <w:szCs w:val="22"/>
              </w:rPr>
              <w:t> </w:t>
            </w:r>
          </w:p>
          <w:p w14:paraId="64C4D00E" w14:textId="21B90F0F" w:rsidR="006B51A0" w:rsidRPr="00810B05" w:rsidRDefault="006B51A0" w:rsidP="00965B93">
            <w:pPr>
              <w:pStyle w:val="paragraph"/>
              <w:numPr>
                <w:ilvl w:val="0"/>
                <w:numId w:val="61"/>
              </w:numPr>
              <w:spacing w:before="0" w:beforeAutospacing="0" w:after="0" w:afterAutospacing="0" w:line="276" w:lineRule="auto"/>
              <w:textAlignment w:val="baseline"/>
              <w:divId w:val="74204952"/>
              <w:rPr>
                <w:rFonts w:ascii="Calibri" w:hAnsi="Calibri" w:cs="Calibri"/>
                <w:sz w:val="22"/>
                <w:szCs w:val="22"/>
              </w:rPr>
            </w:pPr>
            <w:r w:rsidRPr="006B51A0">
              <w:rPr>
                <w:rStyle w:val="normaltextrun"/>
                <w:rFonts w:ascii="Calibri" w:eastAsiaTheme="majorEastAsia" w:hAnsi="Calibri" w:cs="Calibri"/>
                <w:sz w:val="22"/>
                <w:szCs w:val="22"/>
              </w:rPr>
              <w:t>Combining results for groups of students and the whole class, identifying that the results t</w:t>
            </w:r>
            <w:r w:rsidR="00FC3922">
              <w:rPr>
                <w:rStyle w:val="normaltextrun"/>
                <w:rFonts w:ascii="Calibri" w:eastAsiaTheme="majorEastAsia" w:hAnsi="Calibri" w:cs="Calibri"/>
                <w:sz w:val="22"/>
                <w:szCs w:val="22"/>
              </w:rPr>
              <w:t>r</w:t>
            </w:r>
            <w:r w:rsidRPr="006B51A0">
              <w:rPr>
                <w:rStyle w:val="normaltextrun"/>
                <w:rFonts w:ascii="Calibri" w:eastAsiaTheme="majorEastAsia" w:hAnsi="Calibri" w:cs="Calibri"/>
                <w:sz w:val="22"/>
                <w:szCs w:val="22"/>
              </w:rPr>
              <w:t>end</w:t>
            </w:r>
            <w:r w:rsidR="00437FD9">
              <w:rPr>
                <w:rStyle w:val="normaltextrun"/>
                <w:rFonts w:ascii="Calibri" w:eastAsiaTheme="majorEastAsia" w:hAnsi="Calibri" w:cs="Calibri"/>
                <w:sz w:val="22"/>
                <w:szCs w:val="22"/>
              </w:rPr>
              <w:t xml:space="preserve"> </w:t>
            </w:r>
            <w:r w:rsidR="004B6D2C">
              <w:rPr>
                <w:rStyle w:val="normaltextrun"/>
                <w:rFonts w:ascii="Calibri" w:eastAsiaTheme="majorEastAsia" w:hAnsi="Calibri" w:cs="Calibri"/>
                <w:sz w:val="22"/>
                <w:szCs w:val="22"/>
              </w:rPr>
              <w:t>c</w:t>
            </w:r>
            <w:r w:rsidR="004B6D2C" w:rsidRPr="00437FD9">
              <w:rPr>
                <w:rStyle w:val="normaltextrun"/>
                <w:rFonts w:ascii="Calibri" w:eastAsiaTheme="majorEastAsia" w:hAnsi="Calibri" w:cs="Calibri"/>
                <w:sz w:val="22"/>
                <w:szCs w:val="22"/>
              </w:rPr>
              <w:t xml:space="preserve">loser </w:t>
            </w:r>
            <w:r w:rsidRPr="006B51A0">
              <w:rPr>
                <w:rStyle w:val="normaltextrun"/>
                <w:rFonts w:ascii="Calibri" w:eastAsiaTheme="majorEastAsia" w:hAnsi="Calibri" w:cs="Calibri"/>
                <w:sz w:val="22"/>
                <w:szCs w:val="22"/>
              </w:rPr>
              <w:t>to the prediction as the number of trials increases</w:t>
            </w:r>
            <w:r w:rsidRPr="006B51A0">
              <w:rPr>
                <w:rStyle w:val="eop"/>
                <w:rFonts w:ascii="Calibri" w:eastAsiaTheme="majorEastAsia" w:hAnsi="Calibri" w:cs="Calibri"/>
                <w:sz w:val="22"/>
                <w:szCs w:val="22"/>
              </w:rPr>
              <w:t> </w:t>
            </w:r>
          </w:p>
        </w:tc>
      </w:tr>
    </w:tbl>
    <w:p w14:paraId="745AABFA" w14:textId="77777777" w:rsidR="00A2576F" w:rsidRDefault="00A2576F" w:rsidP="00A2576F">
      <w:pPr>
        <w:pStyle w:val="SCSAHeading2"/>
      </w:pPr>
      <w:bookmarkStart w:id="79" w:name="_Toc180146643"/>
      <w:bookmarkStart w:id="80" w:name="_Toc194584494"/>
      <w:r>
        <w:lastRenderedPageBreak/>
        <w:t>Sub-strand: Statistics</w:t>
      </w:r>
      <w:bookmarkEnd w:id="79"/>
      <w:bookmarkEnd w:id="80"/>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624C40C4"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5848277" w14:textId="77777777" w:rsidR="00A2576F" w:rsidRPr="005C5322" w:rsidRDefault="00A2576F" w:rsidP="00881466">
            <w:r w:rsidRPr="005C5322">
              <w:t>Year 3</w:t>
            </w:r>
          </w:p>
        </w:tc>
        <w:tc>
          <w:tcPr>
            <w:tcW w:w="1250" w:type="pct"/>
          </w:tcPr>
          <w:p w14:paraId="578DF7C1" w14:textId="77777777" w:rsidR="00A2576F" w:rsidRPr="005C5322" w:rsidRDefault="00A2576F" w:rsidP="00881466">
            <w:r w:rsidRPr="005C5322">
              <w:t>Year 4</w:t>
            </w:r>
          </w:p>
        </w:tc>
        <w:tc>
          <w:tcPr>
            <w:tcW w:w="1250" w:type="pct"/>
          </w:tcPr>
          <w:p w14:paraId="7C668FDC" w14:textId="77777777" w:rsidR="00A2576F" w:rsidRPr="005C5322" w:rsidRDefault="00A2576F" w:rsidP="00881466">
            <w:r w:rsidRPr="005C5322">
              <w:t>Year 5</w:t>
            </w:r>
          </w:p>
        </w:tc>
        <w:tc>
          <w:tcPr>
            <w:tcW w:w="1250" w:type="pct"/>
          </w:tcPr>
          <w:p w14:paraId="05A9E895" w14:textId="77777777" w:rsidR="00A2576F" w:rsidRPr="005C5322" w:rsidRDefault="00A2576F" w:rsidP="00881466">
            <w:r w:rsidRPr="005C5322">
              <w:t>Year 6</w:t>
            </w:r>
          </w:p>
        </w:tc>
      </w:tr>
      <w:tr w:rsidR="00CD00F5" w:rsidRPr="009D73A9" w14:paraId="699BB344" w14:textId="77777777" w:rsidTr="007F36DC">
        <w:trPr>
          <w:trHeight w:val="20"/>
        </w:trPr>
        <w:tc>
          <w:tcPr>
            <w:tcW w:w="1250" w:type="pct"/>
          </w:tcPr>
          <w:p w14:paraId="3AB20DEA" w14:textId="77777777" w:rsidR="00CD00F5" w:rsidRPr="00F958AF" w:rsidRDefault="00CD00F5" w:rsidP="00754230">
            <w:pPr>
              <w:pStyle w:val="paragraph"/>
              <w:spacing w:before="0" w:beforeAutospacing="0" w:after="120" w:afterAutospacing="0" w:line="276" w:lineRule="auto"/>
              <w:textAlignment w:val="baseline"/>
              <w:divId w:val="761222579"/>
              <w:rPr>
                <w:rFonts w:asciiTheme="minorHAnsi" w:hAnsiTheme="minorHAnsi" w:cstheme="minorHAnsi"/>
                <w:sz w:val="22"/>
                <w:szCs w:val="22"/>
              </w:rPr>
            </w:pPr>
            <w:r w:rsidRPr="00F958AF">
              <w:rPr>
                <w:rStyle w:val="normaltextrun"/>
                <w:rFonts w:asciiTheme="minorHAnsi" w:eastAsiaTheme="majorEastAsia" w:hAnsiTheme="minorHAnsi" w:cstheme="minorHAnsi"/>
                <w:sz w:val="22"/>
                <w:szCs w:val="22"/>
              </w:rPr>
              <w:t>Describe and interpret real-life data represented in dot plots and column graphs with scale intervals of one</w:t>
            </w:r>
            <w:r w:rsidRPr="00F958AF">
              <w:rPr>
                <w:rStyle w:val="eop"/>
                <w:rFonts w:asciiTheme="minorHAnsi" w:eastAsiaTheme="majorEastAsia" w:hAnsiTheme="minorHAnsi" w:cstheme="minorHAnsi"/>
                <w:sz w:val="22"/>
                <w:szCs w:val="22"/>
              </w:rPr>
              <w:t> </w:t>
            </w:r>
          </w:p>
          <w:p w14:paraId="5BCCA5A5" w14:textId="77777777" w:rsidR="00CD00F5" w:rsidRPr="00CD00F5" w:rsidRDefault="00CD00F5" w:rsidP="00754230">
            <w:pPr>
              <w:pStyle w:val="paragraph"/>
              <w:widowControl w:val="0"/>
              <w:spacing w:before="0" w:beforeAutospacing="0" w:after="0" w:afterAutospacing="0" w:line="276" w:lineRule="auto"/>
              <w:textAlignment w:val="baseline"/>
              <w:divId w:val="1224566589"/>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For example:</w:t>
            </w:r>
            <w:r w:rsidRPr="00CD00F5">
              <w:rPr>
                <w:rStyle w:val="eop"/>
                <w:rFonts w:asciiTheme="minorHAnsi" w:eastAsiaTheme="majorEastAsia" w:hAnsiTheme="minorHAnsi" w:cstheme="minorHAnsi"/>
                <w:sz w:val="22"/>
                <w:szCs w:val="22"/>
              </w:rPr>
              <w:t> </w:t>
            </w:r>
          </w:p>
          <w:p w14:paraId="54FB8A66" w14:textId="508801C3" w:rsidR="00CD00F5" w:rsidRPr="00CD00F5" w:rsidRDefault="00CD00F5" w:rsidP="00754230">
            <w:pPr>
              <w:pStyle w:val="paragraph"/>
              <w:widowControl w:val="0"/>
              <w:numPr>
                <w:ilvl w:val="0"/>
                <w:numId w:val="61"/>
              </w:numPr>
              <w:spacing w:before="0" w:beforeAutospacing="0" w:after="120" w:afterAutospacing="0" w:line="276" w:lineRule="auto"/>
              <w:textAlignment w:val="baseline"/>
              <w:divId w:val="723606731"/>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Using the dot plot to answer questions, such as ‘How many students have </w:t>
            </w:r>
            <w:r w:rsidR="000C7274">
              <w:rPr>
                <w:rStyle w:val="normaltextrun"/>
                <w:rFonts w:asciiTheme="minorHAnsi" w:eastAsiaTheme="majorEastAsia" w:hAnsiTheme="minorHAnsi" w:cstheme="minorHAnsi"/>
                <w:sz w:val="22"/>
                <w:szCs w:val="22"/>
              </w:rPr>
              <w:t>two</w:t>
            </w:r>
            <w:r w:rsidRPr="00CD00F5">
              <w:rPr>
                <w:rStyle w:val="normaltextrun"/>
                <w:rFonts w:asciiTheme="minorHAnsi" w:eastAsiaTheme="majorEastAsia" w:hAnsiTheme="minorHAnsi" w:cstheme="minorHAnsi"/>
                <w:sz w:val="22"/>
                <w:szCs w:val="22"/>
              </w:rPr>
              <w:t xml:space="preserve"> pets? What was the least common number of pets?’</w:t>
            </w:r>
            <w:r w:rsidRPr="00CD00F5">
              <w:rPr>
                <w:rStyle w:val="eop"/>
                <w:rFonts w:asciiTheme="minorHAnsi" w:eastAsiaTheme="majorEastAsia" w:hAnsiTheme="minorHAnsi" w:cstheme="minorHAnsi"/>
                <w:sz w:val="22"/>
                <w:szCs w:val="22"/>
              </w:rPr>
              <w:t> </w:t>
            </w:r>
          </w:p>
          <w:p w14:paraId="08307BB5" w14:textId="21727629" w:rsidR="00CD00F5" w:rsidRPr="00C335B4" w:rsidRDefault="00470911" w:rsidP="00754230">
            <w:pPr>
              <w:pStyle w:val="paragraph"/>
              <w:keepNext/>
              <w:keepLines/>
              <w:spacing w:before="0" w:beforeAutospacing="0" w:after="120" w:afterAutospacing="0" w:line="276" w:lineRule="auto"/>
              <w:jc w:val="center"/>
              <w:textAlignment w:val="baseline"/>
              <w:divId w:val="2098943958"/>
              <w:rPr>
                <w:rFonts w:asciiTheme="minorHAnsi" w:hAnsiTheme="minorHAnsi" w:cstheme="minorHAnsi"/>
                <w:sz w:val="22"/>
                <w:szCs w:val="22"/>
              </w:rPr>
            </w:pPr>
            <w:r>
              <w:rPr>
                <w:noProof/>
              </w:rPr>
              <w:lastRenderedPageBreak/>
              <w:drawing>
                <wp:inline distT="0" distB="0" distL="0" distR="0" wp14:anchorId="7EF67105" wp14:editId="62B6358F">
                  <wp:extent cx="2018805" cy="1046967"/>
                  <wp:effectExtent l="0" t="0" r="635" b="1270"/>
                  <wp:docPr id="1800919367" name="Picture 13" descr="Example of a dot plot with the title 'Number of Pets at home'. One pet has 4 dots, two pets has 5 dots, 3 pets has 2 dots, 4 pets has 2 dots and 5 pets has one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19367" name="Picture 13" descr="Example of a dot plot with the title 'Number of Pets at home'. One pet has 4 dots, two pets has 5 dots, 3 pets has 2 dots, 4 pets has 2 dots and 5 pets has one dot."/>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t="9496"/>
                          <a:stretch/>
                        </pic:blipFill>
                        <pic:spPr bwMode="auto">
                          <a:xfrm>
                            <a:off x="0" y="0"/>
                            <a:ext cx="2036237" cy="1056007"/>
                          </a:xfrm>
                          <a:prstGeom prst="rect">
                            <a:avLst/>
                          </a:prstGeom>
                          <a:noFill/>
                          <a:ln>
                            <a:noFill/>
                          </a:ln>
                          <a:extLst>
                            <a:ext uri="{53640926-AAD7-44D8-BBD7-CCE9431645EC}">
                              <a14:shadowObscured xmlns:a14="http://schemas.microsoft.com/office/drawing/2010/main"/>
                            </a:ext>
                          </a:extLst>
                        </pic:spPr>
                      </pic:pic>
                    </a:graphicData>
                  </a:graphic>
                </wp:inline>
              </w:drawing>
            </w:r>
          </w:p>
          <w:p w14:paraId="470692B7" w14:textId="1D9D6536" w:rsidR="00CD00F5" w:rsidRPr="00CD00F5" w:rsidRDefault="00CD00F5" w:rsidP="00754230">
            <w:pPr>
              <w:pStyle w:val="paragraph"/>
              <w:keepNext/>
              <w:keepLines/>
              <w:numPr>
                <w:ilvl w:val="0"/>
                <w:numId w:val="61"/>
              </w:numPr>
              <w:spacing w:before="0" w:beforeAutospacing="0" w:after="0" w:afterAutospacing="0" w:line="276" w:lineRule="auto"/>
              <w:textAlignment w:val="baseline"/>
              <w:divId w:val="442261474"/>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Identifying features of column graphs, such as </w:t>
            </w:r>
            <w:r w:rsidRPr="00FA3FA2">
              <w:rPr>
                <w:rStyle w:val="normaltextrun"/>
                <w:rFonts w:asciiTheme="minorHAnsi" w:eastAsiaTheme="majorEastAsia" w:hAnsiTheme="minorHAnsi" w:cstheme="minorHAnsi"/>
                <w:sz w:val="22"/>
                <w:szCs w:val="22"/>
              </w:rPr>
              <w:t xml:space="preserve">labels, </w:t>
            </w:r>
            <w:r w:rsidR="00FA3FA2" w:rsidRPr="00FA3FA2">
              <w:rPr>
                <w:rStyle w:val="normaltextrun"/>
                <w:rFonts w:asciiTheme="minorHAnsi" w:eastAsiaTheme="majorEastAsia" w:hAnsiTheme="minorHAnsi" w:cstheme="minorHAnsi"/>
                <w:sz w:val="22"/>
                <w:szCs w:val="22"/>
              </w:rPr>
              <w:t xml:space="preserve">gaps, </w:t>
            </w:r>
            <w:r w:rsidRPr="00FA3FA2">
              <w:rPr>
                <w:rStyle w:val="normaltextrun"/>
                <w:rFonts w:asciiTheme="minorHAnsi" w:eastAsiaTheme="majorEastAsia" w:hAnsiTheme="minorHAnsi" w:cstheme="minorHAnsi"/>
                <w:sz w:val="22"/>
                <w:szCs w:val="22"/>
              </w:rPr>
              <w:t>categories</w:t>
            </w:r>
            <w:r w:rsidRPr="00CD00F5">
              <w:rPr>
                <w:rStyle w:val="normaltextrun"/>
                <w:rFonts w:asciiTheme="minorHAnsi" w:eastAsiaTheme="majorEastAsia" w:hAnsiTheme="minorHAnsi" w:cstheme="minorHAnsi"/>
                <w:sz w:val="22"/>
                <w:szCs w:val="22"/>
              </w:rPr>
              <w:t xml:space="preserve"> and titles, and answering questions relating to the information in the graph</w:t>
            </w:r>
            <w:r w:rsidRPr="00CD00F5">
              <w:rPr>
                <w:rStyle w:val="eop"/>
                <w:rFonts w:asciiTheme="minorHAnsi" w:eastAsiaTheme="majorEastAsia" w:hAnsiTheme="minorHAnsi" w:cstheme="minorHAnsi"/>
                <w:sz w:val="22"/>
                <w:szCs w:val="22"/>
              </w:rPr>
              <w:t> </w:t>
            </w:r>
          </w:p>
          <w:p w14:paraId="4D223CDF" w14:textId="7C82A51C" w:rsidR="00CD00F5" w:rsidRPr="00CD00F5" w:rsidRDefault="00FF7A88" w:rsidP="00437FD9">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Theme="minorHAnsi" w:hAnsiTheme="minorHAnsi" w:cstheme="minorHAnsi"/>
                <w:sz w:val="22"/>
                <w:szCs w:val="22"/>
              </w:rPr>
            </w:pPr>
            <w:r>
              <w:rPr>
                <w:noProof/>
              </w:rPr>
              <w:drawing>
                <wp:inline distT="0" distB="0" distL="0" distR="0" wp14:anchorId="786B61F3" wp14:editId="44CD6DCA">
                  <wp:extent cx="2165985" cy="2057389"/>
                  <wp:effectExtent l="0" t="0" r="5715" b="635"/>
                  <wp:docPr id="890035215" name="Picture 3" descr="A column graph titled: How many people have visited each state/territory?&#10;Labels on the x-axis are: ACT, New South Wales, Northern Territory, Queensland, South Australia, Victoria and Tasmania.  Labels on the y-axis begin at 0 and end at 12 in equal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35215" name="Picture 3" descr="A column graph titled: How many people have visited each state/territory?&#10;Labels on the x-axis are: ACT, New South Wales, Northern Territory, Queensland, South Australia, Victoria and Tasmania.  Labels on the y-axis begin at 0 and end at 12 in equal increments."/>
                          <pic:cNvPicPr>
                            <a:picLocks noChangeAspect="1" noChangeArrowheads="1"/>
                          </pic:cNvPicPr>
                        </pic:nvPicPr>
                        <pic:blipFill>
                          <a:blip r:embed="rId177" r:link="rId178" cstate="print">
                            <a:extLst>
                              <a:ext uri="{28A0092B-C50C-407E-A947-70E740481C1C}">
                                <a14:useLocalDpi xmlns:a14="http://schemas.microsoft.com/office/drawing/2010/main" val="0"/>
                              </a:ext>
                            </a:extLst>
                          </a:blip>
                          <a:srcRect/>
                          <a:stretch>
                            <a:fillRect/>
                          </a:stretch>
                        </pic:blipFill>
                        <pic:spPr bwMode="auto">
                          <a:xfrm>
                            <a:off x="0" y="0"/>
                            <a:ext cx="2171167" cy="2062311"/>
                          </a:xfrm>
                          <a:prstGeom prst="rect">
                            <a:avLst/>
                          </a:prstGeom>
                          <a:noFill/>
                          <a:ln>
                            <a:noFill/>
                          </a:ln>
                        </pic:spPr>
                      </pic:pic>
                    </a:graphicData>
                  </a:graphic>
                </wp:inline>
              </w:drawing>
            </w:r>
            <w:r w:rsidR="00CD00F5" w:rsidRPr="00CD00F5">
              <w:rPr>
                <w:rStyle w:val="eop"/>
                <w:rFonts w:asciiTheme="minorHAnsi" w:hAnsiTheme="minorHAnsi" w:cstheme="minorHAnsi"/>
                <w:sz w:val="22"/>
                <w:szCs w:val="22"/>
              </w:rPr>
              <w:t> </w:t>
            </w:r>
          </w:p>
        </w:tc>
        <w:tc>
          <w:tcPr>
            <w:tcW w:w="1250" w:type="pct"/>
          </w:tcPr>
          <w:p w14:paraId="5A23730B" w14:textId="77777777" w:rsidR="00CD00F5" w:rsidRPr="00F958AF" w:rsidRDefault="00CD00F5" w:rsidP="00754230">
            <w:pPr>
              <w:pStyle w:val="paragraph"/>
              <w:spacing w:before="0" w:beforeAutospacing="0" w:after="120" w:afterAutospacing="0" w:line="276" w:lineRule="auto"/>
              <w:textAlignment w:val="baseline"/>
              <w:divId w:val="1487863951"/>
              <w:rPr>
                <w:rFonts w:asciiTheme="minorHAnsi" w:hAnsiTheme="minorHAnsi" w:cstheme="minorHAnsi"/>
                <w:sz w:val="22"/>
                <w:szCs w:val="22"/>
              </w:rPr>
            </w:pPr>
            <w:r w:rsidRPr="00F958AF">
              <w:rPr>
                <w:rStyle w:val="normaltextrun"/>
                <w:rFonts w:asciiTheme="minorHAnsi" w:eastAsiaTheme="majorEastAsia" w:hAnsiTheme="minorHAnsi" w:cstheme="minorHAnsi"/>
                <w:sz w:val="22"/>
                <w:szCs w:val="22"/>
              </w:rPr>
              <w:lastRenderedPageBreak/>
              <w:t>Describe and interpret real-life data represented in many-to-one pictographs and column graphs</w:t>
            </w:r>
            <w:r w:rsidRPr="00F958AF">
              <w:rPr>
                <w:rStyle w:val="eop"/>
                <w:rFonts w:asciiTheme="minorHAnsi" w:eastAsiaTheme="majorEastAsia" w:hAnsiTheme="minorHAnsi" w:cstheme="minorHAnsi"/>
                <w:sz w:val="22"/>
                <w:szCs w:val="22"/>
              </w:rPr>
              <w:t> </w:t>
            </w:r>
          </w:p>
          <w:p w14:paraId="1D01590C" w14:textId="77777777" w:rsidR="00CD00F5" w:rsidRPr="00CD00F5" w:rsidRDefault="00CD00F5" w:rsidP="00754230">
            <w:pPr>
              <w:pStyle w:val="paragraph"/>
              <w:widowControl w:val="0"/>
              <w:spacing w:before="0" w:beforeAutospacing="0" w:after="0" w:afterAutospacing="0" w:line="276" w:lineRule="auto"/>
              <w:textAlignment w:val="baseline"/>
              <w:divId w:val="1989824129"/>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For example:</w:t>
            </w:r>
            <w:r w:rsidRPr="00CD00F5">
              <w:rPr>
                <w:rStyle w:val="eop"/>
                <w:rFonts w:asciiTheme="minorHAnsi" w:eastAsiaTheme="majorEastAsia" w:hAnsiTheme="minorHAnsi" w:cstheme="minorHAnsi"/>
                <w:sz w:val="22"/>
                <w:szCs w:val="22"/>
              </w:rPr>
              <w:t> </w:t>
            </w:r>
          </w:p>
          <w:p w14:paraId="57C1D1FD" w14:textId="0CB86558" w:rsidR="00CD00F5" w:rsidRPr="00CD00F5" w:rsidRDefault="00CD00F5" w:rsidP="00754230">
            <w:pPr>
              <w:pStyle w:val="paragraph"/>
              <w:widowControl w:val="0"/>
              <w:numPr>
                <w:ilvl w:val="0"/>
                <w:numId w:val="61"/>
              </w:numPr>
              <w:spacing w:before="0" w:beforeAutospacing="0" w:after="120" w:afterAutospacing="0" w:line="276" w:lineRule="auto"/>
              <w:textAlignment w:val="baseline"/>
              <w:divId w:val="533691681"/>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Discussing advantages of </w:t>
            </w:r>
            <w:r w:rsidR="000C7274">
              <w:rPr>
                <w:rStyle w:val="normaltextrun"/>
                <w:rFonts w:asciiTheme="minorHAnsi" w:eastAsiaTheme="majorEastAsia" w:hAnsiTheme="minorHAnsi" w:cstheme="minorHAnsi"/>
                <w:sz w:val="22"/>
                <w:szCs w:val="22"/>
              </w:rPr>
              <w:br/>
            </w:r>
            <w:r w:rsidRPr="00CD00F5">
              <w:rPr>
                <w:rStyle w:val="normaltextrun"/>
                <w:rFonts w:asciiTheme="minorHAnsi" w:eastAsiaTheme="majorEastAsia" w:hAnsiTheme="minorHAnsi" w:cstheme="minorHAnsi"/>
                <w:sz w:val="22"/>
                <w:szCs w:val="22"/>
              </w:rPr>
              <w:t xml:space="preserve">many-to-one representation, such as it is easier to display larger numbers visually, and challenges, such as identifying ‘how many’ are represented by each symbol or reading values for the columns associated with </w:t>
            </w:r>
            <w:r w:rsidRPr="00CD00F5">
              <w:rPr>
                <w:rStyle w:val="normaltextrun"/>
                <w:rFonts w:asciiTheme="minorHAnsi" w:eastAsiaTheme="majorEastAsia" w:hAnsiTheme="minorHAnsi" w:cstheme="minorHAnsi"/>
                <w:sz w:val="22"/>
                <w:szCs w:val="22"/>
              </w:rPr>
              <w:lastRenderedPageBreak/>
              <w:t>many-to-one representations</w:t>
            </w:r>
            <w:r w:rsidRPr="00CD00F5">
              <w:rPr>
                <w:rStyle w:val="eop"/>
                <w:rFonts w:asciiTheme="minorHAnsi" w:eastAsiaTheme="majorEastAsia" w:hAnsiTheme="minorHAnsi" w:cstheme="minorHAnsi"/>
                <w:sz w:val="22"/>
                <w:szCs w:val="22"/>
              </w:rPr>
              <w:t> </w:t>
            </w:r>
          </w:p>
          <w:p w14:paraId="725CEF0D" w14:textId="78E0EF88" w:rsidR="00CD00F5" w:rsidRPr="00C335B4" w:rsidRDefault="00134099" w:rsidP="00754230">
            <w:pPr>
              <w:pStyle w:val="paragraph"/>
              <w:keepNext/>
              <w:keepLines/>
              <w:spacing w:before="0" w:beforeAutospacing="0" w:after="0" w:afterAutospacing="0" w:line="276" w:lineRule="auto"/>
              <w:jc w:val="center"/>
              <w:textAlignment w:val="baseline"/>
              <w:divId w:val="14381732"/>
              <w:rPr>
                <w:rFonts w:asciiTheme="minorHAnsi" w:hAnsiTheme="minorHAnsi" w:cstheme="minorHAnsi"/>
                <w:sz w:val="22"/>
                <w:szCs w:val="22"/>
              </w:rPr>
            </w:pPr>
            <w:r w:rsidRPr="00134099">
              <w:rPr>
                <w:rFonts w:asciiTheme="minorHAnsi" w:hAnsiTheme="minorHAnsi" w:cstheme="minorHAnsi"/>
                <w:noProof/>
                <w:sz w:val="22"/>
                <w:szCs w:val="22"/>
              </w:rPr>
              <w:drawing>
                <wp:inline distT="0" distB="0" distL="0" distR="0" wp14:anchorId="68522745" wp14:editId="4F62F6B6">
                  <wp:extent cx="1962424" cy="1133633"/>
                  <wp:effectExtent l="0" t="0" r="0" b="9525"/>
                  <wp:docPr id="2006016794" name="Picture 1" descr="A many to one picture graph with the title 'Travel to school'. A key showing that one symbol equals 4 students. There are 3 symbols for walk, one for bus and two for c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16794" name="Picture 1" descr="A many to one picture graph with the title 'Travel to school'. A key showing that one symbol equals 4 students. There are 3 symbols for walk, one for bus and two for car. "/>
                          <pic:cNvPicPr/>
                        </pic:nvPicPr>
                        <pic:blipFill>
                          <a:blip r:embed="rId179"/>
                          <a:stretch>
                            <a:fillRect/>
                          </a:stretch>
                        </pic:blipFill>
                        <pic:spPr>
                          <a:xfrm>
                            <a:off x="0" y="0"/>
                            <a:ext cx="1962424" cy="1133633"/>
                          </a:xfrm>
                          <a:prstGeom prst="rect">
                            <a:avLst/>
                          </a:prstGeom>
                        </pic:spPr>
                      </pic:pic>
                    </a:graphicData>
                  </a:graphic>
                </wp:inline>
              </w:drawing>
            </w:r>
          </w:p>
          <w:p w14:paraId="724BAC12" w14:textId="1726BD8A" w:rsidR="00CD00F5" w:rsidRPr="00261E9F" w:rsidRDefault="00CD00F5" w:rsidP="00754230">
            <w:pPr>
              <w:pStyle w:val="paragraph"/>
              <w:keepNext/>
              <w:keepLines/>
              <w:numPr>
                <w:ilvl w:val="0"/>
                <w:numId w:val="61"/>
              </w:numPr>
              <w:spacing w:before="0" w:beforeAutospacing="0" w:after="0" w:afterAutospacing="0" w:line="276" w:lineRule="auto"/>
              <w:textAlignment w:val="baseline"/>
              <w:divId w:val="653602166"/>
              <w:rPr>
                <w:rStyle w:val="normaltextrun"/>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Answering questions relating to the information in many-to-one graphs, such as ‘How many students liked HPE? How many more students liked Maths </w:t>
            </w:r>
            <w:r w:rsidR="000C7274">
              <w:rPr>
                <w:rStyle w:val="normaltextrun"/>
                <w:rFonts w:asciiTheme="minorHAnsi" w:eastAsiaTheme="majorEastAsia" w:hAnsiTheme="minorHAnsi" w:cstheme="minorHAnsi"/>
                <w:sz w:val="22"/>
                <w:szCs w:val="22"/>
              </w:rPr>
              <w:t xml:space="preserve">more </w:t>
            </w:r>
            <w:r w:rsidRPr="00CD00F5">
              <w:rPr>
                <w:rStyle w:val="normaltextrun"/>
                <w:rFonts w:asciiTheme="minorHAnsi" w:eastAsiaTheme="majorEastAsia" w:hAnsiTheme="minorHAnsi" w:cstheme="minorHAnsi"/>
                <w:sz w:val="22"/>
                <w:szCs w:val="22"/>
              </w:rPr>
              <w:t>than English</w:t>
            </w:r>
            <w:r w:rsidRPr="00FA3FA2">
              <w:rPr>
                <w:rStyle w:val="normaltextrun"/>
                <w:rFonts w:asciiTheme="minorHAnsi" w:eastAsiaTheme="majorEastAsia" w:hAnsiTheme="minorHAnsi" w:cstheme="minorHAnsi"/>
                <w:sz w:val="22"/>
                <w:szCs w:val="22"/>
              </w:rPr>
              <w:t>?’</w:t>
            </w:r>
            <w:r w:rsidR="00FA3FA2" w:rsidRPr="00FA3FA2">
              <w:rPr>
                <w:rStyle w:val="normaltextrun"/>
                <w:rFonts w:asciiTheme="minorHAnsi" w:eastAsiaTheme="majorEastAsia" w:hAnsiTheme="minorHAnsi" w:cstheme="minorHAnsi"/>
                <w:sz w:val="22"/>
                <w:szCs w:val="22"/>
              </w:rPr>
              <w:t xml:space="preserve"> ‘How many times as many students like HASS </w:t>
            </w:r>
            <w:r w:rsidR="000C7274">
              <w:rPr>
                <w:rStyle w:val="normaltextrun"/>
                <w:rFonts w:asciiTheme="minorHAnsi" w:eastAsiaTheme="majorEastAsia" w:hAnsiTheme="minorHAnsi" w:cstheme="minorHAnsi"/>
                <w:sz w:val="22"/>
                <w:szCs w:val="22"/>
              </w:rPr>
              <w:t xml:space="preserve">more </w:t>
            </w:r>
            <w:r w:rsidR="00FA3FA2" w:rsidRPr="00FA3FA2">
              <w:rPr>
                <w:rStyle w:val="normaltextrun"/>
                <w:rFonts w:asciiTheme="minorHAnsi" w:eastAsiaTheme="majorEastAsia" w:hAnsiTheme="minorHAnsi" w:cstheme="minorHAnsi"/>
                <w:sz w:val="22"/>
                <w:szCs w:val="22"/>
              </w:rPr>
              <w:t xml:space="preserve">than </w:t>
            </w:r>
            <w:r w:rsidR="000C7274">
              <w:rPr>
                <w:rStyle w:val="normaltextrun"/>
                <w:rFonts w:asciiTheme="minorHAnsi" w:eastAsiaTheme="majorEastAsia" w:hAnsiTheme="minorHAnsi" w:cstheme="minorHAnsi"/>
                <w:sz w:val="22"/>
                <w:szCs w:val="22"/>
              </w:rPr>
              <w:t>T</w:t>
            </w:r>
            <w:r w:rsidR="00FA3FA2" w:rsidRPr="00FA3FA2">
              <w:rPr>
                <w:rStyle w:val="normaltextrun"/>
                <w:rFonts w:asciiTheme="minorHAnsi" w:eastAsiaTheme="majorEastAsia" w:hAnsiTheme="minorHAnsi" w:cstheme="minorHAnsi"/>
                <w:sz w:val="22"/>
                <w:szCs w:val="22"/>
              </w:rPr>
              <w:t>he Arts?’</w:t>
            </w:r>
          </w:p>
          <w:p w14:paraId="2420D1F1" w14:textId="40E183D0" w:rsidR="00261E9F" w:rsidRPr="00CD00F5" w:rsidRDefault="00261E9F" w:rsidP="00261E9F">
            <w:pPr>
              <w:pStyle w:val="paragraph"/>
              <w:keepNext/>
              <w:keepLines/>
              <w:spacing w:before="0" w:beforeAutospacing="0" w:after="0" w:afterAutospacing="0" w:line="276" w:lineRule="auto"/>
              <w:textAlignment w:val="baseline"/>
              <w:divId w:val="653602166"/>
              <w:rPr>
                <w:rFonts w:asciiTheme="minorHAnsi" w:hAnsiTheme="minorHAnsi" w:cstheme="minorHAnsi"/>
                <w:sz w:val="22"/>
                <w:szCs w:val="22"/>
              </w:rPr>
            </w:pPr>
            <w:r w:rsidRPr="00261E9F">
              <w:rPr>
                <w:rFonts w:asciiTheme="minorHAnsi" w:hAnsiTheme="minorHAnsi" w:cstheme="minorHAnsi"/>
                <w:noProof/>
                <w:sz w:val="22"/>
                <w:szCs w:val="22"/>
              </w:rPr>
              <w:drawing>
                <wp:inline distT="0" distB="0" distL="0" distR="0" wp14:anchorId="268AA1A6" wp14:editId="50C3458B">
                  <wp:extent cx="2089785" cy="1395095"/>
                  <wp:effectExtent l="0" t="0" r="5715" b="0"/>
                  <wp:docPr id="664346082" name="Picture 1" descr="A column graph with the title 'Students' favourite subject'. Labels on the x-axis are: Maths, English, Science, HPE, HASS and Arts.  Labels on the y-axis begin at 0 and end at 120 in equal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46082" name="Picture 1" descr="A column graph with the title 'Students' favourite subject'. Labels on the x-axis are: Maths, English, Science, HPE, HASS and Arts.  Labels on the y-axis begin at 0 and end at 120 in equal increments."/>
                          <pic:cNvPicPr/>
                        </pic:nvPicPr>
                        <pic:blipFill>
                          <a:blip r:embed="rId180"/>
                          <a:stretch>
                            <a:fillRect/>
                          </a:stretch>
                        </pic:blipFill>
                        <pic:spPr>
                          <a:xfrm>
                            <a:off x="0" y="0"/>
                            <a:ext cx="2089785" cy="1395095"/>
                          </a:xfrm>
                          <a:prstGeom prst="rect">
                            <a:avLst/>
                          </a:prstGeom>
                        </pic:spPr>
                      </pic:pic>
                    </a:graphicData>
                  </a:graphic>
                </wp:inline>
              </w:drawing>
            </w:r>
          </w:p>
          <w:p w14:paraId="35860649" w14:textId="6E4FBEE2" w:rsidR="00CD00F5" w:rsidRPr="00CD00F5" w:rsidRDefault="00CD00F5" w:rsidP="00261E9F">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sz w:val="22"/>
                <w:szCs w:val="22"/>
              </w:rPr>
            </w:pPr>
            <w:r w:rsidRPr="00DC3DEF">
              <w:t> </w:t>
            </w:r>
          </w:p>
        </w:tc>
        <w:tc>
          <w:tcPr>
            <w:tcW w:w="1250" w:type="pct"/>
          </w:tcPr>
          <w:p w14:paraId="6D57DEED" w14:textId="77777777" w:rsidR="00CD00F5" w:rsidRPr="00F958AF" w:rsidRDefault="00CD00F5" w:rsidP="00754230">
            <w:pPr>
              <w:pStyle w:val="paragraph"/>
              <w:spacing w:before="0" w:beforeAutospacing="0" w:after="120" w:afterAutospacing="0" w:line="276" w:lineRule="auto"/>
              <w:textAlignment w:val="baseline"/>
              <w:divId w:val="1478449807"/>
              <w:rPr>
                <w:rFonts w:asciiTheme="minorHAnsi" w:hAnsiTheme="minorHAnsi" w:cstheme="minorHAnsi"/>
                <w:sz w:val="22"/>
                <w:szCs w:val="22"/>
              </w:rPr>
            </w:pPr>
            <w:r w:rsidRPr="00F958AF">
              <w:rPr>
                <w:rStyle w:val="normaltextrun"/>
                <w:rFonts w:asciiTheme="minorHAnsi" w:eastAsiaTheme="majorEastAsia" w:hAnsiTheme="minorHAnsi" w:cstheme="minorHAnsi"/>
                <w:sz w:val="22"/>
                <w:szCs w:val="22"/>
              </w:rPr>
              <w:lastRenderedPageBreak/>
              <w:t>Describe and interpret line graphs that show how real-life continuous data changes over time</w:t>
            </w:r>
            <w:r w:rsidRPr="00F958AF">
              <w:rPr>
                <w:rStyle w:val="eop"/>
                <w:rFonts w:asciiTheme="minorHAnsi" w:eastAsiaTheme="majorEastAsia" w:hAnsiTheme="minorHAnsi" w:cstheme="minorHAnsi"/>
                <w:sz w:val="22"/>
                <w:szCs w:val="22"/>
              </w:rPr>
              <w:t> </w:t>
            </w:r>
          </w:p>
          <w:p w14:paraId="5F100C2D" w14:textId="77777777" w:rsidR="00CD00F5" w:rsidRPr="00CD00F5" w:rsidRDefault="00CD00F5" w:rsidP="00754230">
            <w:pPr>
              <w:pStyle w:val="paragraph"/>
              <w:widowControl w:val="0"/>
              <w:spacing w:before="0" w:beforeAutospacing="0" w:after="0" w:afterAutospacing="0" w:line="276" w:lineRule="auto"/>
              <w:textAlignment w:val="baseline"/>
              <w:divId w:val="1355886594"/>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For example:</w:t>
            </w:r>
            <w:r w:rsidRPr="00CD00F5">
              <w:rPr>
                <w:rStyle w:val="eop"/>
                <w:rFonts w:asciiTheme="minorHAnsi" w:eastAsiaTheme="majorEastAsia" w:hAnsiTheme="minorHAnsi" w:cstheme="minorHAnsi"/>
                <w:sz w:val="22"/>
                <w:szCs w:val="22"/>
              </w:rPr>
              <w:t> </w:t>
            </w:r>
          </w:p>
          <w:p w14:paraId="05B011B6" w14:textId="77777777" w:rsidR="00CD00F5" w:rsidRPr="00CD00F5" w:rsidRDefault="00CD00F5" w:rsidP="00754230">
            <w:pPr>
              <w:pStyle w:val="paragraph"/>
              <w:widowControl w:val="0"/>
              <w:numPr>
                <w:ilvl w:val="0"/>
                <w:numId w:val="61"/>
              </w:numPr>
              <w:spacing w:before="0" w:beforeAutospacing="0" w:after="120" w:afterAutospacing="0" w:line="276" w:lineRule="auto"/>
              <w:textAlignment w:val="baseline"/>
              <w:divId w:val="787239986"/>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Identifying features of line graphs, such as labels, scale and title, and answering questions relating to the information in the graph </w:t>
            </w:r>
            <w:r w:rsidRPr="00CD00F5">
              <w:rPr>
                <w:rStyle w:val="eop"/>
                <w:rFonts w:asciiTheme="minorHAnsi" w:eastAsiaTheme="majorEastAsia" w:hAnsiTheme="minorHAnsi" w:cstheme="minorHAnsi"/>
                <w:sz w:val="22"/>
                <w:szCs w:val="22"/>
              </w:rPr>
              <w:t> </w:t>
            </w:r>
          </w:p>
          <w:p w14:paraId="4EA43428" w14:textId="453B6620" w:rsidR="00CD00F5" w:rsidRPr="00CD00F5" w:rsidRDefault="00470911" w:rsidP="00754230">
            <w:pPr>
              <w:pStyle w:val="paragraph"/>
              <w:keepNext/>
              <w:keepLines/>
              <w:spacing w:before="0" w:beforeAutospacing="0" w:after="0" w:afterAutospacing="0" w:line="276" w:lineRule="auto"/>
              <w:jc w:val="center"/>
              <w:textAlignment w:val="baseline"/>
              <w:divId w:val="689642987"/>
              <w:rPr>
                <w:rFonts w:asciiTheme="minorHAnsi" w:hAnsiTheme="minorHAnsi" w:cstheme="minorHAnsi"/>
                <w:sz w:val="22"/>
                <w:szCs w:val="22"/>
              </w:rPr>
            </w:pPr>
            <w:r>
              <w:rPr>
                <w:noProof/>
              </w:rPr>
              <w:lastRenderedPageBreak/>
              <w:drawing>
                <wp:inline distT="0" distB="0" distL="0" distR="0" wp14:anchorId="7ED6AE00" wp14:editId="2C8301E2">
                  <wp:extent cx="1867851" cy="1796111"/>
                  <wp:effectExtent l="0" t="0" r="0" b="0"/>
                  <wp:docPr id="1327531346" name="Picture 14" descr="A line graph showing a student's pulse from 0 to 10 minutes after playing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31346" name="Picture 14" descr="A line graph showing a student's pulse from 0 to 10 minutes after playing sport. "/>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78262" cy="1806122"/>
                          </a:xfrm>
                          <a:prstGeom prst="rect">
                            <a:avLst/>
                          </a:prstGeom>
                          <a:noFill/>
                          <a:ln>
                            <a:noFill/>
                          </a:ln>
                        </pic:spPr>
                      </pic:pic>
                    </a:graphicData>
                  </a:graphic>
                </wp:inline>
              </w:drawing>
            </w:r>
          </w:p>
          <w:p w14:paraId="2847742D" w14:textId="00FFF71C" w:rsidR="00470911" w:rsidRPr="00C335B4" w:rsidRDefault="00CD00F5" w:rsidP="00754230">
            <w:pPr>
              <w:pStyle w:val="paragraph"/>
              <w:spacing w:before="0" w:beforeAutospacing="0" w:after="0" w:afterAutospacing="0" w:line="276" w:lineRule="auto"/>
              <w:textAlignment w:val="baseline"/>
              <w:rPr>
                <w:rFonts w:asciiTheme="minorHAnsi" w:hAnsiTheme="minorHAnsi" w:cstheme="minorHAnsi"/>
                <w:sz w:val="22"/>
                <w:szCs w:val="22"/>
              </w:rPr>
            </w:pPr>
            <w:r w:rsidRPr="00CD00F5">
              <w:rPr>
                <w:rStyle w:val="eop"/>
                <w:rFonts w:asciiTheme="minorHAnsi" w:hAnsiTheme="minorHAnsi" w:cstheme="minorHAnsi"/>
                <w:sz w:val="22"/>
                <w:szCs w:val="22"/>
              </w:rPr>
              <w:t> </w:t>
            </w:r>
          </w:p>
          <w:p w14:paraId="71ABFF19" w14:textId="58409B38" w:rsidR="00CD00F5" w:rsidRPr="00CD00F5" w:rsidRDefault="00CD00F5" w:rsidP="00754230">
            <w:pPr>
              <w:rPr>
                <w:rFonts w:asciiTheme="minorHAnsi" w:hAnsiTheme="minorHAnsi" w:cstheme="minorHAnsi"/>
                <w:sz w:val="22"/>
                <w:szCs w:val="22"/>
              </w:rPr>
            </w:pPr>
          </w:p>
        </w:tc>
        <w:tc>
          <w:tcPr>
            <w:tcW w:w="1250" w:type="pct"/>
          </w:tcPr>
          <w:p w14:paraId="61C57145" w14:textId="71A1D40E" w:rsidR="00CD00F5" w:rsidRPr="00F958AF" w:rsidRDefault="00CD00F5" w:rsidP="00754230">
            <w:pPr>
              <w:pStyle w:val="paragraph"/>
              <w:spacing w:before="0" w:beforeAutospacing="0" w:after="120" w:afterAutospacing="0" w:line="276" w:lineRule="auto"/>
              <w:textAlignment w:val="baseline"/>
              <w:divId w:val="1382941769"/>
              <w:rPr>
                <w:rFonts w:asciiTheme="minorHAnsi" w:hAnsiTheme="minorHAnsi" w:cstheme="minorHAnsi"/>
                <w:sz w:val="22"/>
                <w:szCs w:val="22"/>
              </w:rPr>
            </w:pPr>
            <w:r w:rsidRPr="008F0B34">
              <w:rPr>
                <w:rStyle w:val="normaltextrun"/>
                <w:rFonts w:asciiTheme="minorHAnsi" w:eastAsiaTheme="majorEastAsia" w:hAnsiTheme="minorHAnsi" w:cstheme="minorHAnsi"/>
                <w:sz w:val="22"/>
                <w:szCs w:val="22"/>
              </w:rPr>
              <w:lastRenderedPageBreak/>
              <w:t xml:space="preserve">Describe and interpret a range of displays for </w:t>
            </w:r>
            <w:r w:rsidR="00FA7DF0" w:rsidRPr="008F0B34">
              <w:rPr>
                <w:rStyle w:val="normaltextrun"/>
                <w:rFonts w:asciiTheme="minorHAnsi" w:eastAsiaTheme="majorEastAsia" w:hAnsiTheme="minorHAnsi" w:cstheme="minorHAnsi"/>
                <w:sz w:val="22"/>
                <w:szCs w:val="22"/>
              </w:rPr>
              <w:t xml:space="preserve">real-life </w:t>
            </w:r>
            <w:r w:rsidRPr="008F0B34">
              <w:rPr>
                <w:rStyle w:val="normaltextrun"/>
                <w:rFonts w:asciiTheme="minorHAnsi" w:eastAsiaTheme="majorEastAsia" w:hAnsiTheme="minorHAnsi" w:cstheme="minorHAnsi"/>
                <w:sz w:val="22"/>
                <w:szCs w:val="22"/>
              </w:rPr>
              <w:t>numerical data, including side-by-side column graphs, using mode, range and shape</w:t>
            </w:r>
            <w:r w:rsidRPr="00F958AF">
              <w:rPr>
                <w:rStyle w:val="eop"/>
                <w:rFonts w:asciiTheme="minorHAnsi" w:eastAsiaTheme="majorEastAsia" w:hAnsiTheme="minorHAnsi" w:cstheme="minorHAnsi"/>
                <w:sz w:val="22"/>
                <w:szCs w:val="22"/>
              </w:rPr>
              <w:t> </w:t>
            </w:r>
          </w:p>
          <w:p w14:paraId="6E973E94" w14:textId="77777777" w:rsidR="00CD00F5" w:rsidRPr="00CD00F5" w:rsidRDefault="00CD00F5" w:rsidP="00754230">
            <w:pPr>
              <w:pStyle w:val="paragraph"/>
              <w:widowControl w:val="0"/>
              <w:spacing w:before="0" w:beforeAutospacing="0" w:after="0" w:afterAutospacing="0" w:line="276" w:lineRule="auto"/>
              <w:textAlignment w:val="baseline"/>
              <w:divId w:val="1898205488"/>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For example:</w:t>
            </w:r>
            <w:r w:rsidRPr="00CD00F5">
              <w:rPr>
                <w:rStyle w:val="eop"/>
                <w:rFonts w:asciiTheme="minorHAnsi" w:eastAsiaTheme="majorEastAsia" w:hAnsiTheme="minorHAnsi" w:cstheme="minorHAnsi"/>
                <w:sz w:val="22"/>
                <w:szCs w:val="22"/>
              </w:rPr>
              <w:t> </w:t>
            </w:r>
          </w:p>
          <w:p w14:paraId="3B48AC2D" w14:textId="595A50DA" w:rsidR="00CD00F5" w:rsidRPr="00CD00F5" w:rsidRDefault="00CD00F5" w:rsidP="00754230">
            <w:pPr>
              <w:pStyle w:val="paragraph"/>
              <w:widowControl w:val="0"/>
              <w:numPr>
                <w:ilvl w:val="0"/>
                <w:numId w:val="61"/>
              </w:numPr>
              <w:spacing w:before="0" w:beforeAutospacing="0" w:after="0" w:afterAutospacing="0" w:line="276" w:lineRule="auto"/>
              <w:textAlignment w:val="baseline"/>
              <w:divId w:val="647323590"/>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Recognising that shape describes how data is spread on a graph, </w:t>
            </w:r>
            <w:r w:rsidR="001D6EB8">
              <w:rPr>
                <w:rStyle w:val="normaltextrun"/>
                <w:rFonts w:asciiTheme="minorHAnsi" w:eastAsiaTheme="majorEastAsia" w:hAnsiTheme="minorHAnsi" w:cstheme="minorHAnsi"/>
                <w:sz w:val="22"/>
                <w:szCs w:val="22"/>
              </w:rPr>
              <w:t>for instance</w:t>
            </w:r>
            <w:r w:rsidRPr="00CD00F5">
              <w:rPr>
                <w:rStyle w:val="normaltextrun"/>
                <w:rFonts w:asciiTheme="minorHAnsi" w:eastAsiaTheme="majorEastAsia" w:hAnsiTheme="minorHAnsi" w:cstheme="minorHAnsi"/>
                <w:sz w:val="22"/>
                <w:szCs w:val="22"/>
              </w:rPr>
              <w:t xml:space="preserve"> whether the responses are grouped, spread out, have more high or low values, or show gaps </w:t>
            </w:r>
            <w:r w:rsidRPr="00CD00F5">
              <w:rPr>
                <w:rStyle w:val="eop"/>
                <w:rFonts w:asciiTheme="minorHAnsi" w:eastAsiaTheme="majorEastAsia" w:hAnsiTheme="minorHAnsi" w:cstheme="minorHAnsi"/>
                <w:sz w:val="22"/>
                <w:szCs w:val="22"/>
              </w:rPr>
              <w:t> </w:t>
            </w:r>
          </w:p>
          <w:p w14:paraId="6E02104A" w14:textId="78DCAC42" w:rsidR="00CD00F5" w:rsidRPr="00CD00F5" w:rsidRDefault="00CD00F5" w:rsidP="00754230">
            <w:pPr>
              <w:pStyle w:val="paragraph"/>
              <w:numPr>
                <w:ilvl w:val="0"/>
                <w:numId w:val="61"/>
              </w:numPr>
              <w:spacing w:before="0" w:beforeAutospacing="0" w:after="0" w:afterAutospacing="0" w:line="276" w:lineRule="auto"/>
              <w:textAlignment w:val="baseline"/>
              <w:divId w:val="1548837793"/>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lastRenderedPageBreak/>
              <w:t xml:space="preserve">Identifying the mode as the most frequently occurring response and the range as the difference between the highest and lowest data values recorded </w:t>
            </w:r>
          </w:p>
          <w:p w14:paraId="08B345B2" w14:textId="77777777" w:rsidR="00261E9F" w:rsidRPr="00261E9F" w:rsidRDefault="00CD00F5" w:rsidP="00261E9F">
            <w:pPr>
              <w:pStyle w:val="paragraph"/>
              <w:keepNext/>
              <w:keepLines/>
              <w:numPr>
                <w:ilvl w:val="0"/>
                <w:numId w:val="61"/>
              </w:numPr>
              <w:spacing w:before="0" w:beforeAutospacing="0" w:after="0" w:afterAutospacing="0" w:line="276" w:lineRule="auto"/>
              <w:jc w:val="both"/>
              <w:textAlignment w:val="baseline"/>
              <w:divId w:val="1232235217"/>
              <w:rPr>
                <w:rStyle w:val="eop"/>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Interpreting data using mode, range and shape, such as Class 5A has a range of 4, a mode of 0 and the number of students decreases as the number of siblings increases</w:t>
            </w:r>
            <w:r w:rsidR="000C7274">
              <w:rPr>
                <w:rStyle w:val="normaltextrun"/>
                <w:rFonts w:asciiTheme="minorHAnsi" w:eastAsiaTheme="majorEastAsia" w:hAnsiTheme="minorHAnsi" w:cstheme="minorHAnsi"/>
                <w:sz w:val="22"/>
                <w:szCs w:val="22"/>
              </w:rPr>
              <w:t>. C</w:t>
            </w:r>
            <w:r w:rsidRPr="00CD00F5">
              <w:rPr>
                <w:rStyle w:val="normaltextrun"/>
                <w:rFonts w:asciiTheme="minorHAnsi" w:eastAsiaTheme="majorEastAsia" w:hAnsiTheme="minorHAnsi" w:cstheme="minorHAnsi"/>
                <w:sz w:val="22"/>
                <w:szCs w:val="22"/>
              </w:rPr>
              <w:t>ompar</w:t>
            </w:r>
            <w:r w:rsidR="000C7274">
              <w:rPr>
                <w:rStyle w:val="normaltextrun"/>
                <w:rFonts w:asciiTheme="minorHAnsi" w:eastAsiaTheme="majorEastAsia" w:hAnsiTheme="minorHAnsi" w:cstheme="minorHAnsi"/>
                <w:sz w:val="22"/>
                <w:szCs w:val="22"/>
              </w:rPr>
              <w:t>e</w:t>
            </w:r>
            <w:r w:rsidRPr="00CD00F5">
              <w:rPr>
                <w:rStyle w:val="normaltextrun"/>
                <w:rFonts w:asciiTheme="minorHAnsi" w:eastAsiaTheme="majorEastAsia" w:hAnsiTheme="minorHAnsi" w:cstheme="minorHAnsi"/>
                <w:sz w:val="22"/>
                <w:szCs w:val="22"/>
              </w:rPr>
              <w:t xml:space="preserve"> to Class</w:t>
            </w:r>
            <w:r w:rsidR="00261E9F">
              <w:rPr>
                <w:rStyle w:val="normaltextrun"/>
                <w:rFonts w:asciiTheme="minorHAnsi" w:eastAsiaTheme="majorEastAsia" w:hAnsiTheme="minorHAnsi" w:cstheme="minorHAnsi"/>
                <w:sz w:val="22"/>
                <w:szCs w:val="22"/>
              </w:rPr>
              <w:t xml:space="preserve"> </w:t>
            </w:r>
            <w:r w:rsidRPr="00CD00F5">
              <w:rPr>
                <w:rStyle w:val="normaltextrun"/>
                <w:rFonts w:asciiTheme="minorHAnsi" w:eastAsiaTheme="majorEastAsia" w:hAnsiTheme="minorHAnsi" w:cstheme="minorHAnsi"/>
                <w:sz w:val="22"/>
                <w:szCs w:val="22"/>
              </w:rPr>
              <w:t>5B </w:t>
            </w:r>
            <w:r w:rsidRPr="00CD00F5">
              <w:rPr>
                <w:rStyle w:val="eop"/>
                <w:rFonts w:asciiTheme="minorHAnsi" w:eastAsiaTheme="majorEastAsia" w:hAnsiTheme="minorHAnsi" w:cstheme="minorHAnsi"/>
                <w:sz w:val="22"/>
                <w:szCs w:val="22"/>
              </w:rPr>
              <w:t> </w:t>
            </w:r>
          </w:p>
          <w:p w14:paraId="6E666774" w14:textId="4920C1AF" w:rsidR="00CD00F5" w:rsidRPr="00CD00F5" w:rsidRDefault="00261E9F" w:rsidP="00261E9F">
            <w:pPr>
              <w:pStyle w:val="paragraph"/>
              <w:keepNext/>
              <w:keepLines/>
              <w:spacing w:before="0" w:beforeAutospacing="0" w:after="0" w:afterAutospacing="0" w:line="276" w:lineRule="auto"/>
              <w:jc w:val="both"/>
              <w:textAlignment w:val="baseline"/>
              <w:divId w:val="1232235217"/>
              <w:rPr>
                <w:rFonts w:asciiTheme="minorHAnsi" w:hAnsiTheme="minorHAnsi" w:cstheme="minorHAnsi"/>
                <w:sz w:val="22"/>
                <w:szCs w:val="22"/>
              </w:rPr>
            </w:pPr>
            <w:r w:rsidRPr="00261E9F">
              <w:rPr>
                <w:rStyle w:val="eop"/>
                <w:rFonts w:asciiTheme="minorHAnsi" w:eastAsiaTheme="majorEastAsia" w:hAnsiTheme="minorHAnsi" w:cstheme="minorHAnsi"/>
                <w:noProof/>
                <w:sz w:val="22"/>
                <w:szCs w:val="22"/>
              </w:rPr>
              <w:drawing>
                <wp:inline distT="0" distB="0" distL="0" distR="0" wp14:anchorId="3654C6C7" wp14:editId="610ABC90">
                  <wp:extent cx="2105025" cy="1330432"/>
                  <wp:effectExtent l="0" t="0" r="0" b="3175"/>
                  <wp:docPr id="996448441" name="Picture 1" descr="A side-by-side column graph with the title 'Number of Siblings'.The x-axis is labelled 'Number of siblings' with the numbers 0, 1, 2, 3, 4, 5: .  The y-axis is labelled 'Number of Students' starting at 1 and going up in equal increments to 12. The data for two classes is shown, class 5A and class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48441" name="Picture 1" descr="A side-by-side column graph with the title 'Number of Siblings'.The x-axis is labelled 'Number of siblings' with the numbers 0, 1, 2, 3, 4, 5: .  The y-axis is labelled 'Number of Students' starting at 1 and going up in equal increments to 12. The data for two classes is shown, class 5A and class 5B."/>
                          <pic:cNvPicPr/>
                        </pic:nvPicPr>
                        <pic:blipFill>
                          <a:blip r:embed="rId182"/>
                          <a:stretch>
                            <a:fillRect/>
                          </a:stretch>
                        </pic:blipFill>
                        <pic:spPr>
                          <a:xfrm>
                            <a:off x="0" y="0"/>
                            <a:ext cx="2114494" cy="1336416"/>
                          </a:xfrm>
                          <a:prstGeom prst="rect">
                            <a:avLst/>
                          </a:prstGeom>
                        </pic:spPr>
                      </pic:pic>
                    </a:graphicData>
                  </a:graphic>
                </wp:inline>
              </w:drawing>
            </w:r>
            <w:r w:rsidR="00CD00F5" w:rsidRPr="00DC3DEF">
              <w:rPr>
                <w:rFonts w:eastAsiaTheme="majorEastAsia"/>
              </w:rPr>
              <w:t> </w:t>
            </w:r>
            <w:r w:rsidR="00CD00F5" w:rsidRPr="00DC3DEF">
              <w:br/>
            </w:r>
          </w:p>
        </w:tc>
      </w:tr>
      <w:tr w:rsidR="00CD00F5" w:rsidRPr="009D73A9" w14:paraId="56F16073" w14:textId="77777777" w:rsidTr="007F36DC">
        <w:trPr>
          <w:trHeight w:val="20"/>
        </w:trPr>
        <w:tc>
          <w:tcPr>
            <w:tcW w:w="1250" w:type="pct"/>
          </w:tcPr>
          <w:p w14:paraId="7A2E911D" w14:textId="77777777" w:rsidR="00CD00F5" w:rsidRPr="00566CD3" w:rsidRDefault="00CD00F5" w:rsidP="008F16DB">
            <w:pPr>
              <w:rPr>
                <w:rFonts w:asciiTheme="minorHAnsi" w:hAnsiTheme="minorHAnsi" w:cs="Calibri"/>
                <w:color w:val="FF0000"/>
                <w:szCs w:val="22"/>
              </w:rPr>
            </w:pPr>
          </w:p>
        </w:tc>
        <w:tc>
          <w:tcPr>
            <w:tcW w:w="1250" w:type="pct"/>
          </w:tcPr>
          <w:p w14:paraId="67820224" w14:textId="77777777" w:rsidR="00CD00F5" w:rsidRPr="00566CD3" w:rsidRDefault="00CD00F5" w:rsidP="008F16DB">
            <w:pPr>
              <w:rPr>
                <w:rFonts w:asciiTheme="minorHAnsi" w:hAnsiTheme="minorHAnsi" w:cs="Calibri"/>
                <w:color w:val="FF0000"/>
                <w:szCs w:val="22"/>
              </w:rPr>
            </w:pPr>
          </w:p>
        </w:tc>
        <w:tc>
          <w:tcPr>
            <w:tcW w:w="1250" w:type="pct"/>
          </w:tcPr>
          <w:p w14:paraId="0198FB9E" w14:textId="13470C94" w:rsidR="00CD00F5" w:rsidRPr="00AF1154" w:rsidRDefault="00CD00F5" w:rsidP="00F64AF6">
            <w:pPr>
              <w:pStyle w:val="paragraph"/>
              <w:spacing w:before="0" w:beforeAutospacing="0" w:after="0" w:afterAutospacing="0" w:line="276" w:lineRule="auto"/>
              <w:textAlignment w:val="baseline"/>
              <w:divId w:val="249003011"/>
              <w:rPr>
                <w:rFonts w:ascii="Calibri" w:hAnsi="Calibri" w:cs="Calibri"/>
                <w:strike/>
                <w:sz w:val="22"/>
                <w:szCs w:val="22"/>
              </w:rPr>
            </w:pPr>
          </w:p>
        </w:tc>
        <w:tc>
          <w:tcPr>
            <w:tcW w:w="1250" w:type="pct"/>
          </w:tcPr>
          <w:p w14:paraId="64D0CEAF" w14:textId="01D2414E" w:rsidR="00DD5B2B" w:rsidRPr="00A9187F" w:rsidRDefault="00DD5B2B" w:rsidP="00512036">
            <w:pPr>
              <w:pStyle w:val="paragraph"/>
              <w:keepNext/>
              <w:keepLines/>
              <w:spacing w:before="0" w:beforeAutospacing="0" w:after="120" w:afterAutospacing="0" w:line="276" w:lineRule="auto"/>
              <w:textAlignment w:val="baseline"/>
              <w:rPr>
                <w:rFonts w:ascii="Segoe UI" w:hAnsi="Segoe UI" w:cs="Segoe UI"/>
                <w:sz w:val="22"/>
                <w:szCs w:val="22"/>
              </w:rPr>
            </w:pPr>
            <w:r w:rsidRPr="008F0B34">
              <w:rPr>
                <w:rStyle w:val="normaltextrun"/>
                <w:rFonts w:ascii="Calibri" w:eastAsiaTheme="majorEastAsia" w:hAnsi="Calibri" w:cs="Calibri"/>
                <w:sz w:val="22"/>
                <w:szCs w:val="22"/>
              </w:rPr>
              <w:t xml:space="preserve">Describe how the features of </w:t>
            </w:r>
            <w:r w:rsidR="000C7274">
              <w:rPr>
                <w:rStyle w:val="normaltextrun"/>
                <w:rFonts w:ascii="Calibri" w:eastAsiaTheme="majorEastAsia" w:hAnsi="Calibri" w:cs="Calibri"/>
                <w:sz w:val="22"/>
                <w:szCs w:val="22"/>
              </w:rPr>
              <w:br/>
            </w:r>
            <w:r w:rsidR="0046041E" w:rsidRPr="008F0B34">
              <w:rPr>
                <w:rStyle w:val="normaltextrun"/>
                <w:rFonts w:ascii="Calibri" w:eastAsiaTheme="majorEastAsia" w:hAnsi="Calibri" w:cs="Calibri"/>
                <w:sz w:val="22"/>
                <w:szCs w:val="22"/>
              </w:rPr>
              <w:t xml:space="preserve">real-life </w:t>
            </w:r>
            <w:r w:rsidRPr="008F0B34">
              <w:rPr>
                <w:rStyle w:val="normaltextrun"/>
                <w:rFonts w:ascii="Calibri" w:eastAsiaTheme="majorEastAsia" w:hAnsi="Calibri" w:cs="Calibri"/>
                <w:sz w:val="22"/>
                <w:szCs w:val="22"/>
              </w:rPr>
              <w:t>data displays may influence an audience</w:t>
            </w:r>
            <w:r w:rsidRPr="00A9187F">
              <w:rPr>
                <w:rStyle w:val="normaltextrun"/>
                <w:rFonts w:ascii="Calibri" w:eastAsiaTheme="majorEastAsia" w:hAnsi="Calibri" w:cs="Calibri"/>
                <w:sz w:val="22"/>
                <w:szCs w:val="22"/>
              </w:rPr>
              <w:t> </w:t>
            </w:r>
            <w:r w:rsidRPr="00A9187F">
              <w:rPr>
                <w:rStyle w:val="eop"/>
                <w:rFonts w:ascii="Calibri" w:eastAsiaTheme="majorEastAsia" w:hAnsi="Calibri" w:cs="Calibri"/>
                <w:sz w:val="22"/>
                <w:szCs w:val="22"/>
              </w:rPr>
              <w:t> </w:t>
            </w:r>
          </w:p>
          <w:p w14:paraId="39960A62" w14:textId="77777777" w:rsidR="00DD5B2B" w:rsidRPr="00A9187F" w:rsidRDefault="00DD5B2B" w:rsidP="00C921D3">
            <w:pPr>
              <w:pStyle w:val="paragraph"/>
              <w:keepNext/>
              <w:keepLines/>
              <w:spacing w:before="0" w:beforeAutospacing="0" w:after="0" w:afterAutospacing="0" w:line="276" w:lineRule="auto"/>
              <w:textAlignment w:val="baseline"/>
              <w:rPr>
                <w:rFonts w:ascii="Segoe UI" w:hAnsi="Segoe UI" w:cs="Segoe UI"/>
                <w:sz w:val="22"/>
                <w:szCs w:val="22"/>
              </w:rPr>
            </w:pPr>
            <w:r w:rsidRPr="00A9187F">
              <w:rPr>
                <w:rStyle w:val="normaltextrun"/>
                <w:rFonts w:ascii="Calibri" w:eastAsiaTheme="majorEastAsia" w:hAnsi="Calibri" w:cs="Calibri"/>
                <w:sz w:val="22"/>
                <w:szCs w:val="22"/>
              </w:rPr>
              <w:t>For example:</w:t>
            </w:r>
            <w:r w:rsidRPr="00A9187F">
              <w:rPr>
                <w:rStyle w:val="eop"/>
                <w:rFonts w:ascii="Calibri" w:eastAsiaTheme="majorEastAsia" w:hAnsi="Calibri" w:cs="Calibri"/>
                <w:sz w:val="22"/>
                <w:szCs w:val="22"/>
              </w:rPr>
              <w:t> </w:t>
            </w:r>
          </w:p>
          <w:p w14:paraId="4C192047" w14:textId="08566D2F" w:rsidR="00DD5B2B" w:rsidRPr="00DB440C" w:rsidRDefault="00DD5B2B" w:rsidP="00685014">
            <w:pPr>
              <w:pStyle w:val="paragraph"/>
              <w:keepNext/>
              <w:keepLines/>
              <w:numPr>
                <w:ilvl w:val="0"/>
                <w:numId w:val="62"/>
              </w:numPr>
              <w:spacing w:before="0" w:beforeAutospacing="0" w:after="0" w:afterAutospacing="0" w:line="276" w:lineRule="auto"/>
              <w:textAlignment w:val="baseline"/>
              <w:rPr>
                <w:rStyle w:val="eop"/>
                <w:rFonts w:ascii="Calibri" w:hAnsi="Calibri" w:cs="Calibri"/>
                <w:sz w:val="22"/>
                <w:szCs w:val="22"/>
              </w:rPr>
            </w:pPr>
            <w:r w:rsidRPr="00CD00F5">
              <w:rPr>
                <w:rStyle w:val="normaltextrun"/>
                <w:rFonts w:ascii="Calibri" w:eastAsiaTheme="majorEastAsia" w:hAnsi="Calibri" w:cs="Calibri"/>
                <w:sz w:val="22"/>
                <w:szCs w:val="22"/>
              </w:rPr>
              <w:t xml:space="preserve">Considering how the broken axis </w:t>
            </w:r>
            <w:r w:rsidRPr="00CE5789">
              <w:rPr>
                <w:rStyle w:val="normaltextrun"/>
                <w:rFonts w:asciiTheme="majorHAnsi" w:eastAsiaTheme="majorEastAsia" w:hAnsiTheme="majorHAnsi" w:cstheme="majorHAnsi"/>
                <w:sz w:val="22"/>
                <w:szCs w:val="22"/>
              </w:rPr>
              <w:t>may affect the interpretation of a display</w:t>
            </w:r>
            <w:r w:rsidR="00F64AF6">
              <w:rPr>
                <w:rStyle w:val="normaltextrun"/>
                <w:rFonts w:asciiTheme="majorHAnsi" w:eastAsiaTheme="majorEastAsia" w:hAnsiTheme="majorHAnsi" w:cstheme="majorHAnsi"/>
                <w:sz w:val="22"/>
                <w:szCs w:val="22"/>
              </w:rPr>
              <w:t>,</w:t>
            </w:r>
            <w:r>
              <w:rPr>
                <w:rStyle w:val="normaltextrun"/>
                <w:rFonts w:asciiTheme="majorHAnsi" w:eastAsiaTheme="majorEastAsia" w:hAnsiTheme="majorHAnsi" w:cstheme="majorHAnsi"/>
                <w:sz w:val="22"/>
                <w:szCs w:val="22"/>
              </w:rPr>
              <w:t xml:space="preserve"> </w:t>
            </w:r>
            <w:r w:rsidRPr="00F64AF6">
              <w:rPr>
                <w:rStyle w:val="normaltextrun"/>
                <w:rFonts w:asciiTheme="majorHAnsi" w:eastAsiaTheme="majorEastAsia" w:hAnsiTheme="majorHAnsi" w:cstheme="majorHAnsi"/>
                <w:sz w:val="22"/>
                <w:szCs w:val="22"/>
              </w:rPr>
              <w:t>such as choosing the second graph to convey that bread prices have fluctuated dramatically in the last 12 months</w:t>
            </w:r>
          </w:p>
          <w:p w14:paraId="7E47A82E" w14:textId="4E41EAB6" w:rsidR="00FA7DF0" w:rsidRPr="008472D2" w:rsidRDefault="00DD5B2B" w:rsidP="00C921D3">
            <w:pPr>
              <w:pStyle w:val="paragraph"/>
              <w:keepNext/>
              <w:keepLines/>
              <w:spacing w:before="0" w:beforeAutospacing="0" w:after="120" w:afterAutospacing="0" w:line="276" w:lineRule="auto"/>
              <w:jc w:val="center"/>
              <w:textAlignment w:val="baseline"/>
              <w:rPr>
                <w:rFonts w:ascii="Calibri" w:hAnsi="Calibri" w:cs="Calibri"/>
                <w:sz w:val="22"/>
                <w:szCs w:val="22"/>
              </w:rPr>
            </w:pPr>
            <w:r w:rsidRPr="00DB440C">
              <w:rPr>
                <w:rFonts w:ascii="Calibri" w:hAnsi="Calibri" w:cs="Calibri"/>
                <w:noProof/>
                <w:sz w:val="22"/>
                <w:szCs w:val="22"/>
              </w:rPr>
              <w:drawing>
                <wp:inline distT="0" distB="0" distL="0" distR="0" wp14:anchorId="2B53AE99" wp14:editId="3CF0B76A">
                  <wp:extent cx="1995054" cy="1268100"/>
                  <wp:effectExtent l="0" t="0" r="5715" b="8255"/>
                  <wp:docPr id="1751751113" name="Picture 30" descr="A line graph showing Price over the last year.  &#10;x- axis is labelled 1 to 12.&#10;y-axis is labelled 0.5 t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51113" name="Picture 30" descr="A line graph showing Price over the last year.  &#10;x- axis is labelled 1 to 12.&#10;y-axis is labelled 0.5 to 3.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017277" cy="1282225"/>
                          </a:xfrm>
                          <a:prstGeom prst="rect">
                            <a:avLst/>
                          </a:prstGeom>
                          <a:noFill/>
                          <a:ln>
                            <a:noFill/>
                          </a:ln>
                        </pic:spPr>
                      </pic:pic>
                    </a:graphicData>
                  </a:graphic>
                </wp:inline>
              </w:drawing>
            </w:r>
          </w:p>
          <w:p w14:paraId="09E198DC" w14:textId="77777777" w:rsidR="00CD00F5" w:rsidRDefault="00DD5B2B" w:rsidP="00C921D3">
            <w:pPr>
              <w:keepNext/>
              <w:keepLines/>
              <w:spacing w:after="120"/>
              <w:jc w:val="center"/>
              <w:rPr>
                <w:rFonts w:cs="Calibri"/>
                <w:color w:val="FF0000"/>
                <w:sz w:val="22"/>
                <w:szCs w:val="22"/>
              </w:rPr>
            </w:pPr>
            <w:r w:rsidRPr="00DB440C">
              <w:rPr>
                <w:rFonts w:cs="Calibri"/>
                <w:noProof/>
                <w:szCs w:val="22"/>
              </w:rPr>
              <w:drawing>
                <wp:inline distT="0" distB="0" distL="0" distR="0" wp14:anchorId="2B61735D" wp14:editId="639272A9">
                  <wp:extent cx="2054431" cy="1242879"/>
                  <wp:effectExtent l="0" t="0" r="3175" b="0"/>
                  <wp:docPr id="234090535" name="Picture 32" descr="A line graph showing Price over the last year.  &#10;x- axis is labelled 1 to 12.&#10;y-axis is labelled 2.8  to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90535" name="Picture 32" descr="A line graph showing Price over the last year.  &#10;x- axis is labelled 1 to 12.&#10;y-axis is labelled 2.8  to 3.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70146" cy="1252386"/>
                          </a:xfrm>
                          <a:prstGeom prst="rect">
                            <a:avLst/>
                          </a:prstGeom>
                          <a:noFill/>
                          <a:ln>
                            <a:noFill/>
                          </a:ln>
                        </pic:spPr>
                      </pic:pic>
                    </a:graphicData>
                  </a:graphic>
                </wp:inline>
              </w:drawing>
            </w:r>
          </w:p>
          <w:p w14:paraId="64F99C63" w14:textId="6091D2F5" w:rsidR="00FA7DF0" w:rsidRPr="00FA7DF0" w:rsidRDefault="00D657EB" w:rsidP="00685014">
            <w:pPr>
              <w:pStyle w:val="ListParagraph"/>
              <w:keepNext/>
              <w:keepLines/>
              <w:numPr>
                <w:ilvl w:val="0"/>
                <w:numId w:val="47"/>
              </w:numPr>
              <w:rPr>
                <w:rFonts w:cs="Calibri"/>
                <w:color w:val="FF0000"/>
                <w:szCs w:val="22"/>
              </w:rPr>
            </w:pPr>
            <w:r w:rsidRPr="00F64AF6">
              <w:rPr>
                <w:rStyle w:val="normaltextrun"/>
                <w:rFonts w:eastAsiaTheme="majorEastAsia" w:cs="Calibri"/>
                <w:sz w:val="22"/>
                <w:szCs w:val="22"/>
              </w:rPr>
              <w:t xml:space="preserve">Investigating </w:t>
            </w:r>
            <w:r w:rsidR="00FA7DF0" w:rsidRPr="00F64AF6">
              <w:rPr>
                <w:rStyle w:val="normaltextrun"/>
                <w:rFonts w:eastAsiaTheme="majorEastAsia" w:cs="Calibri"/>
                <w:sz w:val="22"/>
                <w:szCs w:val="22"/>
              </w:rPr>
              <w:t>how sizing, colour</w:t>
            </w:r>
            <w:r w:rsidRPr="00F64AF6">
              <w:rPr>
                <w:rStyle w:val="normaltextrun"/>
                <w:rFonts w:eastAsiaTheme="majorEastAsia" w:cs="Calibri"/>
                <w:sz w:val="22"/>
                <w:szCs w:val="22"/>
              </w:rPr>
              <w:t>, labels</w:t>
            </w:r>
            <w:r w:rsidR="00FA7DF0" w:rsidRPr="00F64AF6">
              <w:rPr>
                <w:rStyle w:val="normaltextrun"/>
                <w:rFonts w:eastAsiaTheme="majorEastAsia" w:cs="Calibri"/>
                <w:sz w:val="22"/>
                <w:szCs w:val="22"/>
              </w:rPr>
              <w:t xml:space="preserve"> or scale may </w:t>
            </w:r>
            <w:r w:rsidRPr="00F64AF6">
              <w:rPr>
                <w:rStyle w:val="normaltextrun"/>
                <w:rFonts w:eastAsiaTheme="majorEastAsia" w:cs="Calibri"/>
                <w:sz w:val="22"/>
                <w:szCs w:val="22"/>
              </w:rPr>
              <w:t xml:space="preserve">have </w:t>
            </w:r>
            <w:r w:rsidR="00FA7DF0" w:rsidRPr="00F64AF6">
              <w:rPr>
                <w:rStyle w:val="normaltextrun"/>
                <w:rFonts w:eastAsiaTheme="majorEastAsia" w:cs="Calibri"/>
                <w:sz w:val="22"/>
                <w:szCs w:val="22"/>
              </w:rPr>
              <w:t>be</w:t>
            </w:r>
            <w:r w:rsidRPr="00F64AF6">
              <w:rPr>
                <w:rStyle w:val="normaltextrun"/>
                <w:rFonts w:eastAsiaTheme="majorEastAsia" w:cs="Calibri"/>
                <w:sz w:val="22"/>
                <w:szCs w:val="22"/>
              </w:rPr>
              <w:t>en</w:t>
            </w:r>
            <w:r w:rsidR="00FA7DF0" w:rsidRPr="00F64AF6">
              <w:rPr>
                <w:rStyle w:val="normaltextrun"/>
                <w:rFonts w:eastAsiaTheme="majorEastAsia" w:cs="Calibri"/>
                <w:sz w:val="22"/>
                <w:szCs w:val="22"/>
              </w:rPr>
              <w:t xml:space="preserve"> used in the construction of a </w:t>
            </w:r>
            <w:r w:rsidR="00FA7DF0" w:rsidRPr="00F64AF6">
              <w:rPr>
                <w:rStyle w:val="normaltextrun"/>
                <w:rFonts w:eastAsiaTheme="majorEastAsia" w:cs="Calibri"/>
                <w:sz w:val="22"/>
                <w:szCs w:val="22"/>
              </w:rPr>
              <w:lastRenderedPageBreak/>
              <w:t>display to influence a particular audience or ‘tell a particular story’</w:t>
            </w:r>
            <w:r w:rsidR="00FA7DF0" w:rsidRPr="00F64AF6">
              <w:rPr>
                <w:rStyle w:val="eop"/>
                <w:rFonts w:eastAsiaTheme="majorEastAsia" w:cs="Calibri"/>
                <w:sz w:val="22"/>
                <w:szCs w:val="22"/>
              </w:rPr>
              <w:t> </w:t>
            </w:r>
          </w:p>
        </w:tc>
      </w:tr>
      <w:tr w:rsidR="00CD00F5" w:rsidRPr="009D73A9" w14:paraId="1E98760B" w14:textId="77777777" w:rsidTr="007F36DC">
        <w:trPr>
          <w:trHeight w:val="13"/>
        </w:trPr>
        <w:tc>
          <w:tcPr>
            <w:tcW w:w="1250" w:type="pct"/>
          </w:tcPr>
          <w:p w14:paraId="3C52D7AD" w14:textId="5EE83873" w:rsidR="00CD00F5" w:rsidRPr="00F958AF" w:rsidRDefault="00CD00F5" w:rsidP="00810B05">
            <w:pPr>
              <w:pStyle w:val="paragraph"/>
              <w:spacing w:before="0" w:beforeAutospacing="0" w:after="120" w:afterAutospacing="0" w:line="276" w:lineRule="auto"/>
              <w:textAlignment w:val="baseline"/>
              <w:divId w:val="484782517"/>
              <w:rPr>
                <w:rFonts w:ascii="Calibri" w:hAnsi="Calibri" w:cs="Calibri"/>
                <w:sz w:val="22"/>
                <w:szCs w:val="22"/>
              </w:rPr>
            </w:pPr>
            <w:r w:rsidRPr="00F958AF">
              <w:rPr>
                <w:rStyle w:val="normaltextrun"/>
                <w:rFonts w:ascii="Calibri" w:eastAsiaTheme="majorEastAsia" w:hAnsi="Calibri" w:cs="Calibri"/>
                <w:sz w:val="22"/>
                <w:szCs w:val="22"/>
              </w:rPr>
              <w:lastRenderedPageBreak/>
              <w:t>In a real-world context</w:t>
            </w:r>
            <w:r w:rsidR="00437FD9">
              <w:rPr>
                <w:rStyle w:val="normaltextrun"/>
                <w:rFonts w:ascii="Calibri" w:eastAsiaTheme="majorEastAsia" w:hAnsi="Calibri" w:cs="Calibri"/>
                <w:sz w:val="22"/>
                <w:szCs w:val="22"/>
              </w:rPr>
              <w:t>,</w:t>
            </w:r>
            <w:r w:rsidRPr="00F958AF">
              <w:rPr>
                <w:rStyle w:val="normaltextrun"/>
                <w:rFonts w:ascii="Calibri" w:eastAsiaTheme="majorEastAsia" w:hAnsi="Calibri" w:cs="Calibri"/>
                <w:sz w:val="22"/>
                <w:szCs w:val="22"/>
              </w:rPr>
              <w:t xml:space="preserve"> explore questions of interest by collecting categorical or discrete numerical data through observation or surveys. Organise and represent data in dot plots, tables and column graphs and interpret to answer </w:t>
            </w:r>
            <w:r w:rsidR="00965B93">
              <w:rPr>
                <w:rStyle w:val="normaltextrun"/>
                <w:rFonts w:ascii="Calibri" w:eastAsiaTheme="majorEastAsia" w:hAnsi="Calibri" w:cs="Calibri"/>
                <w:sz w:val="22"/>
                <w:szCs w:val="22"/>
              </w:rPr>
              <w:t>a</w:t>
            </w:r>
            <w:r w:rsidRPr="00F958AF">
              <w:rPr>
                <w:rStyle w:val="normaltextrun"/>
                <w:rFonts w:ascii="Calibri" w:eastAsiaTheme="majorEastAsia" w:hAnsi="Calibri" w:cs="Calibri"/>
                <w:sz w:val="22"/>
                <w:szCs w:val="22"/>
              </w:rPr>
              <w:t xml:space="preserve"> question</w:t>
            </w:r>
            <w:r w:rsidRPr="00F958AF">
              <w:rPr>
                <w:rStyle w:val="eop"/>
                <w:rFonts w:ascii="Calibri" w:eastAsiaTheme="majorEastAsia" w:hAnsi="Calibri" w:cs="Calibri"/>
                <w:sz w:val="22"/>
                <w:szCs w:val="22"/>
              </w:rPr>
              <w:t> </w:t>
            </w:r>
          </w:p>
          <w:p w14:paraId="5128D33A" w14:textId="77777777" w:rsidR="00CD00F5" w:rsidRPr="00CD00F5" w:rsidRDefault="00CD00F5" w:rsidP="008F16DB">
            <w:pPr>
              <w:pStyle w:val="paragraph"/>
              <w:spacing w:before="0" w:beforeAutospacing="0" w:after="0" w:afterAutospacing="0" w:line="276" w:lineRule="auto"/>
              <w:textAlignment w:val="baseline"/>
              <w:divId w:val="2006543617"/>
              <w:rPr>
                <w:rFonts w:ascii="Calibri" w:hAnsi="Calibri" w:cs="Calibri"/>
                <w:sz w:val="22"/>
                <w:szCs w:val="22"/>
              </w:rPr>
            </w:pPr>
            <w:r w:rsidRPr="00CD00F5">
              <w:rPr>
                <w:rStyle w:val="normaltextrun"/>
                <w:rFonts w:ascii="Calibri" w:eastAsiaTheme="majorEastAsia" w:hAnsi="Calibri" w:cs="Calibri"/>
                <w:sz w:val="22"/>
                <w:szCs w:val="22"/>
              </w:rPr>
              <w:t>For example: </w:t>
            </w:r>
            <w:r w:rsidRPr="00CD00F5">
              <w:rPr>
                <w:rStyle w:val="eop"/>
                <w:rFonts w:ascii="Calibri" w:eastAsiaTheme="majorEastAsia" w:hAnsi="Calibri" w:cs="Calibri"/>
                <w:sz w:val="22"/>
                <w:szCs w:val="22"/>
              </w:rPr>
              <w:t> </w:t>
            </w:r>
          </w:p>
          <w:p w14:paraId="263C2792" w14:textId="6DACE4AB" w:rsidR="00CD00F5" w:rsidRPr="00CD00F5" w:rsidRDefault="00CD00F5" w:rsidP="00685014">
            <w:pPr>
              <w:pStyle w:val="paragraph"/>
              <w:numPr>
                <w:ilvl w:val="0"/>
                <w:numId w:val="66"/>
              </w:numPr>
              <w:spacing w:before="0" w:beforeAutospacing="0" w:after="0" w:afterAutospacing="0" w:line="276" w:lineRule="auto"/>
              <w:textAlignment w:val="baseline"/>
              <w:divId w:val="1445732938"/>
              <w:rPr>
                <w:rFonts w:ascii="Calibri" w:hAnsi="Calibri" w:cs="Calibri"/>
                <w:sz w:val="22"/>
                <w:szCs w:val="22"/>
              </w:rPr>
            </w:pPr>
            <w:r w:rsidRPr="00CD00F5">
              <w:rPr>
                <w:rStyle w:val="normaltextrun"/>
                <w:rFonts w:ascii="Calibri" w:eastAsiaTheme="majorEastAsia" w:hAnsi="Calibri" w:cs="Calibri"/>
                <w:sz w:val="22"/>
                <w:szCs w:val="22"/>
              </w:rPr>
              <w:t>Using a suitable method to collect data (observation or survey) to explore a question, such as ‘How do most Year 3 students at our school travel to school?’. Creating a list or table to organise the data and constructing an appropriate display, including with the use of digital tools, to answer the initial question</w:t>
            </w:r>
            <w:r w:rsidRPr="00CD00F5">
              <w:rPr>
                <w:rStyle w:val="eop"/>
                <w:rFonts w:ascii="Calibri" w:eastAsiaTheme="majorEastAsia" w:hAnsi="Calibri" w:cs="Calibri"/>
                <w:sz w:val="22"/>
                <w:szCs w:val="22"/>
              </w:rPr>
              <w:t> </w:t>
            </w:r>
            <w:r w:rsidR="00FD1E3E">
              <w:rPr>
                <w:rStyle w:val="eop"/>
                <w:rFonts w:ascii="Calibri" w:eastAsiaTheme="majorEastAsia" w:hAnsi="Calibri" w:cs="Calibri"/>
                <w:sz w:val="22"/>
                <w:szCs w:val="22"/>
              </w:rPr>
              <w:t>and interpret</w:t>
            </w:r>
            <w:r w:rsidR="000C7274">
              <w:rPr>
                <w:rStyle w:val="eop"/>
                <w:rFonts w:ascii="Calibri" w:eastAsiaTheme="majorEastAsia" w:hAnsi="Calibri" w:cs="Calibri"/>
                <w:sz w:val="22"/>
                <w:szCs w:val="22"/>
              </w:rPr>
              <w:t xml:space="preserve"> </w:t>
            </w:r>
            <w:r w:rsidR="000C7274" w:rsidRPr="000C7274">
              <w:rPr>
                <w:rStyle w:val="eop"/>
                <w:rFonts w:ascii="Calibri" w:eastAsiaTheme="majorEastAsia" w:hAnsi="Calibri" w:cs="Calibri"/>
                <w:sz w:val="22"/>
                <w:szCs w:val="22"/>
              </w:rPr>
              <w:t>the data</w:t>
            </w:r>
            <w:r w:rsidR="00FD1E3E">
              <w:rPr>
                <w:rStyle w:val="eop"/>
                <w:rFonts w:ascii="Calibri" w:eastAsiaTheme="majorEastAsia" w:hAnsi="Calibri" w:cs="Calibri"/>
                <w:sz w:val="22"/>
                <w:szCs w:val="22"/>
              </w:rPr>
              <w:t>, such as ‘Most students travel by car as there are limited bus services to our school</w:t>
            </w:r>
            <w:r w:rsidR="000C7274">
              <w:rPr>
                <w:rStyle w:val="eop"/>
                <w:rFonts w:ascii="Calibri" w:eastAsiaTheme="majorEastAsia" w:hAnsi="Calibri" w:cs="Calibri"/>
                <w:sz w:val="22"/>
                <w:szCs w:val="22"/>
              </w:rPr>
              <w:t>.</w:t>
            </w:r>
            <w:r w:rsidR="00FD1E3E">
              <w:rPr>
                <w:rStyle w:val="eop"/>
                <w:rFonts w:ascii="Calibri" w:eastAsiaTheme="majorEastAsia" w:hAnsi="Calibri" w:cs="Calibri"/>
                <w:sz w:val="22"/>
                <w:szCs w:val="22"/>
              </w:rPr>
              <w:t>’</w:t>
            </w:r>
          </w:p>
          <w:p w14:paraId="66DF6021" w14:textId="5101D54F" w:rsidR="00CD00F5" w:rsidRPr="0003285A" w:rsidRDefault="00CD00F5" w:rsidP="0003285A">
            <w:pPr>
              <w:pStyle w:val="paragraph"/>
              <w:numPr>
                <w:ilvl w:val="0"/>
                <w:numId w:val="66"/>
              </w:numPr>
              <w:spacing w:before="0" w:beforeAutospacing="0" w:after="0" w:afterAutospacing="0" w:line="276" w:lineRule="auto"/>
              <w:textAlignment w:val="baseline"/>
              <w:divId w:val="440732569"/>
              <w:rPr>
                <w:rFonts w:ascii="Calibri" w:hAnsi="Calibri" w:cs="Calibri"/>
                <w:sz w:val="22"/>
                <w:szCs w:val="22"/>
              </w:rPr>
            </w:pPr>
            <w:r w:rsidRPr="00CD00F5">
              <w:rPr>
                <w:rStyle w:val="normaltextrun"/>
                <w:rFonts w:ascii="Calibri" w:eastAsiaTheme="majorEastAsia" w:hAnsi="Calibri" w:cs="Calibri"/>
                <w:sz w:val="22"/>
                <w:szCs w:val="22"/>
              </w:rPr>
              <w:lastRenderedPageBreak/>
              <w:t xml:space="preserve">Using conventions, such as equal spaces on axes, naming and labelling axes and choosing appropriate titles for dot plots and column graphs </w:t>
            </w:r>
          </w:p>
        </w:tc>
        <w:tc>
          <w:tcPr>
            <w:tcW w:w="1250" w:type="pct"/>
          </w:tcPr>
          <w:p w14:paraId="067C93E0" w14:textId="77777777" w:rsidR="00CD00F5" w:rsidRPr="00F958AF" w:rsidRDefault="00CD00F5" w:rsidP="00810B05">
            <w:pPr>
              <w:pStyle w:val="paragraph"/>
              <w:spacing w:before="0" w:beforeAutospacing="0" w:after="120" w:afterAutospacing="0" w:line="276" w:lineRule="auto"/>
              <w:textAlignment w:val="baseline"/>
              <w:divId w:val="1196189440"/>
              <w:rPr>
                <w:rFonts w:ascii="Calibri" w:hAnsi="Calibri" w:cs="Calibri"/>
                <w:sz w:val="22"/>
                <w:szCs w:val="22"/>
              </w:rPr>
            </w:pPr>
            <w:r w:rsidRPr="00F958AF">
              <w:rPr>
                <w:rStyle w:val="normaltextrun"/>
                <w:rFonts w:ascii="Calibri" w:eastAsiaTheme="majorEastAsia" w:hAnsi="Calibri" w:cs="Calibri"/>
                <w:sz w:val="22"/>
                <w:szCs w:val="22"/>
              </w:rPr>
              <w:lastRenderedPageBreak/>
              <w:t>In a real-world context, pose questions and collect categorical or discrete numerical data, checking for accuracy and consistency. Organise and represent data in pictographs and column graphs and interpret the data to communicate findings in terms of the context</w:t>
            </w:r>
            <w:r w:rsidRPr="00F958AF">
              <w:rPr>
                <w:rStyle w:val="eop"/>
                <w:rFonts w:ascii="Calibri" w:eastAsiaTheme="majorEastAsia" w:hAnsi="Calibri" w:cs="Calibri"/>
                <w:sz w:val="22"/>
                <w:szCs w:val="22"/>
              </w:rPr>
              <w:t> </w:t>
            </w:r>
          </w:p>
          <w:p w14:paraId="74419E83" w14:textId="77777777" w:rsidR="00CD00F5" w:rsidRPr="00CD00F5" w:rsidRDefault="00CD00F5" w:rsidP="008F16DB">
            <w:pPr>
              <w:pStyle w:val="paragraph"/>
              <w:spacing w:before="0" w:beforeAutospacing="0" w:after="0" w:afterAutospacing="0" w:line="276" w:lineRule="auto"/>
              <w:textAlignment w:val="baseline"/>
              <w:divId w:val="33165132"/>
              <w:rPr>
                <w:rFonts w:ascii="Calibri" w:hAnsi="Calibri" w:cs="Calibri"/>
                <w:sz w:val="22"/>
                <w:szCs w:val="22"/>
              </w:rPr>
            </w:pPr>
            <w:r w:rsidRPr="00CD00F5">
              <w:rPr>
                <w:rStyle w:val="normaltextrun"/>
                <w:rFonts w:ascii="Calibri" w:eastAsiaTheme="majorEastAsia" w:hAnsi="Calibri" w:cs="Calibri"/>
                <w:sz w:val="22"/>
                <w:szCs w:val="22"/>
              </w:rPr>
              <w:t>For example: </w:t>
            </w:r>
            <w:r w:rsidRPr="00CD00F5">
              <w:rPr>
                <w:rStyle w:val="eop"/>
                <w:rFonts w:ascii="Calibri" w:eastAsiaTheme="majorEastAsia" w:hAnsi="Calibri" w:cs="Calibri"/>
                <w:sz w:val="22"/>
                <w:szCs w:val="22"/>
              </w:rPr>
              <w:t> </w:t>
            </w:r>
          </w:p>
          <w:p w14:paraId="146AF2E4" w14:textId="1CD7EC1C" w:rsidR="00CD00F5" w:rsidRPr="00CD00F5" w:rsidRDefault="00CD00F5" w:rsidP="00685014">
            <w:pPr>
              <w:pStyle w:val="paragraph"/>
              <w:numPr>
                <w:ilvl w:val="0"/>
                <w:numId w:val="67"/>
              </w:numPr>
              <w:spacing w:before="0" w:beforeAutospacing="0" w:after="0" w:afterAutospacing="0" w:line="276" w:lineRule="auto"/>
              <w:textAlignment w:val="baseline"/>
              <w:divId w:val="901984579"/>
              <w:rPr>
                <w:rFonts w:ascii="Calibri" w:hAnsi="Calibri" w:cs="Calibri"/>
                <w:sz w:val="22"/>
                <w:szCs w:val="22"/>
              </w:rPr>
            </w:pPr>
            <w:r w:rsidRPr="00CD00F5">
              <w:rPr>
                <w:rStyle w:val="normaltextrun"/>
                <w:rFonts w:ascii="Calibri" w:eastAsiaTheme="majorEastAsia" w:hAnsi="Calibri" w:cs="Calibri"/>
                <w:sz w:val="22"/>
                <w:szCs w:val="22"/>
              </w:rPr>
              <w:t>Drafting suitable questions, response categories and recording methods to collect data on topics</w:t>
            </w:r>
            <w:r w:rsidR="00965B93">
              <w:rPr>
                <w:rStyle w:val="normaltextrun"/>
                <w:rFonts w:ascii="Calibri" w:eastAsiaTheme="majorEastAsia" w:hAnsi="Calibri" w:cs="Calibri"/>
                <w:sz w:val="22"/>
                <w:szCs w:val="22"/>
              </w:rPr>
              <w:t>,</w:t>
            </w:r>
            <w:r w:rsidRPr="00CD00F5">
              <w:rPr>
                <w:rStyle w:val="normaltextrun"/>
                <w:rFonts w:ascii="Calibri" w:eastAsiaTheme="majorEastAsia" w:hAnsi="Calibri" w:cs="Calibri"/>
                <w:sz w:val="22"/>
                <w:szCs w:val="22"/>
              </w:rPr>
              <w:t xml:space="preserve"> such as ‘What is the most popular playground game?’</w:t>
            </w:r>
            <w:r w:rsidRPr="00CD00F5">
              <w:rPr>
                <w:rStyle w:val="eop"/>
                <w:rFonts w:ascii="Calibri" w:eastAsiaTheme="majorEastAsia" w:hAnsi="Calibri" w:cs="Calibri"/>
                <w:sz w:val="22"/>
                <w:szCs w:val="22"/>
              </w:rPr>
              <w:t> </w:t>
            </w:r>
          </w:p>
          <w:p w14:paraId="65F4CC7F" w14:textId="77777777" w:rsidR="00CD00F5" w:rsidRPr="00CD00F5" w:rsidRDefault="00CD00F5" w:rsidP="00685014">
            <w:pPr>
              <w:pStyle w:val="paragraph"/>
              <w:numPr>
                <w:ilvl w:val="0"/>
                <w:numId w:val="67"/>
              </w:numPr>
              <w:spacing w:before="0" w:beforeAutospacing="0" w:after="0" w:afterAutospacing="0" w:line="276" w:lineRule="auto"/>
              <w:textAlignment w:val="baseline"/>
              <w:divId w:val="864631898"/>
              <w:rPr>
                <w:rFonts w:ascii="Calibri" w:hAnsi="Calibri" w:cs="Calibri"/>
                <w:sz w:val="22"/>
                <w:szCs w:val="22"/>
              </w:rPr>
            </w:pPr>
            <w:r w:rsidRPr="00CD00F5">
              <w:rPr>
                <w:rStyle w:val="normaltextrun"/>
                <w:rFonts w:ascii="Calibri" w:eastAsiaTheme="majorEastAsia" w:hAnsi="Calibri" w:cs="Calibri"/>
                <w:sz w:val="22"/>
                <w:szCs w:val="22"/>
              </w:rPr>
              <w:t>Recording responses accurately, including unexpected responses</w:t>
            </w:r>
            <w:r w:rsidRPr="00CD00F5">
              <w:rPr>
                <w:rStyle w:val="eop"/>
                <w:rFonts w:ascii="Calibri" w:eastAsiaTheme="majorEastAsia" w:hAnsi="Calibri" w:cs="Calibri"/>
                <w:sz w:val="22"/>
                <w:szCs w:val="22"/>
              </w:rPr>
              <w:t> </w:t>
            </w:r>
          </w:p>
          <w:p w14:paraId="7B5622C3" w14:textId="77777777" w:rsidR="00CD00F5" w:rsidRPr="00CD00F5" w:rsidRDefault="00CD00F5" w:rsidP="00685014">
            <w:pPr>
              <w:pStyle w:val="paragraph"/>
              <w:numPr>
                <w:ilvl w:val="0"/>
                <w:numId w:val="67"/>
              </w:numPr>
              <w:spacing w:before="0" w:beforeAutospacing="0" w:after="0" w:afterAutospacing="0" w:line="276" w:lineRule="auto"/>
              <w:textAlignment w:val="baseline"/>
              <w:divId w:val="166216359"/>
              <w:rPr>
                <w:rFonts w:ascii="Calibri" w:hAnsi="Calibri" w:cs="Calibri"/>
                <w:sz w:val="22"/>
                <w:szCs w:val="22"/>
              </w:rPr>
            </w:pPr>
            <w:r w:rsidRPr="00CD00F5">
              <w:rPr>
                <w:rStyle w:val="normaltextrun"/>
                <w:rFonts w:ascii="Calibri" w:eastAsiaTheme="majorEastAsia" w:hAnsi="Calibri" w:cs="Calibri"/>
                <w:sz w:val="22"/>
                <w:szCs w:val="22"/>
              </w:rPr>
              <w:t>Creating data displays, including with the use of digital tools, considering appropriate titles, labels, scales and categories for the axes</w:t>
            </w:r>
            <w:r w:rsidRPr="00CD00F5">
              <w:rPr>
                <w:rStyle w:val="eop"/>
                <w:rFonts w:ascii="Calibri" w:eastAsiaTheme="majorEastAsia" w:hAnsi="Calibri" w:cs="Calibri"/>
                <w:sz w:val="22"/>
                <w:szCs w:val="22"/>
              </w:rPr>
              <w:t> </w:t>
            </w:r>
          </w:p>
          <w:p w14:paraId="2277CF0C" w14:textId="577A267B" w:rsidR="00CD00F5" w:rsidRPr="0003285A" w:rsidRDefault="00CD00F5" w:rsidP="0003285A">
            <w:pPr>
              <w:pStyle w:val="paragraph"/>
              <w:numPr>
                <w:ilvl w:val="0"/>
                <w:numId w:val="67"/>
              </w:numPr>
              <w:spacing w:before="0" w:beforeAutospacing="0" w:after="0" w:afterAutospacing="0" w:line="276" w:lineRule="auto"/>
              <w:textAlignment w:val="baseline"/>
              <w:divId w:val="429355149"/>
              <w:rPr>
                <w:rFonts w:ascii="Calibri" w:hAnsi="Calibri" w:cs="Calibri"/>
                <w:sz w:val="22"/>
                <w:szCs w:val="22"/>
              </w:rPr>
            </w:pPr>
            <w:r w:rsidRPr="00CD00F5">
              <w:rPr>
                <w:rStyle w:val="normaltextrun"/>
                <w:rFonts w:ascii="Calibri" w:eastAsiaTheme="majorEastAsia" w:hAnsi="Calibri" w:cs="Calibri"/>
                <w:sz w:val="22"/>
                <w:szCs w:val="22"/>
              </w:rPr>
              <w:lastRenderedPageBreak/>
              <w:t>Interpreting the data displays created, summarising the information, responding to the initial question and discussing any unexpected results</w:t>
            </w:r>
            <w:r w:rsidRPr="00CD00F5">
              <w:rPr>
                <w:rStyle w:val="eop"/>
                <w:rFonts w:ascii="Calibri" w:eastAsiaTheme="majorEastAsia" w:hAnsi="Calibri" w:cs="Calibri"/>
                <w:sz w:val="22"/>
                <w:szCs w:val="22"/>
              </w:rPr>
              <w:t> </w:t>
            </w:r>
          </w:p>
        </w:tc>
        <w:tc>
          <w:tcPr>
            <w:tcW w:w="1250" w:type="pct"/>
          </w:tcPr>
          <w:p w14:paraId="3BBBB9DE" w14:textId="77777777" w:rsidR="00CD00F5" w:rsidRPr="00F958AF" w:rsidRDefault="00CD00F5" w:rsidP="00810B05">
            <w:pPr>
              <w:pStyle w:val="paragraph"/>
              <w:spacing w:before="0" w:beforeAutospacing="0" w:after="120" w:afterAutospacing="0" w:line="276" w:lineRule="auto"/>
              <w:textAlignment w:val="baseline"/>
              <w:divId w:val="1665159232"/>
              <w:rPr>
                <w:rFonts w:ascii="Calibri" w:hAnsi="Calibri" w:cs="Calibri"/>
                <w:sz w:val="22"/>
                <w:szCs w:val="22"/>
              </w:rPr>
            </w:pPr>
            <w:r w:rsidRPr="00F958AF">
              <w:rPr>
                <w:rStyle w:val="normaltextrun"/>
                <w:rFonts w:ascii="Calibri" w:eastAsiaTheme="majorEastAsia" w:hAnsi="Calibri" w:cs="Calibri"/>
                <w:sz w:val="22"/>
                <w:szCs w:val="22"/>
              </w:rPr>
              <w:lastRenderedPageBreak/>
              <w:t>In a real-world context, pose and refine questions, and collect categorical or discrete numerical data. Organise and make choices to represent data. Interpret and communicate findings in terms of the context, and reflect on variation and accuracy</w:t>
            </w:r>
            <w:r w:rsidRPr="00F958AF">
              <w:rPr>
                <w:rStyle w:val="eop"/>
                <w:rFonts w:ascii="Calibri" w:eastAsiaTheme="majorEastAsia" w:hAnsi="Calibri" w:cs="Calibri"/>
                <w:sz w:val="22"/>
                <w:szCs w:val="22"/>
              </w:rPr>
              <w:t> </w:t>
            </w:r>
          </w:p>
          <w:p w14:paraId="2BD650B7" w14:textId="77777777" w:rsidR="00CD00F5" w:rsidRPr="00CD00F5" w:rsidRDefault="00CD00F5" w:rsidP="008F16DB">
            <w:pPr>
              <w:pStyle w:val="paragraph"/>
              <w:spacing w:before="0" w:beforeAutospacing="0" w:after="0" w:afterAutospacing="0" w:line="276" w:lineRule="auto"/>
              <w:textAlignment w:val="baseline"/>
              <w:divId w:val="921793125"/>
              <w:rPr>
                <w:rFonts w:ascii="Calibri" w:hAnsi="Calibri" w:cs="Calibri"/>
                <w:sz w:val="22"/>
                <w:szCs w:val="22"/>
              </w:rPr>
            </w:pPr>
            <w:r w:rsidRPr="00CD00F5">
              <w:rPr>
                <w:rStyle w:val="normaltextrun"/>
                <w:rFonts w:ascii="Calibri" w:eastAsiaTheme="majorEastAsia" w:hAnsi="Calibri" w:cs="Calibri"/>
                <w:sz w:val="22"/>
                <w:szCs w:val="22"/>
              </w:rPr>
              <w:t>For example: </w:t>
            </w:r>
            <w:r w:rsidRPr="00CD00F5">
              <w:rPr>
                <w:rStyle w:val="eop"/>
                <w:rFonts w:ascii="Calibri" w:eastAsiaTheme="majorEastAsia" w:hAnsi="Calibri" w:cs="Calibri"/>
                <w:sz w:val="22"/>
                <w:szCs w:val="22"/>
              </w:rPr>
              <w:t> </w:t>
            </w:r>
          </w:p>
          <w:p w14:paraId="57E358DE" w14:textId="77777777" w:rsidR="00CD00F5" w:rsidRPr="00CD00F5" w:rsidRDefault="00CD00F5" w:rsidP="00685014">
            <w:pPr>
              <w:pStyle w:val="paragraph"/>
              <w:numPr>
                <w:ilvl w:val="0"/>
                <w:numId w:val="68"/>
              </w:numPr>
              <w:spacing w:before="0" w:beforeAutospacing="0" w:after="0" w:afterAutospacing="0" w:line="276" w:lineRule="auto"/>
              <w:textAlignment w:val="baseline"/>
              <w:divId w:val="151723185"/>
              <w:rPr>
                <w:rFonts w:ascii="Calibri" w:hAnsi="Calibri" w:cs="Calibri"/>
                <w:sz w:val="22"/>
                <w:szCs w:val="22"/>
              </w:rPr>
            </w:pPr>
            <w:r w:rsidRPr="00CD00F5">
              <w:rPr>
                <w:rStyle w:val="normaltextrun"/>
                <w:rFonts w:ascii="Calibri" w:eastAsiaTheme="majorEastAsia" w:hAnsi="Calibri" w:cs="Calibri"/>
                <w:sz w:val="22"/>
                <w:szCs w:val="22"/>
              </w:rPr>
              <w:t>Formulating and refining questions such as ‘How did students at my school enjoy the food choices at the end of year event?’ or ‘How many plastic bottles do people in the classroom have in their home bins at the end of a week?’</w:t>
            </w:r>
            <w:r w:rsidRPr="00CD00F5">
              <w:rPr>
                <w:rStyle w:val="eop"/>
                <w:rFonts w:ascii="Calibri" w:eastAsiaTheme="majorEastAsia" w:hAnsi="Calibri" w:cs="Calibri"/>
                <w:sz w:val="22"/>
                <w:szCs w:val="22"/>
              </w:rPr>
              <w:t> </w:t>
            </w:r>
          </w:p>
          <w:p w14:paraId="5BD9DCDE" w14:textId="77777777" w:rsidR="004C4135" w:rsidRPr="004C4135" w:rsidRDefault="00CD00F5" w:rsidP="00685014">
            <w:pPr>
              <w:pStyle w:val="paragraph"/>
              <w:numPr>
                <w:ilvl w:val="0"/>
                <w:numId w:val="68"/>
              </w:numPr>
              <w:spacing w:before="0" w:beforeAutospacing="0" w:after="0" w:afterAutospacing="0" w:line="276" w:lineRule="auto"/>
              <w:textAlignment w:val="baseline"/>
              <w:divId w:val="736633947"/>
              <w:rPr>
                <w:rStyle w:val="normaltextrun"/>
                <w:rFonts w:ascii="Calibri" w:hAnsi="Calibri" w:cs="Calibri"/>
                <w:sz w:val="22"/>
                <w:szCs w:val="22"/>
              </w:rPr>
            </w:pPr>
            <w:r w:rsidRPr="00CD00F5">
              <w:rPr>
                <w:rStyle w:val="normaltextrun"/>
                <w:rFonts w:ascii="Calibri" w:eastAsiaTheme="majorEastAsia" w:hAnsi="Calibri" w:cs="Calibri"/>
                <w:sz w:val="22"/>
                <w:szCs w:val="22"/>
              </w:rPr>
              <w:t>Collecting data using numbers to indicate rating, such as</w:t>
            </w:r>
          </w:p>
          <w:p w14:paraId="47D51510" w14:textId="4FFB1F77" w:rsidR="00CD00F5" w:rsidRPr="00CD00F5" w:rsidRDefault="00CD00F5" w:rsidP="004C4135">
            <w:pPr>
              <w:pStyle w:val="paragraph"/>
              <w:spacing w:before="0" w:beforeAutospacing="0" w:after="0" w:afterAutospacing="0" w:line="276" w:lineRule="auto"/>
              <w:ind w:left="360"/>
              <w:textAlignment w:val="baseline"/>
              <w:divId w:val="736633947"/>
              <w:rPr>
                <w:rFonts w:ascii="Calibri" w:hAnsi="Calibri" w:cs="Calibri"/>
                <w:sz w:val="22"/>
                <w:szCs w:val="22"/>
              </w:rPr>
            </w:pPr>
            <w:r w:rsidRPr="00CD00F5">
              <w:rPr>
                <w:rStyle w:val="normaltextrun"/>
                <w:rFonts w:ascii="Calibri" w:eastAsiaTheme="majorEastAsia" w:hAnsi="Calibri" w:cs="Calibri"/>
                <w:sz w:val="22"/>
                <w:szCs w:val="22"/>
              </w:rPr>
              <w:t>1 = don’t like and 5 = likes a lot</w:t>
            </w:r>
            <w:r w:rsidRPr="00CD00F5">
              <w:rPr>
                <w:rStyle w:val="eop"/>
                <w:rFonts w:ascii="Calibri" w:eastAsiaTheme="majorEastAsia" w:hAnsi="Calibri" w:cs="Calibri"/>
                <w:sz w:val="22"/>
                <w:szCs w:val="22"/>
              </w:rPr>
              <w:t> </w:t>
            </w:r>
          </w:p>
          <w:p w14:paraId="5495ED8A" w14:textId="17EB0DDF" w:rsidR="00CD00F5" w:rsidRPr="00CD00F5" w:rsidRDefault="00CD00F5" w:rsidP="00685014">
            <w:pPr>
              <w:pStyle w:val="paragraph"/>
              <w:numPr>
                <w:ilvl w:val="0"/>
                <w:numId w:val="68"/>
              </w:numPr>
              <w:spacing w:before="0" w:beforeAutospacing="0" w:after="0" w:afterAutospacing="0" w:line="276" w:lineRule="auto"/>
              <w:textAlignment w:val="baseline"/>
              <w:divId w:val="749232402"/>
              <w:rPr>
                <w:rFonts w:ascii="Calibri" w:hAnsi="Calibri" w:cs="Calibri"/>
                <w:sz w:val="22"/>
                <w:szCs w:val="22"/>
              </w:rPr>
            </w:pPr>
            <w:r w:rsidRPr="00CD00F5">
              <w:rPr>
                <w:rStyle w:val="normaltextrun"/>
                <w:rFonts w:ascii="Calibri" w:eastAsiaTheme="majorEastAsia" w:hAnsi="Calibri" w:cs="Calibri"/>
                <w:sz w:val="22"/>
                <w:szCs w:val="22"/>
              </w:rPr>
              <w:t xml:space="preserve">Choosing and creating data displays such as dot plots, many-to-one column graphs and </w:t>
            </w:r>
            <w:r w:rsidRPr="00CD00F5">
              <w:rPr>
                <w:rStyle w:val="normaltextrun"/>
                <w:rFonts w:ascii="Calibri" w:eastAsiaTheme="majorEastAsia" w:hAnsi="Calibri" w:cs="Calibri"/>
                <w:sz w:val="22"/>
                <w:szCs w:val="22"/>
              </w:rPr>
              <w:lastRenderedPageBreak/>
              <w:t>pictographs</w:t>
            </w:r>
            <w:r w:rsidR="00965B93">
              <w:rPr>
                <w:rStyle w:val="normaltextrun"/>
                <w:rFonts w:ascii="Calibri" w:eastAsiaTheme="majorEastAsia" w:hAnsi="Calibri" w:cs="Calibri"/>
                <w:sz w:val="22"/>
                <w:szCs w:val="22"/>
              </w:rPr>
              <w:t>,</w:t>
            </w:r>
            <w:r w:rsidRPr="00CD00F5">
              <w:rPr>
                <w:rStyle w:val="normaltextrun"/>
                <w:rFonts w:ascii="Calibri" w:eastAsiaTheme="majorEastAsia" w:hAnsi="Calibri" w:cs="Calibri"/>
                <w:sz w:val="22"/>
                <w:szCs w:val="22"/>
              </w:rPr>
              <w:t xml:space="preserve"> including with the use of digital tools</w:t>
            </w:r>
            <w:r w:rsidRPr="00CD00F5">
              <w:rPr>
                <w:rStyle w:val="eop"/>
                <w:rFonts w:ascii="Calibri" w:eastAsiaTheme="majorEastAsia" w:hAnsi="Calibri" w:cs="Calibri"/>
                <w:sz w:val="22"/>
                <w:szCs w:val="22"/>
              </w:rPr>
              <w:t> </w:t>
            </w:r>
          </w:p>
          <w:p w14:paraId="694EB8E7" w14:textId="5EB7A0EF" w:rsidR="00CD00F5" w:rsidRPr="00BE0AA6" w:rsidRDefault="00CD00F5" w:rsidP="00685014">
            <w:pPr>
              <w:pStyle w:val="paragraph"/>
              <w:numPr>
                <w:ilvl w:val="0"/>
                <w:numId w:val="68"/>
              </w:numPr>
              <w:spacing w:before="0" w:beforeAutospacing="0" w:after="0" w:afterAutospacing="0" w:line="276" w:lineRule="auto"/>
              <w:textAlignment w:val="baseline"/>
              <w:divId w:val="666136022"/>
              <w:rPr>
                <w:rFonts w:ascii="Calibri" w:hAnsi="Calibri" w:cs="Calibri"/>
                <w:sz w:val="22"/>
                <w:szCs w:val="22"/>
              </w:rPr>
            </w:pPr>
            <w:r w:rsidRPr="00CD00F5">
              <w:rPr>
                <w:rStyle w:val="normaltextrun"/>
                <w:rFonts w:ascii="Calibri" w:eastAsiaTheme="majorEastAsia" w:hAnsi="Calibri" w:cs="Calibri"/>
                <w:sz w:val="22"/>
                <w:szCs w:val="22"/>
              </w:rPr>
              <w:t>Discussing if the data provides the information necessary to answer the question and identifying if the type of questions, place, time or people asked could vary the results</w:t>
            </w:r>
            <w:r w:rsidRPr="00CD00F5">
              <w:rPr>
                <w:rStyle w:val="eop"/>
                <w:rFonts w:ascii="Calibri" w:eastAsiaTheme="majorEastAsia" w:hAnsi="Calibri" w:cs="Calibri"/>
                <w:sz w:val="22"/>
                <w:szCs w:val="22"/>
              </w:rPr>
              <w:t> </w:t>
            </w:r>
          </w:p>
        </w:tc>
        <w:tc>
          <w:tcPr>
            <w:tcW w:w="1250" w:type="pct"/>
          </w:tcPr>
          <w:p w14:paraId="345A50F0" w14:textId="3D926DBA" w:rsidR="00D969C2" w:rsidRPr="00F958AF" w:rsidRDefault="00CD00F5" w:rsidP="008F16DB">
            <w:pPr>
              <w:pStyle w:val="paragraph"/>
              <w:spacing w:before="0" w:beforeAutospacing="0" w:after="0" w:afterAutospacing="0" w:line="276" w:lineRule="auto"/>
              <w:textAlignment w:val="baseline"/>
              <w:divId w:val="1645354502"/>
              <w:rPr>
                <w:rFonts w:ascii="Calibri" w:eastAsiaTheme="majorEastAsia" w:hAnsi="Calibri" w:cs="Calibri"/>
                <w:sz w:val="22"/>
                <w:szCs w:val="22"/>
              </w:rPr>
            </w:pPr>
            <w:r w:rsidRPr="00F958AF">
              <w:rPr>
                <w:rStyle w:val="normaltextrun"/>
                <w:rFonts w:ascii="Calibri" w:eastAsiaTheme="majorEastAsia" w:hAnsi="Calibri" w:cs="Calibri"/>
                <w:sz w:val="22"/>
                <w:szCs w:val="22"/>
              </w:rPr>
              <w:lastRenderedPageBreak/>
              <w:t>In a real-world context involving numerical data</w:t>
            </w:r>
            <w:r w:rsidRPr="00F958AF">
              <w:rPr>
                <w:rStyle w:val="eop"/>
                <w:rFonts w:ascii="Calibri" w:eastAsiaTheme="majorEastAsia" w:hAnsi="Calibri" w:cs="Calibri"/>
                <w:sz w:val="22"/>
                <w:szCs w:val="22"/>
              </w:rPr>
              <w:t> </w:t>
            </w:r>
          </w:p>
          <w:p w14:paraId="00849B82" w14:textId="42747468" w:rsidR="00CD00F5" w:rsidRPr="00F958AF" w:rsidRDefault="00CD00F5" w:rsidP="00512036">
            <w:pPr>
              <w:pStyle w:val="paragraph"/>
              <w:numPr>
                <w:ilvl w:val="0"/>
                <w:numId w:val="63"/>
              </w:numPr>
              <w:tabs>
                <w:tab w:val="left" w:pos="321"/>
              </w:tabs>
              <w:spacing w:before="0" w:beforeAutospacing="0" w:after="0" w:afterAutospacing="0" w:line="276" w:lineRule="auto"/>
              <w:ind w:left="277" w:hanging="98"/>
              <w:jc w:val="both"/>
              <w:textAlignment w:val="baseline"/>
              <w:divId w:val="534468310"/>
              <w:rPr>
                <w:rFonts w:ascii="Calibri" w:hAnsi="Calibri" w:cs="Calibri"/>
                <w:sz w:val="22"/>
                <w:szCs w:val="22"/>
              </w:rPr>
            </w:pPr>
            <w:r w:rsidRPr="00F958AF">
              <w:rPr>
                <w:rStyle w:val="normaltextrun"/>
                <w:rFonts w:ascii="Calibri" w:eastAsiaTheme="majorEastAsia" w:hAnsi="Calibri" w:cs="Calibri"/>
                <w:sz w:val="22"/>
                <w:szCs w:val="22"/>
              </w:rPr>
              <w:t>analyse the situation to pose a</w:t>
            </w:r>
            <w:r w:rsidR="00512036">
              <w:rPr>
                <w:rStyle w:val="normaltextrun"/>
                <w:rFonts w:ascii="Calibri" w:eastAsiaTheme="majorEastAsia" w:hAnsi="Calibri" w:cs="Calibri"/>
                <w:sz w:val="22"/>
                <w:szCs w:val="22"/>
              </w:rPr>
              <w:t xml:space="preserve"> </w:t>
            </w:r>
            <w:r w:rsidRPr="00F958AF">
              <w:rPr>
                <w:rStyle w:val="normaltextrun"/>
                <w:rFonts w:ascii="Calibri" w:eastAsiaTheme="majorEastAsia" w:hAnsi="Calibri" w:cs="Calibri"/>
                <w:sz w:val="22"/>
                <w:szCs w:val="22"/>
              </w:rPr>
              <w:t>refined question </w:t>
            </w:r>
            <w:r w:rsidRPr="00F958AF">
              <w:rPr>
                <w:rStyle w:val="eop"/>
                <w:rFonts w:ascii="Calibri" w:eastAsiaTheme="majorEastAsia" w:hAnsi="Calibri" w:cs="Calibri"/>
                <w:sz w:val="22"/>
                <w:szCs w:val="22"/>
              </w:rPr>
              <w:t> </w:t>
            </w:r>
          </w:p>
          <w:p w14:paraId="7A4E8784" w14:textId="2289B4D5" w:rsidR="00CD00F5" w:rsidRPr="00F958AF" w:rsidRDefault="00CD00F5" w:rsidP="00685014">
            <w:pPr>
              <w:pStyle w:val="paragraph"/>
              <w:numPr>
                <w:ilvl w:val="0"/>
                <w:numId w:val="64"/>
              </w:numPr>
              <w:spacing w:before="0" w:beforeAutospacing="0" w:after="0" w:afterAutospacing="0" w:line="276" w:lineRule="auto"/>
              <w:ind w:left="321" w:hanging="142"/>
              <w:textAlignment w:val="baseline"/>
              <w:divId w:val="735782931"/>
              <w:rPr>
                <w:rFonts w:ascii="Calibri" w:hAnsi="Calibri" w:cs="Calibri"/>
                <w:sz w:val="22"/>
                <w:szCs w:val="22"/>
              </w:rPr>
            </w:pPr>
            <w:r w:rsidRPr="00F958AF">
              <w:rPr>
                <w:rStyle w:val="normaltextrun"/>
                <w:rFonts w:ascii="Calibri" w:eastAsiaTheme="majorEastAsia" w:hAnsi="Calibri" w:cs="Calibri"/>
                <w:sz w:val="22"/>
                <w:szCs w:val="22"/>
              </w:rPr>
              <w:t xml:space="preserve">choose the most appropriate way to collect data to ensure accuracy and consistency, and make choices to represent data, including line graphs and </w:t>
            </w:r>
            <w:r w:rsidR="00965B93">
              <w:rPr>
                <w:rStyle w:val="normaltextrun"/>
                <w:rFonts w:ascii="Calibri" w:eastAsiaTheme="majorEastAsia" w:hAnsi="Calibri" w:cs="Calibri"/>
                <w:sz w:val="22"/>
                <w:szCs w:val="22"/>
              </w:rPr>
              <w:br/>
            </w:r>
            <w:r w:rsidRPr="00F958AF">
              <w:rPr>
                <w:rStyle w:val="normaltextrun"/>
                <w:rFonts w:ascii="Calibri" w:eastAsiaTheme="majorEastAsia" w:hAnsi="Calibri" w:cs="Calibri"/>
                <w:sz w:val="22"/>
                <w:szCs w:val="22"/>
              </w:rPr>
              <w:t>side-by-side column graphs</w:t>
            </w:r>
            <w:r w:rsidRPr="00F958AF">
              <w:rPr>
                <w:rStyle w:val="eop"/>
                <w:rFonts w:ascii="Calibri" w:eastAsiaTheme="majorEastAsia" w:hAnsi="Calibri" w:cs="Calibri"/>
                <w:sz w:val="22"/>
                <w:szCs w:val="22"/>
              </w:rPr>
              <w:t> </w:t>
            </w:r>
          </w:p>
          <w:p w14:paraId="31B1C320" w14:textId="77777777" w:rsidR="00CD00F5" w:rsidRPr="00AA6A27" w:rsidRDefault="00CD00F5" w:rsidP="00685014">
            <w:pPr>
              <w:pStyle w:val="paragraph"/>
              <w:numPr>
                <w:ilvl w:val="0"/>
                <w:numId w:val="65"/>
              </w:numPr>
              <w:spacing w:before="0" w:beforeAutospacing="0" w:after="120" w:afterAutospacing="0" w:line="276" w:lineRule="auto"/>
              <w:ind w:left="321" w:hanging="142"/>
              <w:textAlignment w:val="baseline"/>
              <w:divId w:val="2031104950"/>
              <w:rPr>
                <w:rFonts w:ascii="Calibri" w:hAnsi="Calibri" w:cs="Calibri"/>
                <w:sz w:val="22"/>
                <w:szCs w:val="22"/>
              </w:rPr>
            </w:pPr>
            <w:r w:rsidRPr="00AA6A27">
              <w:rPr>
                <w:rStyle w:val="normaltextrun"/>
                <w:rFonts w:ascii="Calibri" w:eastAsiaTheme="majorEastAsia" w:hAnsi="Calibri" w:cs="Calibri"/>
                <w:sz w:val="22"/>
                <w:szCs w:val="22"/>
              </w:rPr>
              <w:t>interpret and communicate findings in terms of the context and describe reasons for variation</w:t>
            </w:r>
            <w:r w:rsidRPr="00AA6A27">
              <w:rPr>
                <w:rStyle w:val="eop"/>
                <w:rFonts w:ascii="Calibri" w:eastAsiaTheme="majorEastAsia" w:hAnsi="Calibri" w:cs="Calibri"/>
                <w:sz w:val="22"/>
                <w:szCs w:val="22"/>
              </w:rPr>
              <w:t> </w:t>
            </w:r>
          </w:p>
          <w:p w14:paraId="400F498F" w14:textId="77777777" w:rsidR="00AA6A27" w:rsidRDefault="00CD00F5" w:rsidP="00AA6A27">
            <w:pPr>
              <w:pStyle w:val="paragraph"/>
              <w:spacing w:before="0" w:beforeAutospacing="0" w:after="0" w:afterAutospacing="0" w:line="276" w:lineRule="auto"/>
              <w:textAlignment w:val="baseline"/>
              <w:divId w:val="1394621863"/>
              <w:rPr>
                <w:rStyle w:val="eop"/>
                <w:rFonts w:ascii="Calibri" w:hAnsi="Calibri" w:cs="Calibri"/>
                <w:sz w:val="22"/>
                <w:szCs w:val="22"/>
              </w:rPr>
            </w:pPr>
            <w:r w:rsidRPr="00AA6A27">
              <w:rPr>
                <w:rStyle w:val="normaltextrun"/>
                <w:rFonts w:ascii="Calibri" w:eastAsiaTheme="majorEastAsia" w:hAnsi="Calibri" w:cs="Calibri"/>
                <w:sz w:val="22"/>
                <w:szCs w:val="22"/>
              </w:rPr>
              <w:t>For example: </w:t>
            </w:r>
            <w:r w:rsidRPr="00AA6A27">
              <w:rPr>
                <w:rStyle w:val="eop"/>
                <w:rFonts w:ascii="Calibri" w:eastAsiaTheme="majorEastAsia" w:hAnsi="Calibri" w:cs="Calibri"/>
                <w:sz w:val="22"/>
                <w:szCs w:val="22"/>
              </w:rPr>
              <w:t> </w:t>
            </w:r>
          </w:p>
          <w:p w14:paraId="0C1862F1" w14:textId="2DAD6C1A" w:rsidR="00CD00F5" w:rsidRPr="00AA6A27" w:rsidRDefault="00CD00F5" w:rsidP="00685014">
            <w:pPr>
              <w:pStyle w:val="paragraph"/>
              <w:numPr>
                <w:ilvl w:val="0"/>
                <w:numId w:val="47"/>
              </w:numPr>
              <w:spacing w:before="0" w:beforeAutospacing="0" w:after="0" w:afterAutospacing="0" w:line="276" w:lineRule="auto"/>
              <w:textAlignment w:val="baseline"/>
              <w:divId w:val="1394621863"/>
              <w:rPr>
                <w:rFonts w:ascii="Calibri" w:hAnsi="Calibri" w:cs="Calibri"/>
                <w:sz w:val="22"/>
                <w:szCs w:val="22"/>
              </w:rPr>
            </w:pPr>
            <w:r w:rsidRPr="00AA6A27">
              <w:rPr>
                <w:rStyle w:val="normaltextrun"/>
                <w:rFonts w:ascii="Calibri" w:eastAsiaTheme="majorEastAsia" w:hAnsi="Calibri" w:cs="Calibri"/>
                <w:sz w:val="22"/>
                <w:szCs w:val="22"/>
              </w:rPr>
              <w:t xml:space="preserve">Considering a situation, such as </w:t>
            </w:r>
            <w:r w:rsidR="00AA6A27" w:rsidRPr="00AA6A27">
              <w:rPr>
                <w:rStyle w:val="normaltextrun"/>
                <w:rFonts w:ascii="Calibri" w:eastAsiaTheme="majorEastAsia" w:hAnsi="Calibri" w:cs="Calibri"/>
                <w:sz w:val="22"/>
                <w:szCs w:val="22"/>
              </w:rPr>
              <w:t>growing plants in different areas of the classroom</w:t>
            </w:r>
            <w:r w:rsidRPr="00AA6A27">
              <w:rPr>
                <w:rStyle w:val="normaltextrun"/>
                <w:rFonts w:ascii="Calibri" w:eastAsiaTheme="majorEastAsia" w:hAnsi="Calibri" w:cs="Calibri"/>
                <w:sz w:val="22"/>
                <w:szCs w:val="22"/>
              </w:rPr>
              <w:t xml:space="preserve"> to formulate and refine a question, such as ‘How does </w:t>
            </w:r>
            <w:r w:rsidR="00AA6A27" w:rsidRPr="00AA6A27">
              <w:rPr>
                <w:rStyle w:val="normaltextrun"/>
                <w:rFonts w:ascii="Calibri" w:eastAsiaTheme="majorEastAsia" w:hAnsi="Calibri" w:cs="Calibri"/>
                <w:sz w:val="22"/>
                <w:szCs w:val="22"/>
              </w:rPr>
              <w:t>the amount of sunlight affect plant growth</w:t>
            </w:r>
            <w:r w:rsidRPr="00AA6A27">
              <w:rPr>
                <w:rStyle w:val="normaltextrun"/>
                <w:rFonts w:ascii="Calibri" w:eastAsiaTheme="majorEastAsia" w:hAnsi="Calibri" w:cs="Calibri"/>
                <w:sz w:val="22"/>
                <w:szCs w:val="22"/>
              </w:rPr>
              <w:t>?’</w:t>
            </w:r>
            <w:r w:rsidR="00AA6A27" w:rsidRPr="00AA6A27">
              <w:rPr>
                <w:rStyle w:val="normaltextrun"/>
                <w:rFonts w:ascii="Calibri" w:eastAsiaTheme="majorEastAsia" w:hAnsi="Calibri" w:cs="Calibri"/>
                <w:sz w:val="22"/>
                <w:szCs w:val="22"/>
              </w:rPr>
              <w:t xml:space="preserve"> R</w:t>
            </w:r>
            <w:r w:rsidRPr="00AA6A27">
              <w:rPr>
                <w:rStyle w:val="normaltextrun"/>
                <w:rFonts w:ascii="Calibri" w:eastAsiaTheme="majorEastAsia" w:hAnsi="Calibri" w:cs="Calibri"/>
                <w:sz w:val="22"/>
                <w:szCs w:val="22"/>
              </w:rPr>
              <w:t>ecording and analysing data, including using a spreadsheet</w:t>
            </w:r>
            <w:r w:rsidR="00AA6A27" w:rsidRPr="00AA6A27">
              <w:rPr>
                <w:rStyle w:val="normaltextrun"/>
                <w:rFonts w:ascii="Calibri" w:eastAsiaTheme="majorEastAsia" w:hAnsi="Calibri" w:cs="Calibri"/>
                <w:sz w:val="22"/>
                <w:szCs w:val="22"/>
              </w:rPr>
              <w:t xml:space="preserve">. </w:t>
            </w:r>
            <w:r w:rsidRPr="00AA6A27">
              <w:rPr>
                <w:rStyle w:val="normaltextrun"/>
                <w:rFonts w:ascii="Calibri" w:eastAsiaTheme="majorEastAsia" w:hAnsi="Calibri" w:cs="Calibri"/>
                <w:sz w:val="22"/>
                <w:szCs w:val="22"/>
              </w:rPr>
              <w:lastRenderedPageBreak/>
              <w:t xml:space="preserve">Choosing a line graph </w:t>
            </w:r>
            <w:r w:rsidR="00AA6A27" w:rsidRPr="00AA6A27">
              <w:rPr>
                <w:rStyle w:val="normaltextrun"/>
                <w:rFonts w:ascii="Calibri" w:eastAsiaTheme="majorEastAsia" w:hAnsi="Calibri" w:cs="Calibri"/>
                <w:sz w:val="22"/>
                <w:szCs w:val="22"/>
              </w:rPr>
              <w:t>to show</w:t>
            </w:r>
            <w:r w:rsidRPr="00AA6A27">
              <w:rPr>
                <w:rStyle w:val="normaltextrun"/>
                <w:rFonts w:ascii="Calibri" w:eastAsiaTheme="majorEastAsia" w:hAnsi="Calibri" w:cs="Calibri"/>
                <w:sz w:val="22"/>
                <w:szCs w:val="22"/>
              </w:rPr>
              <w:t xml:space="preserve"> plant growth</w:t>
            </w:r>
            <w:r w:rsidR="00AA6A27" w:rsidRPr="00AA6A27">
              <w:rPr>
                <w:rStyle w:val="normaltextrun"/>
                <w:rFonts w:ascii="Calibri" w:eastAsiaTheme="majorEastAsia" w:hAnsi="Calibri" w:cs="Calibri"/>
                <w:sz w:val="22"/>
                <w:szCs w:val="22"/>
              </w:rPr>
              <w:t xml:space="preserve"> over time</w:t>
            </w:r>
            <w:r w:rsidRPr="00AA6A27">
              <w:rPr>
                <w:rStyle w:val="normaltextrun"/>
                <w:rFonts w:ascii="Calibri" w:eastAsiaTheme="majorEastAsia" w:hAnsi="Calibri" w:cs="Calibri"/>
                <w:sz w:val="22"/>
                <w:szCs w:val="22"/>
              </w:rPr>
              <w:t>, using digital tools as appropriate</w:t>
            </w:r>
            <w:r w:rsidR="00AA6A27" w:rsidRPr="00AA6A27">
              <w:rPr>
                <w:rStyle w:val="normaltextrun"/>
                <w:rFonts w:ascii="Calibri" w:eastAsiaTheme="majorEastAsia" w:hAnsi="Calibri" w:cs="Calibri"/>
                <w:sz w:val="22"/>
                <w:szCs w:val="22"/>
              </w:rPr>
              <w:t xml:space="preserve">. </w:t>
            </w:r>
            <w:r w:rsidRPr="00AA6A27">
              <w:rPr>
                <w:rStyle w:val="normaltextrun"/>
                <w:rFonts w:ascii="Calibri" w:hAnsi="Calibri" w:cs="Calibri"/>
                <w:sz w:val="22"/>
                <w:szCs w:val="22"/>
              </w:rPr>
              <w:t xml:space="preserve">Interpreting the </w:t>
            </w:r>
            <w:r w:rsidR="00AA6A27" w:rsidRPr="00AA6A27">
              <w:rPr>
                <w:rStyle w:val="normaltextrun"/>
                <w:rFonts w:ascii="Calibri" w:hAnsi="Calibri" w:cs="Calibri"/>
                <w:sz w:val="22"/>
                <w:szCs w:val="22"/>
              </w:rPr>
              <w:t xml:space="preserve">data </w:t>
            </w:r>
            <w:r w:rsidRPr="00AA6A27">
              <w:rPr>
                <w:rStyle w:val="normaltextrun"/>
                <w:rFonts w:ascii="Calibri" w:hAnsi="Calibri" w:cs="Calibri"/>
                <w:sz w:val="22"/>
                <w:szCs w:val="22"/>
              </w:rPr>
              <w:t>to answer the question, considering any reasons for variation in the data</w:t>
            </w:r>
            <w:r w:rsidR="00AA6A27" w:rsidRPr="00AA6A27">
              <w:rPr>
                <w:rStyle w:val="normaltextrun"/>
                <w:rFonts w:ascii="Calibri" w:hAnsi="Calibri" w:cs="Calibri"/>
                <w:sz w:val="22"/>
                <w:szCs w:val="22"/>
              </w:rPr>
              <w:t>, such as distance from light source</w:t>
            </w:r>
          </w:p>
        </w:tc>
      </w:tr>
    </w:tbl>
    <w:p w14:paraId="0325412A" w14:textId="77777777" w:rsidR="00CA1756" w:rsidRDefault="00CA1756" w:rsidP="008F6F92">
      <w:pPr>
        <w:pBdr>
          <w:top w:val="none" w:sz="0" w:space="0" w:color="auto"/>
          <w:left w:val="none" w:sz="0" w:space="0" w:color="auto"/>
          <w:bottom w:val="none" w:sz="0" w:space="0" w:color="auto"/>
          <w:right w:val="none" w:sz="0" w:space="0" w:color="auto"/>
          <w:between w:val="none" w:sz="0" w:space="0" w:color="auto"/>
          <w:bar w:val="none" w:sz="0" w:color="auto"/>
        </w:pBdr>
        <w:spacing w:line="269" w:lineRule="auto"/>
        <w:rPr>
          <w:sz w:val="24"/>
          <w:szCs w:val="28"/>
        </w:rPr>
        <w:sectPr w:rsidR="00CA1756" w:rsidSect="00214C51">
          <w:headerReference w:type="even" r:id="rId185"/>
          <w:headerReference w:type="default" r:id="rId186"/>
          <w:headerReference w:type="first" r:id="rId187"/>
          <w:footerReference w:type="first" r:id="rId188"/>
          <w:pgSz w:w="16838" w:h="11906" w:orient="landscape" w:code="9"/>
          <w:pgMar w:top="1644" w:right="1418" w:bottom="1276" w:left="1418" w:header="680" w:footer="567" w:gutter="0"/>
          <w:cols w:space="708"/>
          <w:docGrid w:linePitch="360"/>
        </w:sectPr>
      </w:pPr>
    </w:p>
    <w:p w14:paraId="645B7452" w14:textId="77777777" w:rsidR="00CA1756" w:rsidRPr="00496BBF" w:rsidRDefault="00CA1756" w:rsidP="00496BBF">
      <w:pPr>
        <w:pStyle w:val="SCSAHeading1"/>
        <w:rPr>
          <w:color w:val="auto"/>
          <w:lang w:val="en"/>
        </w:rPr>
      </w:pPr>
      <w:bookmarkStart w:id="81" w:name="_Toc194584495"/>
      <w:bookmarkStart w:id="82" w:name="_Hlk175044400"/>
      <w:r w:rsidRPr="00496BBF">
        <w:rPr>
          <w:color w:val="auto"/>
          <w:lang w:val="en"/>
        </w:rPr>
        <w:lastRenderedPageBreak/>
        <w:t>Acknowledgements</w:t>
      </w:r>
      <w:bookmarkEnd w:id="81"/>
    </w:p>
    <w:p w14:paraId="5347B34F" w14:textId="7DE4CF92" w:rsidR="00496BBF" w:rsidRDefault="00CA1756" w:rsidP="00496BBF">
      <w:pPr>
        <w:spacing w:after="120"/>
      </w:pPr>
      <w:r w:rsidRPr="00250BA0">
        <w:t>Stock images from Microsoft 365 used with permission from Microsoft.</w:t>
      </w:r>
    </w:p>
    <w:p w14:paraId="0F0C8D92" w14:textId="157F2D8E" w:rsidR="00CA1756" w:rsidRPr="00496BBF" w:rsidRDefault="00CA1756" w:rsidP="00496BBF">
      <w:pPr>
        <w:rPr>
          <w:b/>
          <w:bCs/>
          <w:sz w:val="20"/>
          <w:szCs w:val="20"/>
        </w:rPr>
      </w:pPr>
      <w:r w:rsidRPr="00496BBF">
        <w:rPr>
          <w:b/>
          <w:bCs/>
          <w:lang w:val="en"/>
        </w:rPr>
        <w:t xml:space="preserve">Number and </w:t>
      </w:r>
      <w:r w:rsidR="00A051D1">
        <w:rPr>
          <w:b/>
          <w:bCs/>
          <w:lang w:val="en"/>
        </w:rPr>
        <w:t>a</w:t>
      </w:r>
      <w:r w:rsidRPr="00496BBF">
        <w:rPr>
          <w:b/>
          <w:bCs/>
          <w:lang w:val="en"/>
        </w:rPr>
        <w:t>lgebra</w:t>
      </w:r>
    </w:p>
    <w:p w14:paraId="29707B8F" w14:textId="67358425" w:rsidR="00496BBF" w:rsidRPr="00496BBF" w:rsidRDefault="00CA1756" w:rsidP="00496BBF">
      <w:pPr>
        <w:spacing w:after="120"/>
        <w:rPr>
          <w:b/>
          <w:bCs/>
          <w:sz w:val="20"/>
          <w:szCs w:val="20"/>
        </w:rPr>
      </w:pPr>
      <w:r w:rsidRPr="00496BBF">
        <w:rPr>
          <w:b/>
          <w:bCs/>
          <w:lang w:val="en"/>
        </w:rPr>
        <w:t>Understanding number</w:t>
      </w:r>
      <w:r w:rsidRPr="00496BBF">
        <w:rPr>
          <w:b/>
          <w:bCs/>
          <w:sz w:val="20"/>
          <w:szCs w:val="20"/>
        </w:rPr>
        <w:t xml:space="preserve"> </w:t>
      </w:r>
    </w:p>
    <w:p w14:paraId="633CB45C" w14:textId="5B3DEA27" w:rsidR="00CA1756" w:rsidRDefault="00CA1756" w:rsidP="00CA1756">
      <w:pPr>
        <w:tabs>
          <w:tab w:val="left" w:pos="2126"/>
        </w:tabs>
        <w:spacing w:after="200"/>
        <w:ind w:left="2127" w:hanging="2127"/>
      </w:pPr>
      <w:r w:rsidRPr="00496BBF">
        <w:rPr>
          <w:b/>
          <w:bCs/>
        </w:rPr>
        <w:t>Pre-</w:t>
      </w:r>
      <w:r w:rsidR="00A051D1">
        <w:rPr>
          <w:b/>
          <w:bCs/>
        </w:rPr>
        <w:t>p</w:t>
      </w:r>
      <w:r w:rsidRPr="00496BBF">
        <w:rPr>
          <w:b/>
          <w:bCs/>
        </w:rPr>
        <w:t>rimary</w:t>
      </w:r>
      <w:r w:rsidRPr="003A3E1C">
        <w:rPr>
          <w:rFonts w:ascii="Arial" w:hAnsi="Arial" w:cs="Arial"/>
          <w:sz w:val="20"/>
          <w:szCs w:val="20"/>
        </w:rPr>
        <w:t xml:space="preserve"> </w:t>
      </w:r>
      <w:r w:rsidRPr="003A3E1C">
        <w:rPr>
          <w:rFonts w:ascii="Arial" w:hAnsi="Arial" w:cs="Arial"/>
          <w:sz w:val="20"/>
          <w:szCs w:val="20"/>
        </w:rPr>
        <w:tab/>
      </w:r>
      <w:r w:rsidRPr="00CA1756">
        <w:t xml:space="preserve">Third content description, second example adapted from: Department of Education WA. (2013). </w:t>
      </w:r>
      <w:r w:rsidRPr="009A5100">
        <w:rPr>
          <w:i/>
          <w:iCs/>
        </w:rPr>
        <w:t>First Steps in Mathematics, Number Book 1</w:t>
      </w:r>
      <w:r w:rsidRPr="00CA1756">
        <w:t xml:space="preserve"> (p. 4). Retrieved March, 2025, from </w:t>
      </w:r>
      <w:hyperlink r:id="rId189" w:history="1">
        <w:r w:rsidRPr="00496BBF">
          <w:rPr>
            <w:rStyle w:val="Hyperlink"/>
          </w:rPr>
          <w:t>https://myresources.education.wa.edu.au/programs/first-steps-mathematics/number</w:t>
        </w:r>
      </w:hyperlink>
      <w:r>
        <w:rPr>
          <w:rFonts w:ascii="Arial" w:hAnsi="Arial" w:cs="Arial"/>
          <w:bCs/>
          <w:color w:val="000000" w:themeColor="text1"/>
          <w:lang w:val="en"/>
        </w:rPr>
        <w:br/>
      </w:r>
      <w:r w:rsidRPr="00496BBF">
        <w:t xml:space="preserve">Used under a </w:t>
      </w:r>
      <w:hyperlink r:id="rId190" w:history="1">
        <w:r w:rsidRPr="00496BBF">
          <w:rPr>
            <w:rStyle w:val="Hyperlink"/>
            <w:color w:val="auto"/>
            <w:u w:val="none"/>
          </w:rPr>
          <w:t>Creative Commons Attribution-</w:t>
        </w:r>
        <w:proofErr w:type="spellStart"/>
        <w:r w:rsidRPr="00496BBF">
          <w:rPr>
            <w:rStyle w:val="Hyperlink"/>
            <w:color w:val="auto"/>
            <w:u w:val="none"/>
          </w:rPr>
          <w:t>NonCommercial</w:t>
        </w:r>
        <w:proofErr w:type="spellEnd"/>
        <w:r w:rsidRPr="00496BBF">
          <w:rPr>
            <w:rStyle w:val="Hyperlink"/>
            <w:color w:val="auto"/>
            <w:u w:val="none"/>
          </w:rPr>
          <w:t>-</w:t>
        </w:r>
        <w:proofErr w:type="spellStart"/>
        <w:r w:rsidRPr="00496BBF">
          <w:rPr>
            <w:rStyle w:val="Hyperlink"/>
            <w:color w:val="auto"/>
            <w:u w:val="none"/>
          </w:rPr>
          <w:t>NoDerivs</w:t>
        </w:r>
        <w:proofErr w:type="spellEnd"/>
        <w:r w:rsidRPr="00496BBF">
          <w:rPr>
            <w:rStyle w:val="Hyperlink"/>
            <w:color w:val="auto"/>
            <w:u w:val="none"/>
          </w:rPr>
          <w:t xml:space="preserve"> 3.0 </w:t>
        </w:r>
        <w:proofErr w:type="spellStart"/>
        <w:r w:rsidRPr="00496BBF">
          <w:rPr>
            <w:rStyle w:val="Hyperlink"/>
            <w:color w:val="auto"/>
            <w:u w:val="none"/>
          </w:rPr>
          <w:t>Unported</w:t>
        </w:r>
        <w:proofErr w:type="spellEnd"/>
        <w:r w:rsidRPr="00496BBF">
          <w:rPr>
            <w:rStyle w:val="Hyperlink"/>
            <w:color w:val="auto"/>
            <w:u w:val="none"/>
          </w:rPr>
          <w:t xml:space="preserve"> licence</w:t>
        </w:r>
      </w:hyperlink>
      <w:r w:rsidRPr="00496BBF">
        <w:t>.</w:t>
      </w:r>
    </w:p>
    <w:p w14:paraId="2AE027EE" w14:textId="41CFED3D" w:rsidR="00CA1756" w:rsidRDefault="00CA1756" w:rsidP="00CA1756">
      <w:pPr>
        <w:tabs>
          <w:tab w:val="left" w:pos="2126"/>
        </w:tabs>
        <w:spacing w:after="200"/>
        <w:ind w:left="2127" w:hanging="2127"/>
      </w:pPr>
      <w:r w:rsidRPr="00496BBF">
        <w:rPr>
          <w:b/>
          <w:bCs/>
        </w:rPr>
        <w:t>Year 1</w:t>
      </w:r>
      <w:r w:rsidRPr="003A3E1C">
        <w:rPr>
          <w:rFonts w:ascii="Arial" w:hAnsi="Arial" w:cs="Arial"/>
          <w:sz w:val="20"/>
          <w:szCs w:val="20"/>
        </w:rPr>
        <w:t xml:space="preserve"> </w:t>
      </w:r>
      <w:r w:rsidRPr="003A3E1C">
        <w:rPr>
          <w:rFonts w:ascii="Arial" w:hAnsi="Arial" w:cs="Arial"/>
          <w:sz w:val="20"/>
          <w:szCs w:val="20"/>
        </w:rPr>
        <w:tab/>
      </w:r>
      <w:r w:rsidRPr="00FB16CC">
        <w:t xml:space="preserve">Fourth content description, third example adapted from: Department of Education WA. (2013). </w:t>
      </w:r>
      <w:r w:rsidRPr="00FB16CC">
        <w:rPr>
          <w:i/>
          <w:iCs/>
        </w:rPr>
        <w:t>First Steps in Mathematics, Number Book 1</w:t>
      </w:r>
      <w:r w:rsidRPr="00FB16CC">
        <w:t xml:space="preserve"> (p. 107). Retrieved March, 2025, from </w:t>
      </w:r>
      <w:hyperlink r:id="rId191" w:history="1">
        <w:r w:rsidRPr="00FB16CC">
          <w:rPr>
            <w:rStyle w:val="Hyperlink"/>
          </w:rPr>
          <w:t>https://myresources.education.wa.edu.au/programs/first-steps-mathematics/number</w:t>
        </w:r>
      </w:hyperlink>
      <w:r>
        <w:rPr>
          <w:rFonts w:ascii="Arial" w:hAnsi="Arial" w:cs="Arial"/>
          <w:bCs/>
          <w:color w:val="000000" w:themeColor="text1"/>
          <w:lang w:val="en"/>
        </w:rPr>
        <w:br/>
      </w:r>
      <w:r w:rsidR="009A5100" w:rsidRPr="00496BBF">
        <w:t xml:space="preserve">Used under a </w:t>
      </w:r>
      <w:hyperlink r:id="rId192" w:history="1">
        <w:r w:rsidR="009A5100" w:rsidRPr="00496BBF">
          <w:rPr>
            <w:rStyle w:val="Hyperlink"/>
            <w:color w:val="auto"/>
            <w:u w:val="none"/>
          </w:rPr>
          <w:t>Creative Commons Attribution-</w:t>
        </w:r>
        <w:proofErr w:type="spellStart"/>
        <w:r w:rsidR="009A5100" w:rsidRPr="00496BBF">
          <w:rPr>
            <w:rStyle w:val="Hyperlink"/>
            <w:color w:val="auto"/>
            <w:u w:val="none"/>
          </w:rPr>
          <w:t>NonCommercial</w:t>
        </w:r>
        <w:proofErr w:type="spellEnd"/>
        <w:r w:rsidR="009A5100" w:rsidRPr="00496BBF">
          <w:rPr>
            <w:rStyle w:val="Hyperlink"/>
            <w:color w:val="auto"/>
            <w:u w:val="none"/>
          </w:rPr>
          <w:t>-</w:t>
        </w:r>
        <w:proofErr w:type="spellStart"/>
        <w:r w:rsidR="009A5100" w:rsidRPr="00496BBF">
          <w:rPr>
            <w:rStyle w:val="Hyperlink"/>
            <w:color w:val="auto"/>
            <w:u w:val="none"/>
          </w:rPr>
          <w:t>NoDerivs</w:t>
        </w:r>
        <w:proofErr w:type="spellEnd"/>
        <w:r w:rsidR="009A5100" w:rsidRPr="00496BBF">
          <w:rPr>
            <w:rStyle w:val="Hyperlink"/>
            <w:color w:val="auto"/>
            <w:u w:val="none"/>
          </w:rPr>
          <w:t xml:space="preserve"> 3.0 </w:t>
        </w:r>
        <w:proofErr w:type="spellStart"/>
        <w:r w:rsidR="009A5100" w:rsidRPr="00496BBF">
          <w:rPr>
            <w:rStyle w:val="Hyperlink"/>
            <w:color w:val="auto"/>
            <w:u w:val="none"/>
          </w:rPr>
          <w:t>Unported</w:t>
        </w:r>
        <w:proofErr w:type="spellEnd"/>
        <w:r w:rsidR="009A5100" w:rsidRPr="00496BBF">
          <w:rPr>
            <w:rStyle w:val="Hyperlink"/>
            <w:color w:val="auto"/>
            <w:u w:val="none"/>
          </w:rPr>
          <w:t xml:space="preserve"> licence</w:t>
        </w:r>
      </w:hyperlink>
      <w:r w:rsidR="009A5100" w:rsidRPr="00496BBF">
        <w:t>.</w:t>
      </w:r>
    </w:p>
    <w:p w14:paraId="7468AE9F" w14:textId="0D4DB439" w:rsidR="00CA1756" w:rsidRDefault="00CA1756" w:rsidP="00CA1756">
      <w:pPr>
        <w:tabs>
          <w:tab w:val="left" w:pos="2126"/>
        </w:tabs>
        <w:spacing w:after="200"/>
        <w:ind w:left="2127" w:hanging="2127"/>
      </w:pPr>
      <w:r>
        <w:rPr>
          <w:rFonts w:ascii="Arial" w:hAnsi="Arial" w:cs="Arial"/>
          <w:bCs/>
          <w:lang w:val="en"/>
        </w:rPr>
        <w:tab/>
      </w:r>
      <w:r w:rsidRPr="00FB16CC">
        <w:t xml:space="preserve">Fifth content description, first example adapted from: Department of Education WA. (2013). </w:t>
      </w:r>
      <w:r w:rsidRPr="00FB16CC">
        <w:rPr>
          <w:i/>
          <w:iCs/>
        </w:rPr>
        <w:t>First Steps in Mathematics, Number Book 1</w:t>
      </w:r>
      <w:r w:rsidRPr="00FB16CC">
        <w:t xml:space="preserve"> (p. 94). Retrieved March, 2025, from </w:t>
      </w:r>
      <w:hyperlink r:id="rId193" w:history="1">
        <w:r w:rsidRPr="00FB16CC">
          <w:rPr>
            <w:rStyle w:val="Hyperlink"/>
          </w:rPr>
          <w:t>https://myresources.education.wa.edu.au/programs/first-steps-mathematics/number</w:t>
        </w:r>
      </w:hyperlink>
      <w:r>
        <w:rPr>
          <w:rFonts w:ascii="Arial" w:hAnsi="Arial" w:cs="Arial"/>
          <w:bCs/>
          <w:color w:val="000000" w:themeColor="text1"/>
          <w:lang w:val="en"/>
        </w:rPr>
        <w:br/>
      </w:r>
      <w:r w:rsidR="00FB16CC" w:rsidRPr="00496BBF">
        <w:t xml:space="preserve">Used under a </w:t>
      </w:r>
      <w:hyperlink r:id="rId194"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6F000FCE" w14:textId="37FF130E" w:rsidR="00CA1756" w:rsidRDefault="00CA1756" w:rsidP="00CA1756">
      <w:pPr>
        <w:tabs>
          <w:tab w:val="left" w:pos="2126"/>
        </w:tabs>
        <w:spacing w:after="200"/>
        <w:ind w:left="2127" w:hanging="2127"/>
      </w:pPr>
      <w:r>
        <w:rPr>
          <w:rFonts w:ascii="Arial" w:hAnsi="Arial" w:cs="Arial"/>
          <w:bCs/>
          <w:lang w:val="en"/>
        </w:rPr>
        <w:tab/>
      </w:r>
      <w:r w:rsidRPr="00FB16CC">
        <w:t xml:space="preserve">Fifth content description, third example diagram adapted from: Department of Education WA. (2013). [Diagram of boxes cut in different ways]. </w:t>
      </w:r>
      <w:r w:rsidRPr="00FB16CC">
        <w:rPr>
          <w:i/>
          <w:iCs/>
        </w:rPr>
        <w:t xml:space="preserve">First Steps in Mathematics, Number Book 1 </w:t>
      </w:r>
      <w:r w:rsidRPr="00FB16CC">
        <w:t xml:space="preserve">(p. 101–102). Retrieved March, 2025, from </w:t>
      </w:r>
      <w:hyperlink r:id="rId195" w:history="1">
        <w:r w:rsidRPr="00FB16CC">
          <w:rPr>
            <w:rStyle w:val="Hyperlink"/>
          </w:rPr>
          <w:t>https://myresources.education.wa.edu.au/programs/first-steps-mathematics/number</w:t>
        </w:r>
      </w:hyperlink>
      <w:r>
        <w:rPr>
          <w:rFonts w:ascii="Arial" w:hAnsi="Arial" w:cs="Arial"/>
          <w:bCs/>
          <w:color w:val="000000" w:themeColor="text1"/>
          <w:lang w:val="en"/>
        </w:rPr>
        <w:br/>
      </w:r>
      <w:r w:rsidR="00FB16CC" w:rsidRPr="00496BBF">
        <w:t xml:space="preserve">Used under a </w:t>
      </w:r>
      <w:hyperlink r:id="rId196"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706B5063" w14:textId="1911563A" w:rsidR="00CA1756" w:rsidRDefault="00CA1756" w:rsidP="00CA1756">
      <w:pPr>
        <w:tabs>
          <w:tab w:val="left" w:pos="2126"/>
        </w:tabs>
        <w:spacing w:after="200"/>
        <w:ind w:left="2127" w:hanging="2127"/>
      </w:pPr>
      <w:r w:rsidRPr="00496BBF">
        <w:rPr>
          <w:b/>
          <w:bCs/>
        </w:rPr>
        <w:t>Year 2</w:t>
      </w:r>
      <w:r w:rsidRPr="003A3E1C">
        <w:rPr>
          <w:rFonts w:ascii="Arial" w:hAnsi="Arial" w:cs="Arial"/>
          <w:sz w:val="20"/>
          <w:szCs w:val="20"/>
        </w:rPr>
        <w:t xml:space="preserve"> </w:t>
      </w:r>
      <w:r w:rsidRPr="003A3E1C">
        <w:rPr>
          <w:rFonts w:ascii="Arial" w:hAnsi="Arial" w:cs="Arial"/>
          <w:sz w:val="20"/>
          <w:szCs w:val="20"/>
        </w:rPr>
        <w:tab/>
      </w:r>
      <w:r w:rsidRPr="00FB16CC">
        <w:t xml:space="preserve">Sixth content description, third example adapted from: Department of Education WA. (2013). </w:t>
      </w:r>
      <w:r w:rsidRPr="00FB16CC">
        <w:rPr>
          <w:i/>
          <w:iCs/>
        </w:rPr>
        <w:t>First Steps in Mathematics, Number Book 1</w:t>
      </w:r>
      <w:r w:rsidRPr="00FB16CC">
        <w:t xml:space="preserve"> (p. 128). Retrieved March, 2025, from </w:t>
      </w:r>
      <w:hyperlink r:id="rId197" w:history="1">
        <w:r w:rsidRPr="00FB16CC">
          <w:rPr>
            <w:rStyle w:val="Hyperlink"/>
          </w:rPr>
          <w:t>https://myresources.education.wa.edu.au/programs/first-steps-mathematics/number</w:t>
        </w:r>
      </w:hyperlink>
      <w:r>
        <w:rPr>
          <w:rFonts w:ascii="Arial" w:hAnsi="Arial" w:cs="Arial"/>
          <w:bCs/>
          <w:color w:val="000000" w:themeColor="text1"/>
          <w:lang w:val="en"/>
        </w:rPr>
        <w:br/>
      </w:r>
      <w:r w:rsidR="00FB16CC" w:rsidRPr="00496BBF">
        <w:t xml:space="preserve">Used under a </w:t>
      </w:r>
      <w:hyperlink r:id="rId198"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5FF7DE39" w14:textId="44526119" w:rsidR="00CA1756" w:rsidRDefault="00CA1756" w:rsidP="00CA1756">
      <w:pPr>
        <w:tabs>
          <w:tab w:val="left" w:pos="2126"/>
        </w:tabs>
        <w:spacing w:after="200"/>
        <w:ind w:left="2127" w:hanging="2127"/>
      </w:pPr>
      <w:r>
        <w:rPr>
          <w:rFonts w:ascii="Arial" w:hAnsi="Arial" w:cs="Arial"/>
          <w:bCs/>
          <w:lang w:val="en"/>
        </w:rPr>
        <w:lastRenderedPageBreak/>
        <w:tab/>
      </w:r>
      <w:r w:rsidRPr="00FB16CC">
        <w:t xml:space="preserve">Sixth content description, third example diagram adapted from: Department of Education WA. (2013). [Diagram of boxes cut in halves and quarters]. </w:t>
      </w:r>
      <w:r w:rsidRPr="00FB16CC">
        <w:rPr>
          <w:i/>
          <w:iCs/>
        </w:rPr>
        <w:t>First Steps in Mathematics, Number Book 1</w:t>
      </w:r>
      <w:r w:rsidRPr="00FB16CC">
        <w:t xml:space="preserve"> (p. 101). Retrieved March, 2025, from </w:t>
      </w:r>
      <w:hyperlink r:id="rId199" w:history="1">
        <w:r w:rsidRPr="00FB16CC">
          <w:rPr>
            <w:rStyle w:val="Hyperlink"/>
          </w:rPr>
          <w:t>https://myresources.education.wa.edu.au/programs/first-steps-mathematics/number</w:t>
        </w:r>
      </w:hyperlink>
      <w:r>
        <w:rPr>
          <w:rFonts w:ascii="Arial" w:hAnsi="Arial" w:cs="Arial"/>
          <w:bCs/>
          <w:color w:val="000000" w:themeColor="text1"/>
          <w:lang w:val="en"/>
        </w:rPr>
        <w:br/>
      </w:r>
      <w:r w:rsidR="00FB16CC" w:rsidRPr="00496BBF">
        <w:t xml:space="preserve">Used under a </w:t>
      </w:r>
      <w:hyperlink r:id="rId200"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43151F14" w14:textId="3ECFF0DA" w:rsidR="00CA1756" w:rsidRDefault="00CA1756" w:rsidP="00CA1756">
      <w:pPr>
        <w:tabs>
          <w:tab w:val="left" w:pos="2126"/>
        </w:tabs>
        <w:spacing w:after="200"/>
        <w:ind w:left="2127" w:hanging="2127"/>
      </w:pPr>
      <w:r w:rsidRPr="00496BBF">
        <w:rPr>
          <w:b/>
          <w:bCs/>
        </w:rPr>
        <w:t>Year 3</w:t>
      </w:r>
      <w:r>
        <w:rPr>
          <w:rFonts w:ascii="Arial" w:hAnsi="Arial" w:cs="Arial"/>
          <w:b/>
          <w:color w:val="000000" w:themeColor="text1"/>
          <w:lang w:val="en"/>
        </w:rPr>
        <w:tab/>
      </w:r>
      <w:r w:rsidRPr="00FB16CC">
        <w:t xml:space="preserve">Seventh diagram adapted from: Department of Education WA. (2013). [Diagram of hexagons]. </w:t>
      </w:r>
      <w:r w:rsidRPr="00FB16CC">
        <w:rPr>
          <w:i/>
          <w:iCs/>
        </w:rPr>
        <w:t>First Steps in Mathematics, Number Book 1</w:t>
      </w:r>
      <w:r w:rsidRPr="00FB16CC">
        <w:t xml:space="preserve"> (p. 121). Retrieved March, 2025, from </w:t>
      </w:r>
      <w:hyperlink r:id="rId201" w:history="1">
        <w:r w:rsidRPr="00FB16CC">
          <w:rPr>
            <w:rStyle w:val="Hyperlink"/>
          </w:rPr>
          <w:t>https://myresources.education.wa.edu.au/programs/first-steps-mathematics/number</w:t>
        </w:r>
      </w:hyperlink>
      <w:r>
        <w:rPr>
          <w:rFonts w:ascii="Arial" w:hAnsi="Arial" w:cs="Arial"/>
          <w:bCs/>
          <w:color w:val="000000" w:themeColor="text1"/>
          <w:lang w:val="en"/>
        </w:rPr>
        <w:br/>
      </w:r>
      <w:r w:rsidR="00FB16CC" w:rsidRPr="00496BBF">
        <w:t xml:space="preserve">Used under a </w:t>
      </w:r>
      <w:hyperlink r:id="rId202"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1C560B19" w14:textId="20813AB0" w:rsidR="00CA1756" w:rsidRDefault="00CA1756" w:rsidP="00CA1756">
      <w:pPr>
        <w:tabs>
          <w:tab w:val="left" w:pos="2126"/>
        </w:tabs>
        <w:spacing w:after="200"/>
        <w:ind w:left="2127" w:hanging="2127"/>
      </w:pPr>
      <w:r w:rsidRPr="00496BBF">
        <w:rPr>
          <w:b/>
          <w:bCs/>
        </w:rPr>
        <w:t>Year 4</w:t>
      </w:r>
      <w:r>
        <w:rPr>
          <w:rFonts w:ascii="Arial" w:hAnsi="Arial" w:cs="Arial"/>
          <w:b/>
          <w:color w:val="000000" w:themeColor="text1"/>
          <w:lang w:val="en"/>
        </w:rPr>
        <w:tab/>
      </w:r>
      <w:r w:rsidRPr="00FB16CC">
        <w:t xml:space="preserve">Seventh diagram adapted from: Department of Education WA. (2013). [Diagram of equivalent fractions]. </w:t>
      </w:r>
      <w:r w:rsidRPr="00FB16CC">
        <w:rPr>
          <w:i/>
          <w:iCs/>
        </w:rPr>
        <w:t>First Steps in Mathematics, Number Book 1</w:t>
      </w:r>
      <w:r w:rsidRPr="00FB16CC">
        <w:t xml:space="preserve"> (p. 126). Retrieved March, 2025, from </w:t>
      </w:r>
      <w:hyperlink r:id="rId203" w:history="1">
        <w:r w:rsidRPr="00FB16CC">
          <w:rPr>
            <w:rStyle w:val="Hyperlink"/>
          </w:rPr>
          <w:t>https://myresources.education.wa.edu.au/programs/first-steps-mathematics/number</w:t>
        </w:r>
      </w:hyperlink>
      <w:r>
        <w:rPr>
          <w:rFonts w:ascii="Arial" w:hAnsi="Arial" w:cs="Arial"/>
          <w:bCs/>
          <w:color w:val="000000" w:themeColor="text1"/>
          <w:lang w:val="en"/>
        </w:rPr>
        <w:br/>
      </w:r>
      <w:r w:rsidR="00FB16CC" w:rsidRPr="00496BBF">
        <w:t xml:space="preserve">Used under a </w:t>
      </w:r>
      <w:hyperlink r:id="rId204"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5EE5A7E4" w14:textId="38BA203F" w:rsidR="00CA1756" w:rsidRPr="00496BBF" w:rsidRDefault="00CA1756" w:rsidP="00496BBF">
      <w:pPr>
        <w:rPr>
          <w:b/>
          <w:bCs/>
          <w:sz w:val="20"/>
          <w:szCs w:val="20"/>
        </w:rPr>
      </w:pPr>
      <w:r w:rsidRPr="00496BBF">
        <w:rPr>
          <w:b/>
          <w:bCs/>
          <w:lang w:val="en"/>
        </w:rPr>
        <w:t xml:space="preserve">Number and </w:t>
      </w:r>
      <w:r w:rsidR="00A051D1">
        <w:rPr>
          <w:b/>
          <w:bCs/>
          <w:lang w:val="en"/>
        </w:rPr>
        <w:t>a</w:t>
      </w:r>
      <w:r w:rsidRPr="00496BBF">
        <w:rPr>
          <w:b/>
          <w:bCs/>
          <w:lang w:val="en"/>
        </w:rPr>
        <w:t>lgebra</w:t>
      </w:r>
    </w:p>
    <w:p w14:paraId="2B66C21A" w14:textId="77777777" w:rsidR="00CA1756" w:rsidRPr="00496BBF" w:rsidRDefault="00CA1756" w:rsidP="00496BBF">
      <w:pPr>
        <w:spacing w:after="120"/>
        <w:rPr>
          <w:b/>
          <w:bCs/>
          <w:lang w:val="en"/>
        </w:rPr>
      </w:pPr>
      <w:r w:rsidRPr="00496BBF">
        <w:rPr>
          <w:b/>
          <w:bCs/>
          <w:lang w:val="en"/>
        </w:rPr>
        <w:t>Patterns and relationships</w:t>
      </w:r>
    </w:p>
    <w:p w14:paraId="203124FB" w14:textId="31155F14" w:rsidR="00CA1756" w:rsidRDefault="00CA1756" w:rsidP="00CA1756">
      <w:pPr>
        <w:tabs>
          <w:tab w:val="left" w:pos="2126"/>
        </w:tabs>
        <w:spacing w:after="200"/>
        <w:ind w:left="2127" w:hanging="2127"/>
      </w:pPr>
      <w:r w:rsidRPr="00496BBF">
        <w:rPr>
          <w:b/>
          <w:bCs/>
        </w:rPr>
        <w:t>Year 5</w:t>
      </w:r>
      <w:r>
        <w:rPr>
          <w:rFonts w:ascii="Arial" w:hAnsi="Arial" w:cs="Arial"/>
          <w:bCs/>
          <w:lang w:val="en"/>
        </w:rPr>
        <w:tab/>
      </w:r>
      <w:r w:rsidRPr="0018151E">
        <w:t xml:space="preserve">First diagram from: Department of Education WA. (2013). </w:t>
      </w:r>
      <w:r w:rsidRPr="0018151E">
        <w:rPr>
          <w:i/>
          <w:iCs/>
        </w:rPr>
        <w:t>First Steps in Mathematics, Number Book 2</w:t>
      </w:r>
      <w:r w:rsidRPr="0018151E">
        <w:t xml:space="preserve"> (p. 260, 261). Retrieved March, 2025, from </w:t>
      </w:r>
      <w:hyperlink r:id="rId205" w:history="1">
        <w:r w:rsidRPr="0018151E">
          <w:rPr>
            <w:rStyle w:val="Hyperlink"/>
          </w:rPr>
          <w:t>https://myresources.education.wa.edu.au/programs/first-steps-mathematics/number</w:t>
        </w:r>
      </w:hyperlink>
      <w:r>
        <w:rPr>
          <w:rFonts w:ascii="Arial" w:hAnsi="Arial" w:cs="Arial"/>
          <w:bCs/>
          <w:color w:val="000000" w:themeColor="text1"/>
          <w:lang w:val="en"/>
        </w:rPr>
        <w:br/>
      </w:r>
      <w:r w:rsidR="00FB16CC" w:rsidRPr="00496BBF">
        <w:t xml:space="preserve">Used under a </w:t>
      </w:r>
      <w:hyperlink r:id="rId206"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18647A3E" w14:textId="7ACB36CC" w:rsidR="00CA1756" w:rsidRDefault="00CA1756" w:rsidP="00CA1756">
      <w:pPr>
        <w:tabs>
          <w:tab w:val="left" w:pos="2126"/>
        </w:tabs>
        <w:spacing w:after="200"/>
        <w:ind w:left="2127" w:hanging="2127"/>
      </w:pPr>
      <w:r w:rsidRPr="00496BBF">
        <w:rPr>
          <w:b/>
          <w:bCs/>
        </w:rPr>
        <w:t>Year 6</w:t>
      </w:r>
      <w:r>
        <w:rPr>
          <w:rFonts w:ascii="Arial" w:hAnsi="Arial" w:cs="Arial"/>
          <w:bCs/>
          <w:lang w:val="en"/>
        </w:rPr>
        <w:tab/>
      </w:r>
      <w:r w:rsidRPr="0018151E">
        <w:t xml:space="preserve">First diagram from: Department of Education WA. (2013). </w:t>
      </w:r>
      <w:r w:rsidRPr="0018151E">
        <w:rPr>
          <w:i/>
          <w:iCs/>
        </w:rPr>
        <w:t xml:space="preserve">First Steps in Mathematics, Number Book 2 </w:t>
      </w:r>
      <w:r w:rsidRPr="0018151E">
        <w:t xml:space="preserve">(p. 257). Retrieved March, 2025, from </w:t>
      </w:r>
      <w:hyperlink r:id="rId207" w:history="1">
        <w:r w:rsidRPr="0018151E">
          <w:rPr>
            <w:rStyle w:val="Hyperlink"/>
          </w:rPr>
          <w:t>https://myresources.education.wa.edu.au/programs/first-steps-mathematics/number</w:t>
        </w:r>
      </w:hyperlink>
      <w:r>
        <w:rPr>
          <w:rFonts w:ascii="Arial" w:hAnsi="Arial" w:cs="Arial"/>
          <w:bCs/>
          <w:color w:val="000000" w:themeColor="text1"/>
          <w:lang w:val="en"/>
        </w:rPr>
        <w:br/>
      </w:r>
      <w:r w:rsidR="00FB16CC" w:rsidRPr="00496BBF">
        <w:t xml:space="preserve">Used under a </w:t>
      </w:r>
      <w:hyperlink r:id="rId208"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61B253D2" w14:textId="2C51DB65" w:rsidR="00CA1756" w:rsidRDefault="00CA1756" w:rsidP="00CA1756">
      <w:pPr>
        <w:tabs>
          <w:tab w:val="left" w:pos="2126"/>
        </w:tabs>
        <w:spacing w:after="200"/>
        <w:ind w:left="2127" w:hanging="2127"/>
      </w:pPr>
      <w:r>
        <w:rPr>
          <w:rFonts w:ascii="Arial" w:hAnsi="Arial" w:cs="Arial"/>
          <w:bCs/>
          <w:color w:val="000000" w:themeColor="text1"/>
          <w:lang w:val="en"/>
        </w:rPr>
        <w:lastRenderedPageBreak/>
        <w:tab/>
      </w:r>
      <w:r w:rsidRPr="0018151E">
        <w:t xml:space="preserve">Second diagram from: Department of Education WA. (2013). </w:t>
      </w:r>
      <w:r w:rsidRPr="0018151E">
        <w:rPr>
          <w:i/>
          <w:iCs/>
        </w:rPr>
        <w:t xml:space="preserve">First Steps in Mathematics, Number Book 2 </w:t>
      </w:r>
      <w:r w:rsidRPr="0018151E">
        <w:t xml:space="preserve">(p. 218). Retrieved March, 2025, from </w:t>
      </w:r>
      <w:hyperlink r:id="rId209" w:history="1">
        <w:r w:rsidRPr="0018151E">
          <w:rPr>
            <w:rStyle w:val="Hyperlink"/>
          </w:rPr>
          <w:t>https://myresources.education.wa.edu.au/programs/first-steps-mathematics/number</w:t>
        </w:r>
      </w:hyperlink>
      <w:r>
        <w:rPr>
          <w:rFonts w:ascii="Arial" w:hAnsi="Arial" w:cs="Arial"/>
          <w:bCs/>
          <w:color w:val="000000" w:themeColor="text1"/>
          <w:lang w:val="en"/>
        </w:rPr>
        <w:br/>
      </w:r>
      <w:r w:rsidR="00FB16CC" w:rsidRPr="00496BBF">
        <w:t xml:space="preserve">Used under a </w:t>
      </w:r>
      <w:hyperlink r:id="rId210"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11467B14" w14:textId="6CD9B46A" w:rsidR="00CA1756" w:rsidRPr="00496BBF" w:rsidRDefault="00CA1756" w:rsidP="00496BBF">
      <w:pPr>
        <w:rPr>
          <w:b/>
          <w:bCs/>
          <w:sz w:val="20"/>
          <w:szCs w:val="20"/>
        </w:rPr>
      </w:pPr>
      <w:r w:rsidRPr="00496BBF">
        <w:rPr>
          <w:b/>
          <w:bCs/>
          <w:lang w:val="en"/>
        </w:rPr>
        <w:t>Number and</w:t>
      </w:r>
      <w:r w:rsidR="00A051D1">
        <w:rPr>
          <w:b/>
          <w:bCs/>
          <w:lang w:val="en"/>
        </w:rPr>
        <w:t xml:space="preserve"> a</w:t>
      </w:r>
      <w:r w:rsidRPr="00496BBF">
        <w:rPr>
          <w:b/>
          <w:bCs/>
          <w:lang w:val="en"/>
        </w:rPr>
        <w:t>lgebra</w:t>
      </w:r>
    </w:p>
    <w:p w14:paraId="57EC754C" w14:textId="77777777" w:rsidR="00CA1756" w:rsidRPr="00496BBF" w:rsidRDefault="00CA1756" w:rsidP="00496BBF">
      <w:pPr>
        <w:spacing w:after="120"/>
        <w:rPr>
          <w:b/>
          <w:bCs/>
          <w:lang w:val="en"/>
        </w:rPr>
      </w:pPr>
      <w:r w:rsidRPr="00496BBF">
        <w:rPr>
          <w:b/>
          <w:bCs/>
          <w:lang w:val="en"/>
        </w:rPr>
        <w:t>Calculating with number</w:t>
      </w:r>
    </w:p>
    <w:p w14:paraId="255CC5F1" w14:textId="387FF66B" w:rsidR="00CA1756" w:rsidRPr="002879EA" w:rsidRDefault="00CA1756" w:rsidP="00CA1756">
      <w:pPr>
        <w:tabs>
          <w:tab w:val="left" w:pos="2126"/>
        </w:tabs>
        <w:spacing w:after="200"/>
        <w:ind w:left="2127" w:hanging="2127"/>
      </w:pPr>
      <w:r w:rsidRPr="00496BBF">
        <w:rPr>
          <w:b/>
          <w:bCs/>
        </w:rPr>
        <w:t>Year 5</w:t>
      </w:r>
      <w:r>
        <w:rPr>
          <w:rFonts w:ascii="Arial" w:hAnsi="Arial" w:cs="Arial"/>
          <w:b/>
          <w:lang w:val="en"/>
        </w:rPr>
        <w:tab/>
      </w:r>
      <w:r w:rsidRPr="0018151E">
        <w:t xml:space="preserve">Fourth content description, third example adapted from: Department of Education WA. (2013). </w:t>
      </w:r>
      <w:r w:rsidRPr="0018151E">
        <w:rPr>
          <w:i/>
          <w:iCs/>
        </w:rPr>
        <w:t>First Steps in Mathematics, Number Book 2</w:t>
      </w:r>
      <w:r w:rsidRPr="0018151E">
        <w:t xml:space="preserve"> (p. 96). Retrieved March, 2025, from </w:t>
      </w:r>
      <w:hyperlink r:id="rId211" w:history="1">
        <w:r w:rsidRPr="0018151E">
          <w:rPr>
            <w:rStyle w:val="Hyperlink"/>
          </w:rPr>
          <w:t>https://myresources.education.wa.edu.au/programs/first-steps-mathematics/number</w:t>
        </w:r>
      </w:hyperlink>
      <w:r>
        <w:rPr>
          <w:rFonts w:ascii="Arial" w:hAnsi="Arial" w:cs="Arial"/>
          <w:bCs/>
          <w:color w:val="000000" w:themeColor="text1"/>
          <w:lang w:val="en"/>
        </w:rPr>
        <w:br/>
      </w:r>
      <w:r w:rsidR="00FB16CC" w:rsidRPr="00496BBF">
        <w:t xml:space="preserve">Used under a </w:t>
      </w:r>
      <w:hyperlink r:id="rId212"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73228684" w14:textId="69736218" w:rsidR="00CA1756" w:rsidRPr="00496BBF" w:rsidRDefault="00CA1756" w:rsidP="00496BBF">
      <w:pPr>
        <w:rPr>
          <w:b/>
          <w:bCs/>
          <w:sz w:val="20"/>
          <w:szCs w:val="20"/>
        </w:rPr>
      </w:pPr>
      <w:r w:rsidRPr="00496BBF">
        <w:rPr>
          <w:b/>
          <w:bCs/>
          <w:lang w:val="en"/>
        </w:rPr>
        <w:t xml:space="preserve">Number and </w:t>
      </w:r>
      <w:r w:rsidR="00A051D1">
        <w:rPr>
          <w:b/>
          <w:bCs/>
          <w:lang w:val="en"/>
        </w:rPr>
        <w:t>a</w:t>
      </w:r>
      <w:r w:rsidRPr="00496BBF">
        <w:rPr>
          <w:b/>
          <w:bCs/>
          <w:lang w:val="en"/>
        </w:rPr>
        <w:t>lgebra</w:t>
      </w:r>
    </w:p>
    <w:p w14:paraId="0E8F593D" w14:textId="77777777" w:rsidR="00CA1756" w:rsidRPr="00496BBF" w:rsidRDefault="00CA1756" w:rsidP="00496BBF">
      <w:pPr>
        <w:spacing w:after="120"/>
        <w:rPr>
          <w:b/>
          <w:bCs/>
          <w:sz w:val="20"/>
          <w:szCs w:val="20"/>
        </w:rPr>
      </w:pPr>
      <w:r w:rsidRPr="00496BBF">
        <w:rPr>
          <w:b/>
          <w:bCs/>
          <w:lang w:val="en"/>
        </w:rPr>
        <w:t xml:space="preserve">Financial </w:t>
      </w:r>
      <w:proofErr w:type="gramStart"/>
      <w:r w:rsidRPr="00496BBF">
        <w:rPr>
          <w:b/>
          <w:bCs/>
          <w:lang w:val="en"/>
        </w:rPr>
        <w:t>mathematics</w:t>
      </w:r>
      <w:proofErr w:type="gramEnd"/>
    </w:p>
    <w:p w14:paraId="2C5F2033" w14:textId="1E482C48" w:rsidR="00CA1756" w:rsidRDefault="00CA1756" w:rsidP="00CA1756">
      <w:pPr>
        <w:tabs>
          <w:tab w:val="left" w:pos="2126"/>
        </w:tabs>
        <w:spacing w:after="200"/>
        <w:ind w:left="2127" w:hanging="2127"/>
      </w:pPr>
      <w:r w:rsidRPr="00496BBF">
        <w:rPr>
          <w:b/>
          <w:bCs/>
        </w:rPr>
        <w:t>Pre-Primary</w:t>
      </w:r>
      <w:r w:rsidRPr="003A3E1C">
        <w:rPr>
          <w:rFonts w:ascii="Arial" w:hAnsi="Arial" w:cs="Arial"/>
          <w:sz w:val="20"/>
          <w:szCs w:val="20"/>
        </w:rPr>
        <w:t xml:space="preserve"> </w:t>
      </w:r>
      <w:r w:rsidRPr="003A3E1C">
        <w:rPr>
          <w:rFonts w:ascii="Arial" w:hAnsi="Arial" w:cs="Arial"/>
          <w:sz w:val="20"/>
          <w:szCs w:val="20"/>
        </w:rPr>
        <w:tab/>
      </w:r>
      <w:r w:rsidRPr="0018151E">
        <w:t xml:space="preserve">First content description, first example adapted from: Department of Education WA. (2013). </w:t>
      </w:r>
      <w:r w:rsidRPr="0018151E">
        <w:rPr>
          <w:i/>
          <w:iCs/>
        </w:rPr>
        <w:t>First Steps in Mathematics, Number Book 1</w:t>
      </w:r>
      <w:r w:rsidRPr="0018151E">
        <w:t xml:space="preserve"> (p. 163). Retrieved March, 2025, from </w:t>
      </w:r>
      <w:hyperlink r:id="rId213" w:history="1">
        <w:r w:rsidRPr="0018151E">
          <w:rPr>
            <w:rStyle w:val="Hyperlink"/>
          </w:rPr>
          <w:t>https://myresources.education.wa.edu.au/programs/first-steps-mathematics/number</w:t>
        </w:r>
      </w:hyperlink>
      <w:r>
        <w:rPr>
          <w:rFonts w:ascii="Arial" w:hAnsi="Arial" w:cs="Arial"/>
          <w:bCs/>
          <w:color w:val="000000" w:themeColor="text1"/>
          <w:lang w:val="en"/>
        </w:rPr>
        <w:br/>
      </w:r>
      <w:r w:rsidR="00FB16CC" w:rsidRPr="00496BBF">
        <w:t xml:space="preserve">Used under a </w:t>
      </w:r>
      <w:hyperlink r:id="rId214"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5863105B" w14:textId="54D79133" w:rsidR="00CA1756" w:rsidRDefault="00CA1756" w:rsidP="00CA1756">
      <w:pPr>
        <w:tabs>
          <w:tab w:val="left" w:pos="2126"/>
        </w:tabs>
        <w:spacing w:after="200"/>
        <w:ind w:left="2127" w:hanging="2127"/>
      </w:pPr>
      <w:r>
        <w:rPr>
          <w:rFonts w:ascii="Arial" w:hAnsi="Arial" w:cs="Arial"/>
          <w:bCs/>
          <w:lang w:val="en"/>
        </w:rPr>
        <w:tab/>
      </w:r>
      <w:r w:rsidRPr="0018151E">
        <w:t xml:space="preserve">First content description, second example adapted from: Department of Education WA. (2013). </w:t>
      </w:r>
      <w:r w:rsidRPr="0018151E">
        <w:rPr>
          <w:i/>
          <w:iCs/>
        </w:rPr>
        <w:t>First Steps in Mathematics, Number Book 1</w:t>
      </w:r>
      <w:r w:rsidRPr="0018151E">
        <w:t xml:space="preserve"> (p. 10). Retrieved March, 2025, from </w:t>
      </w:r>
      <w:hyperlink r:id="rId215" w:history="1">
        <w:r w:rsidRPr="0018151E">
          <w:rPr>
            <w:rStyle w:val="Hyperlink"/>
          </w:rPr>
          <w:t>https://myresources.education.wa.edu.au/programs/first-steps-mathematics/number</w:t>
        </w:r>
      </w:hyperlink>
      <w:r>
        <w:rPr>
          <w:rFonts w:ascii="Arial" w:hAnsi="Arial" w:cs="Arial"/>
          <w:bCs/>
          <w:color w:val="000000" w:themeColor="text1"/>
          <w:lang w:val="en"/>
        </w:rPr>
        <w:br/>
      </w:r>
      <w:r w:rsidR="00FB16CC" w:rsidRPr="00496BBF">
        <w:t xml:space="preserve">Used under a </w:t>
      </w:r>
      <w:hyperlink r:id="rId216"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6B774600" w14:textId="76F6AD40" w:rsidR="0018151E" w:rsidRDefault="00CA1756" w:rsidP="00CA1756">
      <w:pPr>
        <w:tabs>
          <w:tab w:val="left" w:pos="2126"/>
        </w:tabs>
        <w:spacing w:after="200"/>
        <w:ind w:left="2127" w:hanging="2127"/>
      </w:pPr>
      <w:r w:rsidRPr="00496BBF">
        <w:rPr>
          <w:b/>
          <w:bCs/>
        </w:rPr>
        <w:t>Year 1</w:t>
      </w:r>
      <w:r>
        <w:rPr>
          <w:rFonts w:ascii="Arial" w:hAnsi="Arial" w:cs="Arial"/>
          <w:bCs/>
          <w:lang w:val="en"/>
        </w:rPr>
        <w:tab/>
      </w:r>
      <w:r w:rsidRPr="0018151E">
        <w:t xml:space="preserve">First content description, second example adapted from: Department of Education WA. (2013). </w:t>
      </w:r>
      <w:r w:rsidRPr="0018151E">
        <w:rPr>
          <w:i/>
          <w:iCs/>
        </w:rPr>
        <w:t>First Steps in Mathematics, Number Book 1</w:t>
      </w:r>
      <w:r w:rsidRPr="0018151E">
        <w:t xml:space="preserve"> (p. 163). Retrieved March, 2025, from </w:t>
      </w:r>
      <w:hyperlink r:id="rId217" w:history="1">
        <w:r w:rsidRPr="0018151E">
          <w:rPr>
            <w:rStyle w:val="Hyperlink"/>
          </w:rPr>
          <w:t>https://myresources.education.wa.edu.au/programs/first-steps-mathematics/number</w:t>
        </w:r>
      </w:hyperlink>
      <w:r>
        <w:rPr>
          <w:rFonts w:ascii="Arial" w:hAnsi="Arial" w:cs="Arial"/>
          <w:bCs/>
          <w:color w:val="000000" w:themeColor="text1"/>
          <w:lang w:val="en"/>
        </w:rPr>
        <w:br/>
      </w:r>
      <w:r w:rsidR="00FB16CC" w:rsidRPr="00496BBF">
        <w:t xml:space="preserve">Used under a </w:t>
      </w:r>
      <w:hyperlink r:id="rId218"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59C57120" w14:textId="77777777" w:rsidR="00CA1756" w:rsidRPr="00496BBF" w:rsidRDefault="00CA1756" w:rsidP="00496BBF">
      <w:pPr>
        <w:rPr>
          <w:b/>
          <w:bCs/>
          <w:lang w:val="en"/>
        </w:rPr>
      </w:pPr>
      <w:r w:rsidRPr="00496BBF">
        <w:rPr>
          <w:b/>
          <w:bCs/>
          <w:lang w:val="en"/>
        </w:rPr>
        <w:lastRenderedPageBreak/>
        <w:t>Measurement and geometry</w:t>
      </w:r>
    </w:p>
    <w:p w14:paraId="0691ADAC" w14:textId="77777777" w:rsidR="00CA1756" w:rsidRPr="00496BBF" w:rsidRDefault="00CA1756" w:rsidP="00496BBF">
      <w:pPr>
        <w:spacing w:after="120"/>
        <w:rPr>
          <w:b/>
          <w:bCs/>
          <w:lang w:val="en"/>
        </w:rPr>
      </w:pPr>
      <w:r w:rsidRPr="00496BBF">
        <w:rPr>
          <w:b/>
          <w:bCs/>
          <w:lang w:val="en"/>
        </w:rPr>
        <w:t>Two-dimensional space and structures</w:t>
      </w:r>
    </w:p>
    <w:p w14:paraId="1DC0592E" w14:textId="1CC4A471" w:rsidR="00CA1756" w:rsidRDefault="00CA1756" w:rsidP="00CA1756">
      <w:pPr>
        <w:tabs>
          <w:tab w:val="left" w:pos="2126"/>
        </w:tabs>
        <w:spacing w:after="200"/>
        <w:ind w:left="2127" w:hanging="2127"/>
      </w:pPr>
      <w:r w:rsidRPr="00496BBF">
        <w:rPr>
          <w:b/>
          <w:bCs/>
        </w:rPr>
        <w:t>Year 2</w:t>
      </w:r>
      <w:r>
        <w:rPr>
          <w:rFonts w:ascii="Arial" w:hAnsi="Arial" w:cs="Arial"/>
          <w:b/>
          <w:color w:val="000000" w:themeColor="text1"/>
          <w:lang w:val="en"/>
        </w:rPr>
        <w:tab/>
      </w:r>
      <w:r w:rsidRPr="0018151E">
        <w:t xml:space="preserve">First diagram from: Department of Education WA. (2013). [Diagram of paper clips used as an informal unit measuring tape]. </w:t>
      </w:r>
      <w:r w:rsidRPr="0018151E">
        <w:rPr>
          <w:i/>
          <w:iCs/>
        </w:rPr>
        <w:t xml:space="preserve">First Steps in Mathematics, Measurement, Book 1 </w:t>
      </w:r>
      <w:r w:rsidRPr="0018151E">
        <w:t xml:space="preserve">(p. 118) </w:t>
      </w:r>
      <w:hyperlink r:id="rId219" w:history="1">
        <w:r w:rsidRPr="0018151E">
          <w:rPr>
            <w:rStyle w:val="Hyperlink"/>
          </w:rPr>
          <w:t>https://myresources.education.wa.edu.au/programs/first-steps-mathematics/measurement</w:t>
        </w:r>
      </w:hyperlink>
      <w:r>
        <w:rPr>
          <w:rFonts w:ascii="Arial" w:hAnsi="Arial" w:cs="Arial"/>
          <w:bCs/>
          <w:color w:val="000000" w:themeColor="text1"/>
          <w:lang w:val="en"/>
        </w:rPr>
        <w:t xml:space="preserve"> </w:t>
      </w:r>
      <w:r>
        <w:rPr>
          <w:rFonts w:ascii="Arial" w:hAnsi="Arial" w:cs="Arial"/>
          <w:bCs/>
          <w:color w:val="000000" w:themeColor="text1"/>
          <w:lang w:val="en"/>
        </w:rPr>
        <w:br/>
      </w:r>
      <w:r w:rsidR="00FB16CC" w:rsidRPr="00496BBF">
        <w:t xml:space="preserve">Used under a </w:t>
      </w:r>
      <w:hyperlink r:id="rId220"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772A0E4D" w14:textId="7A21CDF2" w:rsidR="00CA1756" w:rsidRDefault="00CA1756" w:rsidP="00CA1756">
      <w:pPr>
        <w:tabs>
          <w:tab w:val="left" w:pos="2126"/>
        </w:tabs>
        <w:spacing w:after="200"/>
        <w:ind w:left="2127" w:hanging="2127"/>
      </w:pPr>
      <w:r>
        <w:rPr>
          <w:rFonts w:ascii="Arial" w:hAnsi="Arial" w:cs="Arial"/>
          <w:b/>
          <w:color w:val="000000" w:themeColor="text1"/>
          <w:lang w:val="en"/>
        </w:rPr>
        <w:tab/>
      </w:r>
      <w:r w:rsidRPr="0018151E">
        <w:t xml:space="preserve">Third content description, third example adapted from: Department of Education WA. (2013). </w:t>
      </w:r>
      <w:r w:rsidRPr="0018151E">
        <w:rPr>
          <w:i/>
          <w:iCs/>
        </w:rPr>
        <w:t>First Steps in Mathematics, Measurement, Book 1</w:t>
      </w:r>
      <w:r w:rsidRPr="0018151E">
        <w:t xml:space="preserve"> (p. 98). Retrieved March, 2025, from </w:t>
      </w:r>
      <w:hyperlink r:id="rId221" w:history="1">
        <w:r w:rsidRPr="0018151E">
          <w:rPr>
            <w:rStyle w:val="Hyperlink"/>
          </w:rPr>
          <w:t>https://myresources.education.wa.edu.au/programs/first-steps-mathematics/measurement</w:t>
        </w:r>
      </w:hyperlink>
      <w:r>
        <w:rPr>
          <w:rFonts w:ascii="Arial" w:hAnsi="Arial" w:cs="Arial"/>
          <w:bCs/>
          <w:color w:val="000000" w:themeColor="text1"/>
          <w:lang w:val="en"/>
        </w:rPr>
        <w:br/>
      </w:r>
      <w:r w:rsidR="00FB16CC" w:rsidRPr="00496BBF">
        <w:t xml:space="preserve">Used under a </w:t>
      </w:r>
      <w:hyperlink r:id="rId222"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2373A2F3" w14:textId="1611EF2C" w:rsidR="00CA1756" w:rsidRDefault="00CA1756" w:rsidP="00CA1756">
      <w:pPr>
        <w:tabs>
          <w:tab w:val="left" w:pos="2126"/>
        </w:tabs>
        <w:spacing w:after="200"/>
        <w:ind w:left="2127" w:hanging="2127"/>
      </w:pPr>
      <w:r w:rsidRPr="00496BBF">
        <w:rPr>
          <w:b/>
          <w:bCs/>
        </w:rPr>
        <w:t>Year 5</w:t>
      </w:r>
      <w:r>
        <w:rPr>
          <w:rFonts w:ascii="Arial" w:hAnsi="Arial" w:cs="Arial"/>
          <w:b/>
          <w:lang w:val="en"/>
        </w:rPr>
        <w:tab/>
      </w:r>
      <w:r w:rsidRPr="0018151E">
        <w:t xml:space="preserve">Second content description, second example adapted from: Department of Education WA. (2013). </w:t>
      </w:r>
      <w:r w:rsidRPr="0018151E">
        <w:rPr>
          <w:i/>
          <w:iCs/>
        </w:rPr>
        <w:t>First Steps in Mathematics, Measurement, Book 1</w:t>
      </w:r>
      <w:r w:rsidRPr="0018151E">
        <w:t xml:space="preserve"> (p. 10). Retrieved March, 2025, from </w:t>
      </w:r>
      <w:hyperlink r:id="rId223" w:history="1">
        <w:r w:rsidRPr="0018151E">
          <w:rPr>
            <w:rStyle w:val="Hyperlink"/>
          </w:rPr>
          <w:t>https://myresources.education.wa.edu.au/programs/first-steps-mathematics/measurement</w:t>
        </w:r>
      </w:hyperlink>
      <w:r>
        <w:rPr>
          <w:rFonts w:ascii="Arial" w:hAnsi="Arial" w:cs="Arial"/>
          <w:bCs/>
          <w:color w:val="000000" w:themeColor="text1"/>
          <w:lang w:val="en"/>
        </w:rPr>
        <w:br/>
      </w:r>
      <w:r w:rsidR="00FB16CC" w:rsidRPr="00496BBF">
        <w:t xml:space="preserve">Used under a </w:t>
      </w:r>
      <w:hyperlink r:id="rId224"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263F0B3D" w14:textId="3062EB32" w:rsidR="00CA1756" w:rsidRDefault="00CA1756" w:rsidP="00CA1756">
      <w:pPr>
        <w:tabs>
          <w:tab w:val="left" w:pos="2126"/>
        </w:tabs>
        <w:spacing w:after="200"/>
        <w:ind w:left="2127" w:hanging="2127"/>
      </w:pPr>
      <w:r>
        <w:rPr>
          <w:rFonts w:ascii="Arial" w:hAnsi="Arial" w:cs="Arial"/>
          <w:b/>
          <w:lang w:val="en"/>
        </w:rPr>
        <w:tab/>
      </w:r>
      <w:r w:rsidRPr="0018151E">
        <w:t xml:space="preserve">Fourth content description, third example adapted from: Department of Education WA. (2013). </w:t>
      </w:r>
      <w:r w:rsidRPr="0018151E">
        <w:rPr>
          <w:i/>
          <w:iCs/>
        </w:rPr>
        <w:t>First Steps in Mathematics, Measurement, Book 1</w:t>
      </w:r>
      <w:r w:rsidRPr="0018151E">
        <w:t xml:space="preserve"> (p. 145). Retrieved March, 2025, from </w:t>
      </w:r>
      <w:hyperlink r:id="rId225" w:history="1">
        <w:r w:rsidRPr="0018151E">
          <w:rPr>
            <w:rStyle w:val="Hyperlink"/>
          </w:rPr>
          <w:t>https://myresources.education.wa.edu.au/programs/first-steps-mathematics/measurement</w:t>
        </w:r>
      </w:hyperlink>
      <w:r>
        <w:rPr>
          <w:rFonts w:ascii="Arial" w:hAnsi="Arial" w:cs="Arial"/>
          <w:bCs/>
          <w:color w:val="000000" w:themeColor="text1"/>
          <w:lang w:val="en"/>
        </w:rPr>
        <w:br/>
      </w:r>
      <w:r w:rsidR="00FB16CC" w:rsidRPr="00496BBF">
        <w:t xml:space="preserve">Used under a </w:t>
      </w:r>
      <w:hyperlink r:id="rId226"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26B8BA1B" w14:textId="70616789" w:rsidR="00CA1756" w:rsidRDefault="00CA1756" w:rsidP="0018151E">
      <w:pPr>
        <w:tabs>
          <w:tab w:val="left" w:pos="2126"/>
        </w:tabs>
        <w:spacing w:after="200"/>
        <w:ind w:left="2127" w:hanging="2127"/>
      </w:pPr>
      <w:r>
        <w:rPr>
          <w:rFonts w:ascii="Arial" w:hAnsi="Arial" w:cs="Arial"/>
          <w:bCs/>
          <w:lang w:val="en"/>
        </w:rPr>
        <w:tab/>
      </w:r>
      <w:r w:rsidRPr="0018151E">
        <w:t xml:space="preserve">Third diagram adapted from: Department of Education WA. (2013). [Diagram of irregular areas]. </w:t>
      </w:r>
      <w:r w:rsidRPr="0018151E">
        <w:rPr>
          <w:i/>
          <w:iCs/>
        </w:rPr>
        <w:t>First Steps in Mathematics, Measurement, Book 1</w:t>
      </w:r>
      <w:r w:rsidRPr="0018151E">
        <w:t xml:space="preserve"> (p. 145). Retrieved March, 2025, from </w:t>
      </w:r>
      <w:hyperlink r:id="rId227" w:history="1">
        <w:r w:rsidRPr="0018151E">
          <w:rPr>
            <w:rStyle w:val="Hyperlink"/>
          </w:rPr>
          <w:t>https://myresources.education.wa.edu.au/programs/first-steps-mathematics/measurement</w:t>
        </w:r>
      </w:hyperlink>
      <w:r>
        <w:rPr>
          <w:rFonts w:ascii="Arial" w:hAnsi="Arial" w:cs="Arial"/>
          <w:bCs/>
          <w:color w:val="000000" w:themeColor="text1"/>
          <w:lang w:val="en"/>
        </w:rPr>
        <w:br/>
      </w:r>
      <w:r w:rsidR="00FB16CC" w:rsidRPr="00496BBF">
        <w:t xml:space="preserve">Used under a </w:t>
      </w:r>
      <w:hyperlink r:id="rId228"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77B11BFA" w14:textId="6A2C4309" w:rsidR="00A45917" w:rsidRDefault="00CA1756" w:rsidP="00CA1756">
      <w:pPr>
        <w:tabs>
          <w:tab w:val="left" w:pos="2126"/>
        </w:tabs>
        <w:spacing w:after="200"/>
        <w:ind w:left="2126" w:hanging="2126"/>
      </w:pPr>
      <w:r>
        <w:lastRenderedPageBreak/>
        <w:tab/>
      </w:r>
      <w:r w:rsidRPr="0018151E">
        <w:t xml:space="preserve">Fourth diagram from: Department of Education WA. (2013). [Three grid diagrams]. </w:t>
      </w:r>
      <w:r w:rsidRPr="0018151E">
        <w:rPr>
          <w:i/>
          <w:iCs/>
        </w:rPr>
        <w:t>First Steps in Mathematics, Space, Developing Geometric Understandings</w:t>
      </w:r>
      <w:r w:rsidRPr="0018151E">
        <w:t xml:space="preserve"> (p. 22). Retrieved August, 2024, from </w:t>
      </w:r>
      <w:hyperlink r:id="rId229" w:history="1">
        <w:r w:rsidRPr="0018151E">
          <w:rPr>
            <w:rStyle w:val="Hyperlink"/>
          </w:rPr>
          <w:t>https://myresources.education.wa.edu.au/programs/first-steps-mathematics/space</w:t>
        </w:r>
      </w:hyperlink>
      <w:r>
        <w:rPr>
          <w:rFonts w:ascii="Arial" w:hAnsi="Arial" w:cs="Arial"/>
          <w:bCs/>
          <w:color w:val="000000" w:themeColor="text1"/>
        </w:rPr>
        <w:t xml:space="preserve"> </w:t>
      </w:r>
      <w:r>
        <w:rPr>
          <w:rFonts w:ascii="Arial" w:hAnsi="Arial" w:cs="Arial"/>
          <w:bCs/>
          <w:color w:val="000000" w:themeColor="text1"/>
        </w:rPr>
        <w:br/>
      </w:r>
      <w:r w:rsidR="00FB16CC" w:rsidRPr="00496BBF">
        <w:t xml:space="preserve">Used under a </w:t>
      </w:r>
      <w:hyperlink r:id="rId230"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r w:rsidR="00A45917">
        <w:br w:type="page"/>
      </w:r>
    </w:p>
    <w:p w14:paraId="608B4F16" w14:textId="77777777" w:rsidR="00CA1756" w:rsidRPr="00496BBF" w:rsidRDefault="00CA1756" w:rsidP="00496BBF">
      <w:pPr>
        <w:rPr>
          <w:b/>
          <w:bCs/>
          <w:lang w:val="en"/>
        </w:rPr>
      </w:pPr>
      <w:r w:rsidRPr="00496BBF">
        <w:rPr>
          <w:b/>
          <w:bCs/>
          <w:lang w:val="en"/>
        </w:rPr>
        <w:t>Measurement and geometry</w:t>
      </w:r>
    </w:p>
    <w:p w14:paraId="5B65F634" w14:textId="77777777" w:rsidR="00CA1756" w:rsidRPr="00496BBF" w:rsidRDefault="00CA1756" w:rsidP="00496BBF">
      <w:pPr>
        <w:spacing w:after="120"/>
        <w:rPr>
          <w:b/>
          <w:bCs/>
          <w:lang w:val="en"/>
        </w:rPr>
      </w:pPr>
      <w:r w:rsidRPr="00496BBF">
        <w:rPr>
          <w:b/>
          <w:bCs/>
          <w:lang w:val="en"/>
        </w:rPr>
        <w:t>Three-dimensional space and structures</w:t>
      </w:r>
    </w:p>
    <w:p w14:paraId="71A3025A" w14:textId="3389C5DB" w:rsidR="00CA1756" w:rsidRDefault="00CA1756" w:rsidP="00CA1756">
      <w:pPr>
        <w:tabs>
          <w:tab w:val="left" w:pos="2126"/>
        </w:tabs>
        <w:spacing w:after="200"/>
        <w:ind w:left="2127" w:hanging="2127"/>
      </w:pPr>
      <w:r w:rsidRPr="00496BBF">
        <w:rPr>
          <w:b/>
          <w:bCs/>
        </w:rPr>
        <w:t>Year 1</w:t>
      </w:r>
      <w:r>
        <w:rPr>
          <w:rFonts w:ascii="Arial" w:hAnsi="Arial" w:cs="Arial"/>
          <w:bCs/>
          <w:lang w:val="en"/>
        </w:rPr>
        <w:tab/>
      </w:r>
      <w:r w:rsidRPr="0018151E">
        <w:t xml:space="preserve">First content description, third example adapted from: Department of Education WA. (2013). </w:t>
      </w:r>
      <w:r w:rsidRPr="0018151E">
        <w:rPr>
          <w:i/>
          <w:iCs/>
        </w:rPr>
        <w:t>First Steps in Mathematics, Space</w:t>
      </w:r>
      <w:r w:rsidRPr="0018151E">
        <w:t xml:space="preserve"> (p. 56). Retrieved March, 2025, from </w:t>
      </w:r>
      <w:hyperlink r:id="rId231" w:history="1">
        <w:r w:rsidRPr="0018151E">
          <w:rPr>
            <w:rStyle w:val="Hyperlink"/>
          </w:rPr>
          <w:t>https://myresources.education.wa.edu.au/programs/first-steps-mathematics/space</w:t>
        </w:r>
      </w:hyperlink>
      <w:r>
        <w:rPr>
          <w:rFonts w:ascii="Arial" w:hAnsi="Arial" w:cs="Arial"/>
          <w:bCs/>
          <w:color w:val="000000" w:themeColor="text1"/>
          <w:lang w:val="en"/>
        </w:rPr>
        <w:br/>
      </w:r>
      <w:r w:rsidR="00FB16CC" w:rsidRPr="00496BBF">
        <w:t xml:space="preserve">Used under a </w:t>
      </w:r>
      <w:hyperlink r:id="rId232"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159E3241" w14:textId="6839832D" w:rsidR="00CA1756" w:rsidRDefault="00CA1756" w:rsidP="00CA1756">
      <w:pPr>
        <w:tabs>
          <w:tab w:val="left" w:pos="2126"/>
        </w:tabs>
        <w:spacing w:after="200"/>
        <w:ind w:left="2127" w:hanging="2127"/>
      </w:pPr>
      <w:r w:rsidRPr="00496BBF">
        <w:rPr>
          <w:b/>
          <w:bCs/>
        </w:rPr>
        <w:t>Year 5</w:t>
      </w:r>
      <w:r>
        <w:rPr>
          <w:rFonts w:ascii="Arial" w:hAnsi="Arial" w:cs="Arial"/>
          <w:b/>
          <w:lang w:val="en"/>
        </w:rPr>
        <w:tab/>
      </w:r>
      <w:r w:rsidRPr="0018151E">
        <w:t xml:space="preserve">Second content description, second example adapted from: Department of Education WA. (2013). </w:t>
      </w:r>
      <w:r w:rsidRPr="0018151E">
        <w:rPr>
          <w:i/>
          <w:iCs/>
        </w:rPr>
        <w:t>First Steps in Mathematics, Measurement, Book 1</w:t>
      </w:r>
      <w:r w:rsidRPr="0018151E">
        <w:t xml:space="preserve"> (p. 92). Retrieved March, 2025, from </w:t>
      </w:r>
      <w:hyperlink r:id="rId233" w:history="1">
        <w:r w:rsidRPr="0018151E">
          <w:rPr>
            <w:rStyle w:val="Hyperlink"/>
          </w:rPr>
          <w:t>https://myresources.education.wa.edu.au/programs/first-steps-mathematics/measurement</w:t>
        </w:r>
      </w:hyperlink>
      <w:r>
        <w:rPr>
          <w:rFonts w:ascii="Arial" w:hAnsi="Arial" w:cs="Arial"/>
          <w:bCs/>
          <w:color w:val="000000" w:themeColor="text1"/>
          <w:lang w:val="en"/>
        </w:rPr>
        <w:br/>
      </w:r>
      <w:r w:rsidR="00FB16CC" w:rsidRPr="00496BBF">
        <w:t xml:space="preserve">Used under a </w:t>
      </w:r>
      <w:hyperlink r:id="rId234"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70FAAF51" w14:textId="77777777" w:rsidR="00CA1756" w:rsidRPr="00496BBF" w:rsidRDefault="00CA1756" w:rsidP="00496BBF">
      <w:pPr>
        <w:rPr>
          <w:b/>
          <w:bCs/>
          <w:lang w:val="en"/>
        </w:rPr>
      </w:pPr>
      <w:r w:rsidRPr="00496BBF">
        <w:rPr>
          <w:b/>
          <w:bCs/>
          <w:lang w:val="en"/>
        </w:rPr>
        <w:t>Probability and statistics</w:t>
      </w:r>
    </w:p>
    <w:p w14:paraId="5C24B01C" w14:textId="77777777" w:rsidR="00CA1756" w:rsidRPr="00496BBF" w:rsidRDefault="00CA1756" w:rsidP="00496BBF">
      <w:pPr>
        <w:spacing w:after="120"/>
        <w:rPr>
          <w:b/>
          <w:bCs/>
          <w:lang w:val="en"/>
        </w:rPr>
      </w:pPr>
      <w:r w:rsidRPr="00496BBF">
        <w:rPr>
          <w:b/>
          <w:bCs/>
          <w:lang w:val="en"/>
        </w:rPr>
        <w:t>Probability</w:t>
      </w:r>
    </w:p>
    <w:p w14:paraId="0684FB6A" w14:textId="65332CFB" w:rsidR="00CA1756" w:rsidRDefault="00CA1756" w:rsidP="00CA1756">
      <w:pPr>
        <w:tabs>
          <w:tab w:val="left" w:pos="2126"/>
        </w:tabs>
        <w:spacing w:after="200"/>
        <w:ind w:left="2127" w:hanging="2127"/>
      </w:pPr>
      <w:r w:rsidRPr="00496BBF">
        <w:rPr>
          <w:b/>
          <w:bCs/>
        </w:rPr>
        <w:t>Pre-primary</w:t>
      </w:r>
      <w:r>
        <w:rPr>
          <w:rFonts w:ascii="Arial" w:hAnsi="Arial" w:cs="Arial"/>
          <w:b/>
          <w:color w:val="000000" w:themeColor="text1"/>
          <w:lang w:val="en"/>
        </w:rPr>
        <w:tab/>
      </w:r>
      <w:r w:rsidRPr="0018151E">
        <w:t xml:space="preserve">First content description, first example adapted from: Department of Education WA. (2013). </w:t>
      </w:r>
      <w:r w:rsidRPr="0018151E">
        <w:rPr>
          <w:i/>
          <w:iCs/>
        </w:rPr>
        <w:t>First Steps in Mathematics, Chance and Data, Developing Probability and Statistics</w:t>
      </w:r>
      <w:r w:rsidRPr="0018151E">
        <w:t xml:space="preserve"> (p. 15). Retrieved August, 2024, from </w:t>
      </w:r>
      <w:hyperlink r:id="rId235" w:history="1">
        <w:r w:rsidRPr="0018151E">
          <w:rPr>
            <w:rStyle w:val="Hyperlink"/>
          </w:rPr>
          <w:t>https://myresources.education.wa.edu.au/programs/first-steps-mathematics/chance-and-data</w:t>
        </w:r>
      </w:hyperlink>
      <w:r>
        <w:rPr>
          <w:rFonts w:ascii="Arial" w:hAnsi="Arial" w:cs="Arial"/>
          <w:bCs/>
          <w:color w:val="000000" w:themeColor="text1"/>
        </w:rPr>
        <w:br/>
      </w:r>
      <w:r w:rsidR="00FB16CC" w:rsidRPr="00496BBF">
        <w:t xml:space="preserve">Used under a </w:t>
      </w:r>
      <w:hyperlink r:id="rId236"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0A667B67" w14:textId="7CF4C88F" w:rsidR="00CA1756" w:rsidRDefault="00CA1756" w:rsidP="00CA1756">
      <w:pPr>
        <w:tabs>
          <w:tab w:val="left" w:pos="2126"/>
        </w:tabs>
        <w:spacing w:after="200"/>
        <w:ind w:left="2127" w:hanging="2127"/>
      </w:pPr>
      <w:r w:rsidRPr="00496BBF">
        <w:rPr>
          <w:b/>
          <w:bCs/>
        </w:rPr>
        <w:t>Year 2</w:t>
      </w:r>
      <w:r>
        <w:rPr>
          <w:rFonts w:ascii="Arial" w:hAnsi="Arial" w:cs="Arial"/>
          <w:b/>
          <w:color w:val="000000" w:themeColor="text1"/>
          <w:lang w:val="en"/>
        </w:rPr>
        <w:tab/>
      </w:r>
      <w:r w:rsidRPr="0018151E">
        <w:t xml:space="preserve">First content description, first example adapted from: Department of Education WA. (2013). </w:t>
      </w:r>
      <w:r w:rsidRPr="0018151E">
        <w:rPr>
          <w:i/>
          <w:iCs/>
        </w:rPr>
        <w:t>First Steps in Mathematics, Chance and Data, Developing Probability and Statistics</w:t>
      </w:r>
      <w:r w:rsidRPr="0018151E">
        <w:t xml:space="preserve"> (p. 10). Retrieved August, 2024, from </w:t>
      </w:r>
      <w:hyperlink r:id="rId237" w:history="1">
        <w:r w:rsidRPr="0018151E">
          <w:rPr>
            <w:rStyle w:val="Hyperlink"/>
          </w:rPr>
          <w:t>https://myresources.education.wa.edu.au/programs/first-steps-mathematics/chance-and-data</w:t>
        </w:r>
      </w:hyperlink>
      <w:r>
        <w:rPr>
          <w:rFonts w:ascii="Arial" w:hAnsi="Arial" w:cs="Arial"/>
          <w:bCs/>
          <w:color w:val="000000" w:themeColor="text1"/>
        </w:rPr>
        <w:br/>
      </w:r>
      <w:r w:rsidR="00FB16CC" w:rsidRPr="00496BBF">
        <w:t xml:space="preserve">Used under a </w:t>
      </w:r>
      <w:hyperlink r:id="rId238"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4556531B" w14:textId="1E6E4BBE" w:rsidR="00A45917" w:rsidRDefault="00CA1756" w:rsidP="00CA1756">
      <w:pPr>
        <w:tabs>
          <w:tab w:val="left" w:pos="2126"/>
        </w:tabs>
        <w:spacing w:after="200"/>
        <w:ind w:left="2126" w:hanging="2126"/>
      </w:pPr>
      <w:r w:rsidRPr="00496BBF">
        <w:rPr>
          <w:b/>
          <w:bCs/>
        </w:rPr>
        <w:lastRenderedPageBreak/>
        <w:t>Year 5</w:t>
      </w:r>
      <w:r>
        <w:rPr>
          <w:rFonts w:ascii="Arial" w:hAnsi="Arial" w:cs="Arial"/>
          <w:bCs/>
          <w:color w:val="000000" w:themeColor="text1"/>
          <w:lang w:val="en"/>
        </w:rPr>
        <w:tab/>
      </w:r>
      <w:r w:rsidRPr="0018151E">
        <w:t xml:space="preserve">First diagram from: Department of Education WA. (2013). [Diagram of four spinners]. </w:t>
      </w:r>
      <w:r w:rsidRPr="0018151E">
        <w:rPr>
          <w:i/>
          <w:iCs/>
        </w:rPr>
        <w:t>First Steps in Mathematics, Chance and Data, Developing Probability and Statistics</w:t>
      </w:r>
      <w:r w:rsidRPr="0018151E">
        <w:t xml:space="preserve"> (p. 49). Retrieved August, 2024, from </w:t>
      </w:r>
      <w:hyperlink r:id="rId239" w:history="1">
        <w:r w:rsidRPr="0018151E">
          <w:rPr>
            <w:rStyle w:val="Hyperlink"/>
          </w:rPr>
          <w:t>https://myresources.education.wa.edu.au/programs/first-steps-mathematics/chance-and-data</w:t>
        </w:r>
      </w:hyperlink>
      <w:r>
        <w:rPr>
          <w:rFonts w:ascii="Arial" w:hAnsi="Arial" w:cs="Arial"/>
          <w:bCs/>
          <w:color w:val="000000" w:themeColor="text1"/>
        </w:rPr>
        <w:br/>
      </w:r>
      <w:r w:rsidR="00FB16CC" w:rsidRPr="00496BBF">
        <w:t xml:space="preserve">Used under a </w:t>
      </w:r>
      <w:hyperlink r:id="rId240"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r w:rsidR="00A45917">
        <w:br w:type="page"/>
      </w:r>
    </w:p>
    <w:p w14:paraId="1BBEFE0A" w14:textId="3B1BB18D" w:rsidR="00CA1756" w:rsidRPr="002879EA" w:rsidRDefault="00CA1756" w:rsidP="00CA1756">
      <w:pPr>
        <w:tabs>
          <w:tab w:val="left" w:pos="2126"/>
        </w:tabs>
        <w:spacing w:after="200"/>
        <w:ind w:left="2126" w:hanging="2126"/>
        <w:rPr>
          <w:rFonts w:ascii="Arial" w:hAnsi="Arial" w:cs="Arial"/>
          <w:bCs/>
          <w:color w:val="000000" w:themeColor="text1"/>
          <w:lang w:val="en"/>
        </w:rPr>
      </w:pPr>
      <w:r w:rsidRPr="00496BBF">
        <w:rPr>
          <w:b/>
          <w:bCs/>
        </w:rPr>
        <w:t>Year 6</w:t>
      </w:r>
      <w:r>
        <w:rPr>
          <w:rFonts w:ascii="Arial" w:hAnsi="Arial" w:cs="Arial"/>
          <w:bCs/>
          <w:color w:val="000000" w:themeColor="text1"/>
          <w:lang w:val="en"/>
        </w:rPr>
        <w:tab/>
      </w:r>
      <w:r w:rsidRPr="0018151E">
        <w:t xml:space="preserve">First diagram from: Department of Education WA. (2013). [Diagram of numerical chance scale]. </w:t>
      </w:r>
      <w:r w:rsidRPr="0018151E">
        <w:rPr>
          <w:i/>
          <w:iCs/>
        </w:rPr>
        <w:t>First Steps in Mathematics, Chance and Data, Developing Probability and Statistics</w:t>
      </w:r>
      <w:r w:rsidRPr="0018151E">
        <w:t xml:space="preserve"> (p. 52). Retrieved August, 2024, from </w:t>
      </w:r>
      <w:hyperlink r:id="rId241" w:history="1">
        <w:r w:rsidRPr="0018151E">
          <w:rPr>
            <w:rStyle w:val="Hyperlink"/>
          </w:rPr>
          <w:t>https://myresources.education.wa.edu.au/programs/first-steps-mathematics/chance-and-data</w:t>
        </w:r>
      </w:hyperlink>
      <w:r>
        <w:rPr>
          <w:rFonts w:ascii="Arial" w:hAnsi="Arial" w:cs="Arial"/>
          <w:bCs/>
          <w:color w:val="000000" w:themeColor="text1"/>
        </w:rPr>
        <w:br/>
      </w:r>
      <w:r w:rsidR="00FB16CC" w:rsidRPr="00496BBF">
        <w:t xml:space="preserve">Used under a </w:t>
      </w:r>
      <w:hyperlink r:id="rId242" w:history="1">
        <w:r w:rsidR="00FB16CC" w:rsidRPr="00496BBF">
          <w:rPr>
            <w:rStyle w:val="Hyperlink"/>
            <w:color w:val="auto"/>
            <w:u w:val="none"/>
          </w:rPr>
          <w:t>Creative Commons Attribution-</w:t>
        </w:r>
        <w:proofErr w:type="spellStart"/>
        <w:r w:rsidR="00FB16CC" w:rsidRPr="00496BBF">
          <w:rPr>
            <w:rStyle w:val="Hyperlink"/>
            <w:color w:val="auto"/>
            <w:u w:val="none"/>
          </w:rPr>
          <w:t>NonCommercial</w:t>
        </w:r>
        <w:proofErr w:type="spellEnd"/>
        <w:r w:rsidR="00FB16CC" w:rsidRPr="00496BBF">
          <w:rPr>
            <w:rStyle w:val="Hyperlink"/>
            <w:color w:val="auto"/>
            <w:u w:val="none"/>
          </w:rPr>
          <w:t>-</w:t>
        </w:r>
        <w:proofErr w:type="spellStart"/>
        <w:r w:rsidR="00FB16CC" w:rsidRPr="00496BBF">
          <w:rPr>
            <w:rStyle w:val="Hyperlink"/>
            <w:color w:val="auto"/>
            <w:u w:val="none"/>
          </w:rPr>
          <w:t>NoDerivs</w:t>
        </w:r>
        <w:proofErr w:type="spellEnd"/>
        <w:r w:rsidR="00FB16CC" w:rsidRPr="00496BBF">
          <w:rPr>
            <w:rStyle w:val="Hyperlink"/>
            <w:color w:val="auto"/>
            <w:u w:val="none"/>
          </w:rPr>
          <w:t xml:space="preserve"> 3.0 </w:t>
        </w:r>
        <w:proofErr w:type="spellStart"/>
        <w:r w:rsidR="00FB16CC" w:rsidRPr="00496BBF">
          <w:rPr>
            <w:rStyle w:val="Hyperlink"/>
            <w:color w:val="auto"/>
            <w:u w:val="none"/>
          </w:rPr>
          <w:t>Unported</w:t>
        </w:r>
        <w:proofErr w:type="spellEnd"/>
        <w:r w:rsidR="00FB16CC" w:rsidRPr="00496BBF">
          <w:rPr>
            <w:rStyle w:val="Hyperlink"/>
            <w:color w:val="auto"/>
            <w:u w:val="none"/>
          </w:rPr>
          <w:t xml:space="preserve"> licence</w:t>
        </w:r>
      </w:hyperlink>
      <w:r w:rsidR="00FB16CC" w:rsidRPr="00496BBF">
        <w:t>.</w:t>
      </w:r>
    </w:p>
    <w:p w14:paraId="09248733" w14:textId="77777777" w:rsidR="00CA1756" w:rsidRPr="00496BBF" w:rsidRDefault="00CA1756" w:rsidP="00496BBF">
      <w:pPr>
        <w:rPr>
          <w:b/>
          <w:bCs/>
          <w:lang w:val="en"/>
        </w:rPr>
      </w:pPr>
      <w:r w:rsidRPr="00496BBF">
        <w:rPr>
          <w:b/>
          <w:bCs/>
          <w:lang w:val="en"/>
        </w:rPr>
        <w:t>Probability and statistics</w:t>
      </w:r>
    </w:p>
    <w:p w14:paraId="714A3227" w14:textId="711F7B0C" w:rsidR="00FB16CC" w:rsidRDefault="00CA1756" w:rsidP="00496BBF">
      <w:pPr>
        <w:spacing w:after="120"/>
        <w:rPr>
          <w:b/>
          <w:bCs/>
          <w:lang w:val="en"/>
        </w:rPr>
      </w:pPr>
      <w:r w:rsidRPr="00496BBF">
        <w:rPr>
          <w:b/>
          <w:bCs/>
          <w:lang w:val="en"/>
        </w:rPr>
        <w:t>Statistics</w:t>
      </w:r>
    </w:p>
    <w:p w14:paraId="04B017DA" w14:textId="7943F7F8" w:rsidR="00FB16CC" w:rsidRDefault="00FB16CC" w:rsidP="00FB16CC">
      <w:pPr>
        <w:tabs>
          <w:tab w:val="left" w:pos="2126"/>
        </w:tabs>
        <w:spacing w:after="200"/>
        <w:ind w:left="2127" w:hanging="2127"/>
      </w:pPr>
      <w:r w:rsidRPr="00496BBF">
        <w:rPr>
          <w:b/>
          <w:bCs/>
        </w:rPr>
        <w:t>Year 2</w:t>
      </w:r>
      <w:r>
        <w:rPr>
          <w:rFonts w:ascii="Arial" w:hAnsi="Arial" w:cs="Arial"/>
          <w:b/>
          <w:color w:val="000000" w:themeColor="text1"/>
          <w:lang w:val="en"/>
        </w:rPr>
        <w:tab/>
      </w:r>
      <w:r w:rsidRPr="00FB16CC">
        <w:t xml:space="preserve">Third diagram adapted from: Department of Education WA. (2013). [Diagram of block graph]. </w:t>
      </w:r>
      <w:r w:rsidRPr="00FB16CC">
        <w:rPr>
          <w:i/>
          <w:iCs/>
        </w:rPr>
        <w:t>First Steps in Mathematics, Chance and Data, Developing Probability and Statistics</w:t>
      </w:r>
      <w:r w:rsidRPr="00FB16CC">
        <w:t xml:space="preserve"> (p. 208). Retrieved August, 2024, from </w:t>
      </w:r>
      <w:hyperlink r:id="rId243" w:history="1">
        <w:r w:rsidRPr="00FB16CC">
          <w:rPr>
            <w:rStyle w:val="Hyperlink"/>
          </w:rPr>
          <w:t>https://myresources.education.wa.edu.au/programs/first-steps-mathematics/chance-and-data</w:t>
        </w:r>
      </w:hyperlink>
      <w:r>
        <w:rPr>
          <w:rFonts w:ascii="Arial" w:hAnsi="Arial" w:cs="Arial"/>
          <w:bCs/>
          <w:color w:val="000000" w:themeColor="text1"/>
        </w:rPr>
        <w:br/>
      </w:r>
      <w:r w:rsidRPr="00496BBF">
        <w:t xml:space="preserve">Used under a </w:t>
      </w:r>
      <w:hyperlink r:id="rId244" w:history="1">
        <w:r w:rsidRPr="00496BBF">
          <w:rPr>
            <w:rStyle w:val="Hyperlink"/>
            <w:color w:val="auto"/>
            <w:u w:val="none"/>
          </w:rPr>
          <w:t>Creative Commons Attribution-</w:t>
        </w:r>
        <w:proofErr w:type="spellStart"/>
        <w:r w:rsidRPr="00496BBF">
          <w:rPr>
            <w:rStyle w:val="Hyperlink"/>
            <w:color w:val="auto"/>
            <w:u w:val="none"/>
          </w:rPr>
          <w:t>NonCommercial</w:t>
        </w:r>
        <w:proofErr w:type="spellEnd"/>
        <w:r w:rsidRPr="00496BBF">
          <w:rPr>
            <w:rStyle w:val="Hyperlink"/>
            <w:color w:val="auto"/>
            <w:u w:val="none"/>
          </w:rPr>
          <w:t>-</w:t>
        </w:r>
        <w:proofErr w:type="spellStart"/>
        <w:r w:rsidRPr="00496BBF">
          <w:rPr>
            <w:rStyle w:val="Hyperlink"/>
            <w:color w:val="auto"/>
            <w:u w:val="none"/>
          </w:rPr>
          <w:t>NoDerivs</w:t>
        </w:r>
        <w:proofErr w:type="spellEnd"/>
        <w:r w:rsidRPr="00496BBF">
          <w:rPr>
            <w:rStyle w:val="Hyperlink"/>
            <w:color w:val="auto"/>
            <w:u w:val="none"/>
          </w:rPr>
          <w:t xml:space="preserve"> 3.0 </w:t>
        </w:r>
        <w:proofErr w:type="spellStart"/>
        <w:r w:rsidRPr="00496BBF">
          <w:rPr>
            <w:rStyle w:val="Hyperlink"/>
            <w:color w:val="auto"/>
            <w:u w:val="none"/>
          </w:rPr>
          <w:t>Unported</w:t>
        </w:r>
        <w:proofErr w:type="spellEnd"/>
        <w:r w:rsidRPr="00496BBF">
          <w:rPr>
            <w:rStyle w:val="Hyperlink"/>
            <w:color w:val="auto"/>
            <w:u w:val="none"/>
          </w:rPr>
          <w:t xml:space="preserve"> licence</w:t>
        </w:r>
      </w:hyperlink>
      <w:r w:rsidRPr="00496BBF">
        <w:t>.</w:t>
      </w:r>
    </w:p>
    <w:bookmarkEnd w:id="82"/>
    <w:p w14:paraId="0FBC6BC1" w14:textId="3F8CD33D" w:rsidR="00A2576F" w:rsidRPr="009D73A9" w:rsidRDefault="00A2576F" w:rsidP="00CA1756">
      <w:pPr>
        <w:pBdr>
          <w:top w:val="none" w:sz="0" w:space="0" w:color="auto"/>
          <w:left w:val="none" w:sz="0" w:space="0" w:color="auto"/>
          <w:bottom w:val="none" w:sz="0" w:space="0" w:color="auto"/>
          <w:right w:val="none" w:sz="0" w:space="0" w:color="auto"/>
          <w:between w:val="none" w:sz="0" w:space="0" w:color="auto"/>
          <w:bar w:val="none" w:sz="0" w:color="auto"/>
        </w:pBdr>
        <w:spacing w:line="269" w:lineRule="auto"/>
        <w:rPr>
          <w:sz w:val="24"/>
          <w:szCs w:val="28"/>
        </w:rPr>
      </w:pPr>
    </w:p>
    <w:sectPr w:rsidR="00A2576F" w:rsidRPr="009D73A9" w:rsidSect="00CA1756">
      <w:pgSz w:w="11906" w:h="16838" w:code="9"/>
      <w:pgMar w:top="1418" w:right="1276" w:bottom="1418" w:left="164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4E8A3" w14:textId="77777777" w:rsidR="00707BCA" w:rsidRDefault="00707BCA" w:rsidP="00883456">
      <w:pPr>
        <w:spacing w:line="240" w:lineRule="auto"/>
      </w:pPr>
      <w:r>
        <w:separator/>
      </w:r>
    </w:p>
  </w:endnote>
  <w:endnote w:type="continuationSeparator" w:id="0">
    <w:p w14:paraId="7452FDE2" w14:textId="77777777" w:rsidR="00707BCA" w:rsidRDefault="00707BCA" w:rsidP="00883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97CA4" w14:textId="77777777" w:rsidR="00EA3DAE" w:rsidRPr="00804F30" w:rsidRDefault="00A45917" w:rsidP="00EA7C32">
    <w:pPr>
      <w:pStyle w:val="Footer"/>
      <w:tabs>
        <w:tab w:val="clear" w:pos="4513"/>
        <w:tab w:val="clear" w:pos="9026"/>
        <w:tab w:val="left" w:pos="21830"/>
      </w:tabs>
      <w:ind w:left="-84"/>
      <w:rPr>
        <w:rFonts w:asciiTheme="minorHAnsi" w:hAnsiTheme="minorHAnsi" w:cstheme="minorHAnsi"/>
        <w:sz w:val="18"/>
        <w:szCs w:val="18"/>
      </w:rPr>
    </w:pPr>
    <w:sdt>
      <w:sdtPr>
        <w:rPr>
          <w:rFonts w:asciiTheme="minorHAnsi" w:hAnsiTheme="minorHAnsi" w:cstheme="minorHAnsi"/>
          <w:sz w:val="18"/>
          <w:szCs w:val="18"/>
        </w:rPr>
        <w:id w:val="2136288307"/>
        <w:docPartObj>
          <w:docPartGallery w:val="Page Numbers (Bottom of Page)"/>
          <w:docPartUnique/>
        </w:docPartObj>
      </w:sdtPr>
      <w:sdtEndPr/>
      <w:sdtContent>
        <w:sdt>
          <w:sdtPr>
            <w:rPr>
              <w:rFonts w:asciiTheme="minorHAnsi" w:hAnsiTheme="minorHAnsi" w:cstheme="minorHAnsi"/>
              <w:sz w:val="18"/>
              <w:szCs w:val="18"/>
            </w:rPr>
            <w:id w:val="465176119"/>
            <w:docPartObj>
              <w:docPartGallery w:val="Page Numbers (Bottom of Page)"/>
              <w:docPartUnique/>
            </w:docPartObj>
          </w:sdtPr>
          <w:sdtEndPr/>
          <w:sdtContent>
            <w:r w:rsidR="001E3B30" w:rsidRPr="00804F30">
              <w:rPr>
                <w:rFonts w:asciiTheme="minorHAnsi" w:hAnsiTheme="minorHAnsi" w:cstheme="minorHAnsi"/>
                <w:sz w:val="18"/>
                <w:szCs w:val="18"/>
              </w:rPr>
              <w:t xml:space="preserve">English| Scope and Sequence| Year P–10| Draft – not for distribution </w:t>
            </w:r>
          </w:sdtContent>
        </w:sdt>
        <w:r w:rsidR="001E3B30" w:rsidRPr="00804F30">
          <w:rPr>
            <w:rFonts w:asciiTheme="minorHAnsi" w:hAnsiTheme="minorHAnsi" w:cstheme="minorHAnsi"/>
            <w:sz w:val="18"/>
            <w:szCs w:val="18"/>
          </w:rPr>
          <w:ptab w:relativeTo="margin" w:alignment="right" w:leader="none"/>
        </w:r>
        <w:r w:rsidR="001E3B30" w:rsidRPr="00804F30">
          <w:rPr>
            <w:rFonts w:asciiTheme="minorHAnsi" w:hAnsiTheme="minorHAnsi" w:cstheme="minorHAnsi"/>
            <w:sz w:val="18"/>
            <w:szCs w:val="18"/>
          </w:rPr>
          <w:fldChar w:fldCharType="begin"/>
        </w:r>
        <w:r w:rsidR="001E3B30" w:rsidRPr="00804F30">
          <w:rPr>
            <w:rFonts w:asciiTheme="minorHAnsi" w:hAnsiTheme="minorHAnsi" w:cstheme="minorHAnsi"/>
            <w:sz w:val="18"/>
            <w:szCs w:val="18"/>
          </w:rPr>
          <w:instrText xml:space="preserve"> PAGE   \* MERGEFORMAT </w:instrText>
        </w:r>
        <w:r w:rsidR="001E3B30" w:rsidRPr="00804F30">
          <w:rPr>
            <w:rFonts w:asciiTheme="minorHAnsi" w:hAnsiTheme="minorHAnsi" w:cstheme="minorHAnsi"/>
            <w:sz w:val="18"/>
            <w:szCs w:val="18"/>
          </w:rPr>
          <w:fldChar w:fldCharType="separate"/>
        </w:r>
        <w:r w:rsidR="001E3B30" w:rsidRPr="00804F30">
          <w:rPr>
            <w:rFonts w:asciiTheme="minorHAnsi" w:hAnsiTheme="minorHAnsi" w:cstheme="minorHAnsi"/>
            <w:sz w:val="18"/>
            <w:szCs w:val="18"/>
          </w:rPr>
          <w:t>2</w:t>
        </w:r>
        <w:r w:rsidR="001E3B30" w:rsidRPr="00804F30">
          <w:rPr>
            <w:rFonts w:asciiTheme="minorHAnsi" w:hAnsiTheme="minorHAnsi" w:cstheme="minorHAnsi"/>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83F97" w14:textId="2628F5B5" w:rsidR="00EA3DAE" w:rsidRPr="00474778" w:rsidRDefault="00883262" w:rsidP="00474778">
    <w:pPr>
      <w:pStyle w:val="SCSAFooter"/>
    </w:pPr>
    <w:r w:rsidRPr="000B29F2">
      <w:t>2024/</w:t>
    </w:r>
    <w:r w:rsidR="00C07090">
      <w:t>52514[</w:t>
    </w:r>
    <w:r w:rsidR="00944C13">
      <w:t>v</w:t>
    </w:r>
    <w:r w:rsidR="0001112C">
      <w:t>1</w:t>
    </w:r>
    <w:r w:rsidR="001B7C1D">
      <w:t>6</w:t>
    </w:r>
    <w:r w:rsidR="00C07090">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14B6" w14:textId="77777777" w:rsidR="00EA3DAE" w:rsidRPr="000C1C3F" w:rsidRDefault="00EA3DAE" w:rsidP="000C1C3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5599A" w14:textId="77777777" w:rsidR="00EA3DAE" w:rsidRPr="00804F30" w:rsidRDefault="00EA3DAE" w:rsidP="007C7F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0" w:name="_Hlk180749830"/>
  <w:p w14:paraId="6CCD8944" w14:textId="24F072AA" w:rsidR="00EA3DAE" w:rsidRPr="00361903" w:rsidRDefault="00A45917" w:rsidP="00E470CE">
    <w:pPr>
      <w:pStyle w:val="SCSAFooter"/>
    </w:pPr>
    <w:sdt>
      <w:sdtPr>
        <w:id w:val="-884400406"/>
        <w:docPartObj>
          <w:docPartGallery w:val="Page Numbers (Bottom of Page)"/>
          <w:docPartUnique/>
        </w:docPartObj>
      </w:sdtPr>
      <w:sdtEndPr/>
      <w:sdtContent>
        <w:r w:rsidR="001C5D47">
          <w:t>Mathematics</w:t>
        </w:r>
        <w:r w:rsidR="001E3B30" w:rsidRPr="00361903">
          <w:t xml:space="preserve"> </w:t>
        </w:r>
        <w:r w:rsidR="002357EA" w:rsidRPr="00361903">
          <w:t>│</w:t>
        </w:r>
        <w:r w:rsidR="001E3B30" w:rsidRPr="00361903">
          <w:t xml:space="preserve"> Scope and sequence </w:t>
        </w:r>
        <w:r w:rsidR="002357EA" w:rsidRPr="00361903">
          <w:t>│</w:t>
        </w:r>
        <w:r w:rsidR="001E3B30" w:rsidRPr="00361903">
          <w:t xml:space="preserve"> P</w:t>
        </w:r>
        <w:r w:rsidR="00164AD9">
          <w:t>re-primary</w:t>
        </w:r>
        <w:r w:rsidR="001E3B30" w:rsidRPr="00361903">
          <w:t>–</w:t>
        </w:r>
        <w:r w:rsidR="00164AD9">
          <w:t>Year 6</w:t>
        </w:r>
        <w:r w:rsidR="001E3B30" w:rsidRPr="00361903">
          <w:t xml:space="preserve"> │ </w:t>
        </w:r>
        <w:r w:rsidR="00C25320">
          <w:t>For familiarisation in 2025</w:t>
        </w:r>
      </w:sdtContent>
    </w:sdt>
    <w:bookmarkEnd w:id="10"/>
    <w:r w:rsidR="001E3B30" w:rsidRPr="00361903">
      <w:ptab w:relativeTo="margin" w:alignment="right" w:leader="none"/>
    </w:r>
    <w:r w:rsidR="001E3B30" w:rsidRPr="00361903">
      <w:fldChar w:fldCharType="begin"/>
    </w:r>
    <w:r w:rsidR="001E3B30" w:rsidRPr="00361903">
      <w:instrText xml:space="preserve"> PAGE   \* MERGEFORMAT </w:instrText>
    </w:r>
    <w:r w:rsidR="001E3B30" w:rsidRPr="00361903">
      <w:fldChar w:fldCharType="separate"/>
    </w:r>
    <w:r w:rsidR="001E3B30" w:rsidRPr="00361903">
      <w:t>8</w:t>
    </w:r>
    <w:r w:rsidR="001E3B30" w:rsidRPr="0036190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503C2" w14:textId="77777777" w:rsidR="00EA3DAE" w:rsidRPr="00804F30" w:rsidRDefault="00A45917" w:rsidP="00170AB7">
    <w:pPr>
      <w:pStyle w:val="Footer"/>
      <w:rPr>
        <w:sz w:val="18"/>
        <w:szCs w:val="18"/>
      </w:rPr>
    </w:pPr>
    <w:sdt>
      <w:sdtPr>
        <w:rPr>
          <w:sz w:val="18"/>
          <w:szCs w:val="18"/>
        </w:rPr>
        <w:id w:val="1383363533"/>
        <w:docPartObj>
          <w:docPartGallery w:val="Page Numbers (Bottom of Page)"/>
          <w:docPartUnique/>
        </w:docPartObj>
      </w:sdtPr>
      <w:sdtEndPr/>
      <w:sdtContent>
        <w:sdt>
          <w:sdtPr>
            <w:rPr>
              <w:sz w:val="18"/>
              <w:szCs w:val="18"/>
            </w:rPr>
            <w:id w:val="-660624094"/>
            <w:docPartObj>
              <w:docPartGallery w:val="Page Numbers (Bottom of Page)"/>
              <w:docPartUnique/>
            </w:docPartObj>
          </w:sdtPr>
          <w:sdtEndPr/>
          <w:sdtContent>
            <w:r w:rsidR="001E3B30" w:rsidRPr="00804F30">
              <w:rPr>
                <w:rFonts w:hint="eastAsia"/>
                <w:sz w:val="18"/>
                <w:szCs w:val="18"/>
              </w:rPr>
              <w:t xml:space="preserve">Health and Physical Education | Scope and sequence | </w:t>
            </w:r>
            <w:r w:rsidR="001E3B30" w:rsidRPr="00804F30">
              <w:rPr>
                <w:sz w:val="18"/>
                <w:szCs w:val="18"/>
              </w:rPr>
              <w:t>Years 3</w:t>
            </w:r>
            <w:r w:rsidR="001E3B30" w:rsidRPr="00804F30">
              <w:rPr>
                <w:rFonts w:hint="eastAsia"/>
                <w:sz w:val="18"/>
                <w:szCs w:val="18"/>
              </w:rPr>
              <w:t>–</w:t>
            </w:r>
            <w:r w:rsidR="001E3B30" w:rsidRPr="00804F30">
              <w:rPr>
                <w:sz w:val="18"/>
                <w:szCs w:val="18"/>
              </w:rPr>
              <w:t>6</w:t>
            </w:r>
            <w:r w:rsidR="001E3B30" w:rsidRPr="00804F30">
              <w:rPr>
                <w:rFonts w:hint="eastAsia"/>
                <w:sz w:val="18"/>
                <w:szCs w:val="18"/>
              </w:rPr>
              <w:t xml:space="preserve"> </w:t>
            </w:r>
            <w:r w:rsidR="001E3B30" w:rsidRPr="00804F30">
              <w:rPr>
                <w:rFonts w:hint="eastAsia"/>
                <w:sz w:val="18"/>
                <w:szCs w:val="18"/>
              </w:rPr>
              <w:t>│</w:t>
            </w:r>
            <w:r w:rsidR="001E3B30" w:rsidRPr="00804F30">
              <w:rPr>
                <w:rFonts w:hint="eastAsia"/>
                <w:sz w:val="18"/>
                <w:szCs w:val="18"/>
              </w:rPr>
              <w:t xml:space="preserve"> </w:t>
            </w:r>
            <w:r w:rsidR="001E3B30" w:rsidRPr="00804F30">
              <w:rPr>
                <w:sz w:val="18"/>
                <w:szCs w:val="18"/>
              </w:rPr>
              <w:t xml:space="preserve">Draft for consultation | </w:t>
            </w:r>
            <w:r w:rsidR="001E3B30" w:rsidRPr="00804F30">
              <w:rPr>
                <w:rFonts w:hint="eastAsia"/>
                <w:sz w:val="18"/>
                <w:szCs w:val="18"/>
              </w:rPr>
              <w:t>Not for implementation</w:t>
            </w:r>
          </w:sdtContent>
        </w:sdt>
      </w:sdtContent>
    </w:sdt>
    <w:r w:rsidR="001E3B30" w:rsidRPr="00804F30">
      <w:rPr>
        <w:sz w:val="18"/>
        <w:szCs w:val="18"/>
      </w:rPr>
      <w:ptab w:relativeTo="margin" w:alignment="right" w:leader="none"/>
    </w:r>
    <w:r w:rsidR="001E3B30" w:rsidRPr="00804F30">
      <w:rPr>
        <w:sz w:val="18"/>
        <w:szCs w:val="18"/>
      </w:rPr>
      <w:fldChar w:fldCharType="begin"/>
    </w:r>
    <w:r w:rsidR="001E3B30" w:rsidRPr="00804F30">
      <w:rPr>
        <w:sz w:val="18"/>
        <w:szCs w:val="18"/>
      </w:rPr>
      <w:instrText xml:space="preserve"> PAGE   \* MERGEFORMAT </w:instrText>
    </w:r>
    <w:r w:rsidR="001E3B30" w:rsidRPr="00804F30">
      <w:rPr>
        <w:sz w:val="18"/>
        <w:szCs w:val="18"/>
      </w:rPr>
      <w:fldChar w:fldCharType="separate"/>
    </w:r>
    <w:r w:rsidR="001E3B30" w:rsidRPr="00804F30">
      <w:rPr>
        <w:sz w:val="18"/>
        <w:szCs w:val="18"/>
      </w:rPr>
      <w:t>1</w:t>
    </w:r>
    <w:r w:rsidR="001E3B30" w:rsidRPr="00804F30">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74510" w14:textId="77777777" w:rsidR="00EA3DAE" w:rsidRPr="00804F30" w:rsidRDefault="00A45917" w:rsidP="004D2A68">
    <w:pPr>
      <w:pStyle w:val="Footer"/>
      <w:rPr>
        <w:sz w:val="18"/>
        <w:szCs w:val="18"/>
      </w:rPr>
    </w:pPr>
    <w:sdt>
      <w:sdtPr>
        <w:rPr>
          <w:sz w:val="18"/>
          <w:szCs w:val="18"/>
        </w:rPr>
        <w:id w:val="-1226136298"/>
        <w:docPartObj>
          <w:docPartGallery w:val="Page Numbers (Bottom of Page)"/>
          <w:docPartUnique/>
        </w:docPartObj>
      </w:sdtPr>
      <w:sdtEndPr/>
      <w:sdtContent>
        <w:r w:rsidR="001E3B30" w:rsidRPr="00804F30">
          <w:rPr>
            <w:rFonts w:hint="eastAsia"/>
            <w:sz w:val="18"/>
            <w:szCs w:val="18"/>
          </w:rPr>
          <w:t xml:space="preserve">Health and Physical Education | Consultation draft </w:t>
        </w:r>
        <w:r w:rsidR="001E3B30" w:rsidRPr="00804F30">
          <w:rPr>
            <w:rFonts w:hint="eastAsia"/>
            <w:sz w:val="18"/>
            <w:szCs w:val="18"/>
          </w:rPr>
          <w:t>│</w:t>
        </w:r>
        <w:r w:rsidR="001E3B30" w:rsidRPr="00804F30">
          <w:rPr>
            <w:rFonts w:hint="eastAsia"/>
            <w:sz w:val="18"/>
            <w:szCs w:val="18"/>
          </w:rPr>
          <w:t xml:space="preserve"> Scope and sequence | </w:t>
        </w:r>
        <w:r w:rsidR="001E3B30" w:rsidRPr="00804F30">
          <w:rPr>
            <w:sz w:val="18"/>
            <w:szCs w:val="18"/>
          </w:rPr>
          <w:t>Years 3</w:t>
        </w:r>
        <w:r w:rsidR="001E3B30" w:rsidRPr="00804F30">
          <w:rPr>
            <w:rFonts w:hint="eastAsia"/>
            <w:sz w:val="18"/>
            <w:szCs w:val="18"/>
          </w:rPr>
          <w:t>–</w:t>
        </w:r>
        <w:r w:rsidR="001E3B30" w:rsidRPr="00804F30">
          <w:rPr>
            <w:sz w:val="18"/>
            <w:szCs w:val="18"/>
          </w:rPr>
          <w:t>6</w:t>
        </w:r>
        <w:r w:rsidR="001E3B30" w:rsidRPr="00804F30">
          <w:rPr>
            <w:rFonts w:hint="eastAsia"/>
            <w:sz w:val="18"/>
            <w:szCs w:val="18"/>
          </w:rPr>
          <w:t xml:space="preserve"> </w:t>
        </w:r>
        <w:r w:rsidR="001E3B30" w:rsidRPr="00804F30">
          <w:rPr>
            <w:rFonts w:hint="eastAsia"/>
            <w:sz w:val="18"/>
            <w:szCs w:val="18"/>
          </w:rPr>
          <w:t>│</w:t>
        </w:r>
        <w:r w:rsidR="001E3B30" w:rsidRPr="00804F30">
          <w:rPr>
            <w:rFonts w:hint="eastAsia"/>
            <w:sz w:val="18"/>
            <w:szCs w:val="18"/>
          </w:rPr>
          <w:t xml:space="preserve"> Not for implementation</w:t>
        </w:r>
      </w:sdtContent>
    </w:sdt>
    <w:r w:rsidR="001E3B30" w:rsidRPr="00804F30">
      <w:rPr>
        <w:sz w:val="18"/>
        <w:szCs w:val="18"/>
      </w:rPr>
      <w:ptab w:relativeTo="margin" w:alignment="right" w:leader="none"/>
    </w:r>
    <w:r w:rsidR="001E3B30" w:rsidRPr="00804F30">
      <w:rPr>
        <w:sz w:val="18"/>
        <w:szCs w:val="18"/>
      </w:rPr>
      <w:fldChar w:fldCharType="begin"/>
    </w:r>
    <w:r w:rsidR="001E3B30" w:rsidRPr="00804F30">
      <w:rPr>
        <w:sz w:val="18"/>
        <w:szCs w:val="18"/>
      </w:rPr>
      <w:instrText xml:space="preserve"> PAGE   \* MERGEFORMAT </w:instrText>
    </w:r>
    <w:r w:rsidR="001E3B30" w:rsidRPr="00804F30">
      <w:rPr>
        <w:sz w:val="18"/>
        <w:szCs w:val="18"/>
      </w:rPr>
      <w:fldChar w:fldCharType="separate"/>
    </w:r>
    <w:r w:rsidR="001E3B30" w:rsidRPr="00804F30">
      <w:rPr>
        <w:sz w:val="18"/>
        <w:szCs w:val="18"/>
      </w:rPr>
      <w:t>i</w:t>
    </w:r>
    <w:r w:rsidR="001E3B30" w:rsidRPr="00804F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1773B" w14:textId="77777777" w:rsidR="00707BCA" w:rsidRDefault="00707BCA" w:rsidP="00883456">
      <w:pPr>
        <w:spacing w:line="240" w:lineRule="auto"/>
      </w:pPr>
      <w:r>
        <w:separator/>
      </w:r>
    </w:p>
  </w:footnote>
  <w:footnote w:type="continuationSeparator" w:id="0">
    <w:p w14:paraId="710A4B5C" w14:textId="77777777" w:rsidR="00707BCA" w:rsidRDefault="00707BCA" w:rsidP="008834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A4A3" w14:textId="6F4C6E0B" w:rsidR="00EA3DAE" w:rsidRPr="00804F30" w:rsidRDefault="00A45917">
    <w:pPr>
      <w:pStyle w:val="Header"/>
    </w:pPr>
    <w:r>
      <w:rPr>
        <w:noProof/>
      </w:rPr>
      <w:pict w14:anchorId="46E8E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19" o:spid="_x0000_s1044" type="#_x0000_t136" style="position:absolute;margin-left:0;margin-top:0;width:615pt;height:369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C170" w14:textId="5BC4BF16" w:rsidR="00DB48F2" w:rsidRDefault="00A45917">
    <w:pPr>
      <w:pStyle w:val="Header"/>
    </w:pPr>
    <w:r>
      <w:rPr>
        <w:noProof/>
      </w:rPr>
      <w:pict w14:anchorId="44646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8" o:spid="_x0000_s1053" type="#_x0000_t136" style="position:absolute;margin-left:0;margin-top:0;width:615pt;height:369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6C981" w14:textId="4B4BB547" w:rsidR="00DB48F2" w:rsidRDefault="00DB48F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608C2" w14:textId="6F3B7099" w:rsidR="00DB48F2" w:rsidRDefault="00A45917">
    <w:pPr>
      <w:pStyle w:val="Header"/>
    </w:pPr>
    <w:r>
      <w:rPr>
        <w:noProof/>
      </w:rPr>
      <w:pict w14:anchorId="15797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7" o:spid="_x0000_s1052" type="#_x0000_t136" style="position:absolute;margin-left:0;margin-top:0;width:615pt;height:369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83CBD" w14:textId="4F8BB803" w:rsidR="00DB48F2" w:rsidRDefault="00A45917">
    <w:pPr>
      <w:pStyle w:val="Header"/>
    </w:pPr>
    <w:r>
      <w:rPr>
        <w:noProof/>
      </w:rPr>
      <w:pict w14:anchorId="1D834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31" o:spid="_x0000_s1056" type="#_x0000_t136" style="position:absolute;margin-left:0;margin-top:0;width:615pt;height:369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D8AF" w14:textId="2FC6C1EA" w:rsidR="00DB48F2" w:rsidRDefault="00DB48F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0D4A4" w14:textId="4AF0315C" w:rsidR="00DB48F2" w:rsidRDefault="00A45917">
    <w:pPr>
      <w:pStyle w:val="Header"/>
    </w:pPr>
    <w:r>
      <w:rPr>
        <w:noProof/>
      </w:rPr>
      <w:pict w14:anchorId="7BC83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30" o:spid="_x0000_s1055" type="#_x0000_t136" style="position:absolute;margin-left:0;margin-top:0;width:615pt;height:369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ED7F6" w14:textId="48C9010C" w:rsidR="00EA3DAE" w:rsidRPr="00804F30" w:rsidRDefault="00A45917" w:rsidP="007A6EED">
    <w:pPr>
      <w:pStyle w:val="NormalWeb"/>
      <w:rPr>
        <w:rFonts w:asciiTheme="minorHAnsi" w:hAnsiTheme="minorHAnsi" w:cstheme="minorHAnsi"/>
        <w:caps/>
        <w:sz w:val="36"/>
      </w:rPr>
    </w:pPr>
    <w:r>
      <w:rPr>
        <w:noProof/>
      </w:rPr>
      <w:pict w14:anchorId="2A34D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0" o:spid="_x0000_s1045" type="#_x0000_t136" style="position:absolute;margin-left:0;margin-top:0;width:615pt;height:369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E3B30" w:rsidRPr="00804F30">
      <w:rPr>
        <w:rFonts w:asciiTheme="minorHAnsi" w:hAnsiTheme="minorHAnsi" w:cstheme="minorHAnsi"/>
        <w:szCs w:val="20"/>
      </w:rPr>
      <w:t>Guide to reading this document</w:t>
    </w:r>
  </w:p>
  <w:p w14:paraId="287FEB75"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w:hAnsiTheme="minorHAnsi" w:cstheme="minorHAnsi"/>
        <w:position w:val="-2"/>
        <w:szCs w:val="22"/>
      </w:rPr>
    </w:pPr>
    <w:r w:rsidRPr="00804F30">
      <w:rPr>
        <w:rFonts w:asciiTheme="minorHAnsi" w:eastAsia="Arial" w:hAnsiTheme="minorHAnsi" w:cstheme="minorHAnsi"/>
        <w:position w:val="-2"/>
        <w:szCs w:val="22"/>
        <w:u w:val="single"/>
      </w:rPr>
      <w:t>Underlined text</w:t>
    </w:r>
    <w:r w:rsidRPr="00804F30">
      <w:rPr>
        <w:rFonts w:asciiTheme="minorHAnsi" w:eastAsia="Arial" w:hAnsiTheme="minorHAnsi" w:cstheme="minorHAnsi"/>
        <w:position w:val="-2"/>
        <w:szCs w:val="22"/>
      </w:rPr>
      <w:t xml:space="preserve"> has been used to highlight key changes between the current Western Australian curriculum and the Australian Curriculum version 9 (v9).</w:t>
    </w:r>
  </w:p>
  <w:p w14:paraId="4E78C158"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Arial" w:hAnsiTheme="minorHAnsi" w:cstheme="minorHAnsi"/>
        <w:position w:val="-2"/>
        <w:szCs w:val="22"/>
      </w:rPr>
    </w:pPr>
    <w:r w:rsidRPr="00804F30">
      <w:rPr>
        <w:rFonts w:asciiTheme="minorHAnsi" w:eastAsia="Arial" w:hAnsiTheme="minorHAnsi" w:cstheme="minorHAnsi"/>
        <w:position w:val="-2"/>
        <w:szCs w:val="22"/>
      </w:rPr>
      <w:t xml:space="preserve">The proposed Western Australian curriculum is presented for consultation. In all cases it is either the Australian Curriculum v9 content or an adaptation of its language.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52F9" w14:textId="18B7A78E" w:rsidR="00EA3DAE" w:rsidRPr="00804F30" w:rsidRDefault="00C921D3" w:rsidP="00B64087">
    <w:pPr>
      <w:pStyle w:val="Header"/>
      <w:rPr>
        <w:b/>
        <w:bCs/>
      </w:rPr>
    </w:pPr>
    <w:r w:rsidRPr="00804F30">
      <w:rPr>
        <w:b/>
        <w:bCs/>
        <w:noProof/>
        <w:bdr w:val="none" w:sz="0" w:space="0" w:color="auto"/>
        <w:lang w:eastAsia="en-AU"/>
      </w:rPr>
      <w:drawing>
        <wp:inline distT="0" distB="0" distL="0" distR="0" wp14:anchorId="11E0BB5D" wp14:editId="75809422">
          <wp:extent cx="8849995" cy="574675"/>
          <wp:effectExtent l="0" t="0" r="8255" b="0"/>
          <wp:docPr id="99781692" name="Picture 9978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9995" cy="5746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8F8A" w14:textId="67A49D13" w:rsidR="00EA3DAE" w:rsidRPr="00804F30" w:rsidRDefault="00A45917">
    <w:pPr>
      <w:pStyle w:val="Header"/>
    </w:pPr>
    <w:r>
      <w:rPr>
        <w:noProof/>
      </w:rPr>
      <w:pict w14:anchorId="2B11D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2" o:spid="_x0000_s1047" type="#_x0000_t136" style="position:absolute;margin-left:0;margin-top:0;width:615pt;height:369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D69D8" w14:textId="76921914" w:rsidR="00EA3DAE" w:rsidRPr="000C1C3F" w:rsidRDefault="00A45917" w:rsidP="000C1C3F">
    <w:r>
      <w:rPr>
        <w:noProof/>
      </w:rPr>
      <w:pict w14:anchorId="09FE2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3" o:spid="_x0000_s1048" type="#_x0000_t136" style="position:absolute;margin-left:0;margin-top:0;width:615pt;height:369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D7022" w14:textId="2177A08E" w:rsidR="00EA3DAE" w:rsidRPr="000C1C3F" w:rsidRDefault="00EA3DAE" w:rsidP="000C1C3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3BC0D" w14:textId="48A2E901" w:rsidR="00DB48F2" w:rsidRDefault="00A45917">
    <w:pPr>
      <w:pStyle w:val="Header"/>
    </w:pPr>
    <w:r>
      <w:rPr>
        <w:noProof/>
      </w:rPr>
      <w:pict w14:anchorId="071B9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5" o:spid="_x0000_s1050" type="#_x0000_t136" style="position:absolute;margin-left:0;margin-top:0;width:615pt;height:369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98CD2" w14:textId="22E877E1" w:rsidR="00DB48F2" w:rsidRDefault="00DB48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11D8" w14:textId="52D7CC6C" w:rsidR="00DB48F2" w:rsidRDefault="00A45917">
    <w:pPr>
      <w:pStyle w:val="Header"/>
    </w:pPr>
    <w:r>
      <w:rPr>
        <w:noProof/>
      </w:rPr>
      <w:pict w14:anchorId="5FAB8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4" o:spid="_x0000_s1049" type="#_x0000_t136" style="position:absolute;margin-left:0;margin-top:0;width:615pt;height:369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7125"/>
    <w:multiLevelType w:val="hybridMultilevel"/>
    <w:tmpl w:val="2DB601C4"/>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0238E"/>
    <w:multiLevelType w:val="multilevel"/>
    <w:tmpl w:val="15B0653E"/>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86A76DF"/>
    <w:multiLevelType w:val="hybridMultilevel"/>
    <w:tmpl w:val="599E9332"/>
    <w:lvl w:ilvl="0" w:tplc="73EE119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B2F03"/>
    <w:multiLevelType w:val="multilevel"/>
    <w:tmpl w:val="A5A8D218"/>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127D7A37"/>
    <w:multiLevelType w:val="hybridMultilevel"/>
    <w:tmpl w:val="AEC65266"/>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89491C"/>
    <w:multiLevelType w:val="hybridMultilevel"/>
    <w:tmpl w:val="329635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E915BE"/>
    <w:multiLevelType w:val="multilevel"/>
    <w:tmpl w:val="D9E017AE"/>
    <w:lvl w:ilvl="0">
      <w:start w:val="1"/>
      <w:numFmt w:val="bullet"/>
      <w:lvlText w:val=""/>
      <w:lvlJc w:val="left"/>
      <w:pPr>
        <w:tabs>
          <w:tab w:val="num" w:pos="720"/>
        </w:tabs>
        <w:ind w:left="720" w:hanging="360"/>
      </w:pPr>
      <w:rPr>
        <w:rFonts w:ascii="Symbol" w:hAnsi="Symbol" w:hint="default"/>
        <w:color w:val="000000" w:themeColor="text1"/>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763E85"/>
    <w:multiLevelType w:val="hybridMultilevel"/>
    <w:tmpl w:val="1F3CA460"/>
    <w:lvl w:ilvl="0" w:tplc="6DE45A80">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1D07D2"/>
    <w:multiLevelType w:val="hybridMultilevel"/>
    <w:tmpl w:val="5B727D72"/>
    <w:lvl w:ilvl="0" w:tplc="FA94C4A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AFB55FD"/>
    <w:multiLevelType w:val="hybridMultilevel"/>
    <w:tmpl w:val="B48877C4"/>
    <w:lvl w:ilvl="0" w:tplc="FFFFFFFF">
      <w:start w:val="1"/>
      <w:numFmt w:val="upperRoman"/>
      <w:lvlText w:val="%1."/>
      <w:lvlJc w:val="right"/>
      <w:pPr>
        <w:ind w:left="1077" w:hanging="72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0" w15:restartNumberingAfterBreak="0">
    <w:nsid w:val="1B4E3922"/>
    <w:multiLevelType w:val="multilevel"/>
    <w:tmpl w:val="F184E8E8"/>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BF0070A"/>
    <w:multiLevelType w:val="hybridMultilevel"/>
    <w:tmpl w:val="E4BA6DA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855DB4"/>
    <w:multiLevelType w:val="multilevel"/>
    <w:tmpl w:val="B512ED60"/>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A7346B"/>
    <w:multiLevelType w:val="hybridMultilevel"/>
    <w:tmpl w:val="4AD2D168"/>
    <w:lvl w:ilvl="0" w:tplc="FFC26A7A">
      <w:numFmt w:val="bullet"/>
      <w:lvlText w:val=""/>
      <w:lvlJc w:val="left"/>
      <w:pPr>
        <w:ind w:left="720" w:hanging="360"/>
      </w:pPr>
      <w:rPr>
        <w:rFonts w:ascii="Symbol" w:eastAsiaTheme="minorEastAs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4B48FA"/>
    <w:multiLevelType w:val="hybridMultilevel"/>
    <w:tmpl w:val="C6625B2A"/>
    <w:lvl w:ilvl="0" w:tplc="ABD806F0">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F0D7E08"/>
    <w:multiLevelType w:val="hybridMultilevel"/>
    <w:tmpl w:val="9CCE2BC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337D18"/>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1754496"/>
    <w:multiLevelType w:val="hybridMultilevel"/>
    <w:tmpl w:val="F3E42AAC"/>
    <w:lvl w:ilvl="0" w:tplc="94AC2B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1F7402B"/>
    <w:multiLevelType w:val="hybridMultilevel"/>
    <w:tmpl w:val="38E63652"/>
    <w:lvl w:ilvl="0" w:tplc="41E203E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014AC0"/>
    <w:multiLevelType w:val="hybridMultilevel"/>
    <w:tmpl w:val="09D8073C"/>
    <w:lvl w:ilvl="0" w:tplc="30746330">
      <w:start w:val="28"/>
      <w:numFmt w:val="bullet"/>
      <w:lvlText w:val=""/>
      <w:lvlJc w:val="left"/>
      <w:pPr>
        <w:ind w:left="360" w:hanging="360"/>
      </w:pPr>
      <w:rPr>
        <w:rFonts w:ascii="Symbol" w:eastAsiaTheme="minorHAnsi"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297A0B"/>
    <w:multiLevelType w:val="hybridMultilevel"/>
    <w:tmpl w:val="AA5289DC"/>
    <w:lvl w:ilvl="0" w:tplc="562C3D12">
      <w:start w:val="1"/>
      <w:numFmt w:val="bullet"/>
      <w:lvlText w:val=""/>
      <w:lvlJc w:val="left"/>
      <w:pPr>
        <w:ind w:left="360" w:hanging="360"/>
      </w:pPr>
      <w:rPr>
        <w:rFonts w:ascii="Symbol" w:hAnsi="Symbol" w:hint="default"/>
        <w:strike w:val="0"/>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93F2084"/>
    <w:multiLevelType w:val="hybridMultilevel"/>
    <w:tmpl w:val="7FB47FD6"/>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B11ADA"/>
    <w:multiLevelType w:val="multilevel"/>
    <w:tmpl w:val="832EF324"/>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2A774F60"/>
    <w:multiLevelType w:val="multilevel"/>
    <w:tmpl w:val="B7F239D8"/>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2AAA657C"/>
    <w:multiLevelType w:val="multilevel"/>
    <w:tmpl w:val="BBB81BEC"/>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2B447842"/>
    <w:multiLevelType w:val="multilevel"/>
    <w:tmpl w:val="6CE65610"/>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2B906419"/>
    <w:multiLevelType w:val="hybridMultilevel"/>
    <w:tmpl w:val="C6EE3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C921549"/>
    <w:multiLevelType w:val="hybridMultilevel"/>
    <w:tmpl w:val="46629DB2"/>
    <w:lvl w:ilvl="0" w:tplc="551A2D6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CD36050"/>
    <w:multiLevelType w:val="multilevel"/>
    <w:tmpl w:val="34BECE90"/>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2D485992"/>
    <w:multiLevelType w:val="hybridMultilevel"/>
    <w:tmpl w:val="F5601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DFF4AEC"/>
    <w:multiLevelType w:val="hybridMultilevel"/>
    <w:tmpl w:val="5C12BA52"/>
    <w:lvl w:ilvl="0" w:tplc="0C090013">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F6C7AC8"/>
    <w:multiLevelType w:val="multilevel"/>
    <w:tmpl w:val="35AA2AC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2F9B79A0"/>
    <w:multiLevelType w:val="hybridMultilevel"/>
    <w:tmpl w:val="A052E2D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1A6C1F"/>
    <w:multiLevelType w:val="hybridMultilevel"/>
    <w:tmpl w:val="9F589362"/>
    <w:lvl w:ilvl="0" w:tplc="83189DFE">
      <w:start w:val="28"/>
      <w:numFmt w:val="bullet"/>
      <w:lvlText w:val=""/>
      <w:lvlJc w:val="left"/>
      <w:pPr>
        <w:ind w:left="360" w:hanging="360"/>
      </w:pPr>
      <w:rPr>
        <w:rFonts w:ascii="Symbol" w:eastAsiaTheme="minorHAnsi" w:hAnsi="Symbol" w:cstheme="minorBidi" w:hint="default"/>
      </w:rPr>
    </w:lvl>
    <w:lvl w:ilvl="1" w:tplc="0C09000F">
      <w:start w:val="1"/>
      <w:numFmt w:val="decimal"/>
      <w:lvlText w:val="%2."/>
      <w:lvlJc w:val="left"/>
      <w:pPr>
        <w:ind w:left="1080" w:hanging="360"/>
      </w:p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53D296E"/>
    <w:multiLevelType w:val="multilevel"/>
    <w:tmpl w:val="06263CE4"/>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354E3AE5"/>
    <w:multiLevelType w:val="multilevel"/>
    <w:tmpl w:val="481493C6"/>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366871FF"/>
    <w:multiLevelType w:val="hybridMultilevel"/>
    <w:tmpl w:val="0FB4E3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81669DC"/>
    <w:multiLevelType w:val="multilevel"/>
    <w:tmpl w:val="E56AA6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15:restartNumberingAfterBreak="0">
    <w:nsid w:val="382A5FD9"/>
    <w:multiLevelType w:val="hybridMultilevel"/>
    <w:tmpl w:val="322404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A6F7678"/>
    <w:multiLevelType w:val="multilevel"/>
    <w:tmpl w:val="5F269CF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3AC6730F"/>
    <w:multiLevelType w:val="hybridMultilevel"/>
    <w:tmpl w:val="96641738"/>
    <w:lvl w:ilvl="0" w:tplc="1736F046">
      <w:start w:val="1"/>
      <w:numFmt w:val="bullet"/>
      <w:lvlText w:val=""/>
      <w:lvlJc w:val="left"/>
      <w:pPr>
        <w:ind w:left="360" w:hanging="360"/>
      </w:pPr>
      <w:rPr>
        <w:rFonts w:ascii="Symbol" w:hAnsi="Symbo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AD244B1"/>
    <w:multiLevelType w:val="hybridMultilevel"/>
    <w:tmpl w:val="170EF316"/>
    <w:lvl w:ilvl="0" w:tplc="351A9AC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CFD7576"/>
    <w:multiLevelType w:val="multilevel"/>
    <w:tmpl w:val="1BC485E0"/>
    <w:lvl w:ilvl="0">
      <w:start w:val="1"/>
      <w:numFmt w:val="bullet"/>
      <w:lvlText w:val=""/>
      <w:lvlJc w:val="left"/>
      <w:pPr>
        <w:tabs>
          <w:tab w:val="num" w:pos="720"/>
        </w:tabs>
        <w:ind w:left="720" w:hanging="360"/>
      </w:pPr>
      <w:rPr>
        <w:rFonts w:ascii="Symbol" w:hAnsi="Symbol" w:hint="default"/>
        <w:color w:val="auto"/>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D011A8B"/>
    <w:multiLevelType w:val="hybridMultilevel"/>
    <w:tmpl w:val="8260038A"/>
    <w:lvl w:ilvl="0" w:tplc="1D5CD01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E4A517F"/>
    <w:multiLevelType w:val="hybridMultilevel"/>
    <w:tmpl w:val="80EA2980"/>
    <w:lvl w:ilvl="0" w:tplc="58C61A3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E947856"/>
    <w:multiLevelType w:val="hybridMultilevel"/>
    <w:tmpl w:val="1C78721C"/>
    <w:lvl w:ilvl="0" w:tplc="17AEE96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042558F"/>
    <w:multiLevelType w:val="multilevel"/>
    <w:tmpl w:val="B688F9EA"/>
    <w:lvl w:ilvl="0">
      <w:start w:val="1"/>
      <w:numFmt w:val="bullet"/>
      <w:lvlText w:val=""/>
      <w:lvlJc w:val="left"/>
      <w:pPr>
        <w:tabs>
          <w:tab w:val="num" w:pos="360"/>
        </w:tabs>
        <w:ind w:left="360" w:hanging="360"/>
      </w:pPr>
      <w:rPr>
        <w:rFonts w:ascii="Symbol" w:hAnsi="Symbol" w:hint="default"/>
        <w:strike w:val="0"/>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407B7EB6"/>
    <w:multiLevelType w:val="multilevel"/>
    <w:tmpl w:val="AB321718"/>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15:restartNumberingAfterBreak="0">
    <w:nsid w:val="41965F60"/>
    <w:multiLevelType w:val="hybridMultilevel"/>
    <w:tmpl w:val="1BB41F3C"/>
    <w:lvl w:ilvl="0" w:tplc="B608C84E">
      <w:start w:val="1"/>
      <w:numFmt w:val="bullet"/>
      <w:pStyle w:val="Bulletstyle2"/>
      <w:lvlText w:val=""/>
      <w:lvlJc w:val="left"/>
      <w:pPr>
        <w:ind w:left="717" w:hanging="360"/>
      </w:pPr>
      <w:rPr>
        <w:rFonts w:ascii="Wingdings" w:hAnsi="Wingdings" w:hint="default"/>
        <w:b w:val="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1E93755"/>
    <w:multiLevelType w:val="hybridMultilevel"/>
    <w:tmpl w:val="0200F8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375332A"/>
    <w:multiLevelType w:val="hybridMultilevel"/>
    <w:tmpl w:val="B3BA7F26"/>
    <w:lvl w:ilvl="0" w:tplc="B65802E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416540F"/>
    <w:multiLevelType w:val="hybridMultilevel"/>
    <w:tmpl w:val="2AD0DB76"/>
    <w:lvl w:ilvl="0" w:tplc="EFB8FD66">
      <w:start w:val="28"/>
      <w:numFmt w:val="bullet"/>
      <w:lvlText w:val=""/>
      <w:lvlJc w:val="left"/>
      <w:pPr>
        <w:ind w:left="360" w:hanging="360"/>
      </w:pPr>
      <w:rPr>
        <w:rFonts w:ascii="Symbol" w:eastAsiaTheme="minorHAnsi" w:hAnsi="Symbol" w:cstheme="minorBidi" w:hint="default"/>
        <w:strike w:val="0"/>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5615ECF"/>
    <w:multiLevelType w:val="hybridMultilevel"/>
    <w:tmpl w:val="D1C29FA8"/>
    <w:lvl w:ilvl="0" w:tplc="333CD928">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592462B"/>
    <w:multiLevelType w:val="hybridMultilevel"/>
    <w:tmpl w:val="04E661C8"/>
    <w:lvl w:ilvl="0" w:tplc="BB007A4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8396CF6"/>
    <w:multiLevelType w:val="multilevel"/>
    <w:tmpl w:val="7E027E10"/>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5" w15:restartNumberingAfterBreak="0">
    <w:nsid w:val="4A5C7F7D"/>
    <w:multiLevelType w:val="multilevel"/>
    <w:tmpl w:val="04B25C7A"/>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6" w15:restartNumberingAfterBreak="0">
    <w:nsid w:val="4BD86DA0"/>
    <w:multiLevelType w:val="multilevel"/>
    <w:tmpl w:val="1A3E314A"/>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7" w15:restartNumberingAfterBreak="0">
    <w:nsid w:val="4E2E7D46"/>
    <w:multiLevelType w:val="hybridMultilevel"/>
    <w:tmpl w:val="B2CE162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E4566C9"/>
    <w:multiLevelType w:val="hybridMultilevel"/>
    <w:tmpl w:val="281E4B56"/>
    <w:lvl w:ilvl="0" w:tplc="BA5CEE12">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F7B56C8"/>
    <w:multiLevelType w:val="multilevel"/>
    <w:tmpl w:val="C0BA28E4"/>
    <w:lvl w:ilvl="0">
      <w:start w:val="1"/>
      <w:numFmt w:val="bullet"/>
      <w:lvlText w:val=""/>
      <w:lvlJc w:val="left"/>
      <w:pPr>
        <w:tabs>
          <w:tab w:val="num" w:pos="720"/>
        </w:tabs>
        <w:ind w:left="720" w:hanging="360"/>
      </w:pPr>
      <w:rPr>
        <w:rFonts w:ascii="Symbol" w:hAnsi="Symbol" w:hint="default"/>
        <w:color w:val="000000" w:themeColor="text1"/>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FBF12E1"/>
    <w:multiLevelType w:val="hybridMultilevel"/>
    <w:tmpl w:val="3B2C5682"/>
    <w:lvl w:ilvl="0" w:tplc="3DE256AA">
      <w:start w:val="10"/>
      <w:numFmt w:val="bullet"/>
      <w:lvlText w:val=""/>
      <w:lvlJc w:val="left"/>
      <w:pPr>
        <w:ind w:left="360" w:hanging="360"/>
      </w:pPr>
      <w:rPr>
        <w:rFonts w:ascii="Symbol" w:eastAsiaTheme="minorHAnsi" w:hAnsi="Symbol" w:cstheme="minorBidi"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4D25552"/>
    <w:multiLevelType w:val="hybridMultilevel"/>
    <w:tmpl w:val="A6884A44"/>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5085672"/>
    <w:multiLevelType w:val="multilevel"/>
    <w:tmpl w:val="44E80980"/>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3" w15:restartNumberingAfterBreak="0">
    <w:nsid w:val="5AC04029"/>
    <w:multiLevelType w:val="hybridMultilevel"/>
    <w:tmpl w:val="553A2CB6"/>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B6631F9"/>
    <w:multiLevelType w:val="hybridMultilevel"/>
    <w:tmpl w:val="4A2E29B2"/>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C8645EA"/>
    <w:multiLevelType w:val="multilevel"/>
    <w:tmpl w:val="CA22135E"/>
    <w:lvl w:ilvl="0">
      <w:start w:val="1"/>
      <w:numFmt w:val="upperRoman"/>
      <w:lvlText w:val="%1."/>
      <w:lvlJc w:val="right"/>
      <w:pPr>
        <w:tabs>
          <w:tab w:val="num" w:pos="-462"/>
        </w:tabs>
        <w:ind w:left="-462" w:hanging="360"/>
      </w:pPr>
    </w:lvl>
    <w:lvl w:ilvl="1" w:tentative="1">
      <w:start w:val="1"/>
      <w:numFmt w:val="upperRoman"/>
      <w:lvlText w:val="%2."/>
      <w:lvlJc w:val="right"/>
      <w:pPr>
        <w:tabs>
          <w:tab w:val="num" w:pos="258"/>
        </w:tabs>
        <w:ind w:left="258" w:hanging="360"/>
      </w:pPr>
    </w:lvl>
    <w:lvl w:ilvl="2" w:tentative="1">
      <w:start w:val="1"/>
      <w:numFmt w:val="upperRoman"/>
      <w:lvlText w:val="%3."/>
      <w:lvlJc w:val="right"/>
      <w:pPr>
        <w:tabs>
          <w:tab w:val="num" w:pos="978"/>
        </w:tabs>
        <w:ind w:left="978" w:hanging="360"/>
      </w:pPr>
    </w:lvl>
    <w:lvl w:ilvl="3" w:tentative="1">
      <w:start w:val="1"/>
      <w:numFmt w:val="upperRoman"/>
      <w:lvlText w:val="%4."/>
      <w:lvlJc w:val="right"/>
      <w:pPr>
        <w:tabs>
          <w:tab w:val="num" w:pos="1698"/>
        </w:tabs>
        <w:ind w:left="1698" w:hanging="360"/>
      </w:pPr>
    </w:lvl>
    <w:lvl w:ilvl="4" w:tentative="1">
      <w:start w:val="1"/>
      <w:numFmt w:val="upperRoman"/>
      <w:lvlText w:val="%5."/>
      <w:lvlJc w:val="right"/>
      <w:pPr>
        <w:tabs>
          <w:tab w:val="num" w:pos="2418"/>
        </w:tabs>
        <w:ind w:left="2418" w:hanging="360"/>
      </w:pPr>
    </w:lvl>
    <w:lvl w:ilvl="5" w:tentative="1">
      <w:start w:val="1"/>
      <w:numFmt w:val="upperRoman"/>
      <w:lvlText w:val="%6."/>
      <w:lvlJc w:val="right"/>
      <w:pPr>
        <w:tabs>
          <w:tab w:val="num" w:pos="3138"/>
        </w:tabs>
        <w:ind w:left="3138" w:hanging="360"/>
      </w:pPr>
    </w:lvl>
    <w:lvl w:ilvl="6" w:tentative="1">
      <w:start w:val="1"/>
      <w:numFmt w:val="upperRoman"/>
      <w:lvlText w:val="%7."/>
      <w:lvlJc w:val="right"/>
      <w:pPr>
        <w:tabs>
          <w:tab w:val="num" w:pos="3858"/>
        </w:tabs>
        <w:ind w:left="3858" w:hanging="360"/>
      </w:pPr>
    </w:lvl>
    <w:lvl w:ilvl="7" w:tentative="1">
      <w:start w:val="1"/>
      <w:numFmt w:val="upperRoman"/>
      <w:lvlText w:val="%8."/>
      <w:lvlJc w:val="right"/>
      <w:pPr>
        <w:tabs>
          <w:tab w:val="num" w:pos="4578"/>
        </w:tabs>
        <w:ind w:left="4578" w:hanging="360"/>
      </w:pPr>
    </w:lvl>
    <w:lvl w:ilvl="8" w:tentative="1">
      <w:start w:val="1"/>
      <w:numFmt w:val="upperRoman"/>
      <w:lvlText w:val="%9."/>
      <w:lvlJc w:val="right"/>
      <w:pPr>
        <w:tabs>
          <w:tab w:val="num" w:pos="5298"/>
        </w:tabs>
        <w:ind w:left="5298" w:hanging="360"/>
      </w:pPr>
    </w:lvl>
  </w:abstractNum>
  <w:abstractNum w:abstractNumId="66" w15:restartNumberingAfterBreak="0">
    <w:nsid w:val="5E8259AD"/>
    <w:multiLevelType w:val="multilevel"/>
    <w:tmpl w:val="3E1288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5F3C3A37"/>
    <w:multiLevelType w:val="hybridMultilevel"/>
    <w:tmpl w:val="131C73D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2384753"/>
    <w:multiLevelType w:val="multilevel"/>
    <w:tmpl w:val="352ADF24"/>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9" w15:restartNumberingAfterBreak="0">
    <w:nsid w:val="635617FF"/>
    <w:multiLevelType w:val="hybridMultilevel"/>
    <w:tmpl w:val="7E2841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3EE5CBD"/>
    <w:multiLevelType w:val="hybridMultilevel"/>
    <w:tmpl w:val="D9BC7D60"/>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4903171"/>
    <w:multiLevelType w:val="multilevel"/>
    <w:tmpl w:val="A2ECB034"/>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2" w15:restartNumberingAfterBreak="0">
    <w:nsid w:val="64BB222D"/>
    <w:multiLevelType w:val="hybridMultilevel"/>
    <w:tmpl w:val="8E62E9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6924997"/>
    <w:multiLevelType w:val="multilevel"/>
    <w:tmpl w:val="BE3A5F4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4" w15:restartNumberingAfterBreak="0">
    <w:nsid w:val="67E349CE"/>
    <w:multiLevelType w:val="multilevel"/>
    <w:tmpl w:val="75082F76"/>
    <w:numStyleLink w:val="SCSABulletList"/>
  </w:abstractNum>
  <w:abstractNum w:abstractNumId="75" w15:restartNumberingAfterBreak="0">
    <w:nsid w:val="67EE62FC"/>
    <w:multiLevelType w:val="hybridMultilevel"/>
    <w:tmpl w:val="8E5845BC"/>
    <w:lvl w:ilvl="0" w:tplc="CF98AD48">
      <w:start w:val="28"/>
      <w:numFmt w:val="bullet"/>
      <w:lvlText w:val=""/>
      <w:lvlJc w:val="left"/>
      <w:pPr>
        <w:ind w:left="360" w:hanging="360"/>
      </w:pPr>
      <w:rPr>
        <w:rFonts w:ascii="Symbol" w:eastAsiaTheme="minorHAnsi" w:hAnsi="Symbol" w:cstheme="minorBidi"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82A65E6"/>
    <w:multiLevelType w:val="hybridMultilevel"/>
    <w:tmpl w:val="FBE64D7A"/>
    <w:lvl w:ilvl="0" w:tplc="73EE119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8A416F6"/>
    <w:multiLevelType w:val="hybridMultilevel"/>
    <w:tmpl w:val="78582F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8EF5C25"/>
    <w:multiLevelType w:val="hybridMultilevel"/>
    <w:tmpl w:val="9FA61F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9CD2534"/>
    <w:multiLevelType w:val="hybridMultilevel"/>
    <w:tmpl w:val="45C04D62"/>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A185FB8"/>
    <w:multiLevelType w:val="hybridMultilevel"/>
    <w:tmpl w:val="CE146EB4"/>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A7F4B4F"/>
    <w:multiLevelType w:val="hybridMultilevel"/>
    <w:tmpl w:val="B33C7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A8A7D28"/>
    <w:multiLevelType w:val="multilevel"/>
    <w:tmpl w:val="F710D362"/>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6B346679"/>
    <w:multiLevelType w:val="hybridMultilevel"/>
    <w:tmpl w:val="DE9477AE"/>
    <w:lvl w:ilvl="0" w:tplc="C26C48E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24C2BF5"/>
    <w:multiLevelType w:val="multilevel"/>
    <w:tmpl w:val="E17E283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7560305D"/>
    <w:multiLevelType w:val="multilevel"/>
    <w:tmpl w:val="DE7E2DFC"/>
    <w:lvl w:ilvl="0">
      <w:start w:val="1"/>
      <w:numFmt w:val="bullet"/>
      <w:lvlText w:val=""/>
      <w:lvlJc w:val="left"/>
      <w:pPr>
        <w:tabs>
          <w:tab w:val="num" w:pos="360"/>
        </w:tabs>
        <w:ind w:left="360" w:hanging="360"/>
      </w:pPr>
      <w:rPr>
        <w:rFonts w:ascii="Symbol" w:hAnsi="Symbol" w:hint="default"/>
        <w:sz w:val="22"/>
        <w:szCs w:val="22"/>
      </w:rPr>
    </w:lvl>
    <w:lvl w:ilvl="1">
      <w:start w:val="3000"/>
      <w:numFmt w:val="decimal"/>
      <w:lvlText w:val="%2"/>
      <w:lvlJc w:val="left"/>
      <w:pPr>
        <w:ind w:left="1200" w:hanging="480"/>
      </w:pPr>
      <w:rPr>
        <w:rFonts w:asciiTheme="majorHAnsi" w:hAnsiTheme="majorHAnsi" w:cstheme="majorHAnsi" w:hint="default"/>
        <w:i w:val="0"/>
        <w:iCs/>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6" w15:restartNumberingAfterBreak="0">
    <w:nsid w:val="771C4341"/>
    <w:multiLevelType w:val="multilevel"/>
    <w:tmpl w:val="B56A187C"/>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7" w15:restartNumberingAfterBreak="0">
    <w:nsid w:val="77B70BA6"/>
    <w:multiLevelType w:val="hybridMultilevel"/>
    <w:tmpl w:val="B48877C4"/>
    <w:lvl w:ilvl="0" w:tplc="0C090013">
      <w:start w:val="1"/>
      <w:numFmt w:val="upperRoman"/>
      <w:lvlText w:val="%1."/>
      <w:lvlJc w:val="right"/>
      <w:pPr>
        <w:ind w:left="1077" w:hanging="72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88" w15:restartNumberingAfterBreak="0">
    <w:nsid w:val="7B134D5F"/>
    <w:multiLevelType w:val="hybridMultilevel"/>
    <w:tmpl w:val="1804ACE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B18158A"/>
    <w:multiLevelType w:val="multilevel"/>
    <w:tmpl w:val="07F80D0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0" w15:restartNumberingAfterBreak="0">
    <w:nsid w:val="7B541538"/>
    <w:multiLevelType w:val="hybridMultilevel"/>
    <w:tmpl w:val="7E2CCB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B5832BA"/>
    <w:multiLevelType w:val="multilevel"/>
    <w:tmpl w:val="8760EE38"/>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2" w15:restartNumberingAfterBreak="0">
    <w:nsid w:val="7BA129E5"/>
    <w:multiLevelType w:val="hybridMultilevel"/>
    <w:tmpl w:val="CFEC199E"/>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C2A213E"/>
    <w:multiLevelType w:val="hybridMultilevel"/>
    <w:tmpl w:val="D736D05A"/>
    <w:lvl w:ilvl="0" w:tplc="AD3C6DFC">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DEC0A56"/>
    <w:multiLevelType w:val="multilevel"/>
    <w:tmpl w:val="8A9030D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5" w15:restartNumberingAfterBreak="0">
    <w:nsid w:val="7DFD36D1"/>
    <w:multiLevelType w:val="hybridMultilevel"/>
    <w:tmpl w:val="9D043E2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71805343">
    <w:abstractNumId w:val="51"/>
  </w:num>
  <w:num w:numId="2" w16cid:durableId="1164317787">
    <w:abstractNumId w:val="20"/>
  </w:num>
  <w:num w:numId="3" w16cid:durableId="2105681680">
    <w:abstractNumId w:val="40"/>
  </w:num>
  <w:num w:numId="4" w16cid:durableId="1392847356">
    <w:abstractNumId w:val="60"/>
  </w:num>
  <w:num w:numId="5" w16cid:durableId="1568803326">
    <w:abstractNumId w:val="13"/>
  </w:num>
  <w:num w:numId="6" w16cid:durableId="1270354231">
    <w:abstractNumId w:val="48"/>
  </w:num>
  <w:num w:numId="7" w16cid:durableId="1002777153">
    <w:abstractNumId w:val="33"/>
  </w:num>
  <w:num w:numId="8" w16cid:durableId="1366295010">
    <w:abstractNumId w:val="75"/>
  </w:num>
  <w:num w:numId="9" w16cid:durableId="64182925">
    <w:abstractNumId w:val="87"/>
  </w:num>
  <w:num w:numId="10" w16cid:durableId="313458938">
    <w:abstractNumId w:val="19"/>
  </w:num>
  <w:num w:numId="11" w16cid:durableId="604045796">
    <w:abstractNumId w:val="43"/>
  </w:num>
  <w:num w:numId="12" w16cid:durableId="1077749392">
    <w:abstractNumId w:val="8"/>
  </w:num>
  <w:num w:numId="13" w16cid:durableId="782767688">
    <w:abstractNumId w:val="81"/>
  </w:num>
  <w:num w:numId="14" w16cid:durableId="1912735392">
    <w:abstractNumId w:val="22"/>
  </w:num>
  <w:num w:numId="15" w16cid:durableId="941914586">
    <w:abstractNumId w:val="76"/>
  </w:num>
  <w:num w:numId="16" w16cid:durableId="704716838">
    <w:abstractNumId w:val="2"/>
  </w:num>
  <w:num w:numId="17" w16cid:durableId="121928875">
    <w:abstractNumId w:val="73"/>
  </w:num>
  <w:num w:numId="18" w16cid:durableId="1959140347">
    <w:abstractNumId w:val="56"/>
  </w:num>
  <w:num w:numId="19" w16cid:durableId="316227445">
    <w:abstractNumId w:val="28"/>
  </w:num>
  <w:num w:numId="20" w16cid:durableId="120197973">
    <w:abstractNumId w:val="10"/>
  </w:num>
  <w:num w:numId="21" w16cid:durableId="1362510107">
    <w:abstractNumId w:val="23"/>
  </w:num>
  <w:num w:numId="22" w16cid:durableId="973365488">
    <w:abstractNumId w:val="46"/>
  </w:num>
  <w:num w:numId="23" w16cid:durableId="1966693289">
    <w:abstractNumId w:val="44"/>
  </w:num>
  <w:num w:numId="24" w16cid:durableId="1806393073">
    <w:abstractNumId w:val="82"/>
  </w:num>
  <w:num w:numId="25" w16cid:durableId="342824255">
    <w:abstractNumId w:val="68"/>
  </w:num>
  <w:num w:numId="26" w16cid:durableId="1795364279">
    <w:abstractNumId w:val="45"/>
  </w:num>
  <w:num w:numId="27" w16cid:durableId="1456948548">
    <w:abstractNumId w:val="35"/>
  </w:num>
  <w:num w:numId="28" w16cid:durableId="58527293">
    <w:abstractNumId w:val="39"/>
  </w:num>
  <w:num w:numId="29" w16cid:durableId="2035299009">
    <w:abstractNumId w:val="84"/>
  </w:num>
  <w:num w:numId="30" w16cid:durableId="824469738">
    <w:abstractNumId w:val="85"/>
  </w:num>
  <w:num w:numId="31" w16cid:durableId="500967640">
    <w:abstractNumId w:val="26"/>
  </w:num>
  <w:num w:numId="32" w16cid:durableId="1133597125">
    <w:abstractNumId w:val="71"/>
  </w:num>
  <w:num w:numId="33" w16cid:durableId="676350874">
    <w:abstractNumId w:val="86"/>
  </w:num>
  <w:num w:numId="34" w16cid:durableId="1091582472">
    <w:abstractNumId w:val="47"/>
  </w:num>
  <w:num w:numId="35" w16cid:durableId="1829125972">
    <w:abstractNumId w:val="91"/>
  </w:num>
  <w:num w:numId="36" w16cid:durableId="1603101337">
    <w:abstractNumId w:val="34"/>
  </w:num>
  <w:num w:numId="37" w16cid:durableId="55662455">
    <w:abstractNumId w:val="41"/>
  </w:num>
  <w:num w:numId="38" w16cid:durableId="505677163">
    <w:abstractNumId w:val="37"/>
  </w:num>
  <w:num w:numId="39" w16cid:durableId="1048728757">
    <w:abstractNumId w:val="72"/>
  </w:num>
  <w:num w:numId="40" w16cid:durableId="1451126031">
    <w:abstractNumId w:val="29"/>
  </w:num>
  <w:num w:numId="41" w16cid:durableId="854001268">
    <w:abstractNumId w:val="36"/>
  </w:num>
  <w:num w:numId="42" w16cid:durableId="1268847124">
    <w:abstractNumId w:val="54"/>
  </w:num>
  <w:num w:numId="43" w16cid:durableId="110780996">
    <w:abstractNumId w:val="5"/>
  </w:num>
  <w:num w:numId="44" w16cid:durableId="1378775782">
    <w:abstractNumId w:val="49"/>
  </w:num>
  <w:num w:numId="45" w16cid:durableId="1463574603">
    <w:abstractNumId w:val="78"/>
  </w:num>
  <w:num w:numId="46" w16cid:durableId="1433162078">
    <w:abstractNumId w:val="53"/>
  </w:num>
  <w:num w:numId="47" w16cid:durableId="1534609900">
    <w:abstractNumId w:val="17"/>
  </w:num>
  <w:num w:numId="48" w16cid:durableId="860510634">
    <w:abstractNumId w:val="31"/>
  </w:num>
  <w:num w:numId="49" w16cid:durableId="235941030">
    <w:abstractNumId w:val="7"/>
  </w:num>
  <w:num w:numId="50" w16cid:durableId="1885943146">
    <w:abstractNumId w:val="67"/>
  </w:num>
  <w:num w:numId="51" w16cid:durableId="1432824656">
    <w:abstractNumId w:val="79"/>
  </w:num>
  <w:num w:numId="52" w16cid:durableId="1493835656">
    <w:abstractNumId w:val="64"/>
  </w:num>
  <w:num w:numId="53" w16cid:durableId="128785419">
    <w:abstractNumId w:val="92"/>
  </w:num>
  <w:num w:numId="54" w16cid:durableId="243880070">
    <w:abstractNumId w:val="63"/>
  </w:num>
  <w:num w:numId="55" w16cid:durableId="1919169452">
    <w:abstractNumId w:val="11"/>
  </w:num>
  <w:num w:numId="56" w16cid:durableId="1429813334">
    <w:abstractNumId w:val="0"/>
  </w:num>
  <w:num w:numId="57" w16cid:durableId="2067337723">
    <w:abstractNumId w:val="88"/>
  </w:num>
  <w:num w:numId="58" w16cid:durableId="837117926">
    <w:abstractNumId w:val="32"/>
  </w:num>
  <w:num w:numId="59" w16cid:durableId="1813018098">
    <w:abstractNumId w:val="15"/>
  </w:num>
  <w:num w:numId="60" w16cid:durableId="1977641075">
    <w:abstractNumId w:val="70"/>
  </w:num>
  <w:num w:numId="61" w16cid:durableId="843326350">
    <w:abstractNumId w:val="21"/>
  </w:num>
  <w:num w:numId="62" w16cid:durableId="1647659201">
    <w:abstractNumId w:val="61"/>
  </w:num>
  <w:num w:numId="63" w16cid:durableId="988939664">
    <w:abstractNumId w:val="65"/>
  </w:num>
  <w:num w:numId="64" w16cid:durableId="13263655">
    <w:abstractNumId w:val="94"/>
  </w:num>
  <w:num w:numId="65" w16cid:durableId="1509634170">
    <w:abstractNumId w:val="89"/>
  </w:num>
  <w:num w:numId="66" w16cid:durableId="1094522205">
    <w:abstractNumId w:val="57"/>
  </w:num>
  <w:num w:numId="67" w16cid:durableId="1272014201">
    <w:abstractNumId w:val="4"/>
  </w:num>
  <w:num w:numId="68" w16cid:durableId="1355572760">
    <w:abstractNumId w:val="80"/>
  </w:num>
  <w:num w:numId="69" w16cid:durableId="480006694">
    <w:abstractNumId w:val="24"/>
  </w:num>
  <w:num w:numId="70" w16cid:durableId="1880168915">
    <w:abstractNumId w:val="1"/>
  </w:num>
  <w:num w:numId="71" w16cid:durableId="341785592">
    <w:abstractNumId w:val="12"/>
  </w:num>
  <w:num w:numId="72" w16cid:durableId="647519006">
    <w:abstractNumId w:val="42"/>
  </w:num>
  <w:num w:numId="73" w16cid:durableId="1592857023">
    <w:abstractNumId w:val="93"/>
  </w:num>
  <w:num w:numId="74" w16cid:durableId="1746301857">
    <w:abstractNumId w:val="59"/>
  </w:num>
  <w:num w:numId="75" w16cid:durableId="1038119028">
    <w:abstractNumId w:val="25"/>
  </w:num>
  <w:num w:numId="76" w16cid:durableId="1524442720">
    <w:abstractNumId w:val="6"/>
  </w:num>
  <w:num w:numId="77" w16cid:durableId="2087804363">
    <w:abstractNumId w:val="55"/>
  </w:num>
  <w:num w:numId="78" w16cid:durableId="882986218">
    <w:abstractNumId w:val="3"/>
  </w:num>
  <w:num w:numId="79" w16cid:durableId="1253929028">
    <w:abstractNumId w:val="18"/>
  </w:num>
  <w:num w:numId="80" w16cid:durableId="574096561">
    <w:abstractNumId w:val="14"/>
  </w:num>
  <w:num w:numId="81" w16cid:durableId="569508873">
    <w:abstractNumId w:val="90"/>
  </w:num>
  <w:num w:numId="82" w16cid:durableId="805777584">
    <w:abstractNumId w:val="62"/>
  </w:num>
  <w:num w:numId="83" w16cid:durableId="1974749987">
    <w:abstractNumId w:val="58"/>
  </w:num>
  <w:num w:numId="84" w16cid:durableId="1577935146">
    <w:abstractNumId w:val="50"/>
  </w:num>
  <w:num w:numId="85" w16cid:durableId="1930455761">
    <w:abstractNumId w:val="27"/>
  </w:num>
  <w:num w:numId="86" w16cid:durableId="116678784">
    <w:abstractNumId w:val="83"/>
  </w:num>
  <w:num w:numId="87" w16cid:durableId="303438275">
    <w:abstractNumId w:val="16"/>
  </w:num>
  <w:num w:numId="88" w16cid:durableId="2034258755">
    <w:abstractNumId w:val="74"/>
  </w:num>
  <w:num w:numId="89" w16cid:durableId="2038771974">
    <w:abstractNumId w:val="77"/>
  </w:num>
  <w:num w:numId="90" w16cid:durableId="20477137">
    <w:abstractNumId w:val="52"/>
  </w:num>
  <w:num w:numId="91" w16cid:durableId="170992140">
    <w:abstractNumId w:val="66"/>
  </w:num>
  <w:num w:numId="92" w16cid:durableId="834564749">
    <w:abstractNumId w:val="95"/>
  </w:num>
  <w:num w:numId="93" w16cid:durableId="887372778">
    <w:abstractNumId w:val="30"/>
  </w:num>
  <w:num w:numId="94" w16cid:durableId="1744373284">
    <w:abstractNumId w:val="38"/>
  </w:num>
  <w:num w:numId="95" w16cid:durableId="257950818">
    <w:abstractNumId w:val="69"/>
  </w:num>
  <w:num w:numId="96" w16cid:durableId="88739734">
    <w:abstractNumId w:val="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F2"/>
    <w:rsid w:val="000005F8"/>
    <w:rsid w:val="00000775"/>
    <w:rsid w:val="000007A6"/>
    <w:rsid w:val="00000AEB"/>
    <w:rsid w:val="00001B27"/>
    <w:rsid w:val="000039CD"/>
    <w:rsid w:val="00003C6D"/>
    <w:rsid w:val="00004439"/>
    <w:rsid w:val="0000491C"/>
    <w:rsid w:val="000066F8"/>
    <w:rsid w:val="0000680D"/>
    <w:rsid w:val="000073A8"/>
    <w:rsid w:val="00010A11"/>
    <w:rsid w:val="00010A32"/>
    <w:rsid w:val="00010A6E"/>
    <w:rsid w:val="00010DFB"/>
    <w:rsid w:val="0001112C"/>
    <w:rsid w:val="0001198B"/>
    <w:rsid w:val="00013001"/>
    <w:rsid w:val="00013523"/>
    <w:rsid w:val="00013B39"/>
    <w:rsid w:val="00013E01"/>
    <w:rsid w:val="00013F70"/>
    <w:rsid w:val="00015EFC"/>
    <w:rsid w:val="00016010"/>
    <w:rsid w:val="00016680"/>
    <w:rsid w:val="00016A2B"/>
    <w:rsid w:val="00016C85"/>
    <w:rsid w:val="000172A7"/>
    <w:rsid w:val="0002026F"/>
    <w:rsid w:val="00020A1D"/>
    <w:rsid w:val="00020C0B"/>
    <w:rsid w:val="0002116A"/>
    <w:rsid w:val="000215B3"/>
    <w:rsid w:val="0002181D"/>
    <w:rsid w:val="000218BF"/>
    <w:rsid w:val="00021B4C"/>
    <w:rsid w:val="00021CB3"/>
    <w:rsid w:val="0002210D"/>
    <w:rsid w:val="00022698"/>
    <w:rsid w:val="00023B48"/>
    <w:rsid w:val="00023CB9"/>
    <w:rsid w:val="00023DFB"/>
    <w:rsid w:val="00023E40"/>
    <w:rsid w:val="000241D1"/>
    <w:rsid w:val="00024CDE"/>
    <w:rsid w:val="0002557B"/>
    <w:rsid w:val="00025E86"/>
    <w:rsid w:val="000261F2"/>
    <w:rsid w:val="000277F5"/>
    <w:rsid w:val="00027BD9"/>
    <w:rsid w:val="0003031C"/>
    <w:rsid w:val="00030B81"/>
    <w:rsid w:val="000319FC"/>
    <w:rsid w:val="00031A2F"/>
    <w:rsid w:val="000327A8"/>
    <w:rsid w:val="0003285A"/>
    <w:rsid w:val="00032A40"/>
    <w:rsid w:val="00032DC2"/>
    <w:rsid w:val="00033C7F"/>
    <w:rsid w:val="00033EA3"/>
    <w:rsid w:val="000352A8"/>
    <w:rsid w:val="0003548C"/>
    <w:rsid w:val="00035EDD"/>
    <w:rsid w:val="00035F8D"/>
    <w:rsid w:val="00036AA9"/>
    <w:rsid w:val="0003704A"/>
    <w:rsid w:val="000377DF"/>
    <w:rsid w:val="00037B0D"/>
    <w:rsid w:val="00040858"/>
    <w:rsid w:val="00040D24"/>
    <w:rsid w:val="000418F8"/>
    <w:rsid w:val="00041F8F"/>
    <w:rsid w:val="00042049"/>
    <w:rsid w:val="00042B22"/>
    <w:rsid w:val="00043DEC"/>
    <w:rsid w:val="00043F6E"/>
    <w:rsid w:val="00043FC9"/>
    <w:rsid w:val="00043FD8"/>
    <w:rsid w:val="000449E2"/>
    <w:rsid w:val="00045203"/>
    <w:rsid w:val="00045BB9"/>
    <w:rsid w:val="00046081"/>
    <w:rsid w:val="0004722D"/>
    <w:rsid w:val="00047595"/>
    <w:rsid w:val="00050C8C"/>
    <w:rsid w:val="00050CDD"/>
    <w:rsid w:val="00050F7E"/>
    <w:rsid w:val="000513CD"/>
    <w:rsid w:val="000519CD"/>
    <w:rsid w:val="00051DFE"/>
    <w:rsid w:val="00051E6D"/>
    <w:rsid w:val="000525CC"/>
    <w:rsid w:val="00052991"/>
    <w:rsid w:val="00052BD0"/>
    <w:rsid w:val="00054081"/>
    <w:rsid w:val="000541B8"/>
    <w:rsid w:val="00054733"/>
    <w:rsid w:val="000550DC"/>
    <w:rsid w:val="00055C21"/>
    <w:rsid w:val="00057305"/>
    <w:rsid w:val="000606C7"/>
    <w:rsid w:val="00061365"/>
    <w:rsid w:val="00061B28"/>
    <w:rsid w:val="0006250F"/>
    <w:rsid w:val="0006295F"/>
    <w:rsid w:val="00062FD0"/>
    <w:rsid w:val="0006313E"/>
    <w:rsid w:val="000638A7"/>
    <w:rsid w:val="0006436A"/>
    <w:rsid w:val="00064502"/>
    <w:rsid w:val="0006489F"/>
    <w:rsid w:val="00064904"/>
    <w:rsid w:val="00064FE2"/>
    <w:rsid w:val="00065301"/>
    <w:rsid w:val="0006592B"/>
    <w:rsid w:val="00065A3F"/>
    <w:rsid w:val="000661C9"/>
    <w:rsid w:val="00066427"/>
    <w:rsid w:val="0006643A"/>
    <w:rsid w:val="00066925"/>
    <w:rsid w:val="000707BE"/>
    <w:rsid w:val="0007142F"/>
    <w:rsid w:val="000715BA"/>
    <w:rsid w:val="00071910"/>
    <w:rsid w:val="000722E6"/>
    <w:rsid w:val="000725F7"/>
    <w:rsid w:val="0007340D"/>
    <w:rsid w:val="00074A9A"/>
    <w:rsid w:val="0007501B"/>
    <w:rsid w:val="00075070"/>
    <w:rsid w:val="000752D6"/>
    <w:rsid w:val="000766E0"/>
    <w:rsid w:val="000769EB"/>
    <w:rsid w:val="00076A06"/>
    <w:rsid w:val="00076F9F"/>
    <w:rsid w:val="00077589"/>
    <w:rsid w:val="00077699"/>
    <w:rsid w:val="00077E9F"/>
    <w:rsid w:val="00080181"/>
    <w:rsid w:val="00080F9E"/>
    <w:rsid w:val="00081377"/>
    <w:rsid w:val="00081BB3"/>
    <w:rsid w:val="000828EB"/>
    <w:rsid w:val="000836EB"/>
    <w:rsid w:val="00083A62"/>
    <w:rsid w:val="000842D3"/>
    <w:rsid w:val="00085162"/>
    <w:rsid w:val="00085343"/>
    <w:rsid w:val="000854C4"/>
    <w:rsid w:val="0008574B"/>
    <w:rsid w:val="0008617B"/>
    <w:rsid w:val="00086494"/>
    <w:rsid w:val="00086A42"/>
    <w:rsid w:val="00086BA5"/>
    <w:rsid w:val="00086EA8"/>
    <w:rsid w:val="0008741E"/>
    <w:rsid w:val="00087581"/>
    <w:rsid w:val="000900AF"/>
    <w:rsid w:val="000904B1"/>
    <w:rsid w:val="0009081F"/>
    <w:rsid w:val="000913AB"/>
    <w:rsid w:val="00091FD4"/>
    <w:rsid w:val="00092B58"/>
    <w:rsid w:val="00093930"/>
    <w:rsid w:val="000954A4"/>
    <w:rsid w:val="00095CE9"/>
    <w:rsid w:val="00096681"/>
    <w:rsid w:val="00097B31"/>
    <w:rsid w:val="000A06B6"/>
    <w:rsid w:val="000A0DCA"/>
    <w:rsid w:val="000A1018"/>
    <w:rsid w:val="000A1AFC"/>
    <w:rsid w:val="000A1C6E"/>
    <w:rsid w:val="000A2217"/>
    <w:rsid w:val="000A2B94"/>
    <w:rsid w:val="000A2BC1"/>
    <w:rsid w:val="000A2C6F"/>
    <w:rsid w:val="000A2C93"/>
    <w:rsid w:val="000A328F"/>
    <w:rsid w:val="000A3B0A"/>
    <w:rsid w:val="000A47A0"/>
    <w:rsid w:val="000A589E"/>
    <w:rsid w:val="000A5A1B"/>
    <w:rsid w:val="000A6220"/>
    <w:rsid w:val="000A65CC"/>
    <w:rsid w:val="000A699F"/>
    <w:rsid w:val="000A6BBD"/>
    <w:rsid w:val="000A6BC2"/>
    <w:rsid w:val="000A6C89"/>
    <w:rsid w:val="000A7EED"/>
    <w:rsid w:val="000B0491"/>
    <w:rsid w:val="000B258A"/>
    <w:rsid w:val="000B27EF"/>
    <w:rsid w:val="000B29F2"/>
    <w:rsid w:val="000B2A4B"/>
    <w:rsid w:val="000B2CD0"/>
    <w:rsid w:val="000B3A3F"/>
    <w:rsid w:val="000B423F"/>
    <w:rsid w:val="000B456A"/>
    <w:rsid w:val="000B4FB7"/>
    <w:rsid w:val="000B5CF2"/>
    <w:rsid w:val="000B6EBF"/>
    <w:rsid w:val="000B7043"/>
    <w:rsid w:val="000B7223"/>
    <w:rsid w:val="000B743C"/>
    <w:rsid w:val="000B76E6"/>
    <w:rsid w:val="000C0452"/>
    <w:rsid w:val="000C05E0"/>
    <w:rsid w:val="000C0AA9"/>
    <w:rsid w:val="000C0CEE"/>
    <w:rsid w:val="000C137A"/>
    <w:rsid w:val="000C1679"/>
    <w:rsid w:val="000C1C3F"/>
    <w:rsid w:val="000C26D4"/>
    <w:rsid w:val="000C2744"/>
    <w:rsid w:val="000C27EE"/>
    <w:rsid w:val="000C289F"/>
    <w:rsid w:val="000C29F7"/>
    <w:rsid w:val="000C2F4D"/>
    <w:rsid w:val="000C3504"/>
    <w:rsid w:val="000C3653"/>
    <w:rsid w:val="000C39EB"/>
    <w:rsid w:val="000C3A76"/>
    <w:rsid w:val="000C4ACB"/>
    <w:rsid w:val="000C5033"/>
    <w:rsid w:val="000C50DA"/>
    <w:rsid w:val="000C6C93"/>
    <w:rsid w:val="000C7274"/>
    <w:rsid w:val="000C742B"/>
    <w:rsid w:val="000C7898"/>
    <w:rsid w:val="000D0FB7"/>
    <w:rsid w:val="000D1054"/>
    <w:rsid w:val="000D1EC3"/>
    <w:rsid w:val="000D2258"/>
    <w:rsid w:val="000D23CD"/>
    <w:rsid w:val="000D26D8"/>
    <w:rsid w:val="000D2A99"/>
    <w:rsid w:val="000D3343"/>
    <w:rsid w:val="000D3381"/>
    <w:rsid w:val="000D3D13"/>
    <w:rsid w:val="000D4B21"/>
    <w:rsid w:val="000D4FF7"/>
    <w:rsid w:val="000D5033"/>
    <w:rsid w:val="000D68B4"/>
    <w:rsid w:val="000D6B44"/>
    <w:rsid w:val="000D719E"/>
    <w:rsid w:val="000D7300"/>
    <w:rsid w:val="000D7512"/>
    <w:rsid w:val="000E0994"/>
    <w:rsid w:val="000E0B51"/>
    <w:rsid w:val="000E0D4A"/>
    <w:rsid w:val="000E1396"/>
    <w:rsid w:val="000E1C9B"/>
    <w:rsid w:val="000E2082"/>
    <w:rsid w:val="000E2E43"/>
    <w:rsid w:val="000E4462"/>
    <w:rsid w:val="000E4C03"/>
    <w:rsid w:val="000E53AC"/>
    <w:rsid w:val="000E63F4"/>
    <w:rsid w:val="000E6D01"/>
    <w:rsid w:val="000E77EB"/>
    <w:rsid w:val="000E78A1"/>
    <w:rsid w:val="000F1009"/>
    <w:rsid w:val="000F184F"/>
    <w:rsid w:val="000F1CF4"/>
    <w:rsid w:val="000F2285"/>
    <w:rsid w:val="000F27FE"/>
    <w:rsid w:val="000F2F6F"/>
    <w:rsid w:val="000F48D0"/>
    <w:rsid w:val="000F4B3C"/>
    <w:rsid w:val="000F5473"/>
    <w:rsid w:val="000F5FCA"/>
    <w:rsid w:val="000F76A7"/>
    <w:rsid w:val="00100817"/>
    <w:rsid w:val="00100E91"/>
    <w:rsid w:val="0010105F"/>
    <w:rsid w:val="001026BC"/>
    <w:rsid w:val="0010283F"/>
    <w:rsid w:val="00102C6D"/>
    <w:rsid w:val="00102FD0"/>
    <w:rsid w:val="0010312D"/>
    <w:rsid w:val="001033CD"/>
    <w:rsid w:val="001034D3"/>
    <w:rsid w:val="00103796"/>
    <w:rsid w:val="001037BB"/>
    <w:rsid w:val="00103B5B"/>
    <w:rsid w:val="00104190"/>
    <w:rsid w:val="00105428"/>
    <w:rsid w:val="001060B6"/>
    <w:rsid w:val="0010675C"/>
    <w:rsid w:val="0010721B"/>
    <w:rsid w:val="00110182"/>
    <w:rsid w:val="001104F1"/>
    <w:rsid w:val="0011054B"/>
    <w:rsid w:val="001105C7"/>
    <w:rsid w:val="00110A00"/>
    <w:rsid w:val="00111B68"/>
    <w:rsid w:val="00111F96"/>
    <w:rsid w:val="00112BCA"/>
    <w:rsid w:val="00113B5A"/>
    <w:rsid w:val="00113B63"/>
    <w:rsid w:val="00113D00"/>
    <w:rsid w:val="00114C28"/>
    <w:rsid w:val="00114C46"/>
    <w:rsid w:val="00115A81"/>
    <w:rsid w:val="00115AD5"/>
    <w:rsid w:val="00116074"/>
    <w:rsid w:val="001169DF"/>
    <w:rsid w:val="00120093"/>
    <w:rsid w:val="00120B9E"/>
    <w:rsid w:val="00120F67"/>
    <w:rsid w:val="00121229"/>
    <w:rsid w:val="00121545"/>
    <w:rsid w:val="001219FC"/>
    <w:rsid w:val="00121C18"/>
    <w:rsid w:val="0012249C"/>
    <w:rsid w:val="0012298B"/>
    <w:rsid w:val="00122CB7"/>
    <w:rsid w:val="001230C3"/>
    <w:rsid w:val="001231A0"/>
    <w:rsid w:val="001231AC"/>
    <w:rsid w:val="001239E9"/>
    <w:rsid w:val="0012436A"/>
    <w:rsid w:val="001247C8"/>
    <w:rsid w:val="00124D0D"/>
    <w:rsid w:val="0012546E"/>
    <w:rsid w:val="00125935"/>
    <w:rsid w:val="00125B21"/>
    <w:rsid w:val="00125EF0"/>
    <w:rsid w:val="00126076"/>
    <w:rsid w:val="00126DBE"/>
    <w:rsid w:val="00127055"/>
    <w:rsid w:val="00127955"/>
    <w:rsid w:val="001314E7"/>
    <w:rsid w:val="00131615"/>
    <w:rsid w:val="00131F1A"/>
    <w:rsid w:val="001321E6"/>
    <w:rsid w:val="00132559"/>
    <w:rsid w:val="001331E4"/>
    <w:rsid w:val="00134099"/>
    <w:rsid w:val="00134741"/>
    <w:rsid w:val="00134DAA"/>
    <w:rsid w:val="00136677"/>
    <w:rsid w:val="00136A79"/>
    <w:rsid w:val="00136E61"/>
    <w:rsid w:val="00137646"/>
    <w:rsid w:val="00137D7A"/>
    <w:rsid w:val="0014143E"/>
    <w:rsid w:val="00141922"/>
    <w:rsid w:val="001425B6"/>
    <w:rsid w:val="00142A96"/>
    <w:rsid w:val="001432EC"/>
    <w:rsid w:val="001434C9"/>
    <w:rsid w:val="00143CAE"/>
    <w:rsid w:val="001452AD"/>
    <w:rsid w:val="00145A38"/>
    <w:rsid w:val="0014666B"/>
    <w:rsid w:val="00146CC5"/>
    <w:rsid w:val="001471FE"/>
    <w:rsid w:val="00147295"/>
    <w:rsid w:val="0014743E"/>
    <w:rsid w:val="0015009A"/>
    <w:rsid w:val="001504B1"/>
    <w:rsid w:val="0015079D"/>
    <w:rsid w:val="00150FB4"/>
    <w:rsid w:val="001525B5"/>
    <w:rsid w:val="00153053"/>
    <w:rsid w:val="00153D28"/>
    <w:rsid w:val="0015492D"/>
    <w:rsid w:val="001556E3"/>
    <w:rsid w:val="0015597C"/>
    <w:rsid w:val="001570D5"/>
    <w:rsid w:val="00160D20"/>
    <w:rsid w:val="00160DF9"/>
    <w:rsid w:val="00161C4A"/>
    <w:rsid w:val="00161D1D"/>
    <w:rsid w:val="001625B3"/>
    <w:rsid w:val="00163305"/>
    <w:rsid w:val="0016352F"/>
    <w:rsid w:val="001644DD"/>
    <w:rsid w:val="001647EF"/>
    <w:rsid w:val="00164AD9"/>
    <w:rsid w:val="00164F21"/>
    <w:rsid w:val="00165AC7"/>
    <w:rsid w:val="00165D5C"/>
    <w:rsid w:val="00166452"/>
    <w:rsid w:val="001666A4"/>
    <w:rsid w:val="001672B2"/>
    <w:rsid w:val="00167360"/>
    <w:rsid w:val="00170C13"/>
    <w:rsid w:val="00170C69"/>
    <w:rsid w:val="00171469"/>
    <w:rsid w:val="00171DCA"/>
    <w:rsid w:val="0017317B"/>
    <w:rsid w:val="00173A4A"/>
    <w:rsid w:val="00173A63"/>
    <w:rsid w:val="00173FB7"/>
    <w:rsid w:val="00174447"/>
    <w:rsid w:val="00174559"/>
    <w:rsid w:val="001753CA"/>
    <w:rsid w:val="00176588"/>
    <w:rsid w:val="00176710"/>
    <w:rsid w:val="00176924"/>
    <w:rsid w:val="00176CF7"/>
    <w:rsid w:val="00177059"/>
    <w:rsid w:val="001774EB"/>
    <w:rsid w:val="00177C6F"/>
    <w:rsid w:val="00177D85"/>
    <w:rsid w:val="00177EE5"/>
    <w:rsid w:val="001803E6"/>
    <w:rsid w:val="0018151E"/>
    <w:rsid w:val="0018178B"/>
    <w:rsid w:val="00181A53"/>
    <w:rsid w:val="00182C5A"/>
    <w:rsid w:val="00183F00"/>
    <w:rsid w:val="0018436A"/>
    <w:rsid w:val="001846C3"/>
    <w:rsid w:val="0018477E"/>
    <w:rsid w:val="0018559F"/>
    <w:rsid w:val="00185DA5"/>
    <w:rsid w:val="00186C86"/>
    <w:rsid w:val="00186CA4"/>
    <w:rsid w:val="00186CF9"/>
    <w:rsid w:val="00187E39"/>
    <w:rsid w:val="001908D3"/>
    <w:rsid w:val="00190B99"/>
    <w:rsid w:val="00190E10"/>
    <w:rsid w:val="0019124C"/>
    <w:rsid w:val="00192695"/>
    <w:rsid w:val="00192B88"/>
    <w:rsid w:val="00192C2D"/>
    <w:rsid w:val="0019380E"/>
    <w:rsid w:val="00193B8B"/>
    <w:rsid w:val="0019458F"/>
    <w:rsid w:val="00194A08"/>
    <w:rsid w:val="00194CE7"/>
    <w:rsid w:val="00195D2F"/>
    <w:rsid w:val="001967DE"/>
    <w:rsid w:val="00196C39"/>
    <w:rsid w:val="001A06DA"/>
    <w:rsid w:val="001A1132"/>
    <w:rsid w:val="001A11D6"/>
    <w:rsid w:val="001A17B6"/>
    <w:rsid w:val="001A2D3E"/>
    <w:rsid w:val="001A40F9"/>
    <w:rsid w:val="001A4172"/>
    <w:rsid w:val="001A4D57"/>
    <w:rsid w:val="001A50AB"/>
    <w:rsid w:val="001A50B5"/>
    <w:rsid w:val="001A525C"/>
    <w:rsid w:val="001A5E6B"/>
    <w:rsid w:val="001A6122"/>
    <w:rsid w:val="001A62C5"/>
    <w:rsid w:val="001A6CB4"/>
    <w:rsid w:val="001A6E31"/>
    <w:rsid w:val="001A7987"/>
    <w:rsid w:val="001A7D74"/>
    <w:rsid w:val="001B008C"/>
    <w:rsid w:val="001B1273"/>
    <w:rsid w:val="001B1E9E"/>
    <w:rsid w:val="001B24D9"/>
    <w:rsid w:val="001B2A80"/>
    <w:rsid w:val="001B2D8E"/>
    <w:rsid w:val="001B39DD"/>
    <w:rsid w:val="001B3ABC"/>
    <w:rsid w:val="001B3DAD"/>
    <w:rsid w:val="001B42A1"/>
    <w:rsid w:val="001B4429"/>
    <w:rsid w:val="001B5646"/>
    <w:rsid w:val="001B5C07"/>
    <w:rsid w:val="001B6896"/>
    <w:rsid w:val="001B69E1"/>
    <w:rsid w:val="001B6CE2"/>
    <w:rsid w:val="001B6FC0"/>
    <w:rsid w:val="001B71E5"/>
    <w:rsid w:val="001B742F"/>
    <w:rsid w:val="001B7497"/>
    <w:rsid w:val="001B768B"/>
    <w:rsid w:val="001B7C1D"/>
    <w:rsid w:val="001C0069"/>
    <w:rsid w:val="001C08F5"/>
    <w:rsid w:val="001C2DA4"/>
    <w:rsid w:val="001C31A2"/>
    <w:rsid w:val="001C3593"/>
    <w:rsid w:val="001C3690"/>
    <w:rsid w:val="001C3806"/>
    <w:rsid w:val="001C39A9"/>
    <w:rsid w:val="001C480F"/>
    <w:rsid w:val="001C4C3B"/>
    <w:rsid w:val="001C4CCA"/>
    <w:rsid w:val="001C4CEB"/>
    <w:rsid w:val="001C500D"/>
    <w:rsid w:val="001C5B45"/>
    <w:rsid w:val="001C5D47"/>
    <w:rsid w:val="001C6F38"/>
    <w:rsid w:val="001C6F39"/>
    <w:rsid w:val="001C6FA0"/>
    <w:rsid w:val="001C73F2"/>
    <w:rsid w:val="001C7A31"/>
    <w:rsid w:val="001D04C6"/>
    <w:rsid w:val="001D0CCE"/>
    <w:rsid w:val="001D1764"/>
    <w:rsid w:val="001D176F"/>
    <w:rsid w:val="001D1DD0"/>
    <w:rsid w:val="001D2AA3"/>
    <w:rsid w:val="001D2DF8"/>
    <w:rsid w:val="001D2EB7"/>
    <w:rsid w:val="001D36DB"/>
    <w:rsid w:val="001D3CE1"/>
    <w:rsid w:val="001D46FD"/>
    <w:rsid w:val="001D4B79"/>
    <w:rsid w:val="001D5F55"/>
    <w:rsid w:val="001D605D"/>
    <w:rsid w:val="001D6D86"/>
    <w:rsid w:val="001D6EB8"/>
    <w:rsid w:val="001D7231"/>
    <w:rsid w:val="001D7882"/>
    <w:rsid w:val="001E0847"/>
    <w:rsid w:val="001E0D92"/>
    <w:rsid w:val="001E0E49"/>
    <w:rsid w:val="001E13D5"/>
    <w:rsid w:val="001E1464"/>
    <w:rsid w:val="001E18C1"/>
    <w:rsid w:val="001E1EC2"/>
    <w:rsid w:val="001E229A"/>
    <w:rsid w:val="001E2436"/>
    <w:rsid w:val="001E32C8"/>
    <w:rsid w:val="001E3B30"/>
    <w:rsid w:val="001E4F81"/>
    <w:rsid w:val="001E5904"/>
    <w:rsid w:val="001E593A"/>
    <w:rsid w:val="001E5E8F"/>
    <w:rsid w:val="001E687B"/>
    <w:rsid w:val="001E6C30"/>
    <w:rsid w:val="001E73F1"/>
    <w:rsid w:val="001E7A45"/>
    <w:rsid w:val="001E7C53"/>
    <w:rsid w:val="001F0344"/>
    <w:rsid w:val="001F097E"/>
    <w:rsid w:val="001F1410"/>
    <w:rsid w:val="001F16D3"/>
    <w:rsid w:val="001F197D"/>
    <w:rsid w:val="001F2274"/>
    <w:rsid w:val="001F227B"/>
    <w:rsid w:val="001F2B0A"/>
    <w:rsid w:val="001F34FB"/>
    <w:rsid w:val="001F35DA"/>
    <w:rsid w:val="001F3E4A"/>
    <w:rsid w:val="001F4AA0"/>
    <w:rsid w:val="001F4EAF"/>
    <w:rsid w:val="001F5E66"/>
    <w:rsid w:val="001F6AFD"/>
    <w:rsid w:val="001F6D39"/>
    <w:rsid w:val="001F6DBA"/>
    <w:rsid w:val="001F6FFB"/>
    <w:rsid w:val="001F78F9"/>
    <w:rsid w:val="00200FC2"/>
    <w:rsid w:val="00201F20"/>
    <w:rsid w:val="002027DD"/>
    <w:rsid w:val="00203580"/>
    <w:rsid w:val="0020369B"/>
    <w:rsid w:val="00203BD7"/>
    <w:rsid w:val="0020442E"/>
    <w:rsid w:val="0020449F"/>
    <w:rsid w:val="00204E9D"/>
    <w:rsid w:val="00205400"/>
    <w:rsid w:val="00205960"/>
    <w:rsid w:val="002059C9"/>
    <w:rsid w:val="00205B60"/>
    <w:rsid w:val="00206E1A"/>
    <w:rsid w:val="00206E22"/>
    <w:rsid w:val="00207547"/>
    <w:rsid w:val="00207E68"/>
    <w:rsid w:val="0021139C"/>
    <w:rsid w:val="00211F60"/>
    <w:rsid w:val="00212618"/>
    <w:rsid w:val="00212BA1"/>
    <w:rsid w:val="0021351C"/>
    <w:rsid w:val="00213673"/>
    <w:rsid w:val="00214627"/>
    <w:rsid w:val="00214C51"/>
    <w:rsid w:val="00215087"/>
    <w:rsid w:val="00215151"/>
    <w:rsid w:val="00215604"/>
    <w:rsid w:val="0021613D"/>
    <w:rsid w:val="00216BBA"/>
    <w:rsid w:val="00216DB4"/>
    <w:rsid w:val="00217190"/>
    <w:rsid w:val="00217461"/>
    <w:rsid w:val="00217CD7"/>
    <w:rsid w:val="00220071"/>
    <w:rsid w:val="002202A1"/>
    <w:rsid w:val="00220520"/>
    <w:rsid w:val="00220D18"/>
    <w:rsid w:val="00221900"/>
    <w:rsid w:val="002219D5"/>
    <w:rsid w:val="00222130"/>
    <w:rsid w:val="0022259B"/>
    <w:rsid w:val="00222B44"/>
    <w:rsid w:val="00222EEE"/>
    <w:rsid w:val="00222FE1"/>
    <w:rsid w:val="00223C51"/>
    <w:rsid w:val="00223E95"/>
    <w:rsid w:val="00225740"/>
    <w:rsid w:val="00225B25"/>
    <w:rsid w:val="00225B2D"/>
    <w:rsid w:val="0022633E"/>
    <w:rsid w:val="002264BD"/>
    <w:rsid w:val="00226838"/>
    <w:rsid w:val="00226D67"/>
    <w:rsid w:val="00227749"/>
    <w:rsid w:val="00227C84"/>
    <w:rsid w:val="002311FF"/>
    <w:rsid w:val="002315D1"/>
    <w:rsid w:val="002315D8"/>
    <w:rsid w:val="00231674"/>
    <w:rsid w:val="00232203"/>
    <w:rsid w:val="002325A3"/>
    <w:rsid w:val="00232A0E"/>
    <w:rsid w:val="002336B6"/>
    <w:rsid w:val="00233904"/>
    <w:rsid w:val="00233925"/>
    <w:rsid w:val="00234BCB"/>
    <w:rsid w:val="002352ED"/>
    <w:rsid w:val="002357EA"/>
    <w:rsid w:val="00236DA0"/>
    <w:rsid w:val="00236F53"/>
    <w:rsid w:val="0023726D"/>
    <w:rsid w:val="00237291"/>
    <w:rsid w:val="00237D02"/>
    <w:rsid w:val="002404E4"/>
    <w:rsid w:val="002405E0"/>
    <w:rsid w:val="00241246"/>
    <w:rsid w:val="00241842"/>
    <w:rsid w:val="00242F02"/>
    <w:rsid w:val="0024375A"/>
    <w:rsid w:val="00244072"/>
    <w:rsid w:val="00244453"/>
    <w:rsid w:val="00244E7F"/>
    <w:rsid w:val="00244F22"/>
    <w:rsid w:val="00244F32"/>
    <w:rsid w:val="00245501"/>
    <w:rsid w:val="00245627"/>
    <w:rsid w:val="0024595C"/>
    <w:rsid w:val="002461C1"/>
    <w:rsid w:val="00246477"/>
    <w:rsid w:val="002478A5"/>
    <w:rsid w:val="00247D04"/>
    <w:rsid w:val="002500A2"/>
    <w:rsid w:val="0025042C"/>
    <w:rsid w:val="00250C0C"/>
    <w:rsid w:val="0025151F"/>
    <w:rsid w:val="00251C66"/>
    <w:rsid w:val="00252430"/>
    <w:rsid w:val="0025341E"/>
    <w:rsid w:val="00253926"/>
    <w:rsid w:val="00253D4B"/>
    <w:rsid w:val="00253F54"/>
    <w:rsid w:val="00254C7F"/>
    <w:rsid w:val="002550F0"/>
    <w:rsid w:val="00255BAC"/>
    <w:rsid w:val="002566CE"/>
    <w:rsid w:val="002567BD"/>
    <w:rsid w:val="002605FB"/>
    <w:rsid w:val="0026079D"/>
    <w:rsid w:val="002607C5"/>
    <w:rsid w:val="00260B35"/>
    <w:rsid w:val="00260D74"/>
    <w:rsid w:val="00261E9F"/>
    <w:rsid w:val="00261EAA"/>
    <w:rsid w:val="00262BC2"/>
    <w:rsid w:val="002643D6"/>
    <w:rsid w:val="00264C49"/>
    <w:rsid w:val="00265AF7"/>
    <w:rsid w:val="002661B9"/>
    <w:rsid w:val="00266782"/>
    <w:rsid w:val="00266C51"/>
    <w:rsid w:val="0026716E"/>
    <w:rsid w:val="00267901"/>
    <w:rsid w:val="00267C48"/>
    <w:rsid w:val="002720AB"/>
    <w:rsid w:val="002739FB"/>
    <w:rsid w:val="002746F7"/>
    <w:rsid w:val="00274CC9"/>
    <w:rsid w:val="0027520A"/>
    <w:rsid w:val="00275A0D"/>
    <w:rsid w:val="002770BB"/>
    <w:rsid w:val="002800C3"/>
    <w:rsid w:val="00281FE8"/>
    <w:rsid w:val="00282127"/>
    <w:rsid w:val="00282377"/>
    <w:rsid w:val="002827F6"/>
    <w:rsid w:val="00282C7D"/>
    <w:rsid w:val="0028302C"/>
    <w:rsid w:val="00283723"/>
    <w:rsid w:val="00283BDE"/>
    <w:rsid w:val="00284087"/>
    <w:rsid w:val="00284904"/>
    <w:rsid w:val="002856ED"/>
    <w:rsid w:val="0028591B"/>
    <w:rsid w:val="00285B0E"/>
    <w:rsid w:val="00286709"/>
    <w:rsid w:val="00286E10"/>
    <w:rsid w:val="0028712B"/>
    <w:rsid w:val="0028782F"/>
    <w:rsid w:val="00287C82"/>
    <w:rsid w:val="0029170D"/>
    <w:rsid w:val="002917BD"/>
    <w:rsid w:val="00291D0D"/>
    <w:rsid w:val="00292A24"/>
    <w:rsid w:val="00293135"/>
    <w:rsid w:val="002932E2"/>
    <w:rsid w:val="0029397B"/>
    <w:rsid w:val="00293B84"/>
    <w:rsid w:val="00293D89"/>
    <w:rsid w:val="00293DAE"/>
    <w:rsid w:val="00294528"/>
    <w:rsid w:val="00294A2E"/>
    <w:rsid w:val="00295A73"/>
    <w:rsid w:val="00295DA3"/>
    <w:rsid w:val="00296284"/>
    <w:rsid w:val="002963DD"/>
    <w:rsid w:val="00296576"/>
    <w:rsid w:val="00296A37"/>
    <w:rsid w:val="00297491"/>
    <w:rsid w:val="00297DAA"/>
    <w:rsid w:val="00297E59"/>
    <w:rsid w:val="002A06D8"/>
    <w:rsid w:val="002A2F4E"/>
    <w:rsid w:val="002A3115"/>
    <w:rsid w:val="002A46CF"/>
    <w:rsid w:val="002A4893"/>
    <w:rsid w:val="002A4B2F"/>
    <w:rsid w:val="002A5DB5"/>
    <w:rsid w:val="002A62D3"/>
    <w:rsid w:val="002A6A3E"/>
    <w:rsid w:val="002A6ABC"/>
    <w:rsid w:val="002A6B9C"/>
    <w:rsid w:val="002A6E36"/>
    <w:rsid w:val="002A7589"/>
    <w:rsid w:val="002A7A3F"/>
    <w:rsid w:val="002A7ACD"/>
    <w:rsid w:val="002A7F54"/>
    <w:rsid w:val="002B009D"/>
    <w:rsid w:val="002B0881"/>
    <w:rsid w:val="002B0A9E"/>
    <w:rsid w:val="002B188E"/>
    <w:rsid w:val="002B1CD2"/>
    <w:rsid w:val="002B2C50"/>
    <w:rsid w:val="002B3F03"/>
    <w:rsid w:val="002B3FE1"/>
    <w:rsid w:val="002B440A"/>
    <w:rsid w:val="002B47AB"/>
    <w:rsid w:val="002B4FC6"/>
    <w:rsid w:val="002B5002"/>
    <w:rsid w:val="002B54C7"/>
    <w:rsid w:val="002B592B"/>
    <w:rsid w:val="002B5D2D"/>
    <w:rsid w:val="002B651E"/>
    <w:rsid w:val="002B6786"/>
    <w:rsid w:val="002B6D53"/>
    <w:rsid w:val="002B70F3"/>
    <w:rsid w:val="002B7219"/>
    <w:rsid w:val="002B7DF0"/>
    <w:rsid w:val="002C1275"/>
    <w:rsid w:val="002C1A16"/>
    <w:rsid w:val="002C21A5"/>
    <w:rsid w:val="002C2C4E"/>
    <w:rsid w:val="002C2D3A"/>
    <w:rsid w:val="002C2D9A"/>
    <w:rsid w:val="002C3D1F"/>
    <w:rsid w:val="002C4385"/>
    <w:rsid w:val="002C4388"/>
    <w:rsid w:val="002C580F"/>
    <w:rsid w:val="002C5889"/>
    <w:rsid w:val="002C6028"/>
    <w:rsid w:val="002C6292"/>
    <w:rsid w:val="002C65EE"/>
    <w:rsid w:val="002C673A"/>
    <w:rsid w:val="002C747C"/>
    <w:rsid w:val="002C775D"/>
    <w:rsid w:val="002D1179"/>
    <w:rsid w:val="002D1426"/>
    <w:rsid w:val="002D191B"/>
    <w:rsid w:val="002D20A7"/>
    <w:rsid w:val="002D2652"/>
    <w:rsid w:val="002D299E"/>
    <w:rsid w:val="002D2BA1"/>
    <w:rsid w:val="002D2BB2"/>
    <w:rsid w:val="002D2F10"/>
    <w:rsid w:val="002D5E84"/>
    <w:rsid w:val="002D6897"/>
    <w:rsid w:val="002D6BEA"/>
    <w:rsid w:val="002D6D60"/>
    <w:rsid w:val="002D6F05"/>
    <w:rsid w:val="002E1218"/>
    <w:rsid w:val="002E23DE"/>
    <w:rsid w:val="002E259C"/>
    <w:rsid w:val="002E4491"/>
    <w:rsid w:val="002E4643"/>
    <w:rsid w:val="002E539B"/>
    <w:rsid w:val="002E692E"/>
    <w:rsid w:val="002E7BC8"/>
    <w:rsid w:val="002E7C73"/>
    <w:rsid w:val="002F0151"/>
    <w:rsid w:val="002F02F0"/>
    <w:rsid w:val="002F104E"/>
    <w:rsid w:val="002F2343"/>
    <w:rsid w:val="002F2DEB"/>
    <w:rsid w:val="002F30AB"/>
    <w:rsid w:val="002F4009"/>
    <w:rsid w:val="002F455B"/>
    <w:rsid w:val="002F59AA"/>
    <w:rsid w:val="002F66B4"/>
    <w:rsid w:val="002F6869"/>
    <w:rsid w:val="002F79D8"/>
    <w:rsid w:val="00300445"/>
    <w:rsid w:val="00300D42"/>
    <w:rsid w:val="00300F1D"/>
    <w:rsid w:val="0030112B"/>
    <w:rsid w:val="00302239"/>
    <w:rsid w:val="00302ECE"/>
    <w:rsid w:val="00303CC0"/>
    <w:rsid w:val="00303FC9"/>
    <w:rsid w:val="00304154"/>
    <w:rsid w:val="00304A28"/>
    <w:rsid w:val="003051CE"/>
    <w:rsid w:val="00305EFC"/>
    <w:rsid w:val="0030610E"/>
    <w:rsid w:val="00306789"/>
    <w:rsid w:val="00306F8F"/>
    <w:rsid w:val="00307E4C"/>
    <w:rsid w:val="0031045A"/>
    <w:rsid w:val="003114F3"/>
    <w:rsid w:val="00311BB9"/>
    <w:rsid w:val="0031274B"/>
    <w:rsid w:val="00312CC5"/>
    <w:rsid w:val="00313FCC"/>
    <w:rsid w:val="00315A79"/>
    <w:rsid w:val="00315B32"/>
    <w:rsid w:val="00316E48"/>
    <w:rsid w:val="00317C79"/>
    <w:rsid w:val="00320079"/>
    <w:rsid w:val="00321400"/>
    <w:rsid w:val="003222D3"/>
    <w:rsid w:val="00322843"/>
    <w:rsid w:val="0032327E"/>
    <w:rsid w:val="00324BD4"/>
    <w:rsid w:val="0032526E"/>
    <w:rsid w:val="0032531D"/>
    <w:rsid w:val="00325E36"/>
    <w:rsid w:val="00326294"/>
    <w:rsid w:val="00326F85"/>
    <w:rsid w:val="003274CF"/>
    <w:rsid w:val="003275B5"/>
    <w:rsid w:val="00327D38"/>
    <w:rsid w:val="00327F21"/>
    <w:rsid w:val="00330C98"/>
    <w:rsid w:val="00331B07"/>
    <w:rsid w:val="00331B1E"/>
    <w:rsid w:val="00331DFD"/>
    <w:rsid w:val="00331E5F"/>
    <w:rsid w:val="00332579"/>
    <w:rsid w:val="00333581"/>
    <w:rsid w:val="003338F3"/>
    <w:rsid w:val="003344C1"/>
    <w:rsid w:val="003347A6"/>
    <w:rsid w:val="00335799"/>
    <w:rsid w:val="00335929"/>
    <w:rsid w:val="003359B0"/>
    <w:rsid w:val="00336D69"/>
    <w:rsid w:val="003370DF"/>
    <w:rsid w:val="00337559"/>
    <w:rsid w:val="0033772C"/>
    <w:rsid w:val="00337951"/>
    <w:rsid w:val="003400C5"/>
    <w:rsid w:val="0034065C"/>
    <w:rsid w:val="00341C88"/>
    <w:rsid w:val="00342AB0"/>
    <w:rsid w:val="00342AC3"/>
    <w:rsid w:val="003433DB"/>
    <w:rsid w:val="00344747"/>
    <w:rsid w:val="00344A66"/>
    <w:rsid w:val="00344A9C"/>
    <w:rsid w:val="00344B8A"/>
    <w:rsid w:val="00344FAC"/>
    <w:rsid w:val="00345832"/>
    <w:rsid w:val="0034599A"/>
    <w:rsid w:val="00345AF2"/>
    <w:rsid w:val="003466B8"/>
    <w:rsid w:val="003467C2"/>
    <w:rsid w:val="003469EA"/>
    <w:rsid w:val="00346A2E"/>
    <w:rsid w:val="00347302"/>
    <w:rsid w:val="003479A1"/>
    <w:rsid w:val="00347DA2"/>
    <w:rsid w:val="0035010A"/>
    <w:rsid w:val="00350525"/>
    <w:rsid w:val="0035061E"/>
    <w:rsid w:val="00350739"/>
    <w:rsid w:val="00350781"/>
    <w:rsid w:val="00350F90"/>
    <w:rsid w:val="003510D9"/>
    <w:rsid w:val="003516F4"/>
    <w:rsid w:val="00351DBE"/>
    <w:rsid w:val="00351F42"/>
    <w:rsid w:val="003522D1"/>
    <w:rsid w:val="00352842"/>
    <w:rsid w:val="00352CC3"/>
    <w:rsid w:val="00353C40"/>
    <w:rsid w:val="0035405E"/>
    <w:rsid w:val="0035487B"/>
    <w:rsid w:val="003549C0"/>
    <w:rsid w:val="00354DBC"/>
    <w:rsid w:val="00354DEE"/>
    <w:rsid w:val="003552E0"/>
    <w:rsid w:val="003566B7"/>
    <w:rsid w:val="00356B56"/>
    <w:rsid w:val="00357276"/>
    <w:rsid w:val="0035743A"/>
    <w:rsid w:val="00357BF4"/>
    <w:rsid w:val="00357EEF"/>
    <w:rsid w:val="00360549"/>
    <w:rsid w:val="00360AE5"/>
    <w:rsid w:val="00360C3B"/>
    <w:rsid w:val="00360F4F"/>
    <w:rsid w:val="00361903"/>
    <w:rsid w:val="00363139"/>
    <w:rsid w:val="00363265"/>
    <w:rsid w:val="00363F80"/>
    <w:rsid w:val="00364BF0"/>
    <w:rsid w:val="00366162"/>
    <w:rsid w:val="0036664D"/>
    <w:rsid w:val="00367DE5"/>
    <w:rsid w:val="0037029D"/>
    <w:rsid w:val="00371456"/>
    <w:rsid w:val="00371500"/>
    <w:rsid w:val="003725F5"/>
    <w:rsid w:val="00372919"/>
    <w:rsid w:val="003735E4"/>
    <w:rsid w:val="00373AE7"/>
    <w:rsid w:val="00373B25"/>
    <w:rsid w:val="003745B4"/>
    <w:rsid w:val="00375767"/>
    <w:rsid w:val="00376109"/>
    <w:rsid w:val="00376641"/>
    <w:rsid w:val="00377AD1"/>
    <w:rsid w:val="00377CE2"/>
    <w:rsid w:val="00380057"/>
    <w:rsid w:val="0038029B"/>
    <w:rsid w:val="00380F45"/>
    <w:rsid w:val="0038233E"/>
    <w:rsid w:val="00382803"/>
    <w:rsid w:val="003842FF"/>
    <w:rsid w:val="00384630"/>
    <w:rsid w:val="00384BEA"/>
    <w:rsid w:val="0038597D"/>
    <w:rsid w:val="0038616F"/>
    <w:rsid w:val="003864DB"/>
    <w:rsid w:val="003869BA"/>
    <w:rsid w:val="00386B8C"/>
    <w:rsid w:val="00386E08"/>
    <w:rsid w:val="00387E4C"/>
    <w:rsid w:val="00387FF1"/>
    <w:rsid w:val="0039011A"/>
    <w:rsid w:val="0039088A"/>
    <w:rsid w:val="00391A79"/>
    <w:rsid w:val="00391B22"/>
    <w:rsid w:val="0039223E"/>
    <w:rsid w:val="00392F07"/>
    <w:rsid w:val="00393513"/>
    <w:rsid w:val="0039361B"/>
    <w:rsid w:val="00393AAA"/>
    <w:rsid w:val="00394E83"/>
    <w:rsid w:val="0039527D"/>
    <w:rsid w:val="00395558"/>
    <w:rsid w:val="00396B51"/>
    <w:rsid w:val="00396E98"/>
    <w:rsid w:val="00396FF2"/>
    <w:rsid w:val="00397336"/>
    <w:rsid w:val="00397944"/>
    <w:rsid w:val="003A069D"/>
    <w:rsid w:val="003A143D"/>
    <w:rsid w:val="003A171C"/>
    <w:rsid w:val="003A2206"/>
    <w:rsid w:val="003A25E6"/>
    <w:rsid w:val="003A29DB"/>
    <w:rsid w:val="003A317C"/>
    <w:rsid w:val="003A33D1"/>
    <w:rsid w:val="003A3446"/>
    <w:rsid w:val="003A4387"/>
    <w:rsid w:val="003A4691"/>
    <w:rsid w:val="003A49C8"/>
    <w:rsid w:val="003A6824"/>
    <w:rsid w:val="003A6C4A"/>
    <w:rsid w:val="003A7076"/>
    <w:rsid w:val="003B0396"/>
    <w:rsid w:val="003B16D6"/>
    <w:rsid w:val="003B1D0D"/>
    <w:rsid w:val="003B25EA"/>
    <w:rsid w:val="003B277B"/>
    <w:rsid w:val="003B2CF6"/>
    <w:rsid w:val="003B2D80"/>
    <w:rsid w:val="003B479C"/>
    <w:rsid w:val="003B48EA"/>
    <w:rsid w:val="003B4C49"/>
    <w:rsid w:val="003B545D"/>
    <w:rsid w:val="003B6711"/>
    <w:rsid w:val="003B6F68"/>
    <w:rsid w:val="003B7AE6"/>
    <w:rsid w:val="003C01CB"/>
    <w:rsid w:val="003C1305"/>
    <w:rsid w:val="003C15A6"/>
    <w:rsid w:val="003C1704"/>
    <w:rsid w:val="003C1800"/>
    <w:rsid w:val="003C24E0"/>
    <w:rsid w:val="003C35C9"/>
    <w:rsid w:val="003C38A1"/>
    <w:rsid w:val="003C3B5F"/>
    <w:rsid w:val="003C439E"/>
    <w:rsid w:val="003C462D"/>
    <w:rsid w:val="003C49CA"/>
    <w:rsid w:val="003C4C33"/>
    <w:rsid w:val="003C602B"/>
    <w:rsid w:val="003C617F"/>
    <w:rsid w:val="003C652B"/>
    <w:rsid w:val="003C6B3E"/>
    <w:rsid w:val="003C736A"/>
    <w:rsid w:val="003C7841"/>
    <w:rsid w:val="003C7BC3"/>
    <w:rsid w:val="003C7C05"/>
    <w:rsid w:val="003C7C11"/>
    <w:rsid w:val="003D08FA"/>
    <w:rsid w:val="003D095B"/>
    <w:rsid w:val="003D0E9A"/>
    <w:rsid w:val="003D311F"/>
    <w:rsid w:val="003D459B"/>
    <w:rsid w:val="003D47A7"/>
    <w:rsid w:val="003D49F4"/>
    <w:rsid w:val="003D4B95"/>
    <w:rsid w:val="003D4FBA"/>
    <w:rsid w:val="003D5402"/>
    <w:rsid w:val="003D5EF0"/>
    <w:rsid w:val="003D72CB"/>
    <w:rsid w:val="003D7474"/>
    <w:rsid w:val="003D778D"/>
    <w:rsid w:val="003E0948"/>
    <w:rsid w:val="003E2B18"/>
    <w:rsid w:val="003E2E2C"/>
    <w:rsid w:val="003E32F6"/>
    <w:rsid w:val="003E3CDF"/>
    <w:rsid w:val="003E44F2"/>
    <w:rsid w:val="003E4A0A"/>
    <w:rsid w:val="003E50C7"/>
    <w:rsid w:val="003E5145"/>
    <w:rsid w:val="003E5C84"/>
    <w:rsid w:val="003E5E1F"/>
    <w:rsid w:val="003E5E8A"/>
    <w:rsid w:val="003E607D"/>
    <w:rsid w:val="003E7329"/>
    <w:rsid w:val="003E7777"/>
    <w:rsid w:val="003E7DEE"/>
    <w:rsid w:val="003F1251"/>
    <w:rsid w:val="003F142C"/>
    <w:rsid w:val="003F24E6"/>
    <w:rsid w:val="003F2683"/>
    <w:rsid w:val="003F2ABF"/>
    <w:rsid w:val="003F2E5B"/>
    <w:rsid w:val="003F32FC"/>
    <w:rsid w:val="003F5942"/>
    <w:rsid w:val="003F5C64"/>
    <w:rsid w:val="003F5F6B"/>
    <w:rsid w:val="003F62AE"/>
    <w:rsid w:val="003F6DAB"/>
    <w:rsid w:val="003F710A"/>
    <w:rsid w:val="00400C00"/>
    <w:rsid w:val="0040280F"/>
    <w:rsid w:val="004032A3"/>
    <w:rsid w:val="004048C1"/>
    <w:rsid w:val="00404C1F"/>
    <w:rsid w:val="00405241"/>
    <w:rsid w:val="0040526F"/>
    <w:rsid w:val="00406C43"/>
    <w:rsid w:val="00406D10"/>
    <w:rsid w:val="00407089"/>
    <w:rsid w:val="004078EE"/>
    <w:rsid w:val="00407DF8"/>
    <w:rsid w:val="004100C4"/>
    <w:rsid w:val="00410275"/>
    <w:rsid w:val="0041071C"/>
    <w:rsid w:val="004118F8"/>
    <w:rsid w:val="004119F0"/>
    <w:rsid w:val="00412481"/>
    <w:rsid w:val="00412844"/>
    <w:rsid w:val="004128B4"/>
    <w:rsid w:val="00412BDD"/>
    <w:rsid w:val="00412D4E"/>
    <w:rsid w:val="00413D61"/>
    <w:rsid w:val="00414919"/>
    <w:rsid w:val="00414C4D"/>
    <w:rsid w:val="004158B7"/>
    <w:rsid w:val="0041711C"/>
    <w:rsid w:val="00420486"/>
    <w:rsid w:val="00420B38"/>
    <w:rsid w:val="00420F22"/>
    <w:rsid w:val="00421CB6"/>
    <w:rsid w:val="00421E75"/>
    <w:rsid w:val="004225B6"/>
    <w:rsid w:val="004226C4"/>
    <w:rsid w:val="00422D86"/>
    <w:rsid w:val="0042434F"/>
    <w:rsid w:val="0042488C"/>
    <w:rsid w:val="0042506D"/>
    <w:rsid w:val="0042636A"/>
    <w:rsid w:val="0042693A"/>
    <w:rsid w:val="004276C9"/>
    <w:rsid w:val="00427CE1"/>
    <w:rsid w:val="00427D8C"/>
    <w:rsid w:val="0043007E"/>
    <w:rsid w:val="004303F0"/>
    <w:rsid w:val="004306B3"/>
    <w:rsid w:val="00430C59"/>
    <w:rsid w:val="00430DC4"/>
    <w:rsid w:val="00431007"/>
    <w:rsid w:val="0043242C"/>
    <w:rsid w:val="00432932"/>
    <w:rsid w:val="004336BA"/>
    <w:rsid w:val="00434234"/>
    <w:rsid w:val="004371D4"/>
    <w:rsid w:val="00437344"/>
    <w:rsid w:val="004376F7"/>
    <w:rsid w:val="004377EE"/>
    <w:rsid w:val="00437F1D"/>
    <w:rsid w:val="00437FA9"/>
    <w:rsid w:val="00437FD9"/>
    <w:rsid w:val="00440322"/>
    <w:rsid w:val="00440B8D"/>
    <w:rsid w:val="004412C8"/>
    <w:rsid w:val="00441A5F"/>
    <w:rsid w:val="0044239A"/>
    <w:rsid w:val="00442521"/>
    <w:rsid w:val="00442984"/>
    <w:rsid w:val="004439FE"/>
    <w:rsid w:val="00444239"/>
    <w:rsid w:val="004443A1"/>
    <w:rsid w:val="00444A37"/>
    <w:rsid w:val="00445265"/>
    <w:rsid w:val="00445BD7"/>
    <w:rsid w:val="00446EAB"/>
    <w:rsid w:val="004476A7"/>
    <w:rsid w:val="0044777A"/>
    <w:rsid w:val="0045103A"/>
    <w:rsid w:val="0045150C"/>
    <w:rsid w:val="00453855"/>
    <w:rsid w:val="004548F9"/>
    <w:rsid w:val="00454E2F"/>
    <w:rsid w:val="004552E4"/>
    <w:rsid w:val="00455CEE"/>
    <w:rsid w:val="004568FB"/>
    <w:rsid w:val="00457B93"/>
    <w:rsid w:val="0046041E"/>
    <w:rsid w:val="004607E2"/>
    <w:rsid w:val="004625BD"/>
    <w:rsid w:val="0046283E"/>
    <w:rsid w:val="00462D0C"/>
    <w:rsid w:val="004635FC"/>
    <w:rsid w:val="004642DF"/>
    <w:rsid w:val="0046491E"/>
    <w:rsid w:val="004650C8"/>
    <w:rsid w:val="0046550B"/>
    <w:rsid w:val="00465618"/>
    <w:rsid w:val="00465E7B"/>
    <w:rsid w:val="00465F73"/>
    <w:rsid w:val="00466B9C"/>
    <w:rsid w:val="00467810"/>
    <w:rsid w:val="00467835"/>
    <w:rsid w:val="004708C2"/>
    <w:rsid w:val="00470911"/>
    <w:rsid w:val="00470937"/>
    <w:rsid w:val="00470E6C"/>
    <w:rsid w:val="0047347D"/>
    <w:rsid w:val="00473830"/>
    <w:rsid w:val="00474778"/>
    <w:rsid w:val="00475301"/>
    <w:rsid w:val="004755BD"/>
    <w:rsid w:val="00475B11"/>
    <w:rsid w:val="00475EA7"/>
    <w:rsid w:val="00476051"/>
    <w:rsid w:val="00476230"/>
    <w:rsid w:val="004762C0"/>
    <w:rsid w:val="0047647B"/>
    <w:rsid w:val="00476C8C"/>
    <w:rsid w:val="00481527"/>
    <w:rsid w:val="004815A3"/>
    <w:rsid w:val="00481822"/>
    <w:rsid w:val="00481E1E"/>
    <w:rsid w:val="0048222F"/>
    <w:rsid w:val="004822A2"/>
    <w:rsid w:val="00482675"/>
    <w:rsid w:val="00482896"/>
    <w:rsid w:val="00483732"/>
    <w:rsid w:val="00483AD6"/>
    <w:rsid w:val="00483F38"/>
    <w:rsid w:val="00484B65"/>
    <w:rsid w:val="00484BA7"/>
    <w:rsid w:val="00484C94"/>
    <w:rsid w:val="00484F5E"/>
    <w:rsid w:val="004863CE"/>
    <w:rsid w:val="00490A86"/>
    <w:rsid w:val="00491D26"/>
    <w:rsid w:val="004925F8"/>
    <w:rsid w:val="00492740"/>
    <w:rsid w:val="004929F9"/>
    <w:rsid w:val="00493178"/>
    <w:rsid w:val="004935FD"/>
    <w:rsid w:val="004935FF"/>
    <w:rsid w:val="00493DA3"/>
    <w:rsid w:val="004947E6"/>
    <w:rsid w:val="00494C03"/>
    <w:rsid w:val="00494F15"/>
    <w:rsid w:val="004950CD"/>
    <w:rsid w:val="00495972"/>
    <w:rsid w:val="004962CB"/>
    <w:rsid w:val="00496474"/>
    <w:rsid w:val="00496BBF"/>
    <w:rsid w:val="00497067"/>
    <w:rsid w:val="0049729D"/>
    <w:rsid w:val="00497F11"/>
    <w:rsid w:val="004A0590"/>
    <w:rsid w:val="004A0FBF"/>
    <w:rsid w:val="004A10EC"/>
    <w:rsid w:val="004A1D59"/>
    <w:rsid w:val="004A1EE9"/>
    <w:rsid w:val="004A208F"/>
    <w:rsid w:val="004A2156"/>
    <w:rsid w:val="004A2E08"/>
    <w:rsid w:val="004A3467"/>
    <w:rsid w:val="004A3B75"/>
    <w:rsid w:val="004A5335"/>
    <w:rsid w:val="004A7CBA"/>
    <w:rsid w:val="004A7E52"/>
    <w:rsid w:val="004B030A"/>
    <w:rsid w:val="004B0579"/>
    <w:rsid w:val="004B2324"/>
    <w:rsid w:val="004B243F"/>
    <w:rsid w:val="004B25AB"/>
    <w:rsid w:val="004B286E"/>
    <w:rsid w:val="004B34FB"/>
    <w:rsid w:val="004B37D7"/>
    <w:rsid w:val="004B44A5"/>
    <w:rsid w:val="004B46C9"/>
    <w:rsid w:val="004B47C1"/>
    <w:rsid w:val="004B59CE"/>
    <w:rsid w:val="004B62AC"/>
    <w:rsid w:val="004B6C9D"/>
    <w:rsid w:val="004B6D2C"/>
    <w:rsid w:val="004B758A"/>
    <w:rsid w:val="004B7616"/>
    <w:rsid w:val="004B781E"/>
    <w:rsid w:val="004B7D12"/>
    <w:rsid w:val="004B7F23"/>
    <w:rsid w:val="004C0530"/>
    <w:rsid w:val="004C0ABB"/>
    <w:rsid w:val="004C0C87"/>
    <w:rsid w:val="004C0CED"/>
    <w:rsid w:val="004C0F19"/>
    <w:rsid w:val="004C1B63"/>
    <w:rsid w:val="004C1C57"/>
    <w:rsid w:val="004C1D30"/>
    <w:rsid w:val="004C1D81"/>
    <w:rsid w:val="004C2449"/>
    <w:rsid w:val="004C3498"/>
    <w:rsid w:val="004C3CBB"/>
    <w:rsid w:val="004C4135"/>
    <w:rsid w:val="004C4964"/>
    <w:rsid w:val="004C4E2B"/>
    <w:rsid w:val="004C6B54"/>
    <w:rsid w:val="004C6EF4"/>
    <w:rsid w:val="004C7C01"/>
    <w:rsid w:val="004C7D44"/>
    <w:rsid w:val="004D0299"/>
    <w:rsid w:val="004D05AF"/>
    <w:rsid w:val="004D06CE"/>
    <w:rsid w:val="004D17B3"/>
    <w:rsid w:val="004D260F"/>
    <w:rsid w:val="004D2E5E"/>
    <w:rsid w:val="004D2EB3"/>
    <w:rsid w:val="004D353B"/>
    <w:rsid w:val="004D36FE"/>
    <w:rsid w:val="004D3805"/>
    <w:rsid w:val="004D3A49"/>
    <w:rsid w:val="004D3C6E"/>
    <w:rsid w:val="004D3F7A"/>
    <w:rsid w:val="004D4E9C"/>
    <w:rsid w:val="004D559B"/>
    <w:rsid w:val="004D5E45"/>
    <w:rsid w:val="004D6062"/>
    <w:rsid w:val="004D66B5"/>
    <w:rsid w:val="004D6BD1"/>
    <w:rsid w:val="004D7868"/>
    <w:rsid w:val="004D7D20"/>
    <w:rsid w:val="004E084C"/>
    <w:rsid w:val="004E0AC4"/>
    <w:rsid w:val="004E0EA7"/>
    <w:rsid w:val="004E1047"/>
    <w:rsid w:val="004E349B"/>
    <w:rsid w:val="004E364A"/>
    <w:rsid w:val="004E4918"/>
    <w:rsid w:val="004E4EB9"/>
    <w:rsid w:val="004E57E9"/>
    <w:rsid w:val="004E7442"/>
    <w:rsid w:val="004E7613"/>
    <w:rsid w:val="004F0F00"/>
    <w:rsid w:val="004F130A"/>
    <w:rsid w:val="004F1C94"/>
    <w:rsid w:val="004F236E"/>
    <w:rsid w:val="004F2473"/>
    <w:rsid w:val="004F2D14"/>
    <w:rsid w:val="004F2F47"/>
    <w:rsid w:val="004F31DD"/>
    <w:rsid w:val="004F410C"/>
    <w:rsid w:val="004F49DC"/>
    <w:rsid w:val="004F4EE1"/>
    <w:rsid w:val="004F5834"/>
    <w:rsid w:val="004F6081"/>
    <w:rsid w:val="004F74B9"/>
    <w:rsid w:val="004F75E8"/>
    <w:rsid w:val="004F7829"/>
    <w:rsid w:val="004F7835"/>
    <w:rsid w:val="005000B0"/>
    <w:rsid w:val="005005D0"/>
    <w:rsid w:val="00500857"/>
    <w:rsid w:val="00500F75"/>
    <w:rsid w:val="005019D7"/>
    <w:rsid w:val="0050236D"/>
    <w:rsid w:val="00502585"/>
    <w:rsid w:val="00503448"/>
    <w:rsid w:val="005034A1"/>
    <w:rsid w:val="00504818"/>
    <w:rsid w:val="00504C81"/>
    <w:rsid w:val="00504CA6"/>
    <w:rsid w:val="00504D47"/>
    <w:rsid w:val="00504F22"/>
    <w:rsid w:val="00505037"/>
    <w:rsid w:val="005064EA"/>
    <w:rsid w:val="00506664"/>
    <w:rsid w:val="00506B10"/>
    <w:rsid w:val="00507D83"/>
    <w:rsid w:val="00507FCB"/>
    <w:rsid w:val="00510267"/>
    <w:rsid w:val="00510268"/>
    <w:rsid w:val="005111AC"/>
    <w:rsid w:val="00511F5E"/>
    <w:rsid w:val="00512036"/>
    <w:rsid w:val="00512AA7"/>
    <w:rsid w:val="0051324B"/>
    <w:rsid w:val="0051418C"/>
    <w:rsid w:val="005152C2"/>
    <w:rsid w:val="00515BE7"/>
    <w:rsid w:val="0051687E"/>
    <w:rsid w:val="00517EFE"/>
    <w:rsid w:val="00520DE6"/>
    <w:rsid w:val="005211B1"/>
    <w:rsid w:val="00521451"/>
    <w:rsid w:val="00521B11"/>
    <w:rsid w:val="00521FEE"/>
    <w:rsid w:val="00523190"/>
    <w:rsid w:val="0052325C"/>
    <w:rsid w:val="0052474E"/>
    <w:rsid w:val="0052484A"/>
    <w:rsid w:val="00525D80"/>
    <w:rsid w:val="005262B4"/>
    <w:rsid w:val="00530335"/>
    <w:rsid w:val="005303F0"/>
    <w:rsid w:val="005309F2"/>
    <w:rsid w:val="00530E69"/>
    <w:rsid w:val="005319BD"/>
    <w:rsid w:val="00531BEB"/>
    <w:rsid w:val="0053227E"/>
    <w:rsid w:val="00533225"/>
    <w:rsid w:val="00533489"/>
    <w:rsid w:val="0053378D"/>
    <w:rsid w:val="005338E4"/>
    <w:rsid w:val="00534832"/>
    <w:rsid w:val="005348FE"/>
    <w:rsid w:val="00534FD0"/>
    <w:rsid w:val="0053513A"/>
    <w:rsid w:val="00535E8C"/>
    <w:rsid w:val="00536549"/>
    <w:rsid w:val="00537F99"/>
    <w:rsid w:val="005401AD"/>
    <w:rsid w:val="005404E8"/>
    <w:rsid w:val="005412AD"/>
    <w:rsid w:val="00541C69"/>
    <w:rsid w:val="00542738"/>
    <w:rsid w:val="0054293E"/>
    <w:rsid w:val="0054397F"/>
    <w:rsid w:val="00543D4F"/>
    <w:rsid w:val="00544256"/>
    <w:rsid w:val="00544281"/>
    <w:rsid w:val="0054446E"/>
    <w:rsid w:val="00544E18"/>
    <w:rsid w:val="00545129"/>
    <w:rsid w:val="00545393"/>
    <w:rsid w:val="005454F4"/>
    <w:rsid w:val="00545500"/>
    <w:rsid w:val="00545FF5"/>
    <w:rsid w:val="0054693B"/>
    <w:rsid w:val="00546CF6"/>
    <w:rsid w:val="00546E7D"/>
    <w:rsid w:val="00547B5C"/>
    <w:rsid w:val="00547E36"/>
    <w:rsid w:val="0055123A"/>
    <w:rsid w:val="00551B6B"/>
    <w:rsid w:val="00551E4C"/>
    <w:rsid w:val="00552A30"/>
    <w:rsid w:val="00552E04"/>
    <w:rsid w:val="00552E68"/>
    <w:rsid w:val="005532D0"/>
    <w:rsid w:val="005546B2"/>
    <w:rsid w:val="00556175"/>
    <w:rsid w:val="0055717F"/>
    <w:rsid w:val="00557433"/>
    <w:rsid w:val="005575DD"/>
    <w:rsid w:val="0055784C"/>
    <w:rsid w:val="00560BA9"/>
    <w:rsid w:val="00560CE0"/>
    <w:rsid w:val="00563668"/>
    <w:rsid w:val="0056382D"/>
    <w:rsid w:val="00565198"/>
    <w:rsid w:val="005652C9"/>
    <w:rsid w:val="0056564E"/>
    <w:rsid w:val="005658A1"/>
    <w:rsid w:val="00565A07"/>
    <w:rsid w:val="00566115"/>
    <w:rsid w:val="00566CD3"/>
    <w:rsid w:val="00567C26"/>
    <w:rsid w:val="00571ECC"/>
    <w:rsid w:val="00573060"/>
    <w:rsid w:val="00573182"/>
    <w:rsid w:val="00573394"/>
    <w:rsid w:val="005734D8"/>
    <w:rsid w:val="0057386A"/>
    <w:rsid w:val="00574A1E"/>
    <w:rsid w:val="00574DDC"/>
    <w:rsid w:val="00575C8A"/>
    <w:rsid w:val="00576BC3"/>
    <w:rsid w:val="00576C6B"/>
    <w:rsid w:val="00577FD7"/>
    <w:rsid w:val="00580787"/>
    <w:rsid w:val="00581EAD"/>
    <w:rsid w:val="005829B3"/>
    <w:rsid w:val="0058429B"/>
    <w:rsid w:val="00584AE8"/>
    <w:rsid w:val="00585631"/>
    <w:rsid w:val="00587AD7"/>
    <w:rsid w:val="005904B7"/>
    <w:rsid w:val="00590A70"/>
    <w:rsid w:val="00590AC7"/>
    <w:rsid w:val="00590AE9"/>
    <w:rsid w:val="00591ED6"/>
    <w:rsid w:val="00592FC0"/>
    <w:rsid w:val="0059387D"/>
    <w:rsid w:val="00593DA6"/>
    <w:rsid w:val="005948A9"/>
    <w:rsid w:val="00595640"/>
    <w:rsid w:val="00595C8B"/>
    <w:rsid w:val="00595DD7"/>
    <w:rsid w:val="005965B9"/>
    <w:rsid w:val="005969D9"/>
    <w:rsid w:val="00597689"/>
    <w:rsid w:val="0059774A"/>
    <w:rsid w:val="005A021B"/>
    <w:rsid w:val="005A046F"/>
    <w:rsid w:val="005A05E6"/>
    <w:rsid w:val="005A0C11"/>
    <w:rsid w:val="005A0D86"/>
    <w:rsid w:val="005A16DB"/>
    <w:rsid w:val="005A1A96"/>
    <w:rsid w:val="005A2FBF"/>
    <w:rsid w:val="005A3595"/>
    <w:rsid w:val="005A372B"/>
    <w:rsid w:val="005A4AD6"/>
    <w:rsid w:val="005A4F71"/>
    <w:rsid w:val="005A79A3"/>
    <w:rsid w:val="005A7F37"/>
    <w:rsid w:val="005B00AF"/>
    <w:rsid w:val="005B0221"/>
    <w:rsid w:val="005B03BA"/>
    <w:rsid w:val="005B0A4B"/>
    <w:rsid w:val="005B0BDF"/>
    <w:rsid w:val="005B0E2F"/>
    <w:rsid w:val="005B1C30"/>
    <w:rsid w:val="005B26AF"/>
    <w:rsid w:val="005B3121"/>
    <w:rsid w:val="005B34BA"/>
    <w:rsid w:val="005B3C8B"/>
    <w:rsid w:val="005B5269"/>
    <w:rsid w:val="005B549C"/>
    <w:rsid w:val="005B6749"/>
    <w:rsid w:val="005B6772"/>
    <w:rsid w:val="005B75C8"/>
    <w:rsid w:val="005C0968"/>
    <w:rsid w:val="005C1025"/>
    <w:rsid w:val="005C2074"/>
    <w:rsid w:val="005C2E01"/>
    <w:rsid w:val="005C3A38"/>
    <w:rsid w:val="005C3A58"/>
    <w:rsid w:val="005C413B"/>
    <w:rsid w:val="005C4F2D"/>
    <w:rsid w:val="005C4F42"/>
    <w:rsid w:val="005C508E"/>
    <w:rsid w:val="005C5322"/>
    <w:rsid w:val="005C5AC2"/>
    <w:rsid w:val="005C650A"/>
    <w:rsid w:val="005C75CD"/>
    <w:rsid w:val="005D06DB"/>
    <w:rsid w:val="005D0860"/>
    <w:rsid w:val="005D1161"/>
    <w:rsid w:val="005D1370"/>
    <w:rsid w:val="005D16E9"/>
    <w:rsid w:val="005D180D"/>
    <w:rsid w:val="005D19BA"/>
    <w:rsid w:val="005D1F46"/>
    <w:rsid w:val="005D21A6"/>
    <w:rsid w:val="005D22B6"/>
    <w:rsid w:val="005D2A88"/>
    <w:rsid w:val="005D36C6"/>
    <w:rsid w:val="005D39DB"/>
    <w:rsid w:val="005D3C23"/>
    <w:rsid w:val="005D3E21"/>
    <w:rsid w:val="005D47BA"/>
    <w:rsid w:val="005D5455"/>
    <w:rsid w:val="005D6009"/>
    <w:rsid w:val="005D6310"/>
    <w:rsid w:val="005D6879"/>
    <w:rsid w:val="005D6EE6"/>
    <w:rsid w:val="005D723E"/>
    <w:rsid w:val="005D784B"/>
    <w:rsid w:val="005D7EF2"/>
    <w:rsid w:val="005D7F04"/>
    <w:rsid w:val="005E0259"/>
    <w:rsid w:val="005E157A"/>
    <w:rsid w:val="005E21E2"/>
    <w:rsid w:val="005E2DEF"/>
    <w:rsid w:val="005E37C2"/>
    <w:rsid w:val="005E4469"/>
    <w:rsid w:val="005E4D6C"/>
    <w:rsid w:val="005E520E"/>
    <w:rsid w:val="005E52A7"/>
    <w:rsid w:val="005E5B5E"/>
    <w:rsid w:val="005E6201"/>
    <w:rsid w:val="005E6404"/>
    <w:rsid w:val="005E669A"/>
    <w:rsid w:val="005E6A31"/>
    <w:rsid w:val="005E6DC5"/>
    <w:rsid w:val="005E7075"/>
    <w:rsid w:val="005E79B0"/>
    <w:rsid w:val="005E7EDF"/>
    <w:rsid w:val="005F00FE"/>
    <w:rsid w:val="005F097E"/>
    <w:rsid w:val="005F27FE"/>
    <w:rsid w:val="005F3589"/>
    <w:rsid w:val="005F3C57"/>
    <w:rsid w:val="005F5215"/>
    <w:rsid w:val="005F52DE"/>
    <w:rsid w:val="005F53F8"/>
    <w:rsid w:val="005F686E"/>
    <w:rsid w:val="005F6A27"/>
    <w:rsid w:val="005F7BDF"/>
    <w:rsid w:val="005F7C50"/>
    <w:rsid w:val="0060025F"/>
    <w:rsid w:val="00600361"/>
    <w:rsid w:val="006017A6"/>
    <w:rsid w:val="00601C21"/>
    <w:rsid w:val="0060206E"/>
    <w:rsid w:val="0060238F"/>
    <w:rsid w:val="00602C2A"/>
    <w:rsid w:val="006031D8"/>
    <w:rsid w:val="006057EB"/>
    <w:rsid w:val="00605AA0"/>
    <w:rsid w:val="0060631F"/>
    <w:rsid w:val="00607C63"/>
    <w:rsid w:val="00610190"/>
    <w:rsid w:val="00610303"/>
    <w:rsid w:val="0061049B"/>
    <w:rsid w:val="00610717"/>
    <w:rsid w:val="00610A2E"/>
    <w:rsid w:val="00610C59"/>
    <w:rsid w:val="0061157D"/>
    <w:rsid w:val="00611AC4"/>
    <w:rsid w:val="00611BC4"/>
    <w:rsid w:val="00611C13"/>
    <w:rsid w:val="00612F60"/>
    <w:rsid w:val="00613F5C"/>
    <w:rsid w:val="006142C0"/>
    <w:rsid w:val="006142F9"/>
    <w:rsid w:val="006143CB"/>
    <w:rsid w:val="00614590"/>
    <w:rsid w:val="006154EA"/>
    <w:rsid w:val="00616E02"/>
    <w:rsid w:val="00617312"/>
    <w:rsid w:val="00617C42"/>
    <w:rsid w:val="00617FC9"/>
    <w:rsid w:val="006207C6"/>
    <w:rsid w:val="00620ED5"/>
    <w:rsid w:val="006217B9"/>
    <w:rsid w:val="006219C2"/>
    <w:rsid w:val="006229CE"/>
    <w:rsid w:val="00623AD6"/>
    <w:rsid w:val="00623D3B"/>
    <w:rsid w:val="00623F33"/>
    <w:rsid w:val="00624F0F"/>
    <w:rsid w:val="00626C9E"/>
    <w:rsid w:val="00626D7E"/>
    <w:rsid w:val="00627408"/>
    <w:rsid w:val="006275D0"/>
    <w:rsid w:val="00631522"/>
    <w:rsid w:val="00631F51"/>
    <w:rsid w:val="00632E31"/>
    <w:rsid w:val="00633330"/>
    <w:rsid w:val="00633854"/>
    <w:rsid w:val="00634DE6"/>
    <w:rsid w:val="00635219"/>
    <w:rsid w:val="006356CF"/>
    <w:rsid w:val="00636012"/>
    <w:rsid w:val="006367B6"/>
    <w:rsid w:val="006369B6"/>
    <w:rsid w:val="00636BA8"/>
    <w:rsid w:val="0063781C"/>
    <w:rsid w:val="00640294"/>
    <w:rsid w:val="0064052F"/>
    <w:rsid w:val="006406D3"/>
    <w:rsid w:val="00640D16"/>
    <w:rsid w:val="00641199"/>
    <w:rsid w:val="00643267"/>
    <w:rsid w:val="006433F5"/>
    <w:rsid w:val="0064371E"/>
    <w:rsid w:val="00643E8C"/>
    <w:rsid w:val="00643FDC"/>
    <w:rsid w:val="0064469B"/>
    <w:rsid w:val="00644A30"/>
    <w:rsid w:val="00644D0D"/>
    <w:rsid w:val="00644E4E"/>
    <w:rsid w:val="00645DE9"/>
    <w:rsid w:val="0064632F"/>
    <w:rsid w:val="006467A1"/>
    <w:rsid w:val="00646B6C"/>
    <w:rsid w:val="00646C13"/>
    <w:rsid w:val="00646C14"/>
    <w:rsid w:val="00646FAE"/>
    <w:rsid w:val="00647442"/>
    <w:rsid w:val="00647FF3"/>
    <w:rsid w:val="00650A79"/>
    <w:rsid w:val="0065133E"/>
    <w:rsid w:val="006519D7"/>
    <w:rsid w:val="00652D75"/>
    <w:rsid w:val="00653B12"/>
    <w:rsid w:val="00654D49"/>
    <w:rsid w:val="006559F7"/>
    <w:rsid w:val="00656F51"/>
    <w:rsid w:val="00657CAF"/>
    <w:rsid w:val="00657CB6"/>
    <w:rsid w:val="00660427"/>
    <w:rsid w:val="0066068F"/>
    <w:rsid w:val="0066160F"/>
    <w:rsid w:val="0066172B"/>
    <w:rsid w:val="00661C97"/>
    <w:rsid w:val="00661F06"/>
    <w:rsid w:val="00662C28"/>
    <w:rsid w:val="00662F9D"/>
    <w:rsid w:val="00663923"/>
    <w:rsid w:val="00663E82"/>
    <w:rsid w:val="0066528A"/>
    <w:rsid w:val="006658FA"/>
    <w:rsid w:val="00665960"/>
    <w:rsid w:val="00665A6F"/>
    <w:rsid w:val="00666408"/>
    <w:rsid w:val="00666989"/>
    <w:rsid w:val="00666E3E"/>
    <w:rsid w:val="006675CF"/>
    <w:rsid w:val="00667CB2"/>
    <w:rsid w:val="00667E54"/>
    <w:rsid w:val="00667E5F"/>
    <w:rsid w:val="006701F1"/>
    <w:rsid w:val="00670A80"/>
    <w:rsid w:val="00670B86"/>
    <w:rsid w:val="00670BE8"/>
    <w:rsid w:val="00670C23"/>
    <w:rsid w:val="006722CB"/>
    <w:rsid w:val="006727CF"/>
    <w:rsid w:val="00672B41"/>
    <w:rsid w:val="00672EB3"/>
    <w:rsid w:val="006735CC"/>
    <w:rsid w:val="00674687"/>
    <w:rsid w:val="00674BC9"/>
    <w:rsid w:val="00674E1E"/>
    <w:rsid w:val="0067520D"/>
    <w:rsid w:val="006754E7"/>
    <w:rsid w:val="00675C65"/>
    <w:rsid w:val="0067606E"/>
    <w:rsid w:val="00676165"/>
    <w:rsid w:val="0067692B"/>
    <w:rsid w:val="00676F78"/>
    <w:rsid w:val="006770B5"/>
    <w:rsid w:val="00677165"/>
    <w:rsid w:val="006809D4"/>
    <w:rsid w:val="006813BF"/>
    <w:rsid w:val="0068189C"/>
    <w:rsid w:val="00681ABC"/>
    <w:rsid w:val="00681DE1"/>
    <w:rsid w:val="006828CB"/>
    <w:rsid w:val="00683524"/>
    <w:rsid w:val="006839E9"/>
    <w:rsid w:val="006844FE"/>
    <w:rsid w:val="00685014"/>
    <w:rsid w:val="0068586F"/>
    <w:rsid w:val="00685E59"/>
    <w:rsid w:val="006863E8"/>
    <w:rsid w:val="006874F2"/>
    <w:rsid w:val="00687D98"/>
    <w:rsid w:val="00687F1D"/>
    <w:rsid w:val="00690891"/>
    <w:rsid w:val="00690B62"/>
    <w:rsid w:val="00690B77"/>
    <w:rsid w:val="00691C12"/>
    <w:rsid w:val="00692A54"/>
    <w:rsid w:val="00692BCD"/>
    <w:rsid w:val="00694943"/>
    <w:rsid w:val="00694E33"/>
    <w:rsid w:val="00697449"/>
    <w:rsid w:val="0069744C"/>
    <w:rsid w:val="0069789E"/>
    <w:rsid w:val="006A02D2"/>
    <w:rsid w:val="006A0DB6"/>
    <w:rsid w:val="006A159A"/>
    <w:rsid w:val="006A1EDB"/>
    <w:rsid w:val="006A20E3"/>
    <w:rsid w:val="006A2DEA"/>
    <w:rsid w:val="006A38F5"/>
    <w:rsid w:val="006A3C48"/>
    <w:rsid w:val="006A4198"/>
    <w:rsid w:val="006A4F68"/>
    <w:rsid w:val="006A5282"/>
    <w:rsid w:val="006A5C64"/>
    <w:rsid w:val="006A6045"/>
    <w:rsid w:val="006A6921"/>
    <w:rsid w:val="006A6BFB"/>
    <w:rsid w:val="006A6C45"/>
    <w:rsid w:val="006A75DC"/>
    <w:rsid w:val="006B0234"/>
    <w:rsid w:val="006B0697"/>
    <w:rsid w:val="006B0C4D"/>
    <w:rsid w:val="006B10D9"/>
    <w:rsid w:val="006B1258"/>
    <w:rsid w:val="006B146C"/>
    <w:rsid w:val="006B193C"/>
    <w:rsid w:val="006B3193"/>
    <w:rsid w:val="006B363D"/>
    <w:rsid w:val="006B40BF"/>
    <w:rsid w:val="006B51A0"/>
    <w:rsid w:val="006B5C28"/>
    <w:rsid w:val="006B5D18"/>
    <w:rsid w:val="006B6323"/>
    <w:rsid w:val="006B6430"/>
    <w:rsid w:val="006B68A6"/>
    <w:rsid w:val="006B7494"/>
    <w:rsid w:val="006B79DF"/>
    <w:rsid w:val="006B7E24"/>
    <w:rsid w:val="006C0434"/>
    <w:rsid w:val="006C04DB"/>
    <w:rsid w:val="006C07A5"/>
    <w:rsid w:val="006C0A25"/>
    <w:rsid w:val="006C1941"/>
    <w:rsid w:val="006C1BFC"/>
    <w:rsid w:val="006C282A"/>
    <w:rsid w:val="006C2E2A"/>
    <w:rsid w:val="006C31AA"/>
    <w:rsid w:val="006C458A"/>
    <w:rsid w:val="006C58C3"/>
    <w:rsid w:val="006C59EC"/>
    <w:rsid w:val="006C70F9"/>
    <w:rsid w:val="006C7253"/>
    <w:rsid w:val="006C77AB"/>
    <w:rsid w:val="006D02EF"/>
    <w:rsid w:val="006D0EB0"/>
    <w:rsid w:val="006D1120"/>
    <w:rsid w:val="006D1EBC"/>
    <w:rsid w:val="006D26B1"/>
    <w:rsid w:val="006D37E6"/>
    <w:rsid w:val="006D3B71"/>
    <w:rsid w:val="006D3E03"/>
    <w:rsid w:val="006D47B1"/>
    <w:rsid w:val="006D5395"/>
    <w:rsid w:val="006D5B34"/>
    <w:rsid w:val="006D62C7"/>
    <w:rsid w:val="006D6C01"/>
    <w:rsid w:val="006D6E22"/>
    <w:rsid w:val="006D745B"/>
    <w:rsid w:val="006D7655"/>
    <w:rsid w:val="006E011A"/>
    <w:rsid w:val="006E041E"/>
    <w:rsid w:val="006E0EB6"/>
    <w:rsid w:val="006E116C"/>
    <w:rsid w:val="006E1E83"/>
    <w:rsid w:val="006E254D"/>
    <w:rsid w:val="006E3DA8"/>
    <w:rsid w:val="006E4467"/>
    <w:rsid w:val="006E5475"/>
    <w:rsid w:val="006E5577"/>
    <w:rsid w:val="006E565A"/>
    <w:rsid w:val="006E572C"/>
    <w:rsid w:val="006E5A75"/>
    <w:rsid w:val="006E660C"/>
    <w:rsid w:val="006E6623"/>
    <w:rsid w:val="006E66D9"/>
    <w:rsid w:val="006E735E"/>
    <w:rsid w:val="006E7E60"/>
    <w:rsid w:val="006F047B"/>
    <w:rsid w:val="006F04D2"/>
    <w:rsid w:val="006F162E"/>
    <w:rsid w:val="006F2958"/>
    <w:rsid w:val="006F2ABA"/>
    <w:rsid w:val="006F3B87"/>
    <w:rsid w:val="006F4447"/>
    <w:rsid w:val="006F4DB6"/>
    <w:rsid w:val="006F4F2D"/>
    <w:rsid w:val="006F5A68"/>
    <w:rsid w:val="006F66C5"/>
    <w:rsid w:val="006F6F49"/>
    <w:rsid w:val="006F78F2"/>
    <w:rsid w:val="00700E50"/>
    <w:rsid w:val="007013A7"/>
    <w:rsid w:val="0070159E"/>
    <w:rsid w:val="0070170F"/>
    <w:rsid w:val="00701A6C"/>
    <w:rsid w:val="007020CA"/>
    <w:rsid w:val="007026A4"/>
    <w:rsid w:val="00702E96"/>
    <w:rsid w:val="00702ECE"/>
    <w:rsid w:val="0070315D"/>
    <w:rsid w:val="00703C9F"/>
    <w:rsid w:val="00704042"/>
    <w:rsid w:val="0070436B"/>
    <w:rsid w:val="00704C0B"/>
    <w:rsid w:val="007056C9"/>
    <w:rsid w:val="0070714A"/>
    <w:rsid w:val="00707588"/>
    <w:rsid w:val="00707BCA"/>
    <w:rsid w:val="00710711"/>
    <w:rsid w:val="00711A60"/>
    <w:rsid w:val="00711D11"/>
    <w:rsid w:val="00711F10"/>
    <w:rsid w:val="007122EB"/>
    <w:rsid w:val="0071271B"/>
    <w:rsid w:val="007132F3"/>
    <w:rsid w:val="007135B2"/>
    <w:rsid w:val="00713721"/>
    <w:rsid w:val="00714898"/>
    <w:rsid w:val="007159CE"/>
    <w:rsid w:val="007168B6"/>
    <w:rsid w:val="00716B5E"/>
    <w:rsid w:val="00716B61"/>
    <w:rsid w:val="00716B72"/>
    <w:rsid w:val="00716BBC"/>
    <w:rsid w:val="00717056"/>
    <w:rsid w:val="00717706"/>
    <w:rsid w:val="00720304"/>
    <w:rsid w:val="007209DB"/>
    <w:rsid w:val="00723424"/>
    <w:rsid w:val="007236E4"/>
    <w:rsid w:val="00723786"/>
    <w:rsid w:val="007240DC"/>
    <w:rsid w:val="00724280"/>
    <w:rsid w:val="007242C2"/>
    <w:rsid w:val="00724652"/>
    <w:rsid w:val="007246B2"/>
    <w:rsid w:val="00724C20"/>
    <w:rsid w:val="00725148"/>
    <w:rsid w:val="007254EC"/>
    <w:rsid w:val="00725D77"/>
    <w:rsid w:val="00725E37"/>
    <w:rsid w:val="007260C2"/>
    <w:rsid w:val="00726306"/>
    <w:rsid w:val="007265DB"/>
    <w:rsid w:val="007268FA"/>
    <w:rsid w:val="00726CC2"/>
    <w:rsid w:val="00726D56"/>
    <w:rsid w:val="007270F8"/>
    <w:rsid w:val="007272ED"/>
    <w:rsid w:val="007276BB"/>
    <w:rsid w:val="0072795B"/>
    <w:rsid w:val="00727B3A"/>
    <w:rsid w:val="00727B48"/>
    <w:rsid w:val="007302C4"/>
    <w:rsid w:val="007304FB"/>
    <w:rsid w:val="00730AA0"/>
    <w:rsid w:val="00730BFB"/>
    <w:rsid w:val="00730DC5"/>
    <w:rsid w:val="007310F1"/>
    <w:rsid w:val="00732BF9"/>
    <w:rsid w:val="0073313A"/>
    <w:rsid w:val="00733523"/>
    <w:rsid w:val="00733965"/>
    <w:rsid w:val="00733B2D"/>
    <w:rsid w:val="00733B7D"/>
    <w:rsid w:val="00734EE2"/>
    <w:rsid w:val="00735793"/>
    <w:rsid w:val="0073589E"/>
    <w:rsid w:val="00737162"/>
    <w:rsid w:val="0073766D"/>
    <w:rsid w:val="0074104D"/>
    <w:rsid w:val="007412B8"/>
    <w:rsid w:val="00741E57"/>
    <w:rsid w:val="007424D8"/>
    <w:rsid w:val="007424E2"/>
    <w:rsid w:val="00742F60"/>
    <w:rsid w:val="0074322C"/>
    <w:rsid w:val="0074449A"/>
    <w:rsid w:val="0074506D"/>
    <w:rsid w:val="007458C8"/>
    <w:rsid w:val="00746388"/>
    <w:rsid w:val="007469C7"/>
    <w:rsid w:val="00750918"/>
    <w:rsid w:val="007509E0"/>
    <w:rsid w:val="00750FA8"/>
    <w:rsid w:val="00751692"/>
    <w:rsid w:val="00751EEE"/>
    <w:rsid w:val="00751FB8"/>
    <w:rsid w:val="00752764"/>
    <w:rsid w:val="007537A5"/>
    <w:rsid w:val="007537D0"/>
    <w:rsid w:val="007538D4"/>
    <w:rsid w:val="007541F8"/>
    <w:rsid w:val="00754230"/>
    <w:rsid w:val="00754E5E"/>
    <w:rsid w:val="0075563D"/>
    <w:rsid w:val="00755971"/>
    <w:rsid w:val="00755D86"/>
    <w:rsid w:val="007560E2"/>
    <w:rsid w:val="00756296"/>
    <w:rsid w:val="007568BB"/>
    <w:rsid w:val="00756A08"/>
    <w:rsid w:val="007600E6"/>
    <w:rsid w:val="0076011C"/>
    <w:rsid w:val="00760B63"/>
    <w:rsid w:val="007610F6"/>
    <w:rsid w:val="00761737"/>
    <w:rsid w:val="00761BDD"/>
    <w:rsid w:val="00761F25"/>
    <w:rsid w:val="00762657"/>
    <w:rsid w:val="007635AE"/>
    <w:rsid w:val="00763A42"/>
    <w:rsid w:val="007646FA"/>
    <w:rsid w:val="0076505F"/>
    <w:rsid w:val="007658EA"/>
    <w:rsid w:val="00765ED0"/>
    <w:rsid w:val="007665E5"/>
    <w:rsid w:val="00766F35"/>
    <w:rsid w:val="007670FE"/>
    <w:rsid w:val="0076747D"/>
    <w:rsid w:val="00767740"/>
    <w:rsid w:val="007678B4"/>
    <w:rsid w:val="00767A38"/>
    <w:rsid w:val="00767B9B"/>
    <w:rsid w:val="007708D3"/>
    <w:rsid w:val="00770FBB"/>
    <w:rsid w:val="00772B34"/>
    <w:rsid w:val="00772CD4"/>
    <w:rsid w:val="00773B1E"/>
    <w:rsid w:val="00773E5D"/>
    <w:rsid w:val="00774130"/>
    <w:rsid w:val="00774F13"/>
    <w:rsid w:val="00775FA7"/>
    <w:rsid w:val="0077620D"/>
    <w:rsid w:val="0077673E"/>
    <w:rsid w:val="007767A6"/>
    <w:rsid w:val="00776DE4"/>
    <w:rsid w:val="007806C5"/>
    <w:rsid w:val="00780DEA"/>
    <w:rsid w:val="0078283F"/>
    <w:rsid w:val="0078324D"/>
    <w:rsid w:val="007832A0"/>
    <w:rsid w:val="0078472E"/>
    <w:rsid w:val="00784BB7"/>
    <w:rsid w:val="00784E2E"/>
    <w:rsid w:val="0078507A"/>
    <w:rsid w:val="007866B5"/>
    <w:rsid w:val="00786A47"/>
    <w:rsid w:val="007872EC"/>
    <w:rsid w:val="00787753"/>
    <w:rsid w:val="007919C6"/>
    <w:rsid w:val="007919F8"/>
    <w:rsid w:val="00791A65"/>
    <w:rsid w:val="00791D52"/>
    <w:rsid w:val="00791DEF"/>
    <w:rsid w:val="00792C06"/>
    <w:rsid w:val="00792FA5"/>
    <w:rsid w:val="007933FA"/>
    <w:rsid w:val="007938B9"/>
    <w:rsid w:val="00793B50"/>
    <w:rsid w:val="00794B24"/>
    <w:rsid w:val="00795406"/>
    <w:rsid w:val="00795BE7"/>
    <w:rsid w:val="007967EF"/>
    <w:rsid w:val="007A194F"/>
    <w:rsid w:val="007A1B43"/>
    <w:rsid w:val="007A23B1"/>
    <w:rsid w:val="007A25F7"/>
    <w:rsid w:val="007A2A2D"/>
    <w:rsid w:val="007A2A8F"/>
    <w:rsid w:val="007A33AE"/>
    <w:rsid w:val="007A3481"/>
    <w:rsid w:val="007A3914"/>
    <w:rsid w:val="007A3C01"/>
    <w:rsid w:val="007A3E0A"/>
    <w:rsid w:val="007A3E5A"/>
    <w:rsid w:val="007A3F63"/>
    <w:rsid w:val="007A46DF"/>
    <w:rsid w:val="007A5ADD"/>
    <w:rsid w:val="007A66A0"/>
    <w:rsid w:val="007A684A"/>
    <w:rsid w:val="007A69F4"/>
    <w:rsid w:val="007A7216"/>
    <w:rsid w:val="007A781E"/>
    <w:rsid w:val="007A798F"/>
    <w:rsid w:val="007A7BE5"/>
    <w:rsid w:val="007B0E43"/>
    <w:rsid w:val="007B1E9A"/>
    <w:rsid w:val="007B211D"/>
    <w:rsid w:val="007B27F2"/>
    <w:rsid w:val="007B3369"/>
    <w:rsid w:val="007B33F1"/>
    <w:rsid w:val="007B37BD"/>
    <w:rsid w:val="007B40A2"/>
    <w:rsid w:val="007B4279"/>
    <w:rsid w:val="007B4785"/>
    <w:rsid w:val="007B47E4"/>
    <w:rsid w:val="007B51B5"/>
    <w:rsid w:val="007B579A"/>
    <w:rsid w:val="007B5C3F"/>
    <w:rsid w:val="007B6D17"/>
    <w:rsid w:val="007B7344"/>
    <w:rsid w:val="007B76CE"/>
    <w:rsid w:val="007B7866"/>
    <w:rsid w:val="007B7A65"/>
    <w:rsid w:val="007B7FA4"/>
    <w:rsid w:val="007C0131"/>
    <w:rsid w:val="007C02DB"/>
    <w:rsid w:val="007C035A"/>
    <w:rsid w:val="007C0AB2"/>
    <w:rsid w:val="007C1029"/>
    <w:rsid w:val="007C172D"/>
    <w:rsid w:val="007C1794"/>
    <w:rsid w:val="007C1C65"/>
    <w:rsid w:val="007C28E0"/>
    <w:rsid w:val="007C32E4"/>
    <w:rsid w:val="007C3BCF"/>
    <w:rsid w:val="007C3BEE"/>
    <w:rsid w:val="007C3EFB"/>
    <w:rsid w:val="007C4081"/>
    <w:rsid w:val="007C536B"/>
    <w:rsid w:val="007C53FA"/>
    <w:rsid w:val="007C5493"/>
    <w:rsid w:val="007C552F"/>
    <w:rsid w:val="007C58EB"/>
    <w:rsid w:val="007C59CA"/>
    <w:rsid w:val="007C7017"/>
    <w:rsid w:val="007C7193"/>
    <w:rsid w:val="007C7EAC"/>
    <w:rsid w:val="007D0273"/>
    <w:rsid w:val="007D07FD"/>
    <w:rsid w:val="007D0880"/>
    <w:rsid w:val="007D0B67"/>
    <w:rsid w:val="007D0D01"/>
    <w:rsid w:val="007D22C4"/>
    <w:rsid w:val="007D24B5"/>
    <w:rsid w:val="007D257B"/>
    <w:rsid w:val="007D2BD7"/>
    <w:rsid w:val="007D2EFA"/>
    <w:rsid w:val="007D312F"/>
    <w:rsid w:val="007D3717"/>
    <w:rsid w:val="007D4093"/>
    <w:rsid w:val="007D40CA"/>
    <w:rsid w:val="007D4D0B"/>
    <w:rsid w:val="007D5437"/>
    <w:rsid w:val="007D5566"/>
    <w:rsid w:val="007D5DA9"/>
    <w:rsid w:val="007D5E36"/>
    <w:rsid w:val="007D6958"/>
    <w:rsid w:val="007D6ED1"/>
    <w:rsid w:val="007D7078"/>
    <w:rsid w:val="007D728D"/>
    <w:rsid w:val="007D7901"/>
    <w:rsid w:val="007D7C71"/>
    <w:rsid w:val="007E015C"/>
    <w:rsid w:val="007E018D"/>
    <w:rsid w:val="007E0251"/>
    <w:rsid w:val="007E0823"/>
    <w:rsid w:val="007E08B0"/>
    <w:rsid w:val="007E1673"/>
    <w:rsid w:val="007E2146"/>
    <w:rsid w:val="007E2979"/>
    <w:rsid w:val="007E2DCA"/>
    <w:rsid w:val="007E373A"/>
    <w:rsid w:val="007E3EC9"/>
    <w:rsid w:val="007E3FB6"/>
    <w:rsid w:val="007E40EF"/>
    <w:rsid w:val="007E491C"/>
    <w:rsid w:val="007E5262"/>
    <w:rsid w:val="007E5817"/>
    <w:rsid w:val="007E616D"/>
    <w:rsid w:val="007E6A34"/>
    <w:rsid w:val="007E7E07"/>
    <w:rsid w:val="007F0972"/>
    <w:rsid w:val="007F0ED9"/>
    <w:rsid w:val="007F18B3"/>
    <w:rsid w:val="007F2357"/>
    <w:rsid w:val="007F277C"/>
    <w:rsid w:val="007F312F"/>
    <w:rsid w:val="007F35F8"/>
    <w:rsid w:val="007F36DC"/>
    <w:rsid w:val="007F373D"/>
    <w:rsid w:val="007F3766"/>
    <w:rsid w:val="007F3771"/>
    <w:rsid w:val="007F390B"/>
    <w:rsid w:val="007F3CE5"/>
    <w:rsid w:val="007F4971"/>
    <w:rsid w:val="007F52F7"/>
    <w:rsid w:val="007F58D1"/>
    <w:rsid w:val="007F60C3"/>
    <w:rsid w:val="007F6588"/>
    <w:rsid w:val="007F65C8"/>
    <w:rsid w:val="007F6654"/>
    <w:rsid w:val="007F67AA"/>
    <w:rsid w:val="007F7107"/>
    <w:rsid w:val="007F7555"/>
    <w:rsid w:val="007F7936"/>
    <w:rsid w:val="0080064F"/>
    <w:rsid w:val="008007AB"/>
    <w:rsid w:val="00800817"/>
    <w:rsid w:val="00800929"/>
    <w:rsid w:val="008011F2"/>
    <w:rsid w:val="00801A53"/>
    <w:rsid w:val="00801EF7"/>
    <w:rsid w:val="00802C04"/>
    <w:rsid w:val="008030ED"/>
    <w:rsid w:val="008047F8"/>
    <w:rsid w:val="008048BD"/>
    <w:rsid w:val="008049B4"/>
    <w:rsid w:val="0080739A"/>
    <w:rsid w:val="008074A0"/>
    <w:rsid w:val="008074BC"/>
    <w:rsid w:val="00807515"/>
    <w:rsid w:val="00807ECE"/>
    <w:rsid w:val="008102C2"/>
    <w:rsid w:val="008102C8"/>
    <w:rsid w:val="00810B05"/>
    <w:rsid w:val="00810FE5"/>
    <w:rsid w:val="008116FE"/>
    <w:rsid w:val="00811DC7"/>
    <w:rsid w:val="008122BA"/>
    <w:rsid w:val="00812C69"/>
    <w:rsid w:val="00812CD9"/>
    <w:rsid w:val="00812F9B"/>
    <w:rsid w:val="00814F3D"/>
    <w:rsid w:val="0081558A"/>
    <w:rsid w:val="00815F0A"/>
    <w:rsid w:val="0081612A"/>
    <w:rsid w:val="00816753"/>
    <w:rsid w:val="00816A33"/>
    <w:rsid w:val="00816A77"/>
    <w:rsid w:val="00817656"/>
    <w:rsid w:val="00817D0C"/>
    <w:rsid w:val="00817EC0"/>
    <w:rsid w:val="0082007E"/>
    <w:rsid w:val="00821D9B"/>
    <w:rsid w:val="00822FD1"/>
    <w:rsid w:val="0082387C"/>
    <w:rsid w:val="00823ABF"/>
    <w:rsid w:val="00824149"/>
    <w:rsid w:val="00824657"/>
    <w:rsid w:val="00824AE9"/>
    <w:rsid w:val="00824E85"/>
    <w:rsid w:val="00825D06"/>
    <w:rsid w:val="00825D2D"/>
    <w:rsid w:val="00826343"/>
    <w:rsid w:val="008273A0"/>
    <w:rsid w:val="00827A61"/>
    <w:rsid w:val="008304A4"/>
    <w:rsid w:val="008325DE"/>
    <w:rsid w:val="00832B29"/>
    <w:rsid w:val="00834870"/>
    <w:rsid w:val="0083522E"/>
    <w:rsid w:val="0083539C"/>
    <w:rsid w:val="0083656B"/>
    <w:rsid w:val="00836C4E"/>
    <w:rsid w:val="008374F8"/>
    <w:rsid w:val="00837743"/>
    <w:rsid w:val="00837ECE"/>
    <w:rsid w:val="0084021A"/>
    <w:rsid w:val="0084065D"/>
    <w:rsid w:val="008409AB"/>
    <w:rsid w:val="00841140"/>
    <w:rsid w:val="0084135F"/>
    <w:rsid w:val="008425A0"/>
    <w:rsid w:val="00842C54"/>
    <w:rsid w:val="00842D55"/>
    <w:rsid w:val="00842D8A"/>
    <w:rsid w:val="00843113"/>
    <w:rsid w:val="00843179"/>
    <w:rsid w:val="00843319"/>
    <w:rsid w:val="00843BD4"/>
    <w:rsid w:val="00844A47"/>
    <w:rsid w:val="00844C0C"/>
    <w:rsid w:val="0084508B"/>
    <w:rsid w:val="0084547B"/>
    <w:rsid w:val="00845635"/>
    <w:rsid w:val="008465D2"/>
    <w:rsid w:val="008472D2"/>
    <w:rsid w:val="00847E4D"/>
    <w:rsid w:val="008506BF"/>
    <w:rsid w:val="008507A3"/>
    <w:rsid w:val="00850F4C"/>
    <w:rsid w:val="0085134E"/>
    <w:rsid w:val="00852B28"/>
    <w:rsid w:val="00853E42"/>
    <w:rsid w:val="008542D7"/>
    <w:rsid w:val="0085434C"/>
    <w:rsid w:val="00855110"/>
    <w:rsid w:val="0085524C"/>
    <w:rsid w:val="00855F0C"/>
    <w:rsid w:val="0085642E"/>
    <w:rsid w:val="00857160"/>
    <w:rsid w:val="00857481"/>
    <w:rsid w:val="00857FBE"/>
    <w:rsid w:val="00860AC1"/>
    <w:rsid w:val="00860C49"/>
    <w:rsid w:val="008612E0"/>
    <w:rsid w:val="00862F55"/>
    <w:rsid w:val="00863011"/>
    <w:rsid w:val="00863740"/>
    <w:rsid w:val="008639E5"/>
    <w:rsid w:val="00864204"/>
    <w:rsid w:val="008645C0"/>
    <w:rsid w:val="00865379"/>
    <w:rsid w:val="00866FD2"/>
    <w:rsid w:val="00866FEE"/>
    <w:rsid w:val="0087026C"/>
    <w:rsid w:val="00872A08"/>
    <w:rsid w:val="0087376B"/>
    <w:rsid w:val="00874373"/>
    <w:rsid w:val="00875214"/>
    <w:rsid w:val="00875A55"/>
    <w:rsid w:val="008765DB"/>
    <w:rsid w:val="00876BAC"/>
    <w:rsid w:val="00877251"/>
    <w:rsid w:val="0087731E"/>
    <w:rsid w:val="00877679"/>
    <w:rsid w:val="008776D0"/>
    <w:rsid w:val="008778D9"/>
    <w:rsid w:val="008779CA"/>
    <w:rsid w:val="00880E29"/>
    <w:rsid w:val="00880F77"/>
    <w:rsid w:val="008814D0"/>
    <w:rsid w:val="00881706"/>
    <w:rsid w:val="00881D35"/>
    <w:rsid w:val="00881F13"/>
    <w:rsid w:val="00881FF2"/>
    <w:rsid w:val="008820D6"/>
    <w:rsid w:val="008824F8"/>
    <w:rsid w:val="00882C97"/>
    <w:rsid w:val="00883262"/>
    <w:rsid w:val="00883456"/>
    <w:rsid w:val="00883B52"/>
    <w:rsid w:val="00883D97"/>
    <w:rsid w:val="008840DC"/>
    <w:rsid w:val="008860E7"/>
    <w:rsid w:val="00886A7E"/>
    <w:rsid w:val="00886BC0"/>
    <w:rsid w:val="00886E83"/>
    <w:rsid w:val="0088740E"/>
    <w:rsid w:val="00887761"/>
    <w:rsid w:val="008877B7"/>
    <w:rsid w:val="008901B2"/>
    <w:rsid w:val="0089046E"/>
    <w:rsid w:val="008907EF"/>
    <w:rsid w:val="0089152E"/>
    <w:rsid w:val="00891876"/>
    <w:rsid w:val="00892273"/>
    <w:rsid w:val="00892298"/>
    <w:rsid w:val="00892361"/>
    <w:rsid w:val="0089278D"/>
    <w:rsid w:val="00892A67"/>
    <w:rsid w:val="0089319E"/>
    <w:rsid w:val="0089346D"/>
    <w:rsid w:val="00893473"/>
    <w:rsid w:val="00894326"/>
    <w:rsid w:val="008943FE"/>
    <w:rsid w:val="00894B19"/>
    <w:rsid w:val="00894CA7"/>
    <w:rsid w:val="008956A2"/>
    <w:rsid w:val="008958C8"/>
    <w:rsid w:val="00895D2B"/>
    <w:rsid w:val="00896BF9"/>
    <w:rsid w:val="00896ECA"/>
    <w:rsid w:val="008A1016"/>
    <w:rsid w:val="008A1726"/>
    <w:rsid w:val="008A21D8"/>
    <w:rsid w:val="008A2511"/>
    <w:rsid w:val="008A2D2C"/>
    <w:rsid w:val="008A2D3D"/>
    <w:rsid w:val="008A37F1"/>
    <w:rsid w:val="008A382E"/>
    <w:rsid w:val="008A3E76"/>
    <w:rsid w:val="008A473D"/>
    <w:rsid w:val="008A5B91"/>
    <w:rsid w:val="008A5D4B"/>
    <w:rsid w:val="008A66D8"/>
    <w:rsid w:val="008A6AD1"/>
    <w:rsid w:val="008A6BD8"/>
    <w:rsid w:val="008A7EE7"/>
    <w:rsid w:val="008B0238"/>
    <w:rsid w:val="008B0447"/>
    <w:rsid w:val="008B04C6"/>
    <w:rsid w:val="008B0631"/>
    <w:rsid w:val="008B10CE"/>
    <w:rsid w:val="008B119E"/>
    <w:rsid w:val="008B16CF"/>
    <w:rsid w:val="008B1FE3"/>
    <w:rsid w:val="008B20F9"/>
    <w:rsid w:val="008B210D"/>
    <w:rsid w:val="008B24CA"/>
    <w:rsid w:val="008B28B8"/>
    <w:rsid w:val="008B2928"/>
    <w:rsid w:val="008B3742"/>
    <w:rsid w:val="008B3C3B"/>
    <w:rsid w:val="008B3DF5"/>
    <w:rsid w:val="008B5529"/>
    <w:rsid w:val="008B59E0"/>
    <w:rsid w:val="008B63D5"/>
    <w:rsid w:val="008B6DD9"/>
    <w:rsid w:val="008B71AE"/>
    <w:rsid w:val="008B7AC7"/>
    <w:rsid w:val="008C00A9"/>
    <w:rsid w:val="008C04F3"/>
    <w:rsid w:val="008C1E95"/>
    <w:rsid w:val="008C355E"/>
    <w:rsid w:val="008C3724"/>
    <w:rsid w:val="008C3A58"/>
    <w:rsid w:val="008C60F7"/>
    <w:rsid w:val="008C62BA"/>
    <w:rsid w:val="008C6E5B"/>
    <w:rsid w:val="008C6F02"/>
    <w:rsid w:val="008C737E"/>
    <w:rsid w:val="008C7B3A"/>
    <w:rsid w:val="008D02E5"/>
    <w:rsid w:val="008D1365"/>
    <w:rsid w:val="008D3DAE"/>
    <w:rsid w:val="008D4754"/>
    <w:rsid w:val="008D4885"/>
    <w:rsid w:val="008D542D"/>
    <w:rsid w:val="008D5861"/>
    <w:rsid w:val="008D614A"/>
    <w:rsid w:val="008D7175"/>
    <w:rsid w:val="008D79AB"/>
    <w:rsid w:val="008E0278"/>
    <w:rsid w:val="008E09E2"/>
    <w:rsid w:val="008E0A6B"/>
    <w:rsid w:val="008E0B5D"/>
    <w:rsid w:val="008E1259"/>
    <w:rsid w:val="008E14F2"/>
    <w:rsid w:val="008E1693"/>
    <w:rsid w:val="008E1C13"/>
    <w:rsid w:val="008E27A1"/>
    <w:rsid w:val="008E3068"/>
    <w:rsid w:val="008E3824"/>
    <w:rsid w:val="008E3B91"/>
    <w:rsid w:val="008E48A3"/>
    <w:rsid w:val="008E4B94"/>
    <w:rsid w:val="008E5CEB"/>
    <w:rsid w:val="008E5FD1"/>
    <w:rsid w:val="008E649A"/>
    <w:rsid w:val="008E659A"/>
    <w:rsid w:val="008E66ED"/>
    <w:rsid w:val="008E6A0F"/>
    <w:rsid w:val="008E6A7F"/>
    <w:rsid w:val="008E6E87"/>
    <w:rsid w:val="008E7B8D"/>
    <w:rsid w:val="008F00A8"/>
    <w:rsid w:val="008F0B34"/>
    <w:rsid w:val="008F16DB"/>
    <w:rsid w:val="008F2ADB"/>
    <w:rsid w:val="008F2DAA"/>
    <w:rsid w:val="008F336E"/>
    <w:rsid w:val="008F3E3D"/>
    <w:rsid w:val="008F4134"/>
    <w:rsid w:val="008F42D5"/>
    <w:rsid w:val="008F4556"/>
    <w:rsid w:val="008F5BE5"/>
    <w:rsid w:val="008F620A"/>
    <w:rsid w:val="008F6ADE"/>
    <w:rsid w:val="008F6F92"/>
    <w:rsid w:val="008F774D"/>
    <w:rsid w:val="008F7BBC"/>
    <w:rsid w:val="008F7DB5"/>
    <w:rsid w:val="009002CB"/>
    <w:rsid w:val="0090089B"/>
    <w:rsid w:val="00901675"/>
    <w:rsid w:val="00901CBB"/>
    <w:rsid w:val="009023C7"/>
    <w:rsid w:val="0090286D"/>
    <w:rsid w:val="0090313E"/>
    <w:rsid w:val="00903454"/>
    <w:rsid w:val="0090428D"/>
    <w:rsid w:val="00904691"/>
    <w:rsid w:val="00904D3F"/>
    <w:rsid w:val="00904E02"/>
    <w:rsid w:val="009056D9"/>
    <w:rsid w:val="00905D8E"/>
    <w:rsid w:val="00905EA9"/>
    <w:rsid w:val="00907B9E"/>
    <w:rsid w:val="009101DC"/>
    <w:rsid w:val="0091047C"/>
    <w:rsid w:val="00910BDE"/>
    <w:rsid w:val="00910F57"/>
    <w:rsid w:val="00911755"/>
    <w:rsid w:val="009124A2"/>
    <w:rsid w:val="00912DAE"/>
    <w:rsid w:val="0091349B"/>
    <w:rsid w:val="0091388F"/>
    <w:rsid w:val="00913E3A"/>
    <w:rsid w:val="00913E74"/>
    <w:rsid w:val="00913F4D"/>
    <w:rsid w:val="00914770"/>
    <w:rsid w:val="009147E9"/>
    <w:rsid w:val="00914A19"/>
    <w:rsid w:val="00914C91"/>
    <w:rsid w:val="00914FFD"/>
    <w:rsid w:val="00915E26"/>
    <w:rsid w:val="00916EAA"/>
    <w:rsid w:val="00917632"/>
    <w:rsid w:val="00917AAD"/>
    <w:rsid w:val="00917DE9"/>
    <w:rsid w:val="0092022D"/>
    <w:rsid w:val="00920285"/>
    <w:rsid w:val="00920B78"/>
    <w:rsid w:val="00921E9E"/>
    <w:rsid w:val="00921EA4"/>
    <w:rsid w:val="009229CD"/>
    <w:rsid w:val="00922AB0"/>
    <w:rsid w:val="0092386C"/>
    <w:rsid w:val="009243B9"/>
    <w:rsid w:val="00924653"/>
    <w:rsid w:val="00924CA9"/>
    <w:rsid w:val="00924D8C"/>
    <w:rsid w:val="0092551E"/>
    <w:rsid w:val="00925AD6"/>
    <w:rsid w:val="00925E0B"/>
    <w:rsid w:val="00925F4D"/>
    <w:rsid w:val="00926EB9"/>
    <w:rsid w:val="00926EF5"/>
    <w:rsid w:val="0092713A"/>
    <w:rsid w:val="00927D2A"/>
    <w:rsid w:val="00930C2E"/>
    <w:rsid w:val="00931602"/>
    <w:rsid w:val="009319A2"/>
    <w:rsid w:val="009320BD"/>
    <w:rsid w:val="0093263E"/>
    <w:rsid w:val="0093294D"/>
    <w:rsid w:val="00932BED"/>
    <w:rsid w:val="00932BF2"/>
    <w:rsid w:val="00933AA3"/>
    <w:rsid w:val="00933D28"/>
    <w:rsid w:val="009340DA"/>
    <w:rsid w:val="009341DC"/>
    <w:rsid w:val="00935B82"/>
    <w:rsid w:val="0093690B"/>
    <w:rsid w:val="00936FCB"/>
    <w:rsid w:val="00937030"/>
    <w:rsid w:val="009379D5"/>
    <w:rsid w:val="00940C12"/>
    <w:rsid w:val="00941194"/>
    <w:rsid w:val="009418B8"/>
    <w:rsid w:val="00942659"/>
    <w:rsid w:val="009426C3"/>
    <w:rsid w:val="009429C3"/>
    <w:rsid w:val="00943146"/>
    <w:rsid w:val="00944C13"/>
    <w:rsid w:val="0094591A"/>
    <w:rsid w:val="0094688A"/>
    <w:rsid w:val="009468B8"/>
    <w:rsid w:val="00947C44"/>
    <w:rsid w:val="0095006F"/>
    <w:rsid w:val="009507E7"/>
    <w:rsid w:val="00951DF4"/>
    <w:rsid w:val="00952A77"/>
    <w:rsid w:val="00952DF5"/>
    <w:rsid w:val="00954271"/>
    <w:rsid w:val="00954E9E"/>
    <w:rsid w:val="009555E7"/>
    <w:rsid w:val="009559EF"/>
    <w:rsid w:val="009568D4"/>
    <w:rsid w:val="00956D06"/>
    <w:rsid w:val="00956FCD"/>
    <w:rsid w:val="0095762A"/>
    <w:rsid w:val="00961261"/>
    <w:rsid w:val="00962CBF"/>
    <w:rsid w:val="00963099"/>
    <w:rsid w:val="009632F4"/>
    <w:rsid w:val="00963AB2"/>
    <w:rsid w:val="00964280"/>
    <w:rsid w:val="00964D7F"/>
    <w:rsid w:val="00965090"/>
    <w:rsid w:val="0096585A"/>
    <w:rsid w:val="00965B93"/>
    <w:rsid w:val="009669F7"/>
    <w:rsid w:val="0096765B"/>
    <w:rsid w:val="009679E5"/>
    <w:rsid w:val="009708A5"/>
    <w:rsid w:val="00970D4D"/>
    <w:rsid w:val="009710D1"/>
    <w:rsid w:val="00971E2F"/>
    <w:rsid w:val="00971EC3"/>
    <w:rsid w:val="00973092"/>
    <w:rsid w:val="0097321E"/>
    <w:rsid w:val="009735CA"/>
    <w:rsid w:val="00973954"/>
    <w:rsid w:val="009743F8"/>
    <w:rsid w:val="00974F87"/>
    <w:rsid w:val="0097524A"/>
    <w:rsid w:val="0097569E"/>
    <w:rsid w:val="009758A1"/>
    <w:rsid w:val="00975B95"/>
    <w:rsid w:val="00975DE2"/>
    <w:rsid w:val="00976D03"/>
    <w:rsid w:val="0097749D"/>
    <w:rsid w:val="0097752E"/>
    <w:rsid w:val="00977EF9"/>
    <w:rsid w:val="009807C2"/>
    <w:rsid w:val="00981009"/>
    <w:rsid w:val="00981267"/>
    <w:rsid w:val="00981446"/>
    <w:rsid w:val="00981D68"/>
    <w:rsid w:val="0098354A"/>
    <w:rsid w:val="00983837"/>
    <w:rsid w:val="009844BD"/>
    <w:rsid w:val="00984C03"/>
    <w:rsid w:val="00984C4A"/>
    <w:rsid w:val="0098531E"/>
    <w:rsid w:val="0098541F"/>
    <w:rsid w:val="0098687D"/>
    <w:rsid w:val="00986993"/>
    <w:rsid w:val="00987767"/>
    <w:rsid w:val="00987A10"/>
    <w:rsid w:val="00987A3A"/>
    <w:rsid w:val="00987ACA"/>
    <w:rsid w:val="00987B3E"/>
    <w:rsid w:val="00987B6C"/>
    <w:rsid w:val="00987C12"/>
    <w:rsid w:val="009909D7"/>
    <w:rsid w:val="00991368"/>
    <w:rsid w:val="00991F3B"/>
    <w:rsid w:val="009924AB"/>
    <w:rsid w:val="00992642"/>
    <w:rsid w:val="00992762"/>
    <w:rsid w:val="00992E50"/>
    <w:rsid w:val="00993554"/>
    <w:rsid w:val="00993605"/>
    <w:rsid w:val="00993CAC"/>
    <w:rsid w:val="0099405B"/>
    <w:rsid w:val="00994511"/>
    <w:rsid w:val="009949E9"/>
    <w:rsid w:val="009957A7"/>
    <w:rsid w:val="0099608F"/>
    <w:rsid w:val="0099619B"/>
    <w:rsid w:val="00996426"/>
    <w:rsid w:val="00996D49"/>
    <w:rsid w:val="00997412"/>
    <w:rsid w:val="009A2CEC"/>
    <w:rsid w:val="009A3B49"/>
    <w:rsid w:val="009A50A4"/>
    <w:rsid w:val="009A5100"/>
    <w:rsid w:val="009A548D"/>
    <w:rsid w:val="009A590C"/>
    <w:rsid w:val="009A648B"/>
    <w:rsid w:val="009A6C16"/>
    <w:rsid w:val="009A74AC"/>
    <w:rsid w:val="009A7A2B"/>
    <w:rsid w:val="009A7AB1"/>
    <w:rsid w:val="009B02EC"/>
    <w:rsid w:val="009B056E"/>
    <w:rsid w:val="009B0C51"/>
    <w:rsid w:val="009B0D9E"/>
    <w:rsid w:val="009B215B"/>
    <w:rsid w:val="009B21C0"/>
    <w:rsid w:val="009B2471"/>
    <w:rsid w:val="009B2DF9"/>
    <w:rsid w:val="009B2EFB"/>
    <w:rsid w:val="009B34A1"/>
    <w:rsid w:val="009B4410"/>
    <w:rsid w:val="009B4531"/>
    <w:rsid w:val="009B5373"/>
    <w:rsid w:val="009B55C0"/>
    <w:rsid w:val="009B5656"/>
    <w:rsid w:val="009B5FD2"/>
    <w:rsid w:val="009B6694"/>
    <w:rsid w:val="009B7218"/>
    <w:rsid w:val="009C0049"/>
    <w:rsid w:val="009C06B6"/>
    <w:rsid w:val="009C0BBC"/>
    <w:rsid w:val="009C0EC1"/>
    <w:rsid w:val="009C13C0"/>
    <w:rsid w:val="009C1490"/>
    <w:rsid w:val="009C1EE2"/>
    <w:rsid w:val="009C2195"/>
    <w:rsid w:val="009C23FE"/>
    <w:rsid w:val="009C2555"/>
    <w:rsid w:val="009C2B43"/>
    <w:rsid w:val="009C355F"/>
    <w:rsid w:val="009C3B19"/>
    <w:rsid w:val="009C3C7E"/>
    <w:rsid w:val="009C4A34"/>
    <w:rsid w:val="009C4CB9"/>
    <w:rsid w:val="009C53B5"/>
    <w:rsid w:val="009C58E8"/>
    <w:rsid w:val="009C5AB4"/>
    <w:rsid w:val="009C5B33"/>
    <w:rsid w:val="009C5BEC"/>
    <w:rsid w:val="009C759B"/>
    <w:rsid w:val="009C795F"/>
    <w:rsid w:val="009D13C2"/>
    <w:rsid w:val="009D18E9"/>
    <w:rsid w:val="009D1A6D"/>
    <w:rsid w:val="009D2990"/>
    <w:rsid w:val="009D2DF4"/>
    <w:rsid w:val="009D3077"/>
    <w:rsid w:val="009D33E4"/>
    <w:rsid w:val="009D374E"/>
    <w:rsid w:val="009D37E4"/>
    <w:rsid w:val="009D3843"/>
    <w:rsid w:val="009D684B"/>
    <w:rsid w:val="009D694A"/>
    <w:rsid w:val="009D73A9"/>
    <w:rsid w:val="009D7630"/>
    <w:rsid w:val="009D7CFB"/>
    <w:rsid w:val="009D7CFD"/>
    <w:rsid w:val="009E0D7E"/>
    <w:rsid w:val="009E14FF"/>
    <w:rsid w:val="009E1F3D"/>
    <w:rsid w:val="009E2169"/>
    <w:rsid w:val="009E28D7"/>
    <w:rsid w:val="009E2ADF"/>
    <w:rsid w:val="009E2F83"/>
    <w:rsid w:val="009E3795"/>
    <w:rsid w:val="009E394D"/>
    <w:rsid w:val="009E4382"/>
    <w:rsid w:val="009E468C"/>
    <w:rsid w:val="009E47FF"/>
    <w:rsid w:val="009E4B9E"/>
    <w:rsid w:val="009E511B"/>
    <w:rsid w:val="009E513E"/>
    <w:rsid w:val="009E5B08"/>
    <w:rsid w:val="009E7873"/>
    <w:rsid w:val="009E78E1"/>
    <w:rsid w:val="009E7AA6"/>
    <w:rsid w:val="009E7E9C"/>
    <w:rsid w:val="009F060C"/>
    <w:rsid w:val="009F19B0"/>
    <w:rsid w:val="009F2AC0"/>
    <w:rsid w:val="009F2B6F"/>
    <w:rsid w:val="009F4133"/>
    <w:rsid w:val="009F431C"/>
    <w:rsid w:val="009F4532"/>
    <w:rsid w:val="009F4A34"/>
    <w:rsid w:val="009F4A59"/>
    <w:rsid w:val="009F52E3"/>
    <w:rsid w:val="009F5FCC"/>
    <w:rsid w:val="009F6618"/>
    <w:rsid w:val="009F66DF"/>
    <w:rsid w:val="009F70CD"/>
    <w:rsid w:val="009F744E"/>
    <w:rsid w:val="009F74D7"/>
    <w:rsid w:val="009F7873"/>
    <w:rsid w:val="00A0046C"/>
    <w:rsid w:val="00A0194D"/>
    <w:rsid w:val="00A01F7D"/>
    <w:rsid w:val="00A02305"/>
    <w:rsid w:val="00A028DF"/>
    <w:rsid w:val="00A043EC"/>
    <w:rsid w:val="00A0447C"/>
    <w:rsid w:val="00A047CB"/>
    <w:rsid w:val="00A04E9A"/>
    <w:rsid w:val="00A051D1"/>
    <w:rsid w:val="00A0587F"/>
    <w:rsid w:val="00A05DAE"/>
    <w:rsid w:val="00A05EFD"/>
    <w:rsid w:val="00A0604C"/>
    <w:rsid w:val="00A06D58"/>
    <w:rsid w:val="00A100CA"/>
    <w:rsid w:val="00A106B1"/>
    <w:rsid w:val="00A11952"/>
    <w:rsid w:val="00A12428"/>
    <w:rsid w:val="00A12833"/>
    <w:rsid w:val="00A12FE1"/>
    <w:rsid w:val="00A146D0"/>
    <w:rsid w:val="00A14FCE"/>
    <w:rsid w:val="00A15085"/>
    <w:rsid w:val="00A15FBD"/>
    <w:rsid w:val="00A16174"/>
    <w:rsid w:val="00A169CB"/>
    <w:rsid w:val="00A17FF8"/>
    <w:rsid w:val="00A2108A"/>
    <w:rsid w:val="00A217B8"/>
    <w:rsid w:val="00A21A1F"/>
    <w:rsid w:val="00A21F0E"/>
    <w:rsid w:val="00A2320A"/>
    <w:rsid w:val="00A23A24"/>
    <w:rsid w:val="00A24DB2"/>
    <w:rsid w:val="00A25266"/>
    <w:rsid w:val="00A2576F"/>
    <w:rsid w:val="00A25EBD"/>
    <w:rsid w:val="00A268AF"/>
    <w:rsid w:val="00A27145"/>
    <w:rsid w:val="00A2719F"/>
    <w:rsid w:val="00A272EC"/>
    <w:rsid w:val="00A30713"/>
    <w:rsid w:val="00A307CF"/>
    <w:rsid w:val="00A30B2E"/>
    <w:rsid w:val="00A3143E"/>
    <w:rsid w:val="00A31D55"/>
    <w:rsid w:val="00A32554"/>
    <w:rsid w:val="00A326CE"/>
    <w:rsid w:val="00A32DC8"/>
    <w:rsid w:val="00A32E11"/>
    <w:rsid w:val="00A33109"/>
    <w:rsid w:val="00A34444"/>
    <w:rsid w:val="00A35858"/>
    <w:rsid w:val="00A35D1C"/>
    <w:rsid w:val="00A36584"/>
    <w:rsid w:val="00A36C3D"/>
    <w:rsid w:val="00A36FAC"/>
    <w:rsid w:val="00A3716D"/>
    <w:rsid w:val="00A37303"/>
    <w:rsid w:val="00A37A4D"/>
    <w:rsid w:val="00A408E4"/>
    <w:rsid w:val="00A40F47"/>
    <w:rsid w:val="00A415E0"/>
    <w:rsid w:val="00A415EE"/>
    <w:rsid w:val="00A41CF4"/>
    <w:rsid w:val="00A42024"/>
    <w:rsid w:val="00A42450"/>
    <w:rsid w:val="00A42784"/>
    <w:rsid w:val="00A430D3"/>
    <w:rsid w:val="00A430DE"/>
    <w:rsid w:val="00A43658"/>
    <w:rsid w:val="00A43AE9"/>
    <w:rsid w:val="00A45504"/>
    <w:rsid w:val="00A45917"/>
    <w:rsid w:val="00A45A48"/>
    <w:rsid w:val="00A4605D"/>
    <w:rsid w:val="00A460D4"/>
    <w:rsid w:val="00A46252"/>
    <w:rsid w:val="00A463C2"/>
    <w:rsid w:val="00A47CBA"/>
    <w:rsid w:val="00A47D0F"/>
    <w:rsid w:val="00A509C3"/>
    <w:rsid w:val="00A51D80"/>
    <w:rsid w:val="00A51E65"/>
    <w:rsid w:val="00A51FA5"/>
    <w:rsid w:val="00A52712"/>
    <w:rsid w:val="00A52C90"/>
    <w:rsid w:val="00A52D88"/>
    <w:rsid w:val="00A5344B"/>
    <w:rsid w:val="00A534D7"/>
    <w:rsid w:val="00A55184"/>
    <w:rsid w:val="00A5671B"/>
    <w:rsid w:val="00A56888"/>
    <w:rsid w:val="00A57820"/>
    <w:rsid w:val="00A57D33"/>
    <w:rsid w:val="00A601CC"/>
    <w:rsid w:val="00A6076E"/>
    <w:rsid w:val="00A60882"/>
    <w:rsid w:val="00A60ECA"/>
    <w:rsid w:val="00A61BAD"/>
    <w:rsid w:val="00A61C4E"/>
    <w:rsid w:val="00A621B1"/>
    <w:rsid w:val="00A6266C"/>
    <w:rsid w:val="00A62C43"/>
    <w:rsid w:val="00A63C38"/>
    <w:rsid w:val="00A64006"/>
    <w:rsid w:val="00A6496F"/>
    <w:rsid w:val="00A6528B"/>
    <w:rsid w:val="00A6599A"/>
    <w:rsid w:val="00A65B5E"/>
    <w:rsid w:val="00A65D40"/>
    <w:rsid w:val="00A66BDA"/>
    <w:rsid w:val="00A675FB"/>
    <w:rsid w:val="00A67D27"/>
    <w:rsid w:val="00A70704"/>
    <w:rsid w:val="00A70C5C"/>
    <w:rsid w:val="00A71522"/>
    <w:rsid w:val="00A7281F"/>
    <w:rsid w:val="00A73B9F"/>
    <w:rsid w:val="00A73F9C"/>
    <w:rsid w:val="00A74318"/>
    <w:rsid w:val="00A745A2"/>
    <w:rsid w:val="00A751B9"/>
    <w:rsid w:val="00A7617F"/>
    <w:rsid w:val="00A76225"/>
    <w:rsid w:val="00A76823"/>
    <w:rsid w:val="00A76956"/>
    <w:rsid w:val="00A76CB7"/>
    <w:rsid w:val="00A76FFC"/>
    <w:rsid w:val="00A77189"/>
    <w:rsid w:val="00A774D3"/>
    <w:rsid w:val="00A777FE"/>
    <w:rsid w:val="00A804F9"/>
    <w:rsid w:val="00A80F48"/>
    <w:rsid w:val="00A8146C"/>
    <w:rsid w:val="00A815DE"/>
    <w:rsid w:val="00A818E6"/>
    <w:rsid w:val="00A81FC5"/>
    <w:rsid w:val="00A82076"/>
    <w:rsid w:val="00A83B75"/>
    <w:rsid w:val="00A849DD"/>
    <w:rsid w:val="00A84B50"/>
    <w:rsid w:val="00A8517F"/>
    <w:rsid w:val="00A85192"/>
    <w:rsid w:val="00A85510"/>
    <w:rsid w:val="00A8666C"/>
    <w:rsid w:val="00A87159"/>
    <w:rsid w:val="00A872D6"/>
    <w:rsid w:val="00A87CA1"/>
    <w:rsid w:val="00A915EC"/>
    <w:rsid w:val="00A9187F"/>
    <w:rsid w:val="00A91C94"/>
    <w:rsid w:val="00A91D49"/>
    <w:rsid w:val="00A92212"/>
    <w:rsid w:val="00A93894"/>
    <w:rsid w:val="00A93D60"/>
    <w:rsid w:val="00A94421"/>
    <w:rsid w:val="00A9459B"/>
    <w:rsid w:val="00A95810"/>
    <w:rsid w:val="00A9611F"/>
    <w:rsid w:val="00A96334"/>
    <w:rsid w:val="00A96634"/>
    <w:rsid w:val="00A96729"/>
    <w:rsid w:val="00A96732"/>
    <w:rsid w:val="00A9673B"/>
    <w:rsid w:val="00A969EC"/>
    <w:rsid w:val="00A97094"/>
    <w:rsid w:val="00A979D9"/>
    <w:rsid w:val="00A97B76"/>
    <w:rsid w:val="00AA0008"/>
    <w:rsid w:val="00AA00B2"/>
    <w:rsid w:val="00AA0ACE"/>
    <w:rsid w:val="00AA101D"/>
    <w:rsid w:val="00AA19EA"/>
    <w:rsid w:val="00AA2380"/>
    <w:rsid w:val="00AA3B93"/>
    <w:rsid w:val="00AA40C7"/>
    <w:rsid w:val="00AA4D3F"/>
    <w:rsid w:val="00AA5723"/>
    <w:rsid w:val="00AA5E17"/>
    <w:rsid w:val="00AA6433"/>
    <w:rsid w:val="00AA6A27"/>
    <w:rsid w:val="00AA78B8"/>
    <w:rsid w:val="00AA7A3C"/>
    <w:rsid w:val="00AB00A7"/>
    <w:rsid w:val="00AB0365"/>
    <w:rsid w:val="00AB193C"/>
    <w:rsid w:val="00AB36A3"/>
    <w:rsid w:val="00AB396B"/>
    <w:rsid w:val="00AB537E"/>
    <w:rsid w:val="00AB5603"/>
    <w:rsid w:val="00AB56DB"/>
    <w:rsid w:val="00AB5715"/>
    <w:rsid w:val="00AB595A"/>
    <w:rsid w:val="00AB6872"/>
    <w:rsid w:val="00AB72E3"/>
    <w:rsid w:val="00AB7A62"/>
    <w:rsid w:val="00AB7FF1"/>
    <w:rsid w:val="00AC0072"/>
    <w:rsid w:val="00AC03DF"/>
    <w:rsid w:val="00AC0436"/>
    <w:rsid w:val="00AC0AEC"/>
    <w:rsid w:val="00AC1338"/>
    <w:rsid w:val="00AC1CEC"/>
    <w:rsid w:val="00AC28B2"/>
    <w:rsid w:val="00AC336E"/>
    <w:rsid w:val="00AC49FF"/>
    <w:rsid w:val="00AC4A03"/>
    <w:rsid w:val="00AC4D3B"/>
    <w:rsid w:val="00AC506C"/>
    <w:rsid w:val="00AC535C"/>
    <w:rsid w:val="00AC56E3"/>
    <w:rsid w:val="00AC6515"/>
    <w:rsid w:val="00AC6A27"/>
    <w:rsid w:val="00AC7416"/>
    <w:rsid w:val="00AD05A7"/>
    <w:rsid w:val="00AD098D"/>
    <w:rsid w:val="00AD0DFC"/>
    <w:rsid w:val="00AD0E2E"/>
    <w:rsid w:val="00AD1131"/>
    <w:rsid w:val="00AD1D9C"/>
    <w:rsid w:val="00AD2759"/>
    <w:rsid w:val="00AD2D15"/>
    <w:rsid w:val="00AD3A79"/>
    <w:rsid w:val="00AD4F92"/>
    <w:rsid w:val="00AD50DC"/>
    <w:rsid w:val="00AD685D"/>
    <w:rsid w:val="00AD6E92"/>
    <w:rsid w:val="00AD70D7"/>
    <w:rsid w:val="00AD7544"/>
    <w:rsid w:val="00AD7CF2"/>
    <w:rsid w:val="00AD7EC4"/>
    <w:rsid w:val="00AE0081"/>
    <w:rsid w:val="00AE029F"/>
    <w:rsid w:val="00AE0DA4"/>
    <w:rsid w:val="00AE1D7C"/>
    <w:rsid w:val="00AE24CF"/>
    <w:rsid w:val="00AE26F7"/>
    <w:rsid w:val="00AE2776"/>
    <w:rsid w:val="00AE3122"/>
    <w:rsid w:val="00AE37A6"/>
    <w:rsid w:val="00AE39D0"/>
    <w:rsid w:val="00AE3BFC"/>
    <w:rsid w:val="00AE45DD"/>
    <w:rsid w:val="00AE56AC"/>
    <w:rsid w:val="00AE57C4"/>
    <w:rsid w:val="00AE606F"/>
    <w:rsid w:val="00AE6145"/>
    <w:rsid w:val="00AE6663"/>
    <w:rsid w:val="00AE74D5"/>
    <w:rsid w:val="00AF04A0"/>
    <w:rsid w:val="00AF0B28"/>
    <w:rsid w:val="00AF1154"/>
    <w:rsid w:val="00AF349A"/>
    <w:rsid w:val="00AF3720"/>
    <w:rsid w:val="00AF37F5"/>
    <w:rsid w:val="00AF51FD"/>
    <w:rsid w:val="00AF5379"/>
    <w:rsid w:val="00AF5838"/>
    <w:rsid w:val="00AF6356"/>
    <w:rsid w:val="00AF7180"/>
    <w:rsid w:val="00AF7553"/>
    <w:rsid w:val="00AF7BDB"/>
    <w:rsid w:val="00B00439"/>
    <w:rsid w:val="00B00E54"/>
    <w:rsid w:val="00B00EBD"/>
    <w:rsid w:val="00B02046"/>
    <w:rsid w:val="00B02333"/>
    <w:rsid w:val="00B0355D"/>
    <w:rsid w:val="00B03DC7"/>
    <w:rsid w:val="00B06201"/>
    <w:rsid w:val="00B06434"/>
    <w:rsid w:val="00B066D2"/>
    <w:rsid w:val="00B06896"/>
    <w:rsid w:val="00B06AF7"/>
    <w:rsid w:val="00B06BB6"/>
    <w:rsid w:val="00B1014C"/>
    <w:rsid w:val="00B107C6"/>
    <w:rsid w:val="00B113D0"/>
    <w:rsid w:val="00B1187D"/>
    <w:rsid w:val="00B11EDF"/>
    <w:rsid w:val="00B1223F"/>
    <w:rsid w:val="00B137A9"/>
    <w:rsid w:val="00B1497E"/>
    <w:rsid w:val="00B14EEC"/>
    <w:rsid w:val="00B14FD9"/>
    <w:rsid w:val="00B14FF3"/>
    <w:rsid w:val="00B15611"/>
    <w:rsid w:val="00B15C0D"/>
    <w:rsid w:val="00B1669E"/>
    <w:rsid w:val="00B17074"/>
    <w:rsid w:val="00B17272"/>
    <w:rsid w:val="00B17331"/>
    <w:rsid w:val="00B1780C"/>
    <w:rsid w:val="00B17835"/>
    <w:rsid w:val="00B179F1"/>
    <w:rsid w:val="00B17C0D"/>
    <w:rsid w:val="00B20432"/>
    <w:rsid w:val="00B21AE3"/>
    <w:rsid w:val="00B234F8"/>
    <w:rsid w:val="00B2422F"/>
    <w:rsid w:val="00B244FF"/>
    <w:rsid w:val="00B246CD"/>
    <w:rsid w:val="00B251B5"/>
    <w:rsid w:val="00B25BC5"/>
    <w:rsid w:val="00B263AC"/>
    <w:rsid w:val="00B300A4"/>
    <w:rsid w:val="00B3014A"/>
    <w:rsid w:val="00B3023C"/>
    <w:rsid w:val="00B30EFC"/>
    <w:rsid w:val="00B32C1C"/>
    <w:rsid w:val="00B32D23"/>
    <w:rsid w:val="00B333DF"/>
    <w:rsid w:val="00B339EB"/>
    <w:rsid w:val="00B33D30"/>
    <w:rsid w:val="00B33E06"/>
    <w:rsid w:val="00B33E11"/>
    <w:rsid w:val="00B341C8"/>
    <w:rsid w:val="00B34555"/>
    <w:rsid w:val="00B36AC5"/>
    <w:rsid w:val="00B372EC"/>
    <w:rsid w:val="00B37A4E"/>
    <w:rsid w:val="00B37E7C"/>
    <w:rsid w:val="00B40577"/>
    <w:rsid w:val="00B40671"/>
    <w:rsid w:val="00B41B35"/>
    <w:rsid w:val="00B41C57"/>
    <w:rsid w:val="00B431DE"/>
    <w:rsid w:val="00B43646"/>
    <w:rsid w:val="00B4402F"/>
    <w:rsid w:val="00B44842"/>
    <w:rsid w:val="00B46079"/>
    <w:rsid w:val="00B46456"/>
    <w:rsid w:val="00B46652"/>
    <w:rsid w:val="00B46C61"/>
    <w:rsid w:val="00B46E84"/>
    <w:rsid w:val="00B47360"/>
    <w:rsid w:val="00B531C5"/>
    <w:rsid w:val="00B54508"/>
    <w:rsid w:val="00B54B14"/>
    <w:rsid w:val="00B55179"/>
    <w:rsid w:val="00B558DC"/>
    <w:rsid w:val="00B55CDC"/>
    <w:rsid w:val="00B5765C"/>
    <w:rsid w:val="00B57E68"/>
    <w:rsid w:val="00B60088"/>
    <w:rsid w:val="00B60EA6"/>
    <w:rsid w:val="00B6183D"/>
    <w:rsid w:val="00B61AD4"/>
    <w:rsid w:val="00B61FF3"/>
    <w:rsid w:val="00B630C1"/>
    <w:rsid w:val="00B645B2"/>
    <w:rsid w:val="00B6590C"/>
    <w:rsid w:val="00B65E9A"/>
    <w:rsid w:val="00B66A9F"/>
    <w:rsid w:val="00B708B2"/>
    <w:rsid w:val="00B70C4F"/>
    <w:rsid w:val="00B71427"/>
    <w:rsid w:val="00B71C1F"/>
    <w:rsid w:val="00B71FD2"/>
    <w:rsid w:val="00B72F1C"/>
    <w:rsid w:val="00B73058"/>
    <w:rsid w:val="00B733A7"/>
    <w:rsid w:val="00B73EEE"/>
    <w:rsid w:val="00B740FC"/>
    <w:rsid w:val="00B74482"/>
    <w:rsid w:val="00B7557A"/>
    <w:rsid w:val="00B756B7"/>
    <w:rsid w:val="00B772F3"/>
    <w:rsid w:val="00B77835"/>
    <w:rsid w:val="00B80111"/>
    <w:rsid w:val="00B80172"/>
    <w:rsid w:val="00B80A19"/>
    <w:rsid w:val="00B8173A"/>
    <w:rsid w:val="00B826AC"/>
    <w:rsid w:val="00B826D5"/>
    <w:rsid w:val="00B82B02"/>
    <w:rsid w:val="00B82F45"/>
    <w:rsid w:val="00B833D1"/>
    <w:rsid w:val="00B83A2A"/>
    <w:rsid w:val="00B83D24"/>
    <w:rsid w:val="00B83D3C"/>
    <w:rsid w:val="00B84253"/>
    <w:rsid w:val="00B8429A"/>
    <w:rsid w:val="00B8447D"/>
    <w:rsid w:val="00B84903"/>
    <w:rsid w:val="00B84BE7"/>
    <w:rsid w:val="00B84E13"/>
    <w:rsid w:val="00B85631"/>
    <w:rsid w:val="00B85A4E"/>
    <w:rsid w:val="00B8652F"/>
    <w:rsid w:val="00B868FC"/>
    <w:rsid w:val="00B86D70"/>
    <w:rsid w:val="00B9090F"/>
    <w:rsid w:val="00B90A1D"/>
    <w:rsid w:val="00B915F8"/>
    <w:rsid w:val="00B91E6D"/>
    <w:rsid w:val="00B9222D"/>
    <w:rsid w:val="00B927F1"/>
    <w:rsid w:val="00B92BB9"/>
    <w:rsid w:val="00B92D02"/>
    <w:rsid w:val="00B932C3"/>
    <w:rsid w:val="00B935C4"/>
    <w:rsid w:val="00B941B5"/>
    <w:rsid w:val="00B94359"/>
    <w:rsid w:val="00B9470B"/>
    <w:rsid w:val="00B94BFC"/>
    <w:rsid w:val="00B95901"/>
    <w:rsid w:val="00B959F0"/>
    <w:rsid w:val="00B95CAE"/>
    <w:rsid w:val="00B95FB0"/>
    <w:rsid w:val="00B961FD"/>
    <w:rsid w:val="00B96336"/>
    <w:rsid w:val="00B9639A"/>
    <w:rsid w:val="00B96427"/>
    <w:rsid w:val="00B96B64"/>
    <w:rsid w:val="00B971B0"/>
    <w:rsid w:val="00BA00D8"/>
    <w:rsid w:val="00BA0779"/>
    <w:rsid w:val="00BA1010"/>
    <w:rsid w:val="00BA15AA"/>
    <w:rsid w:val="00BA249F"/>
    <w:rsid w:val="00BA26B7"/>
    <w:rsid w:val="00BA2E60"/>
    <w:rsid w:val="00BA31E8"/>
    <w:rsid w:val="00BA3C55"/>
    <w:rsid w:val="00BA430B"/>
    <w:rsid w:val="00BA4CAC"/>
    <w:rsid w:val="00BA523D"/>
    <w:rsid w:val="00BA62BD"/>
    <w:rsid w:val="00BA666B"/>
    <w:rsid w:val="00BA6831"/>
    <w:rsid w:val="00BA6A90"/>
    <w:rsid w:val="00BA6DA3"/>
    <w:rsid w:val="00BA702F"/>
    <w:rsid w:val="00BA717A"/>
    <w:rsid w:val="00BA726D"/>
    <w:rsid w:val="00BA7F8D"/>
    <w:rsid w:val="00BB0214"/>
    <w:rsid w:val="00BB05D2"/>
    <w:rsid w:val="00BB0795"/>
    <w:rsid w:val="00BB1B3D"/>
    <w:rsid w:val="00BB1EF3"/>
    <w:rsid w:val="00BB3778"/>
    <w:rsid w:val="00BB4252"/>
    <w:rsid w:val="00BB53BA"/>
    <w:rsid w:val="00BB5EF7"/>
    <w:rsid w:val="00BB614C"/>
    <w:rsid w:val="00BB6A59"/>
    <w:rsid w:val="00BB7710"/>
    <w:rsid w:val="00BB7C26"/>
    <w:rsid w:val="00BB7C5E"/>
    <w:rsid w:val="00BC0E78"/>
    <w:rsid w:val="00BC1006"/>
    <w:rsid w:val="00BC10FF"/>
    <w:rsid w:val="00BC160F"/>
    <w:rsid w:val="00BC1695"/>
    <w:rsid w:val="00BC1C6D"/>
    <w:rsid w:val="00BC2E68"/>
    <w:rsid w:val="00BC3A69"/>
    <w:rsid w:val="00BC467E"/>
    <w:rsid w:val="00BC4733"/>
    <w:rsid w:val="00BC53FA"/>
    <w:rsid w:val="00BC5412"/>
    <w:rsid w:val="00BC55C9"/>
    <w:rsid w:val="00BC583D"/>
    <w:rsid w:val="00BC5848"/>
    <w:rsid w:val="00BC5980"/>
    <w:rsid w:val="00BC6566"/>
    <w:rsid w:val="00BC6FDE"/>
    <w:rsid w:val="00BC70E0"/>
    <w:rsid w:val="00BD08E8"/>
    <w:rsid w:val="00BD0C86"/>
    <w:rsid w:val="00BD18B3"/>
    <w:rsid w:val="00BD192F"/>
    <w:rsid w:val="00BD2C98"/>
    <w:rsid w:val="00BD2DD2"/>
    <w:rsid w:val="00BD30D9"/>
    <w:rsid w:val="00BD3874"/>
    <w:rsid w:val="00BD406D"/>
    <w:rsid w:val="00BD418F"/>
    <w:rsid w:val="00BD4222"/>
    <w:rsid w:val="00BD445E"/>
    <w:rsid w:val="00BD4C6E"/>
    <w:rsid w:val="00BD4E6A"/>
    <w:rsid w:val="00BD558B"/>
    <w:rsid w:val="00BD58D9"/>
    <w:rsid w:val="00BD5CBF"/>
    <w:rsid w:val="00BD5F07"/>
    <w:rsid w:val="00BD6E8F"/>
    <w:rsid w:val="00BD7645"/>
    <w:rsid w:val="00BD7832"/>
    <w:rsid w:val="00BE0401"/>
    <w:rsid w:val="00BE0A74"/>
    <w:rsid w:val="00BE0AA6"/>
    <w:rsid w:val="00BE121F"/>
    <w:rsid w:val="00BE29F3"/>
    <w:rsid w:val="00BE3D74"/>
    <w:rsid w:val="00BE420C"/>
    <w:rsid w:val="00BE522D"/>
    <w:rsid w:val="00BE646E"/>
    <w:rsid w:val="00BE6485"/>
    <w:rsid w:val="00BE6983"/>
    <w:rsid w:val="00BE6CD4"/>
    <w:rsid w:val="00BE6CDA"/>
    <w:rsid w:val="00BE7945"/>
    <w:rsid w:val="00BF0738"/>
    <w:rsid w:val="00BF1EF1"/>
    <w:rsid w:val="00BF33FB"/>
    <w:rsid w:val="00BF36AD"/>
    <w:rsid w:val="00BF3E52"/>
    <w:rsid w:val="00BF5AC2"/>
    <w:rsid w:val="00BF629A"/>
    <w:rsid w:val="00BF63AF"/>
    <w:rsid w:val="00BF707D"/>
    <w:rsid w:val="00BF70A0"/>
    <w:rsid w:val="00BF7701"/>
    <w:rsid w:val="00C0000C"/>
    <w:rsid w:val="00C02A68"/>
    <w:rsid w:val="00C039FB"/>
    <w:rsid w:val="00C05714"/>
    <w:rsid w:val="00C06383"/>
    <w:rsid w:val="00C06797"/>
    <w:rsid w:val="00C06AA2"/>
    <w:rsid w:val="00C06E70"/>
    <w:rsid w:val="00C07090"/>
    <w:rsid w:val="00C07257"/>
    <w:rsid w:val="00C07262"/>
    <w:rsid w:val="00C07778"/>
    <w:rsid w:val="00C07BDA"/>
    <w:rsid w:val="00C108F8"/>
    <w:rsid w:val="00C10C37"/>
    <w:rsid w:val="00C11A65"/>
    <w:rsid w:val="00C12374"/>
    <w:rsid w:val="00C12406"/>
    <w:rsid w:val="00C13168"/>
    <w:rsid w:val="00C140B5"/>
    <w:rsid w:val="00C1422F"/>
    <w:rsid w:val="00C14B14"/>
    <w:rsid w:val="00C14F6B"/>
    <w:rsid w:val="00C15FCF"/>
    <w:rsid w:val="00C1655F"/>
    <w:rsid w:val="00C169B1"/>
    <w:rsid w:val="00C169C2"/>
    <w:rsid w:val="00C173F0"/>
    <w:rsid w:val="00C178F3"/>
    <w:rsid w:val="00C17993"/>
    <w:rsid w:val="00C17B21"/>
    <w:rsid w:val="00C20184"/>
    <w:rsid w:val="00C20568"/>
    <w:rsid w:val="00C209AD"/>
    <w:rsid w:val="00C20D20"/>
    <w:rsid w:val="00C20D44"/>
    <w:rsid w:val="00C21719"/>
    <w:rsid w:val="00C21779"/>
    <w:rsid w:val="00C21CF2"/>
    <w:rsid w:val="00C22C6D"/>
    <w:rsid w:val="00C23BC0"/>
    <w:rsid w:val="00C23E4D"/>
    <w:rsid w:val="00C24107"/>
    <w:rsid w:val="00C2493D"/>
    <w:rsid w:val="00C25320"/>
    <w:rsid w:val="00C25BC5"/>
    <w:rsid w:val="00C26829"/>
    <w:rsid w:val="00C26A25"/>
    <w:rsid w:val="00C275CC"/>
    <w:rsid w:val="00C27E32"/>
    <w:rsid w:val="00C30477"/>
    <w:rsid w:val="00C304E7"/>
    <w:rsid w:val="00C32394"/>
    <w:rsid w:val="00C3275F"/>
    <w:rsid w:val="00C32BE4"/>
    <w:rsid w:val="00C33221"/>
    <w:rsid w:val="00C335B4"/>
    <w:rsid w:val="00C33C3D"/>
    <w:rsid w:val="00C3516E"/>
    <w:rsid w:val="00C362D9"/>
    <w:rsid w:val="00C36361"/>
    <w:rsid w:val="00C36581"/>
    <w:rsid w:val="00C3737D"/>
    <w:rsid w:val="00C4012F"/>
    <w:rsid w:val="00C40C14"/>
    <w:rsid w:val="00C40CC1"/>
    <w:rsid w:val="00C40D71"/>
    <w:rsid w:val="00C40FA5"/>
    <w:rsid w:val="00C410C4"/>
    <w:rsid w:val="00C41E9C"/>
    <w:rsid w:val="00C41F7E"/>
    <w:rsid w:val="00C42CD0"/>
    <w:rsid w:val="00C42F02"/>
    <w:rsid w:val="00C43C9A"/>
    <w:rsid w:val="00C4504C"/>
    <w:rsid w:val="00C46AD7"/>
    <w:rsid w:val="00C47907"/>
    <w:rsid w:val="00C47B35"/>
    <w:rsid w:val="00C47BEE"/>
    <w:rsid w:val="00C47D60"/>
    <w:rsid w:val="00C5016A"/>
    <w:rsid w:val="00C50476"/>
    <w:rsid w:val="00C50884"/>
    <w:rsid w:val="00C50D53"/>
    <w:rsid w:val="00C50DF6"/>
    <w:rsid w:val="00C50F38"/>
    <w:rsid w:val="00C50FF4"/>
    <w:rsid w:val="00C5185C"/>
    <w:rsid w:val="00C5246C"/>
    <w:rsid w:val="00C528BA"/>
    <w:rsid w:val="00C52A8D"/>
    <w:rsid w:val="00C535EA"/>
    <w:rsid w:val="00C54AD9"/>
    <w:rsid w:val="00C5511B"/>
    <w:rsid w:val="00C556A6"/>
    <w:rsid w:val="00C55837"/>
    <w:rsid w:val="00C55E30"/>
    <w:rsid w:val="00C5648B"/>
    <w:rsid w:val="00C56DE5"/>
    <w:rsid w:val="00C56E42"/>
    <w:rsid w:val="00C57BA2"/>
    <w:rsid w:val="00C618DD"/>
    <w:rsid w:val="00C62CF0"/>
    <w:rsid w:val="00C62F9A"/>
    <w:rsid w:val="00C634D6"/>
    <w:rsid w:val="00C63780"/>
    <w:rsid w:val="00C63ED5"/>
    <w:rsid w:val="00C640BC"/>
    <w:rsid w:val="00C643EB"/>
    <w:rsid w:val="00C65062"/>
    <w:rsid w:val="00C6669E"/>
    <w:rsid w:val="00C671EB"/>
    <w:rsid w:val="00C67A61"/>
    <w:rsid w:val="00C70EA6"/>
    <w:rsid w:val="00C717E3"/>
    <w:rsid w:val="00C71A7A"/>
    <w:rsid w:val="00C72DC4"/>
    <w:rsid w:val="00C730B5"/>
    <w:rsid w:val="00C73DD1"/>
    <w:rsid w:val="00C74676"/>
    <w:rsid w:val="00C748FF"/>
    <w:rsid w:val="00C74D64"/>
    <w:rsid w:val="00C7681A"/>
    <w:rsid w:val="00C76B17"/>
    <w:rsid w:val="00C7734F"/>
    <w:rsid w:val="00C80216"/>
    <w:rsid w:val="00C80EE7"/>
    <w:rsid w:val="00C811CD"/>
    <w:rsid w:val="00C83D0E"/>
    <w:rsid w:val="00C83F19"/>
    <w:rsid w:val="00C845AD"/>
    <w:rsid w:val="00C84882"/>
    <w:rsid w:val="00C8570A"/>
    <w:rsid w:val="00C85B01"/>
    <w:rsid w:val="00C86572"/>
    <w:rsid w:val="00C86C68"/>
    <w:rsid w:val="00C86D80"/>
    <w:rsid w:val="00C86F5F"/>
    <w:rsid w:val="00C86F77"/>
    <w:rsid w:val="00C86FD0"/>
    <w:rsid w:val="00C873E9"/>
    <w:rsid w:val="00C87802"/>
    <w:rsid w:val="00C90A54"/>
    <w:rsid w:val="00C91159"/>
    <w:rsid w:val="00C9162F"/>
    <w:rsid w:val="00C921D3"/>
    <w:rsid w:val="00C92EC9"/>
    <w:rsid w:val="00C93EB3"/>
    <w:rsid w:val="00C95B3F"/>
    <w:rsid w:val="00C95EDB"/>
    <w:rsid w:val="00C96118"/>
    <w:rsid w:val="00C9666E"/>
    <w:rsid w:val="00C96B88"/>
    <w:rsid w:val="00C979B8"/>
    <w:rsid w:val="00C97EEE"/>
    <w:rsid w:val="00CA0487"/>
    <w:rsid w:val="00CA0D65"/>
    <w:rsid w:val="00CA124B"/>
    <w:rsid w:val="00CA13D2"/>
    <w:rsid w:val="00CA1756"/>
    <w:rsid w:val="00CA1F3A"/>
    <w:rsid w:val="00CA2031"/>
    <w:rsid w:val="00CA2523"/>
    <w:rsid w:val="00CA32D3"/>
    <w:rsid w:val="00CA39A5"/>
    <w:rsid w:val="00CA3E76"/>
    <w:rsid w:val="00CA4056"/>
    <w:rsid w:val="00CA6E7F"/>
    <w:rsid w:val="00CA7174"/>
    <w:rsid w:val="00CA7823"/>
    <w:rsid w:val="00CA7871"/>
    <w:rsid w:val="00CA79DB"/>
    <w:rsid w:val="00CB00DA"/>
    <w:rsid w:val="00CB0576"/>
    <w:rsid w:val="00CB0A6D"/>
    <w:rsid w:val="00CB18D4"/>
    <w:rsid w:val="00CB1EC1"/>
    <w:rsid w:val="00CB2056"/>
    <w:rsid w:val="00CB273D"/>
    <w:rsid w:val="00CB3325"/>
    <w:rsid w:val="00CB3B38"/>
    <w:rsid w:val="00CB3EBD"/>
    <w:rsid w:val="00CB42AF"/>
    <w:rsid w:val="00CB494D"/>
    <w:rsid w:val="00CB52FB"/>
    <w:rsid w:val="00CB62D0"/>
    <w:rsid w:val="00CB7577"/>
    <w:rsid w:val="00CC02EE"/>
    <w:rsid w:val="00CC06CC"/>
    <w:rsid w:val="00CC12C0"/>
    <w:rsid w:val="00CC18D2"/>
    <w:rsid w:val="00CC26F3"/>
    <w:rsid w:val="00CC33E7"/>
    <w:rsid w:val="00CC3C66"/>
    <w:rsid w:val="00CC47E5"/>
    <w:rsid w:val="00CC536D"/>
    <w:rsid w:val="00CC5979"/>
    <w:rsid w:val="00CC62BE"/>
    <w:rsid w:val="00CC67FA"/>
    <w:rsid w:val="00CC695C"/>
    <w:rsid w:val="00CC739D"/>
    <w:rsid w:val="00CC78B2"/>
    <w:rsid w:val="00CC7A65"/>
    <w:rsid w:val="00CC7BE8"/>
    <w:rsid w:val="00CC7D27"/>
    <w:rsid w:val="00CD00F5"/>
    <w:rsid w:val="00CD088B"/>
    <w:rsid w:val="00CD0E08"/>
    <w:rsid w:val="00CD1707"/>
    <w:rsid w:val="00CD31E4"/>
    <w:rsid w:val="00CD3E29"/>
    <w:rsid w:val="00CD42AA"/>
    <w:rsid w:val="00CD4632"/>
    <w:rsid w:val="00CD4936"/>
    <w:rsid w:val="00CD4BF6"/>
    <w:rsid w:val="00CD5169"/>
    <w:rsid w:val="00CD603C"/>
    <w:rsid w:val="00CD63D4"/>
    <w:rsid w:val="00CD6401"/>
    <w:rsid w:val="00CD6411"/>
    <w:rsid w:val="00CE0212"/>
    <w:rsid w:val="00CE14CD"/>
    <w:rsid w:val="00CE1564"/>
    <w:rsid w:val="00CE19A5"/>
    <w:rsid w:val="00CE1F66"/>
    <w:rsid w:val="00CE254F"/>
    <w:rsid w:val="00CE2D57"/>
    <w:rsid w:val="00CE3204"/>
    <w:rsid w:val="00CE3E76"/>
    <w:rsid w:val="00CE44A3"/>
    <w:rsid w:val="00CE5789"/>
    <w:rsid w:val="00CE6BB1"/>
    <w:rsid w:val="00CE6D26"/>
    <w:rsid w:val="00CE77D1"/>
    <w:rsid w:val="00CE7809"/>
    <w:rsid w:val="00CE7F57"/>
    <w:rsid w:val="00CF0BBF"/>
    <w:rsid w:val="00CF0CD3"/>
    <w:rsid w:val="00CF0F0A"/>
    <w:rsid w:val="00CF0F7C"/>
    <w:rsid w:val="00CF1AAE"/>
    <w:rsid w:val="00CF3351"/>
    <w:rsid w:val="00CF3AD1"/>
    <w:rsid w:val="00CF4D2C"/>
    <w:rsid w:val="00CF4DC5"/>
    <w:rsid w:val="00CF541D"/>
    <w:rsid w:val="00CF6418"/>
    <w:rsid w:val="00CF694C"/>
    <w:rsid w:val="00CF7026"/>
    <w:rsid w:val="00CF7A48"/>
    <w:rsid w:val="00D001FA"/>
    <w:rsid w:val="00D00F3C"/>
    <w:rsid w:val="00D010A9"/>
    <w:rsid w:val="00D01131"/>
    <w:rsid w:val="00D015A3"/>
    <w:rsid w:val="00D01841"/>
    <w:rsid w:val="00D01978"/>
    <w:rsid w:val="00D01FBC"/>
    <w:rsid w:val="00D020AC"/>
    <w:rsid w:val="00D0312F"/>
    <w:rsid w:val="00D0369A"/>
    <w:rsid w:val="00D03E13"/>
    <w:rsid w:val="00D04198"/>
    <w:rsid w:val="00D0428B"/>
    <w:rsid w:val="00D04BB8"/>
    <w:rsid w:val="00D05046"/>
    <w:rsid w:val="00D05FDE"/>
    <w:rsid w:val="00D06DA7"/>
    <w:rsid w:val="00D06DDF"/>
    <w:rsid w:val="00D07A4D"/>
    <w:rsid w:val="00D10778"/>
    <w:rsid w:val="00D110E6"/>
    <w:rsid w:val="00D1133B"/>
    <w:rsid w:val="00D1174C"/>
    <w:rsid w:val="00D11844"/>
    <w:rsid w:val="00D11BAC"/>
    <w:rsid w:val="00D11C17"/>
    <w:rsid w:val="00D11F8A"/>
    <w:rsid w:val="00D12037"/>
    <w:rsid w:val="00D1280D"/>
    <w:rsid w:val="00D138BA"/>
    <w:rsid w:val="00D13D7F"/>
    <w:rsid w:val="00D15051"/>
    <w:rsid w:val="00D152EB"/>
    <w:rsid w:val="00D154AA"/>
    <w:rsid w:val="00D162E7"/>
    <w:rsid w:val="00D168E1"/>
    <w:rsid w:val="00D16A4D"/>
    <w:rsid w:val="00D16E9B"/>
    <w:rsid w:val="00D1704C"/>
    <w:rsid w:val="00D17502"/>
    <w:rsid w:val="00D17A44"/>
    <w:rsid w:val="00D17C22"/>
    <w:rsid w:val="00D17F70"/>
    <w:rsid w:val="00D20641"/>
    <w:rsid w:val="00D20747"/>
    <w:rsid w:val="00D21702"/>
    <w:rsid w:val="00D21EE8"/>
    <w:rsid w:val="00D22131"/>
    <w:rsid w:val="00D222D4"/>
    <w:rsid w:val="00D222FE"/>
    <w:rsid w:val="00D240BE"/>
    <w:rsid w:val="00D2526C"/>
    <w:rsid w:val="00D263BA"/>
    <w:rsid w:val="00D26607"/>
    <w:rsid w:val="00D26871"/>
    <w:rsid w:val="00D26B7B"/>
    <w:rsid w:val="00D26DB2"/>
    <w:rsid w:val="00D27129"/>
    <w:rsid w:val="00D27499"/>
    <w:rsid w:val="00D27FEC"/>
    <w:rsid w:val="00D303D3"/>
    <w:rsid w:val="00D30B66"/>
    <w:rsid w:val="00D3131A"/>
    <w:rsid w:val="00D31486"/>
    <w:rsid w:val="00D314DE"/>
    <w:rsid w:val="00D318CD"/>
    <w:rsid w:val="00D31943"/>
    <w:rsid w:val="00D32E1B"/>
    <w:rsid w:val="00D33B14"/>
    <w:rsid w:val="00D3437D"/>
    <w:rsid w:val="00D34BD0"/>
    <w:rsid w:val="00D359A3"/>
    <w:rsid w:val="00D35F0A"/>
    <w:rsid w:val="00D3699E"/>
    <w:rsid w:val="00D36BA2"/>
    <w:rsid w:val="00D37588"/>
    <w:rsid w:val="00D377E3"/>
    <w:rsid w:val="00D37C47"/>
    <w:rsid w:val="00D37FBE"/>
    <w:rsid w:val="00D402FB"/>
    <w:rsid w:val="00D405FE"/>
    <w:rsid w:val="00D40DFE"/>
    <w:rsid w:val="00D40F33"/>
    <w:rsid w:val="00D412B1"/>
    <w:rsid w:val="00D412D4"/>
    <w:rsid w:val="00D414B3"/>
    <w:rsid w:val="00D42157"/>
    <w:rsid w:val="00D42864"/>
    <w:rsid w:val="00D42ED8"/>
    <w:rsid w:val="00D42FD0"/>
    <w:rsid w:val="00D43474"/>
    <w:rsid w:val="00D438FB"/>
    <w:rsid w:val="00D43A71"/>
    <w:rsid w:val="00D440D2"/>
    <w:rsid w:val="00D44CF6"/>
    <w:rsid w:val="00D44D6D"/>
    <w:rsid w:val="00D455B3"/>
    <w:rsid w:val="00D45693"/>
    <w:rsid w:val="00D46144"/>
    <w:rsid w:val="00D46E29"/>
    <w:rsid w:val="00D46E64"/>
    <w:rsid w:val="00D47132"/>
    <w:rsid w:val="00D4734E"/>
    <w:rsid w:val="00D50A0C"/>
    <w:rsid w:val="00D50CB8"/>
    <w:rsid w:val="00D5173D"/>
    <w:rsid w:val="00D51F92"/>
    <w:rsid w:val="00D5257E"/>
    <w:rsid w:val="00D527FC"/>
    <w:rsid w:val="00D52EA0"/>
    <w:rsid w:val="00D534FD"/>
    <w:rsid w:val="00D5390F"/>
    <w:rsid w:val="00D53D62"/>
    <w:rsid w:val="00D53EB5"/>
    <w:rsid w:val="00D54368"/>
    <w:rsid w:val="00D5451C"/>
    <w:rsid w:val="00D54605"/>
    <w:rsid w:val="00D5493A"/>
    <w:rsid w:val="00D54BFC"/>
    <w:rsid w:val="00D54C90"/>
    <w:rsid w:val="00D54CC2"/>
    <w:rsid w:val="00D55138"/>
    <w:rsid w:val="00D55C8D"/>
    <w:rsid w:val="00D56580"/>
    <w:rsid w:val="00D56AC0"/>
    <w:rsid w:val="00D57299"/>
    <w:rsid w:val="00D603F5"/>
    <w:rsid w:val="00D6072E"/>
    <w:rsid w:val="00D60FA5"/>
    <w:rsid w:val="00D6102B"/>
    <w:rsid w:val="00D6130E"/>
    <w:rsid w:val="00D61AC9"/>
    <w:rsid w:val="00D61F22"/>
    <w:rsid w:val="00D62275"/>
    <w:rsid w:val="00D624F7"/>
    <w:rsid w:val="00D62580"/>
    <w:rsid w:val="00D62D96"/>
    <w:rsid w:val="00D631CB"/>
    <w:rsid w:val="00D636C3"/>
    <w:rsid w:val="00D657EB"/>
    <w:rsid w:val="00D66085"/>
    <w:rsid w:val="00D67198"/>
    <w:rsid w:val="00D67CF6"/>
    <w:rsid w:val="00D707EE"/>
    <w:rsid w:val="00D7093D"/>
    <w:rsid w:val="00D71474"/>
    <w:rsid w:val="00D71C14"/>
    <w:rsid w:val="00D72D88"/>
    <w:rsid w:val="00D730FD"/>
    <w:rsid w:val="00D73CB8"/>
    <w:rsid w:val="00D742DA"/>
    <w:rsid w:val="00D74903"/>
    <w:rsid w:val="00D751E0"/>
    <w:rsid w:val="00D7564C"/>
    <w:rsid w:val="00D76365"/>
    <w:rsid w:val="00D76B30"/>
    <w:rsid w:val="00D76C55"/>
    <w:rsid w:val="00D7748E"/>
    <w:rsid w:val="00D80C28"/>
    <w:rsid w:val="00D819A3"/>
    <w:rsid w:val="00D81B83"/>
    <w:rsid w:val="00D81D23"/>
    <w:rsid w:val="00D8254C"/>
    <w:rsid w:val="00D8391F"/>
    <w:rsid w:val="00D84130"/>
    <w:rsid w:val="00D841B0"/>
    <w:rsid w:val="00D84770"/>
    <w:rsid w:val="00D84EA2"/>
    <w:rsid w:val="00D852EA"/>
    <w:rsid w:val="00D85A77"/>
    <w:rsid w:val="00D86142"/>
    <w:rsid w:val="00D86446"/>
    <w:rsid w:val="00D86A03"/>
    <w:rsid w:val="00D907B1"/>
    <w:rsid w:val="00D909C2"/>
    <w:rsid w:val="00D90DCF"/>
    <w:rsid w:val="00D91890"/>
    <w:rsid w:val="00D94A37"/>
    <w:rsid w:val="00D956F5"/>
    <w:rsid w:val="00D95726"/>
    <w:rsid w:val="00D95E07"/>
    <w:rsid w:val="00D96920"/>
    <w:rsid w:val="00D969C2"/>
    <w:rsid w:val="00D969F1"/>
    <w:rsid w:val="00D96BDB"/>
    <w:rsid w:val="00D97106"/>
    <w:rsid w:val="00D97164"/>
    <w:rsid w:val="00D97A83"/>
    <w:rsid w:val="00DA08A1"/>
    <w:rsid w:val="00DA0BB8"/>
    <w:rsid w:val="00DA0CDB"/>
    <w:rsid w:val="00DA1399"/>
    <w:rsid w:val="00DA15C5"/>
    <w:rsid w:val="00DA20D2"/>
    <w:rsid w:val="00DA24B3"/>
    <w:rsid w:val="00DA26ED"/>
    <w:rsid w:val="00DA2A8E"/>
    <w:rsid w:val="00DA2ACD"/>
    <w:rsid w:val="00DA31CC"/>
    <w:rsid w:val="00DA341C"/>
    <w:rsid w:val="00DA3CFD"/>
    <w:rsid w:val="00DA4EBD"/>
    <w:rsid w:val="00DA5246"/>
    <w:rsid w:val="00DA5CB1"/>
    <w:rsid w:val="00DA5E06"/>
    <w:rsid w:val="00DA6190"/>
    <w:rsid w:val="00DA6ECA"/>
    <w:rsid w:val="00DA7A7B"/>
    <w:rsid w:val="00DA7EBE"/>
    <w:rsid w:val="00DB0235"/>
    <w:rsid w:val="00DB02D3"/>
    <w:rsid w:val="00DB04E9"/>
    <w:rsid w:val="00DB104A"/>
    <w:rsid w:val="00DB1373"/>
    <w:rsid w:val="00DB196A"/>
    <w:rsid w:val="00DB2546"/>
    <w:rsid w:val="00DB2572"/>
    <w:rsid w:val="00DB290B"/>
    <w:rsid w:val="00DB3248"/>
    <w:rsid w:val="00DB3327"/>
    <w:rsid w:val="00DB440C"/>
    <w:rsid w:val="00DB4569"/>
    <w:rsid w:val="00DB45E5"/>
    <w:rsid w:val="00DB48F2"/>
    <w:rsid w:val="00DB4981"/>
    <w:rsid w:val="00DB4B9C"/>
    <w:rsid w:val="00DB61E4"/>
    <w:rsid w:val="00DB65BC"/>
    <w:rsid w:val="00DB6920"/>
    <w:rsid w:val="00DB7068"/>
    <w:rsid w:val="00DB77E4"/>
    <w:rsid w:val="00DB7BBE"/>
    <w:rsid w:val="00DC02B6"/>
    <w:rsid w:val="00DC0C10"/>
    <w:rsid w:val="00DC1764"/>
    <w:rsid w:val="00DC183D"/>
    <w:rsid w:val="00DC2167"/>
    <w:rsid w:val="00DC2418"/>
    <w:rsid w:val="00DC2C48"/>
    <w:rsid w:val="00DC381C"/>
    <w:rsid w:val="00DC3986"/>
    <w:rsid w:val="00DC3AA8"/>
    <w:rsid w:val="00DC3DEF"/>
    <w:rsid w:val="00DC4309"/>
    <w:rsid w:val="00DC44B5"/>
    <w:rsid w:val="00DC5A09"/>
    <w:rsid w:val="00DC5E77"/>
    <w:rsid w:val="00DC609B"/>
    <w:rsid w:val="00DC7CEA"/>
    <w:rsid w:val="00DD0A95"/>
    <w:rsid w:val="00DD0BAF"/>
    <w:rsid w:val="00DD1C6A"/>
    <w:rsid w:val="00DD1CDE"/>
    <w:rsid w:val="00DD2236"/>
    <w:rsid w:val="00DD34BB"/>
    <w:rsid w:val="00DD38CC"/>
    <w:rsid w:val="00DD439E"/>
    <w:rsid w:val="00DD5227"/>
    <w:rsid w:val="00DD52C0"/>
    <w:rsid w:val="00DD5B2B"/>
    <w:rsid w:val="00DD63D3"/>
    <w:rsid w:val="00DD6D58"/>
    <w:rsid w:val="00DD7C41"/>
    <w:rsid w:val="00DD7E5D"/>
    <w:rsid w:val="00DE0416"/>
    <w:rsid w:val="00DE047B"/>
    <w:rsid w:val="00DE0B2C"/>
    <w:rsid w:val="00DE0FE4"/>
    <w:rsid w:val="00DE11EE"/>
    <w:rsid w:val="00DE1872"/>
    <w:rsid w:val="00DE2532"/>
    <w:rsid w:val="00DE2A70"/>
    <w:rsid w:val="00DE31D7"/>
    <w:rsid w:val="00DE5744"/>
    <w:rsid w:val="00DE5A39"/>
    <w:rsid w:val="00DE5AA7"/>
    <w:rsid w:val="00DE5AEB"/>
    <w:rsid w:val="00DE5DB2"/>
    <w:rsid w:val="00DE5F14"/>
    <w:rsid w:val="00DE6923"/>
    <w:rsid w:val="00DE6E8B"/>
    <w:rsid w:val="00DE7279"/>
    <w:rsid w:val="00DF012D"/>
    <w:rsid w:val="00DF07D4"/>
    <w:rsid w:val="00DF0901"/>
    <w:rsid w:val="00DF111A"/>
    <w:rsid w:val="00DF1529"/>
    <w:rsid w:val="00DF1706"/>
    <w:rsid w:val="00DF19E9"/>
    <w:rsid w:val="00DF29D2"/>
    <w:rsid w:val="00DF2BE8"/>
    <w:rsid w:val="00DF400B"/>
    <w:rsid w:val="00DF4C78"/>
    <w:rsid w:val="00DF4F74"/>
    <w:rsid w:val="00DF53A8"/>
    <w:rsid w:val="00DF58D0"/>
    <w:rsid w:val="00DF5C85"/>
    <w:rsid w:val="00DF5F46"/>
    <w:rsid w:val="00DF66AA"/>
    <w:rsid w:val="00DF71FA"/>
    <w:rsid w:val="00DF7502"/>
    <w:rsid w:val="00DF784B"/>
    <w:rsid w:val="00E0016F"/>
    <w:rsid w:val="00E01236"/>
    <w:rsid w:val="00E01247"/>
    <w:rsid w:val="00E01351"/>
    <w:rsid w:val="00E0142B"/>
    <w:rsid w:val="00E03710"/>
    <w:rsid w:val="00E03B16"/>
    <w:rsid w:val="00E03B3D"/>
    <w:rsid w:val="00E03BEE"/>
    <w:rsid w:val="00E04765"/>
    <w:rsid w:val="00E05769"/>
    <w:rsid w:val="00E05B78"/>
    <w:rsid w:val="00E06937"/>
    <w:rsid w:val="00E06D7B"/>
    <w:rsid w:val="00E06E14"/>
    <w:rsid w:val="00E06F64"/>
    <w:rsid w:val="00E06FA9"/>
    <w:rsid w:val="00E11394"/>
    <w:rsid w:val="00E11BDB"/>
    <w:rsid w:val="00E11D22"/>
    <w:rsid w:val="00E12AD1"/>
    <w:rsid w:val="00E136E3"/>
    <w:rsid w:val="00E13A56"/>
    <w:rsid w:val="00E150B2"/>
    <w:rsid w:val="00E15CFE"/>
    <w:rsid w:val="00E161BE"/>
    <w:rsid w:val="00E169AD"/>
    <w:rsid w:val="00E179C7"/>
    <w:rsid w:val="00E17D59"/>
    <w:rsid w:val="00E200FC"/>
    <w:rsid w:val="00E20F09"/>
    <w:rsid w:val="00E214C0"/>
    <w:rsid w:val="00E22874"/>
    <w:rsid w:val="00E23188"/>
    <w:rsid w:val="00E243D7"/>
    <w:rsid w:val="00E2444E"/>
    <w:rsid w:val="00E24CD0"/>
    <w:rsid w:val="00E24E35"/>
    <w:rsid w:val="00E2502F"/>
    <w:rsid w:val="00E25FE6"/>
    <w:rsid w:val="00E271BD"/>
    <w:rsid w:val="00E27213"/>
    <w:rsid w:val="00E274C4"/>
    <w:rsid w:val="00E302FA"/>
    <w:rsid w:val="00E30994"/>
    <w:rsid w:val="00E30DEE"/>
    <w:rsid w:val="00E30FE7"/>
    <w:rsid w:val="00E310C7"/>
    <w:rsid w:val="00E3223D"/>
    <w:rsid w:val="00E33A86"/>
    <w:rsid w:val="00E35788"/>
    <w:rsid w:val="00E35BCB"/>
    <w:rsid w:val="00E35E59"/>
    <w:rsid w:val="00E36272"/>
    <w:rsid w:val="00E36AE8"/>
    <w:rsid w:val="00E36E16"/>
    <w:rsid w:val="00E36E3E"/>
    <w:rsid w:val="00E376EB"/>
    <w:rsid w:val="00E377B9"/>
    <w:rsid w:val="00E37963"/>
    <w:rsid w:val="00E407C9"/>
    <w:rsid w:val="00E426C2"/>
    <w:rsid w:val="00E42718"/>
    <w:rsid w:val="00E430E1"/>
    <w:rsid w:val="00E433EF"/>
    <w:rsid w:val="00E43ADE"/>
    <w:rsid w:val="00E43C8E"/>
    <w:rsid w:val="00E43EFF"/>
    <w:rsid w:val="00E449BF"/>
    <w:rsid w:val="00E44C1C"/>
    <w:rsid w:val="00E45026"/>
    <w:rsid w:val="00E469E0"/>
    <w:rsid w:val="00E46B4F"/>
    <w:rsid w:val="00E470CE"/>
    <w:rsid w:val="00E500AA"/>
    <w:rsid w:val="00E50F55"/>
    <w:rsid w:val="00E5100A"/>
    <w:rsid w:val="00E51E8F"/>
    <w:rsid w:val="00E53435"/>
    <w:rsid w:val="00E53A6A"/>
    <w:rsid w:val="00E544AF"/>
    <w:rsid w:val="00E54F20"/>
    <w:rsid w:val="00E557EE"/>
    <w:rsid w:val="00E5596E"/>
    <w:rsid w:val="00E55A43"/>
    <w:rsid w:val="00E56531"/>
    <w:rsid w:val="00E56A99"/>
    <w:rsid w:val="00E5728B"/>
    <w:rsid w:val="00E57363"/>
    <w:rsid w:val="00E57498"/>
    <w:rsid w:val="00E574F3"/>
    <w:rsid w:val="00E5769E"/>
    <w:rsid w:val="00E60766"/>
    <w:rsid w:val="00E6170D"/>
    <w:rsid w:val="00E630AB"/>
    <w:rsid w:val="00E63B62"/>
    <w:rsid w:val="00E63EB8"/>
    <w:rsid w:val="00E641C6"/>
    <w:rsid w:val="00E651B1"/>
    <w:rsid w:val="00E657AB"/>
    <w:rsid w:val="00E66068"/>
    <w:rsid w:val="00E663E1"/>
    <w:rsid w:val="00E66837"/>
    <w:rsid w:val="00E66D37"/>
    <w:rsid w:val="00E7027E"/>
    <w:rsid w:val="00E70C1F"/>
    <w:rsid w:val="00E71036"/>
    <w:rsid w:val="00E7145F"/>
    <w:rsid w:val="00E71633"/>
    <w:rsid w:val="00E7223A"/>
    <w:rsid w:val="00E72448"/>
    <w:rsid w:val="00E72FBF"/>
    <w:rsid w:val="00E734BB"/>
    <w:rsid w:val="00E739B8"/>
    <w:rsid w:val="00E7644B"/>
    <w:rsid w:val="00E76471"/>
    <w:rsid w:val="00E76BE1"/>
    <w:rsid w:val="00E776DE"/>
    <w:rsid w:val="00E77CC4"/>
    <w:rsid w:val="00E800C2"/>
    <w:rsid w:val="00E8065D"/>
    <w:rsid w:val="00E8090B"/>
    <w:rsid w:val="00E80C5C"/>
    <w:rsid w:val="00E81802"/>
    <w:rsid w:val="00E82BDB"/>
    <w:rsid w:val="00E85989"/>
    <w:rsid w:val="00E862AF"/>
    <w:rsid w:val="00E86716"/>
    <w:rsid w:val="00E86B72"/>
    <w:rsid w:val="00E86F28"/>
    <w:rsid w:val="00E8700B"/>
    <w:rsid w:val="00E87439"/>
    <w:rsid w:val="00E87938"/>
    <w:rsid w:val="00E87FC7"/>
    <w:rsid w:val="00E90C3A"/>
    <w:rsid w:val="00E95542"/>
    <w:rsid w:val="00E9603B"/>
    <w:rsid w:val="00E96C6C"/>
    <w:rsid w:val="00E97205"/>
    <w:rsid w:val="00E97261"/>
    <w:rsid w:val="00E9745C"/>
    <w:rsid w:val="00E97958"/>
    <w:rsid w:val="00E97C09"/>
    <w:rsid w:val="00E97D92"/>
    <w:rsid w:val="00E97FC9"/>
    <w:rsid w:val="00EA0041"/>
    <w:rsid w:val="00EA00C4"/>
    <w:rsid w:val="00EA04DC"/>
    <w:rsid w:val="00EA0700"/>
    <w:rsid w:val="00EA08FA"/>
    <w:rsid w:val="00EA099E"/>
    <w:rsid w:val="00EA0E7F"/>
    <w:rsid w:val="00EA10EC"/>
    <w:rsid w:val="00EA1988"/>
    <w:rsid w:val="00EA1BBE"/>
    <w:rsid w:val="00EA1C8F"/>
    <w:rsid w:val="00EA285D"/>
    <w:rsid w:val="00EA2868"/>
    <w:rsid w:val="00EA2E7E"/>
    <w:rsid w:val="00EA31B5"/>
    <w:rsid w:val="00EA3DAE"/>
    <w:rsid w:val="00EA42AF"/>
    <w:rsid w:val="00EA45BA"/>
    <w:rsid w:val="00EA671A"/>
    <w:rsid w:val="00EA6B80"/>
    <w:rsid w:val="00EA6BBA"/>
    <w:rsid w:val="00EA73FE"/>
    <w:rsid w:val="00EB0494"/>
    <w:rsid w:val="00EB0DEC"/>
    <w:rsid w:val="00EB0EE9"/>
    <w:rsid w:val="00EB1880"/>
    <w:rsid w:val="00EB1C36"/>
    <w:rsid w:val="00EB2315"/>
    <w:rsid w:val="00EB2407"/>
    <w:rsid w:val="00EB3B92"/>
    <w:rsid w:val="00EB3BE6"/>
    <w:rsid w:val="00EB3CB0"/>
    <w:rsid w:val="00EB3FD9"/>
    <w:rsid w:val="00EB4D83"/>
    <w:rsid w:val="00EB5379"/>
    <w:rsid w:val="00EB5E0B"/>
    <w:rsid w:val="00EB68EA"/>
    <w:rsid w:val="00EB699E"/>
    <w:rsid w:val="00EB6BD1"/>
    <w:rsid w:val="00EB7B6D"/>
    <w:rsid w:val="00EB7FA9"/>
    <w:rsid w:val="00EC1944"/>
    <w:rsid w:val="00EC1F23"/>
    <w:rsid w:val="00EC1FEB"/>
    <w:rsid w:val="00EC2992"/>
    <w:rsid w:val="00EC2AE6"/>
    <w:rsid w:val="00EC329B"/>
    <w:rsid w:val="00EC372F"/>
    <w:rsid w:val="00EC3F08"/>
    <w:rsid w:val="00EC3F3D"/>
    <w:rsid w:val="00EC3FE9"/>
    <w:rsid w:val="00EC41DF"/>
    <w:rsid w:val="00EC4871"/>
    <w:rsid w:val="00EC5C91"/>
    <w:rsid w:val="00EC6A8E"/>
    <w:rsid w:val="00EC6E9D"/>
    <w:rsid w:val="00EC6F80"/>
    <w:rsid w:val="00EC7294"/>
    <w:rsid w:val="00ED0997"/>
    <w:rsid w:val="00ED199D"/>
    <w:rsid w:val="00ED1F77"/>
    <w:rsid w:val="00ED2150"/>
    <w:rsid w:val="00ED2B43"/>
    <w:rsid w:val="00ED2E14"/>
    <w:rsid w:val="00ED2EF0"/>
    <w:rsid w:val="00ED37B5"/>
    <w:rsid w:val="00ED3AEC"/>
    <w:rsid w:val="00ED3C0F"/>
    <w:rsid w:val="00ED3CB6"/>
    <w:rsid w:val="00ED497D"/>
    <w:rsid w:val="00ED4986"/>
    <w:rsid w:val="00ED4BCF"/>
    <w:rsid w:val="00ED5023"/>
    <w:rsid w:val="00ED59A2"/>
    <w:rsid w:val="00ED5A25"/>
    <w:rsid w:val="00ED65C1"/>
    <w:rsid w:val="00ED7937"/>
    <w:rsid w:val="00EE1AD6"/>
    <w:rsid w:val="00EE264B"/>
    <w:rsid w:val="00EE31D1"/>
    <w:rsid w:val="00EE34E0"/>
    <w:rsid w:val="00EE3771"/>
    <w:rsid w:val="00EE383C"/>
    <w:rsid w:val="00EE39CD"/>
    <w:rsid w:val="00EE42AC"/>
    <w:rsid w:val="00EE44EC"/>
    <w:rsid w:val="00EE5A60"/>
    <w:rsid w:val="00EE6722"/>
    <w:rsid w:val="00EE7619"/>
    <w:rsid w:val="00EE7858"/>
    <w:rsid w:val="00EF01DD"/>
    <w:rsid w:val="00EF0736"/>
    <w:rsid w:val="00EF16A9"/>
    <w:rsid w:val="00EF17FA"/>
    <w:rsid w:val="00EF2355"/>
    <w:rsid w:val="00EF2AD9"/>
    <w:rsid w:val="00EF2AFC"/>
    <w:rsid w:val="00EF375D"/>
    <w:rsid w:val="00EF3940"/>
    <w:rsid w:val="00EF398B"/>
    <w:rsid w:val="00EF39AF"/>
    <w:rsid w:val="00EF3B80"/>
    <w:rsid w:val="00EF443C"/>
    <w:rsid w:val="00EF44EA"/>
    <w:rsid w:val="00EF4646"/>
    <w:rsid w:val="00EF4B7D"/>
    <w:rsid w:val="00EF58AD"/>
    <w:rsid w:val="00EF5ED0"/>
    <w:rsid w:val="00EF5FC1"/>
    <w:rsid w:val="00EF669F"/>
    <w:rsid w:val="00EF6A70"/>
    <w:rsid w:val="00F0052B"/>
    <w:rsid w:val="00F0070D"/>
    <w:rsid w:val="00F0200A"/>
    <w:rsid w:val="00F02301"/>
    <w:rsid w:val="00F024BC"/>
    <w:rsid w:val="00F03420"/>
    <w:rsid w:val="00F039CB"/>
    <w:rsid w:val="00F04817"/>
    <w:rsid w:val="00F04D7C"/>
    <w:rsid w:val="00F055FB"/>
    <w:rsid w:val="00F056C5"/>
    <w:rsid w:val="00F05A05"/>
    <w:rsid w:val="00F06327"/>
    <w:rsid w:val="00F06549"/>
    <w:rsid w:val="00F0748F"/>
    <w:rsid w:val="00F07B2E"/>
    <w:rsid w:val="00F101F3"/>
    <w:rsid w:val="00F1074B"/>
    <w:rsid w:val="00F11C5E"/>
    <w:rsid w:val="00F11F53"/>
    <w:rsid w:val="00F12890"/>
    <w:rsid w:val="00F12C17"/>
    <w:rsid w:val="00F139A0"/>
    <w:rsid w:val="00F14256"/>
    <w:rsid w:val="00F14CE9"/>
    <w:rsid w:val="00F14F1F"/>
    <w:rsid w:val="00F15461"/>
    <w:rsid w:val="00F15FC2"/>
    <w:rsid w:val="00F165A0"/>
    <w:rsid w:val="00F1698B"/>
    <w:rsid w:val="00F16D0D"/>
    <w:rsid w:val="00F2038A"/>
    <w:rsid w:val="00F20752"/>
    <w:rsid w:val="00F22ADB"/>
    <w:rsid w:val="00F2404E"/>
    <w:rsid w:val="00F24603"/>
    <w:rsid w:val="00F24746"/>
    <w:rsid w:val="00F24993"/>
    <w:rsid w:val="00F24BAC"/>
    <w:rsid w:val="00F24CF1"/>
    <w:rsid w:val="00F257D9"/>
    <w:rsid w:val="00F25984"/>
    <w:rsid w:val="00F26308"/>
    <w:rsid w:val="00F26CFA"/>
    <w:rsid w:val="00F272A7"/>
    <w:rsid w:val="00F276DA"/>
    <w:rsid w:val="00F27FFE"/>
    <w:rsid w:val="00F30477"/>
    <w:rsid w:val="00F30865"/>
    <w:rsid w:val="00F30FC7"/>
    <w:rsid w:val="00F329BB"/>
    <w:rsid w:val="00F33733"/>
    <w:rsid w:val="00F33BC3"/>
    <w:rsid w:val="00F33CE8"/>
    <w:rsid w:val="00F3460C"/>
    <w:rsid w:val="00F34F93"/>
    <w:rsid w:val="00F3519A"/>
    <w:rsid w:val="00F36852"/>
    <w:rsid w:val="00F375FD"/>
    <w:rsid w:val="00F37A36"/>
    <w:rsid w:val="00F37FB5"/>
    <w:rsid w:val="00F4084C"/>
    <w:rsid w:val="00F40B78"/>
    <w:rsid w:val="00F418CE"/>
    <w:rsid w:val="00F41A6F"/>
    <w:rsid w:val="00F4239B"/>
    <w:rsid w:val="00F427A4"/>
    <w:rsid w:val="00F42B73"/>
    <w:rsid w:val="00F42B79"/>
    <w:rsid w:val="00F42CFF"/>
    <w:rsid w:val="00F437B2"/>
    <w:rsid w:val="00F4444F"/>
    <w:rsid w:val="00F4575D"/>
    <w:rsid w:val="00F464E8"/>
    <w:rsid w:val="00F46533"/>
    <w:rsid w:val="00F4656A"/>
    <w:rsid w:val="00F46DA0"/>
    <w:rsid w:val="00F46E88"/>
    <w:rsid w:val="00F4735E"/>
    <w:rsid w:val="00F47725"/>
    <w:rsid w:val="00F478ED"/>
    <w:rsid w:val="00F50107"/>
    <w:rsid w:val="00F506A4"/>
    <w:rsid w:val="00F50F56"/>
    <w:rsid w:val="00F51515"/>
    <w:rsid w:val="00F51AAC"/>
    <w:rsid w:val="00F51FEF"/>
    <w:rsid w:val="00F521E1"/>
    <w:rsid w:val="00F52314"/>
    <w:rsid w:val="00F52387"/>
    <w:rsid w:val="00F52A45"/>
    <w:rsid w:val="00F52A9C"/>
    <w:rsid w:val="00F52B33"/>
    <w:rsid w:val="00F52BB0"/>
    <w:rsid w:val="00F54540"/>
    <w:rsid w:val="00F554FF"/>
    <w:rsid w:val="00F55C3F"/>
    <w:rsid w:val="00F56CFE"/>
    <w:rsid w:val="00F57CB6"/>
    <w:rsid w:val="00F57D36"/>
    <w:rsid w:val="00F60893"/>
    <w:rsid w:val="00F60924"/>
    <w:rsid w:val="00F60C4F"/>
    <w:rsid w:val="00F616A5"/>
    <w:rsid w:val="00F61716"/>
    <w:rsid w:val="00F61C08"/>
    <w:rsid w:val="00F62167"/>
    <w:rsid w:val="00F6233A"/>
    <w:rsid w:val="00F62D12"/>
    <w:rsid w:val="00F63554"/>
    <w:rsid w:val="00F635FA"/>
    <w:rsid w:val="00F641B1"/>
    <w:rsid w:val="00F6483D"/>
    <w:rsid w:val="00F64A71"/>
    <w:rsid w:val="00F64A86"/>
    <w:rsid w:val="00F64AF6"/>
    <w:rsid w:val="00F64D91"/>
    <w:rsid w:val="00F666A3"/>
    <w:rsid w:val="00F6687F"/>
    <w:rsid w:val="00F66C68"/>
    <w:rsid w:val="00F6726C"/>
    <w:rsid w:val="00F67AAB"/>
    <w:rsid w:val="00F708A0"/>
    <w:rsid w:val="00F70B9C"/>
    <w:rsid w:val="00F70BE1"/>
    <w:rsid w:val="00F71014"/>
    <w:rsid w:val="00F72575"/>
    <w:rsid w:val="00F72748"/>
    <w:rsid w:val="00F74502"/>
    <w:rsid w:val="00F746A0"/>
    <w:rsid w:val="00F74B92"/>
    <w:rsid w:val="00F74D27"/>
    <w:rsid w:val="00F771E9"/>
    <w:rsid w:val="00F80332"/>
    <w:rsid w:val="00F8119D"/>
    <w:rsid w:val="00F8130E"/>
    <w:rsid w:val="00F8157E"/>
    <w:rsid w:val="00F81F41"/>
    <w:rsid w:val="00F820AD"/>
    <w:rsid w:val="00F825F7"/>
    <w:rsid w:val="00F828FA"/>
    <w:rsid w:val="00F82A31"/>
    <w:rsid w:val="00F830CF"/>
    <w:rsid w:val="00F83153"/>
    <w:rsid w:val="00F83ABD"/>
    <w:rsid w:val="00F83B1E"/>
    <w:rsid w:val="00F83DC7"/>
    <w:rsid w:val="00F85B0C"/>
    <w:rsid w:val="00F860C3"/>
    <w:rsid w:val="00F863F7"/>
    <w:rsid w:val="00F86F91"/>
    <w:rsid w:val="00F87012"/>
    <w:rsid w:val="00F87ABD"/>
    <w:rsid w:val="00F87BB0"/>
    <w:rsid w:val="00F910E1"/>
    <w:rsid w:val="00F911AE"/>
    <w:rsid w:val="00F91BFA"/>
    <w:rsid w:val="00F927F8"/>
    <w:rsid w:val="00F92D7C"/>
    <w:rsid w:val="00F9302B"/>
    <w:rsid w:val="00F93E9C"/>
    <w:rsid w:val="00F94828"/>
    <w:rsid w:val="00F949EA"/>
    <w:rsid w:val="00F94A53"/>
    <w:rsid w:val="00F94EDA"/>
    <w:rsid w:val="00F94EE1"/>
    <w:rsid w:val="00F958AF"/>
    <w:rsid w:val="00F965D0"/>
    <w:rsid w:val="00F96D8C"/>
    <w:rsid w:val="00F96EF9"/>
    <w:rsid w:val="00FA019B"/>
    <w:rsid w:val="00FA0292"/>
    <w:rsid w:val="00FA0A01"/>
    <w:rsid w:val="00FA10DB"/>
    <w:rsid w:val="00FA156A"/>
    <w:rsid w:val="00FA1827"/>
    <w:rsid w:val="00FA1C70"/>
    <w:rsid w:val="00FA226A"/>
    <w:rsid w:val="00FA254D"/>
    <w:rsid w:val="00FA300B"/>
    <w:rsid w:val="00FA3D2D"/>
    <w:rsid w:val="00FA3E1E"/>
    <w:rsid w:val="00FA3FA2"/>
    <w:rsid w:val="00FA5C69"/>
    <w:rsid w:val="00FA5FF3"/>
    <w:rsid w:val="00FA62A9"/>
    <w:rsid w:val="00FA6E3A"/>
    <w:rsid w:val="00FA6ED9"/>
    <w:rsid w:val="00FA7DF0"/>
    <w:rsid w:val="00FB0008"/>
    <w:rsid w:val="00FB16CC"/>
    <w:rsid w:val="00FB18BA"/>
    <w:rsid w:val="00FB1A87"/>
    <w:rsid w:val="00FB1E9C"/>
    <w:rsid w:val="00FB20EF"/>
    <w:rsid w:val="00FB2375"/>
    <w:rsid w:val="00FB296F"/>
    <w:rsid w:val="00FB4071"/>
    <w:rsid w:val="00FB431D"/>
    <w:rsid w:val="00FB6058"/>
    <w:rsid w:val="00FB6B00"/>
    <w:rsid w:val="00FB7009"/>
    <w:rsid w:val="00FB798A"/>
    <w:rsid w:val="00FB79B3"/>
    <w:rsid w:val="00FB7B45"/>
    <w:rsid w:val="00FB7C85"/>
    <w:rsid w:val="00FC0356"/>
    <w:rsid w:val="00FC0568"/>
    <w:rsid w:val="00FC11C0"/>
    <w:rsid w:val="00FC17C2"/>
    <w:rsid w:val="00FC22AC"/>
    <w:rsid w:val="00FC22E3"/>
    <w:rsid w:val="00FC3462"/>
    <w:rsid w:val="00FC34B1"/>
    <w:rsid w:val="00FC3922"/>
    <w:rsid w:val="00FC3CC4"/>
    <w:rsid w:val="00FC411E"/>
    <w:rsid w:val="00FC4804"/>
    <w:rsid w:val="00FC48A1"/>
    <w:rsid w:val="00FC4A04"/>
    <w:rsid w:val="00FC511D"/>
    <w:rsid w:val="00FC52C5"/>
    <w:rsid w:val="00FC5B4D"/>
    <w:rsid w:val="00FC6DA6"/>
    <w:rsid w:val="00FC72B6"/>
    <w:rsid w:val="00FC751D"/>
    <w:rsid w:val="00FC7677"/>
    <w:rsid w:val="00FC79FE"/>
    <w:rsid w:val="00FD0F03"/>
    <w:rsid w:val="00FD15B1"/>
    <w:rsid w:val="00FD1E3E"/>
    <w:rsid w:val="00FD2532"/>
    <w:rsid w:val="00FD2594"/>
    <w:rsid w:val="00FD410B"/>
    <w:rsid w:val="00FD4534"/>
    <w:rsid w:val="00FD4EA4"/>
    <w:rsid w:val="00FD50DC"/>
    <w:rsid w:val="00FD6274"/>
    <w:rsid w:val="00FD6B25"/>
    <w:rsid w:val="00FD6B3B"/>
    <w:rsid w:val="00FD7208"/>
    <w:rsid w:val="00FD7E73"/>
    <w:rsid w:val="00FE07BC"/>
    <w:rsid w:val="00FE0D08"/>
    <w:rsid w:val="00FE0E15"/>
    <w:rsid w:val="00FE1CA0"/>
    <w:rsid w:val="00FE30E0"/>
    <w:rsid w:val="00FE3EB4"/>
    <w:rsid w:val="00FE4792"/>
    <w:rsid w:val="00FE5083"/>
    <w:rsid w:val="00FE5E9B"/>
    <w:rsid w:val="00FE66E9"/>
    <w:rsid w:val="00FF0876"/>
    <w:rsid w:val="00FF08B0"/>
    <w:rsid w:val="00FF0A29"/>
    <w:rsid w:val="00FF0AD4"/>
    <w:rsid w:val="00FF0E43"/>
    <w:rsid w:val="00FF13A9"/>
    <w:rsid w:val="00FF19D1"/>
    <w:rsid w:val="00FF1A6E"/>
    <w:rsid w:val="00FF1B35"/>
    <w:rsid w:val="00FF1C29"/>
    <w:rsid w:val="00FF35EB"/>
    <w:rsid w:val="00FF3C4C"/>
    <w:rsid w:val="00FF43DE"/>
    <w:rsid w:val="00FF4600"/>
    <w:rsid w:val="00FF49A6"/>
    <w:rsid w:val="00FF5058"/>
    <w:rsid w:val="00FF5CF9"/>
    <w:rsid w:val="00FF5D6A"/>
    <w:rsid w:val="00FF656B"/>
    <w:rsid w:val="00FF6B0E"/>
    <w:rsid w:val="00FF6EC9"/>
    <w:rsid w:val="00FF7A88"/>
    <w:rsid w:val="00FF7AD8"/>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D296DFD"/>
  <w15:chartTrackingRefBased/>
  <w15:docId w15:val="{4E63089F-B7AE-430F-B8B2-C9712B4E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DEF"/>
    <w:pPr>
      <w:pBdr>
        <w:top w:val="nil"/>
        <w:left w:val="nil"/>
        <w:bottom w:val="nil"/>
        <w:right w:val="nil"/>
        <w:between w:val="nil"/>
        <w:bar w:val="nil"/>
      </w:pBdr>
      <w:spacing w:after="0" w:line="276" w:lineRule="auto"/>
    </w:pPr>
    <w:rPr>
      <w:rFonts w:ascii="Calibri" w:eastAsiaTheme="minorEastAsia" w:hAnsi="Calibri" w:cs="Times New Roman"/>
      <w:kern w:val="0"/>
      <w:szCs w:val="24"/>
      <w:bdr w:val="nil"/>
      <w14:ligatures w14:val="none"/>
    </w:rPr>
  </w:style>
  <w:style w:type="paragraph" w:styleId="Heading1">
    <w:name w:val="heading 1"/>
    <w:basedOn w:val="Normal"/>
    <w:next w:val="Normal"/>
    <w:uiPriority w:val="9"/>
    <w:rsid w:val="009B5FD2"/>
    <w:pPr>
      <w:pBdr>
        <w:top w:val="none" w:sz="0" w:space="0" w:color="auto"/>
        <w:left w:val="none" w:sz="0" w:space="0" w:color="auto"/>
        <w:bottom w:val="none" w:sz="0" w:space="0" w:color="auto"/>
        <w:right w:val="none" w:sz="0" w:space="0" w:color="auto"/>
        <w:between w:val="none" w:sz="0" w:space="0" w:color="auto"/>
        <w:bar w:val="none" w:sz="0" w:color="auto"/>
      </w:pBdr>
      <w:spacing w:after="120"/>
      <w:outlineLvl w:val="0"/>
    </w:pPr>
    <w:rPr>
      <w:rFonts w:asciiTheme="minorHAnsi" w:eastAsia="Calibri" w:hAnsiTheme="minorHAnsi" w:cstheme="minorHAnsi"/>
      <w:b/>
      <w:bCs/>
      <w:color w:val="84BD00"/>
      <w:sz w:val="32"/>
      <w:szCs w:val="32"/>
      <w:u w:color="000000"/>
    </w:rPr>
  </w:style>
  <w:style w:type="paragraph" w:styleId="Heading2">
    <w:name w:val="heading 2"/>
    <w:basedOn w:val="Normal"/>
    <w:next w:val="Normal"/>
    <w:link w:val="Heading2Char"/>
    <w:uiPriority w:val="9"/>
    <w:unhideWhenUsed/>
    <w:rsid w:val="009B5FD2"/>
    <w:pPr>
      <w:keepNext/>
      <w:pBdr>
        <w:top w:val="single" w:sz="4" w:space="1" w:color="84BD00"/>
        <w:left w:val="single" w:sz="4" w:space="4" w:color="84BD00"/>
        <w:bottom w:val="single" w:sz="4" w:space="1" w:color="84BD00"/>
        <w:right w:val="single" w:sz="4" w:space="4" w:color="84BD00"/>
        <w:between w:val="none" w:sz="0" w:space="0" w:color="auto"/>
        <w:bar w:val="none" w:sz="0" w:color="auto"/>
      </w:pBdr>
      <w:shd w:val="clear" w:color="auto" w:fill="84BD00"/>
      <w:spacing w:before="120" w:after="120"/>
      <w:ind w:left="85"/>
      <w:outlineLvl w:val="1"/>
    </w:pPr>
    <w:rPr>
      <w:rFonts w:ascii="Calibri Light" w:eastAsia="Calibri" w:hAnsi="Calibri Light" w:cs="Calibri Light"/>
      <w:b/>
      <w:bCs/>
      <w:sz w:val="28"/>
      <w:szCs w:val="28"/>
      <w:u w:color="000000"/>
    </w:rPr>
  </w:style>
  <w:style w:type="paragraph" w:styleId="Heading3">
    <w:name w:val="heading 3"/>
    <w:basedOn w:val="Normal"/>
    <w:next w:val="Normal"/>
    <w:link w:val="Heading3Char"/>
    <w:uiPriority w:val="9"/>
    <w:unhideWhenUsed/>
    <w:qFormat/>
    <w:rsid w:val="00991F3B"/>
    <w:pPr>
      <w:keepNext/>
      <w:keepLines/>
      <w:spacing w:before="160" w:after="80"/>
      <w:outlineLvl w:val="2"/>
    </w:pPr>
    <w:rPr>
      <w:rFonts w:eastAsiaTheme="majorEastAsia" w:cstheme="majorBidi"/>
      <w:b/>
      <w:color w:val="580F8B"/>
      <w:sz w:val="24"/>
      <w:szCs w:val="28"/>
    </w:rPr>
  </w:style>
  <w:style w:type="paragraph" w:styleId="Heading4">
    <w:name w:val="heading 4"/>
    <w:basedOn w:val="Normal"/>
    <w:next w:val="Normal"/>
    <w:link w:val="Heading4Char"/>
    <w:uiPriority w:val="9"/>
    <w:unhideWhenUsed/>
    <w:qFormat/>
    <w:rsid w:val="00396FF2"/>
    <w:pPr>
      <w:keepNext/>
      <w:keepLines/>
      <w:spacing w:before="80" w:after="40"/>
      <w:outlineLvl w:val="3"/>
    </w:pPr>
    <w:rPr>
      <w:rFonts w:eastAsiaTheme="majorEastAsia" w:cstheme="majorBidi"/>
      <w:i/>
      <w:iCs/>
      <w:color w:val="C24B0B" w:themeColor="accent1" w:themeShade="BF"/>
    </w:rPr>
  </w:style>
  <w:style w:type="paragraph" w:styleId="Heading5">
    <w:name w:val="heading 5"/>
    <w:basedOn w:val="Normal"/>
    <w:next w:val="Normal"/>
    <w:link w:val="Heading5Char"/>
    <w:uiPriority w:val="9"/>
    <w:semiHidden/>
    <w:unhideWhenUsed/>
    <w:qFormat/>
    <w:rsid w:val="00396FF2"/>
    <w:pPr>
      <w:keepNext/>
      <w:keepLines/>
      <w:spacing w:before="80" w:after="40"/>
      <w:outlineLvl w:val="4"/>
    </w:pPr>
    <w:rPr>
      <w:rFonts w:eastAsiaTheme="majorEastAsia" w:cstheme="majorBidi"/>
      <w:color w:val="C24B0B" w:themeColor="accent1" w:themeShade="BF"/>
    </w:rPr>
  </w:style>
  <w:style w:type="paragraph" w:styleId="Heading6">
    <w:name w:val="heading 6"/>
    <w:basedOn w:val="Normal"/>
    <w:next w:val="Normal"/>
    <w:link w:val="Heading6Char"/>
    <w:uiPriority w:val="9"/>
    <w:semiHidden/>
    <w:unhideWhenUsed/>
    <w:qFormat/>
    <w:rsid w:val="00396F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6F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6F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6F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7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5FD2"/>
    <w:rPr>
      <w:rFonts w:ascii="Calibri Light" w:eastAsia="Calibri" w:hAnsi="Calibri Light" w:cs="Calibri Light"/>
      <w:b/>
      <w:bCs/>
      <w:kern w:val="0"/>
      <w:sz w:val="28"/>
      <w:szCs w:val="28"/>
      <w:u w:color="000000"/>
      <w:bdr w:val="nil"/>
      <w:shd w:val="clear" w:color="auto" w:fill="84BD00"/>
      <w14:ligatures w14:val="none"/>
    </w:rPr>
  </w:style>
  <w:style w:type="character" w:customStyle="1" w:styleId="Heading3Char">
    <w:name w:val="Heading 3 Char"/>
    <w:basedOn w:val="DefaultParagraphFont"/>
    <w:link w:val="Heading3"/>
    <w:uiPriority w:val="9"/>
    <w:rsid w:val="00991F3B"/>
    <w:rPr>
      <w:rFonts w:ascii="Calibri" w:eastAsiaTheme="majorEastAsia" w:hAnsi="Calibri" w:cstheme="majorBidi"/>
      <w:b/>
      <w:color w:val="580F8B"/>
      <w:kern w:val="0"/>
      <w:sz w:val="24"/>
      <w:szCs w:val="28"/>
      <w:bdr w:val="nil"/>
      <w14:ligatures w14:val="none"/>
    </w:rPr>
  </w:style>
  <w:style w:type="character" w:customStyle="1" w:styleId="Heading4Char">
    <w:name w:val="Heading 4 Char"/>
    <w:basedOn w:val="DefaultParagraphFont"/>
    <w:link w:val="Heading4"/>
    <w:uiPriority w:val="9"/>
    <w:rsid w:val="00396FF2"/>
    <w:rPr>
      <w:rFonts w:eastAsiaTheme="majorEastAsia" w:cstheme="majorBidi"/>
      <w:i/>
      <w:iCs/>
      <w:color w:val="C24B0B" w:themeColor="accent1" w:themeShade="BF"/>
    </w:rPr>
  </w:style>
  <w:style w:type="character" w:customStyle="1" w:styleId="Heading5Char">
    <w:name w:val="Heading 5 Char"/>
    <w:basedOn w:val="DefaultParagraphFont"/>
    <w:link w:val="Heading5"/>
    <w:uiPriority w:val="9"/>
    <w:semiHidden/>
    <w:rsid w:val="00396FF2"/>
    <w:rPr>
      <w:rFonts w:eastAsiaTheme="majorEastAsia" w:cstheme="majorBidi"/>
      <w:color w:val="C24B0B" w:themeColor="accent1" w:themeShade="BF"/>
    </w:rPr>
  </w:style>
  <w:style w:type="character" w:customStyle="1" w:styleId="Heading6Char">
    <w:name w:val="Heading 6 Char"/>
    <w:basedOn w:val="DefaultParagraphFont"/>
    <w:link w:val="Heading6"/>
    <w:uiPriority w:val="9"/>
    <w:semiHidden/>
    <w:rsid w:val="00396F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6F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6F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6FF2"/>
    <w:rPr>
      <w:rFonts w:eastAsiaTheme="majorEastAsia" w:cstheme="majorBidi"/>
      <w:color w:val="272727" w:themeColor="text1" w:themeTint="D8"/>
    </w:rPr>
  </w:style>
  <w:style w:type="paragraph" w:styleId="ListParagraph">
    <w:name w:val="List Paragraph"/>
    <w:aliases w:val="List Paragraph1,Recommendation,List Paragraph11,Content descriptions,Bullet point,Indented Bullet Solid,Dot Point,heading 3 non linked,L,List Paragraph - bullets,NFP GP Bulleted List,DDM Gen Text,bullet point list,Bullet points,Dot pt,lp1"/>
    <w:basedOn w:val="Normal"/>
    <w:link w:val="ListParagraphChar"/>
    <w:uiPriority w:val="34"/>
    <w:qFormat/>
    <w:rsid w:val="00396FF2"/>
    <w:pPr>
      <w:ind w:left="720"/>
      <w:contextualSpacing/>
    </w:pPr>
  </w:style>
  <w:style w:type="paragraph" w:customStyle="1" w:styleId="SCSATitle1">
    <w:name w:val="SCSA Title 1"/>
    <w:basedOn w:val="Normal"/>
    <w:qFormat/>
    <w:rsid w:val="00037B0D"/>
    <w:pPr>
      <w:pBdr>
        <w:top w:val="none" w:sz="0" w:space="0" w:color="auto"/>
        <w:left w:val="none" w:sz="0" w:space="0" w:color="auto"/>
        <w:bottom w:val="none" w:sz="0" w:space="0" w:color="auto"/>
        <w:right w:val="none" w:sz="0" w:space="0" w:color="auto"/>
        <w:between w:val="none" w:sz="0" w:space="0" w:color="auto"/>
        <w:bar w:val="none" w:sz="0" w:color="auto"/>
      </w:pBdr>
      <w:spacing w:before="3480" w:after="480" w:line="240" w:lineRule="auto"/>
    </w:pPr>
    <w:rPr>
      <w:rFonts w:asciiTheme="minorHAnsi" w:hAnsiTheme="minorHAnsi" w:cs="Calibri"/>
      <w:b/>
      <w:color w:val="F26A21" w:themeColor="accent1"/>
      <w:sz w:val="64"/>
      <w:szCs w:val="64"/>
      <w:bdr w:val="none" w:sz="0" w:space="0" w:color="auto"/>
    </w:rPr>
  </w:style>
  <w:style w:type="paragraph" w:styleId="Header">
    <w:name w:val="header"/>
    <w:basedOn w:val="Normal"/>
    <w:link w:val="HeaderChar"/>
    <w:uiPriority w:val="99"/>
    <w:unhideWhenUsed/>
    <w:rsid w:val="00396FF2"/>
    <w:pPr>
      <w:tabs>
        <w:tab w:val="center" w:pos="4513"/>
        <w:tab w:val="right" w:pos="9026"/>
      </w:tabs>
    </w:pPr>
  </w:style>
  <w:style w:type="character" w:customStyle="1" w:styleId="HeaderChar">
    <w:name w:val="Header Char"/>
    <w:basedOn w:val="DefaultParagraphFont"/>
    <w:link w:val="Header"/>
    <w:uiPriority w:val="99"/>
    <w:rsid w:val="00396FF2"/>
    <w:rPr>
      <w:rFonts w:ascii="Calibri" w:eastAsia="Arial Unicode MS" w:hAnsi="Calibri" w:cs="Times New Roman"/>
      <w:kern w:val="0"/>
      <w:szCs w:val="24"/>
      <w:bdr w:val="nil"/>
      <w14:ligatures w14:val="none"/>
    </w:rPr>
  </w:style>
  <w:style w:type="paragraph" w:styleId="Footer">
    <w:name w:val="footer"/>
    <w:basedOn w:val="Normal"/>
    <w:link w:val="FooterChar"/>
    <w:uiPriority w:val="99"/>
    <w:unhideWhenUsed/>
    <w:rsid w:val="00396FF2"/>
    <w:pPr>
      <w:tabs>
        <w:tab w:val="center" w:pos="4513"/>
        <w:tab w:val="right" w:pos="9026"/>
      </w:tabs>
    </w:pPr>
  </w:style>
  <w:style w:type="character" w:customStyle="1" w:styleId="FooterChar">
    <w:name w:val="Footer Char"/>
    <w:basedOn w:val="DefaultParagraphFont"/>
    <w:link w:val="Footer"/>
    <w:uiPriority w:val="99"/>
    <w:rsid w:val="00396FF2"/>
    <w:rPr>
      <w:rFonts w:ascii="Calibri" w:eastAsia="Arial Unicode MS" w:hAnsi="Calibri" w:cs="Times New Roman"/>
      <w:kern w:val="0"/>
      <w:szCs w:val="24"/>
      <w:bdr w:val="nil"/>
      <w14:ligatures w14:val="none"/>
    </w:rPr>
  </w:style>
  <w:style w:type="paragraph" w:styleId="TOC2">
    <w:name w:val="toc 2"/>
    <w:basedOn w:val="Normal"/>
    <w:next w:val="Normal"/>
    <w:autoRedefine/>
    <w:uiPriority w:val="39"/>
    <w:unhideWhenUsed/>
    <w:rsid w:val="00164AD9"/>
    <w:pPr>
      <w:tabs>
        <w:tab w:val="right" w:leader="dot" w:pos="20837"/>
      </w:tabs>
      <w:spacing w:after="120" w:line="240" w:lineRule="auto"/>
      <w:ind w:left="357"/>
    </w:pPr>
    <w:rPr>
      <w:rFonts w:asciiTheme="minorHAnsi" w:hAnsiTheme="minorHAnsi" w:cs="Calibri Light"/>
      <w:bCs/>
      <w:noProof/>
      <w:lang w:eastAsia="en-AU"/>
    </w:rPr>
  </w:style>
  <w:style w:type="paragraph" w:styleId="TOC1">
    <w:name w:val="toc 1"/>
    <w:basedOn w:val="Normal"/>
    <w:next w:val="Normal"/>
    <w:autoRedefine/>
    <w:uiPriority w:val="39"/>
    <w:unhideWhenUsed/>
    <w:rsid w:val="0091388F"/>
    <w:pPr>
      <w:tabs>
        <w:tab w:val="right" w:leader="dot" w:pos="20837"/>
      </w:tabs>
      <w:spacing w:after="120" w:line="240" w:lineRule="auto"/>
    </w:pPr>
    <w:rPr>
      <w:rFonts w:asciiTheme="minorHAnsi" w:hAnsiTheme="minorHAnsi"/>
      <w:b/>
      <w:noProof/>
    </w:rPr>
  </w:style>
  <w:style w:type="character" w:styleId="Hyperlink">
    <w:name w:val="Hyperlink"/>
    <w:basedOn w:val="DefaultParagraphFont"/>
    <w:uiPriority w:val="99"/>
    <w:unhideWhenUsed/>
    <w:rsid w:val="00396FF2"/>
    <w:rPr>
      <w:color w:val="580F8B"/>
      <w:u w:val="single"/>
    </w:rPr>
  </w:style>
  <w:style w:type="character" w:styleId="CommentReference">
    <w:name w:val="annotation reference"/>
    <w:basedOn w:val="DefaultParagraphFont"/>
    <w:uiPriority w:val="99"/>
    <w:semiHidden/>
    <w:unhideWhenUsed/>
    <w:rsid w:val="00396FF2"/>
    <w:rPr>
      <w:sz w:val="16"/>
      <w:szCs w:val="16"/>
    </w:rPr>
  </w:style>
  <w:style w:type="paragraph" w:styleId="NormalWeb">
    <w:name w:val="Normal (Web)"/>
    <w:basedOn w:val="Normal"/>
    <w:uiPriority w:val="99"/>
    <w:unhideWhenUsed/>
    <w:rsid w:val="00396FF2"/>
    <w:rPr>
      <w:rFonts w:ascii="Times New Roman" w:hAnsi="Times New Roman"/>
      <w:sz w:val="24"/>
    </w:rPr>
  </w:style>
  <w:style w:type="paragraph" w:styleId="Revision">
    <w:name w:val="Revision"/>
    <w:hidden/>
    <w:uiPriority w:val="99"/>
    <w:semiHidden/>
    <w:rsid w:val="00396FF2"/>
    <w:pPr>
      <w:spacing w:after="0" w:line="240" w:lineRule="auto"/>
    </w:pPr>
    <w:rPr>
      <w:rFonts w:ascii="Calibri" w:eastAsia="Arial Unicode MS" w:hAnsi="Calibri" w:cs="Times New Roman"/>
      <w:kern w:val="0"/>
      <w:szCs w:val="24"/>
      <w:bdr w:val="nil"/>
      <w:lang w:val="en-US"/>
      <w14:ligatures w14:val="none"/>
    </w:rPr>
  </w:style>
  <w:style w:type="paragraph" w:styleId="CommentSubject">
    <w:name w:val="annotation subject"/>
    <w:basedOn w:val="Normal"/>
    <w:next w:val="Normal"/>
    <w:link w:val="CommentSubjectChar"/>
    <w:uiPriority w:val="99"/>
    <w:semiHidden/>
    <w:unhideWhenUsed/>
    <w:rsid w:val="00CC18D2"/>
    <w:pPr>
      <w:spacing w:line="240" w:lineRule="auto"/>
    </w:pPr>
    <w:rPr>
      <w:b/>
      <w:bCs/>
      <w:sz w:val="20"/>
      <w:szCs w:val="20"/>
      <w:lang w:val="en-US"/>
    </w:rPr>
  </w:style>
  <w:style w:type="character" w:customStyle="1" w:styleId="CommentSubjectChar">
    <w:name w:val="Comment Subject Char"/>
    <w:basedOn w:val="DefaultParagraphFont"/>
    <w:link w:val="CommentSubject"/>
    <w:uiPriority w:val="99"/>
    <w:semiHidden/>
    <w:rsid w:val="00CC18D2"/>
    <w:rPr>
      <w:rFonts w:ascii="Calibri" w:eastAsia="Arial Unicode MS" w:hAnsi="Calibri" w:cs="Times New Roman"/>
      <w:b/>
      <w:bCs/>
      <w:kern w:val="0"/>
      <w:sz w:val="20"/>
      <w:szCs w:val="20"/>
      <w:bdr w:val="nil"/>
      <w:lang w:val="en-US"/>
      <w14:ligatures w14:val="none"/>
    </w:rPr>
  </w:style>
  <w:style w:type="paragraph" w:customStyle="1" w:styleId="SCSATitle2">
    <w:name w:val="SCSA Title 2"/>
    <w:basedOn w:val="Normal"/>
    <w:rsid w:val="00037B0D"/>
    <w:pPr>
      <w:pBdr>
        <w:bottom w:val="single" w:sz="4" w:space="1" w:color="84BD00"/>
      </w:pBdr>
    </w:pPr>
    <w:rPr>
      <w:rFonts w:asciiTheme="minorHAnsi" w:hAnsiTheme="minorHAnsi" w:cs="Calibri"/>
      <w:b/>
      <w:sz w:val="52"/>
      <w:szCs w:val="26"/>
      <w:bdr w:val="none" w:sz="0" w:space="0" w:color="auto"/>
      <w:lang w:eastAsia="en-AU"/>
    </w:rPr>
  </w:style>
  <w:style w:type="paragraph" w:customStyle="1" w:styleId="SCSAHeading1">
    <w:name w:val="SCSA Heading 1"/>
    <w:basedOn w:val="Normal"/>
    <w:qFormat/>
    <w:rsid w:val="00442984"/>
    <w:pPr>
      <w:spacing w:after="120"/>
      <w:outlineLvl w:val="0"/>
    </w:pPr>
    <w:rPr>
      <w:b/>
      <w:color w:val="F26A21" w:themeColor="accent1"/>
      <w:sz w:val="32"/>
    </w:rPr>
  </w:style>
  <w:style w:type="paragraph" w:customStyle="1" w:styleId="SCSAHeading2">
    <w:name w:val="SCSA Heading 2"/>
    <w:basedOn w:val="Normal"/>
    <w:qFormat/>
    <w:rsid w:val="00D55138"/>
    <w:pPr>
      <w:keepNext/>
      <w:pBdr>
        <w:top w:val="single" w:sz="4" w:space="1" w:color="F26A21" w:themeColor="accent1"/>
        <w:left w:val="single" w:sz="4" w:space="4" w:color="F26A21" w:themeColor="accent1"/>
        <w:bottom w:val="single" w:sz="4" w:space="1" w:color="F26A21" w:themeColor="accent1"/>
        <w:right w:val="single" w:sz="4" w:space="4" w:color="F26A21" w:themeColor="accent1"/>
        <w:between w:val="none" w:sz="0" w:space="0" w:color="auto"/>
        <w:bar w:val="none" w:sz="0" w:color="auto"/>
      </w:pBdr>
      <w:shd w:val="clear" w:color="F26A21" w:themeColor="accent1" w:fill="F26A21" w:themeFill="accent1"/>
      <w:spacing w:before="120" w:after="120"/>
      <w:ind w:left="85" w:right="85"/>
      <w:outlineLvl w:val="1"/>
    </w:pPr>
    <w:rPr>
      <w:rFonts w:asciiTheme="minorHAnsi" w:hAnsiTheme="minorHAnsi"/>
      <w:b/>
      <w:color w:val="FFFFFF"/>
      <w:sz w:val="28"/>
    </w:rPr>
  </w:style>
  <w:style w:type="paragraph" w:customStyle="1" w:styleId="SCSATOCHeading">
    <w:name w:val="SCSA TOC Heading"/>
    <w:basedOn w:val="SCSAHeading1"/>
    <w:qFormat/>
    <w:rsid w:val="00C20D20"/>
    <w:pPr>
      <w:outlineLvl w:val="9"/>
    </w:pPr>
  </w:style>
  <w:style w:type="table" w:customStyle="1" w:styleId="SCSATable">
    <w:name w:val="SCSA Table"/>
    <w:basedOn w:val="TableNormal"/>
    <w:uiPriority w:val="99"/>
    <w:rsid w:val="000277F5"/>
    <w:pPr>
      <w:spacing w:after="0" w:line="240" w:lineRule="auto"/>
    </w:pPr>
    <w:rPr>
      <w:sz w:val="20"/>
    </w:rPr>
    <w:tblPr>
      <w:tblBorders>
        <w:top w:val="single" w:sz="4" w:space="0" w:color="A6A6A6" w:themeColor="accent3"/>
        <w:left w:val="single" w:sz="4" w:space="0" w:color="A6A6A6" w:themeColor="accent3"/>
        <w:bottom w:val="single" w:sz="4" w:space="0" w:color="A6A6A6" w:themeColor="accent3"/>
        <w:right w:val="single" w:sz="4" w:space="0" w:color="A6A6A6" w:themeColor="accent3"/>
        <w:insideH w:val="single" w:sz="4" w:space="0" w:color="A6A6A6" w:themeColor="accent3"/>
        <w:insideV w:val="single" w:sz="4" w:space="0" w:color="A6A6A6" w:themeColor="accent3"/>
      </w:tblBorders>
      <w:tblCellMar>
        <w:top w:w="113" w:type="dxa"/>
        <w:bottom w:w="113" w:type="dxa"/>
      </w:tblCellMar>
    </w:tblPr>
    <w:tblStylePr w:type="firstRow">
      <w:rPr>
        <w:b/>
        <w:i w:val="0"/>
        <w:color w:val="580F8B" w:themeColor="accent2"/>
        <w:sz w:val="24"/>
      </w:rPr>
      <w:tblPr/>
      <w:trPr>
        <w:tblHeader/>
      </w:trPr>
    </w:tblStylePr>
  </w:style>
  <w:style w:type="paragraph" w:customStyle="1" w:styleId="SCSATitle3">
    <w:name w:val="SCSA Title 3"/>
    <w:basedOn w:val="Normal"/>
    <w:qFormat/>
    <w:rsid w:val="000C1C3F"/>
    <w:p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asciiTheme="minorHAnsi" w:hAnsiTheme="minorHAnsi" w:cs="Calibri"/>
      <w:sz w:val="44"/>
      <w:szCs w:val="48"/>
    </w:rPr>
  </w:style>
  <w:style w:type="paragraph" w:customStyle="1" w:styleId="SCSAFooter">
    <w:name w:val="SCSA Footer"/>
    <w:basedOn w:val="Normal"/>
    <w:qFormat/>
    <w:rsid w:val="00E470CE"/>
    <w:pPr>
      <w:tabs>
        <w:tab w:val="right" w:pos="13892"/>
      </w:tabs>
    </w:pPr>
    <w:rPr>
      <w:rFonts w:asciiTheme="minorHAnsi" w:hAnsiTheme="minorHAnsi" w:cstheme="minorHAnsi"/>
      <w:sz w:val="18"/>
      <w:szCs w:val="18"/>
    </w:rPr>
  </w:style>
  <w:style w:type="paragraph" w:customStyle="1" w:styleId="VCAAtabletextnarrow">
    <w:name w:val="VCAA table text narrow"/>
    <w:link w:val="VCAAtabletextnarrowChar"/>
    <w:qFormat/>
    <w:rsid w:val="00BB7C5E"/>
    <w:pPr>
      <w:spacing w:before="80" w:after="80" w:line="280" w:lineRule="exact"/>
    </w:pPr>
    <w:rPr>
      <w:rFonts w:ascii="Arial Narrow" w:eastAsiaTheme="minorEastAsia" w:hAnsi="Arial Narrow" w:cs="Arial"/>
      <w:color w:val="000000" w:themeColor="text1"/>
      <w:kern w:val="0"/>
      <w:sz w:val="20"/>
      <w:lang w:val="en-US"/>
      <w14:ligatures w14:val="none"/>
    </w:rPr>
  </w:style>
  <w:style w:type="character" w:customStyle="1" w:styleId="VCAAtabletextnarrowChar">
    <w:name w:val="VCAA table text narrow Char"/>
    <w:basedOn w:val="DefaultParagraphFont"/>
    <w:link w:val="VCAAtabletextnarrow"/>
    <w:rsid w:val="00BB7C5E"/>
    <w:rPr>
      <w:rFonts w:ascii="Arial Narrow" w:eastAsiaTheme="minorEastAsia" w:hAnsi="Arial Narrow" w:cs="Arial"/>
      <w:color w:val="000000" w:themeColor="text1"/>
      <w:kern w:val="0"/>
      <w:sz w:val="20"/>
      <w:lang w:val="en-US"/>
      <w14:ligatures w14:val="none"/>
    </w:rPr>
  </w:style>
  <w:style w:type="character" w:customStyle="1" w:styleId="cf01">
    <w:name w:val="cf01"/>
    <w:basedOn w:val="DefaultParagraphFont"/>
    <w:rsid w:val="00A37A4D"/>
    <w:rPr>
      <w:rFonts w:ascii="Segoe UI" w:hAnsi="Segoe UI" w:cs="Segoe UI" w:hint="default"/>
      <w:color w:val="153D63"/>
      <w:sz w:val="18"/>
      <w:szCs w:val="18"/>
    </w:rPr>
  </w:style>
  <w:style w:type="character" w:styleId="PlaceholderText">
    <w:name w:val="Placeholder Text"/>
    <w:basedOn w:val="DefaultParagraphFont"/>
    <w:uiPriority w:val="99"/>
    <w:semiHidden/>
    <w:rsid w:val="00BD2C98"/>
    <w:rPr>
      <w:color w:val="666666"/>
    </w:rPr>
  </w:style>
  <w:style w:type="paragraph" w:styleId="CommentText">
    <w:name w:val="annotation text"/>
    <w:basedOn w:val="Normal"/>
    <w:link w:val="CommentTextChar"/>
    <w:uiPriority w:val="99"/>
    <w:unhideWhenUsed/>
    <w:rsid w:val="00A76CB7"/>
    <w:pPr>
      <w:spacing w:line="240" w:lineRule="auto"/>
    </w:pPr>
    <w:rPr>
      <w:sz w:val="20"/>
      <w:szCs w:val="20"/>
    </w:rPr>
  </w:style>
  <w:style w:type="character" w:customStyle="1" w:styleId="CommentTextChar">
    <w:name w:val="Comment Text Char"/>
    <w:basedOn w:val="DefaultParagraphFont"/>
    <w:link w:val="CommentText"/>
    <w:uiPriority w:val="99"/>
    <w:rsid w:val="00A76CB7"/>
    <w:rPr>
      <w:rFonts w:ascii="Calibri" w:eastAsiaTheme="minorEastAsia" w:hAnsi="Calibri" w:cs="Times New Roman"/>
      <w:kern w:val="0"/>
      <w:sz w:val="20"/>
      <w:szCs w:val="20"/>
      <w:bdr w:val="nil"/>
      <w14:ligatures w14:val="none"/>
    </w:rPr>
  </w:style>
  <w:style w:type="paragraph" w:styleId="Title">
    <w:name w:val="Title"/>
    <w:basedOn w:val="Normal"/>
    <w:next w:val="Normal"/>
    <w:link w:val="TitleChar"/>
    <w:uiPriority w:val="10"/>
    <w:qFormat/>
    <w:rsid w:val="00D162E7"/>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Theme="majorHAnsi" w:eastAsiaTheme="majorEastAsia" w:hAnsiTheme="majorHAnsi" w:cstheme="majorBidi"/>
      <w:spacing w:val="-10"/>
      <w:kern w:val="28"/>
      <w:sz w:val="56"/>
      <w:szCs w:val="56"/>
      <w:bdr w:val="none" w:sz="0" w:space="0" w:color="auto"/>
      <w14:ligatures w14:val="standardContextual"/>
    </w:rPr>
  </w:style>
  <w:style w:type="character" w:customStyle="1" w:styleId="TitleChar">
    <w:name w:val="Title Char"/>
    <w:basedOn w:val="DefaultParagraphFont"/>
    <w:link w:val="Title"/>
    <w:uiPriority w:val="10"/>
    <w:rsid w:val="00D162E7"/>
    <w:rPr>
      <w:rFonts w:asciiTheme="majorHAnsi" w:eastAsiaTheme="majorEastAsia" w:hAnsiTheme="majorHAnsi" w:cstheme="majorBidi"/>
      <w:spacing w:val="-10"/>
      <w:kern w:val="28"/>
      <w:sz w:val="56"/>
      <w:szCs w:val="56"/>
    </w:rPr>
  </w:style>
  <w:style w:type="paragraph" w:customStyle="1" w:styleId="Bulletstyle2">
    <w:name w:val="Bullet style 2"/>
    <w:basedOn w:val="ListParagraph"/>
    <w:qFormat/>
    <w:rsid w:val="00E43EFF"/>
    <w:pPr>
      <w:numPr>
        <w:numId w:val="6"/>
      </w:num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HAnsi"/>
      <w:color w:val="000000"/>
      <w:szCs w:val="22"/>
      <w:bdr w:val="none" w:sz="0" w:space="0" w:color="auto"/>
      <w:lang w:eastAsia="zh-CN"/>
    </w:rPr>
  </w:style>
  <w:style w:type="paragraph" w:customStyle="1" w:styleId="Default">
    <w:name w:val="Default"/>
    <w:rsid w:val="00B80A19"/>
    <w:pPr>
      <w:autoSpaceDE w:val="0"/>
      <w:autoSpaceDN w:val="0"/>
      <w:adjustRightInd w:val="0"/>
      <w:spacing w:after="0" w:line="240" w:lineRule="auto"/>
    </w:pPr>
    <w:rPr>
      <w:rFonts w:ascii="Calibri" w:hAnsi="Calibri" w:cs="Calibri"/>
      <w:color w:val="000000"/>
      <w:kern w:val="0"/>
      <w:sz w:val="24"/>
      <w:szCs w:val="24"/>
    </w:rPr>
  </w:style>
  <w:style w:type="paragraph" w:styleId="TOCHeading">
    <w:name w:val="TOC Heading"/>
    <w:basedOn w:val="Heading1"/>
    <w:next w:val="Normal"/>
    <w:uiPriority w:val="39"/>
    <w:unhideWhenUsed/>
    <w:qFormat/>
    <w:rsid w:val="00BC55C9"/>
    <w:pPr>
      <w:keepNext/>
      <w:keepLines/>
      <w:spacing w:before="240" w:after="0" w:line="259" w:lineRule="auto"/>
      <w:outlineLvl w:val="9"/>
    </w:pPr>
    <w:rPr>
      <w:rFonts w:asciiTheme="majorHAnsi" w:eastAsiaTheme="majorEastAsia" w:hAnsiTheme="majorHAnsi" w:cstheme="majorBidi"/>
      <w:b w:val="0"/>
      <w:bCs w:val="0"/>
      <w:color w:val="C24B0B" w:themeColor="accent1" w:themeShade="BF"/>
      <w:bdr w:val="none" w:sz="0" w:space="0" w:color="auto"/>
      <w:lang w:val="en-US"/>
    </w:rPr>
  </w:style>
  <w:style w:type="paragraph" w:styleId="PlainText">
    <w:name w:val="Plain Text"/>
    <w:basedOn w:val="Normal"/>
    <w:link w:val="PlainTextChar"/>
    <w:uiPriority w:val="99"/>
    <w:semiHidden/>
    <w:unhideWhenUsed/>
    <w:rsid w:val="00904E0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4E02"/>
    <w:rPr>
      <w:rFonts w:ascii="Consolas" w:eastAsiaTheme="minorEastAsia" w:hAnsi="Consolas" w:cs="Times New Roman"/>
      <w:kern w:val="0"/>
      <w:sz w:val="21"/>
      <w:szCs w:val="21"/>
      <w:bdr w:val="nil"/>
      <w14:ligatures w14:val="none"/>
    </w:rPr>
  </w:style>
  <w:style w:type="paragraph" w:customStyle="1" w:styleId="paragraph">
    <w:name w:val="paragraph"/>
    <w:basedOn w:val="Normal"/>
    <w:rsid w:val="002F23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sz w:val="24"/>
      <w:bdr w:val="none" w:sz="0" w:space="0" w:color="auto"/>
      <w:lang w:eastAsia="en-AU"/>
    </w:rPr>
  </w:style>
  <w:style w:type="character" w:customStyle="1" w:styleId="normaltextrun">
    <w:name w:val="normaltextrun"/>
    <w:basedOn w:val="DefaultParagraphFont"/>
    <w:rsid w:val="002F2343"/>
  </w:style>
  <w:style w:type="character" w:customStyle="1" w:styleId="eop">
    <w:name w:val="eop"/>
    <w:basedOn w:val="DefaultParagraphFont"/>
    <w:rsid w:val="002F2343"/>
  </w:style>
  <w:style w:type="character" w:customStyle="1" w:styleId="wacimagecontainer">
    <w:name w:val="wacimagecontainer"/>
    <w:basedOn w:val="DefaultParagraphFont"/>
    <w:rsid w:val="002F2343"/>
  </w:style>
  <w:style w:type="character" w:customStyle="1" w:styleId="mn">
    <w:name w:val="mn"/>
    <w:basedOn w:val="DefaultParagraphFont"/>
    <w:rsid w:val="006B51A0"/>
  </w:style>
  <w:style w:type="character" w:customStyle="1" w:styleId="scxw129002579">
    <w:name w:val="scxw129002579"/>
    <w:basedOn w:val="DefaultParagraphFont"/>
    <w:rsid w:val="00CD00F5"/>
  </w:style>
  <w:style w:type="numbering" w:customStyle="1" w:styleId="SCSABulletList">
    <w:name w:val="SCSA Bullet List"/>
    <w:uiPriority w:val="99"/>
    <w:rsid w:val="00D5451C"/>
    <w:pPr>
      <w:numPr>
        <w:numId w:val="87"/>
      </w:numPr>
    </w:pPr>
  </w:style>
  <w:style w:type="character" w:customStyle="1" w:styleId="ListParagraphChar">
    <w:name w:val="List Paragraph Char"/>
    <w:aliases w:val="List Paragraph1 Char,Recommendation Char,List Paragraph11 Char,Content descriptions Char,Bullet point Char,Indented Bullet Solid Char,Dot Point Char,heading 3 non linked Char,L Char,List Paragraph - bullets Char,DDM Gen Text Char"/>
    <w:basedOn w:val="DefaultParagraphFont"/>
    <w:link w:val="ListParagraph"/>
    <w:uiPriority w:val="34"/>
    <w:qFormat/>
    <w:rsid w:val="00617312"/>
    <w:rPr>
      <w:rFonts w:ascii="Calibri" w:eastAsiaTheme="minorEastAsia" w:hAnsi="Calibri" w:cs="Times New Roman"/>
      <w:kern w:val="0"/>
      <w:szCs w:val="24"/>
      <w:bdr w:val="nil"/>
      <w14:ligatures w14:val="none"/>
    </w:rPr>
  </w:style>
  <w:style w:type="character" w:styleId="LineNumber">
    <w:name w:val="line number"/>
    <w:basedOn w:val="DefaultParagraphFont"/>
    <w:uiPriority w:val="99"/>
    <w:semiHidden/>
    <w:unhideWhenUsed/>
    <w:rsid w:val="00214C51"/>
  </w:style>
  <w:style w:type="character" w:styleId="FollowedHyperlink">
    <w:name w:val="FollowedHyperlink"/>
    <w:basedOn w:val="DefaultParagraphFont"/>
    <w:uiPriority w:val="99"/>
    <w:semiHidden/>
    <w:unhideWhenUsed/>
    <w:rsid w:val="00CA1756"/>
    <w:rPr>
      <w:color w:val="514F59" w:themeColor="followedHyperlink"/>
      <w:u w:val="single"/>
    </w:rPr>
  </w:style>
  <w:style w:type="character" w:styleId="UnresolvedMention">
    <w:name w:val="Unresolved Mention"/>
    <w:basedOn w:val="DefaultParagraphFont"/>
    <w:uiPriority w:val="99"/>
    <w:semiHidden/>
    <w:unhideWhenUsed/>
    <w:rsid w:val="00496B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7163">
      <w:bodyDiv w:val="1"/>
      <w:marLeft w:val="0"/>
      <w:marRight w:val="0"/>
      <w:marTop w:val="0"/>
      <w:marBottom w:val="0"/>
      <w:divBdr>
        <w:top w:val="none" w:sz="0" w:space="0" w:color="auto"/>
        <w:left w:val="none" w:sz="0" w:space="0" w:color="auto"/>
        <w:bottom w:val="none" w:sz="0" w:space="0" w:color="auto"/>
        <w:right w:val="none" w:sz="0" w:space="0" w:color="auto"/>
      </w:divBdr>
    </w:div>
    <w:div w:id="22950205">
      <w:bodyDiv w:val="1"/>
      <w:marLeft w:val="0"/>
      <w:marRight w:val="0"/>
      <w:marTop w:val="0"/>
      <w:marBottom w:val="0"/>
      <w:divBdr>
        <w:top w:val="none" w:sz="0" w:space="0" w:color="auto"/>
        <w:left w:val="none" w:sz="0" w:space="0" w:color="auto"/>
        <w:bottom w:val="none" w:sz="0" w:space="0" w:color="auto"/>
        <w:right w:val="none" w:sz="0" w:space="0" w:color="auto"/>
      </w:divBdr>
    </w:div>
    <w:div w:id="34283471">
      <w:bodyDiv w:val="1"/>
      <w:marLeft w:val="0"/>
      <w:marRight w:val="0"/>
      <w:marTop w:val="0"/>
      <w:marBottom w:val="0"/>
      <w:divBdr>
        <w:top w:val="none" w:sz="0" w:space="0" w:color="auto"/>
        <w:left w:val="none" w:sz="0" w:space="0" w:color="auto"/>
        <w:bottom w:val="none" w:sz="0" w:space="0" w:color="auto"/>
        <w:right w:val="none" w:sz="0" w:space="0" w:color="auto"/>
      </w:divBdr>
      <w:divsChild>
        <w:div w:id="846557209">
          <w:marLeft w:val="0"/>
          <w:marRight w:val="0"/>
          <w:marTop w:val="0"/>
          <w:marBottom w:val="0"/>
          <w:divBdr>
            <w:top w:val="none" w:sz="0" w:space="0" w:color="auto"/>
            <w:left w:val="none" w:sz="0" w:space="0" w:color="auto"/>
            <w:bottom w:val="none" w:sz="0" w:space="0" w:color="auto"/>
            <w:right w:val="none" w:sz="0" w:space="0" w:color="auto"/>
          </w:divBdr>
        </w:div>
        <w:div w:id="263733975">
          <w:marLeft w:val="0"/>
          <w:marRight w:val="0"/>
          <w:marTop w:val="0"/>
          <w:marBottom w:val="0"/>
          <w:divBdr>
            <w:top w:val="none" w:sz="0" w:space="0" w:color="auto"/>
            <w:left w:val="none" w:sz="0" w:space="0" w:color="auto"/>
            <w:bottom w:val="none" w:sz="0" w:space="0" w:color="auto"/>
            <w:right w:val="none" w:sz="0" w:space="0" w:color="auto"/>
          </w:divBdr>
        </w:div>
        <w:div w:id="1318873750">
          <w:marLeft w:val="0"/>
          <w:marRight w:val="0"/>
          <w:marTop w:val="0"/>
          <w:marBottom w:val="0"/>
          <w:divBdr>
            <w:top w:val="none" w:sz="0" w:space="0" w:color="auto"/>
            <w:left w:val="none" w:sz="0" w:space="0" w:color="auto"/>
            <w:bottom w:val="none" w:sz="0" w:space="0" w:color="auto"/>
            <w:right w:val="none" w:sz="0" w:space="0" w:color="auto"/>
          </w:divBdr>
        </w:div>
        <w:div w:id="426535805">
          <w:marLeft w:val="0"/>
          <w:marRight w:val="0"/>
          <w:marTop w:val="0"/>
          <w:marBottom w:val="0"/>
          <w:divBdr>
            <w:top w:val="none" w:sz="0" w:space="0" w:color="auto"/>
            <w:left w:val="none" w:sz="0" w:space="0" w:color="auto"/>
            <w:bottom w:val="none" w:sz="0" w:space="0" w:color="auto"/>
            <w:right w:val="none" w:sz="0" w:space="0" w:color="auto"/>
          </w:divBdr>
        </w:div>
        <w:div w:id="1048183844">
          <w:marLeft w:val="0"/>
          <w:marRight w:val="0"/>
          <w:marTop w:val="0"/>
          <w:marBottom w:val="0"/>
          <w:divBdr>
            <w:top w:val="none" w:sz="0" w:space="0" w:color="auto"/>
            <w:left w:val="none" w:sz="0" w:space="0" w:color="auto"/>
            <w:bottom w:val="none" w:sz="0" w:space="0" w:color="auto"/>
            <w:right w:val="none" w:sz="0" w:space="0" w:color="auto"/>
          </w:divBdr>
        </w:div>
        <w:div w:id="1907644943">
          <w:marLeft w:val="0"/>
          <w:marRight w:val="0"/>
          <w:marTop w:val="0"/>
          <w:marBottom w:val="0"/>
          <w:divBdr>
            <w:top w:val="none" w:sz="0" w:space="0" w:color="auto"/>
            <w:left w:val="none" w:sz="0" w:space="0" w:color="auto"/>
            <w:bottom w:val="none" w:sz="0" w:space="0" w:color="auto"/>
            <w:right w:val="none" w:sz="0" w:space="0" w:color="auto"/>
          </w:divBdr>
        </w:div>
        <w:div w:id="553125471">
          <w:marLeft w:val="0"/>
          <w:marRight w:val="0"/>
          <w:marTop w:val="0"/>
          <w:marBottom w:val="0"/>
          <w:divBdr>
            <w:top w:val="none" w:sz="0" w:space="0" w:color="auto"/>
            <w:left w:val="none" w:sz="0" w:space="0" w:color="auto"/>
            <w:bottom w:val="none" w:sz="0" w:space="0" w:color="auto"/>
            <w:right w:val="none" w:sz="0" w:space="0" w:color="auto"/>
          </w:divBdr>
        </w:div>
        <w:div w:id="1695382903">
          <w:marLeft w:val="0"/>
          <w:marRight w:val="0"/>
          <w:marTop w:val="0"/>
          <w:marBottom w:val="0"/>
          <w:divBdr>
            <w:top w:val="none" w:sz="0" w:space="0" w:color="auto"/>
            <w:left w:val="none" w:sz="0" w:space="0" w:color="auto"/>
            <w:bottom w:val="none" w:sz="0" w:space="0" w:color="auto"/>
            <w:right w:val="none" w:sz="0" w:space="0" w:color="auto"/>
          </w:divBdr>
        </w:div>
        <w:div w:id="1659575935">
          <w:marLeft w:val="0"/>
          <w:marRight w:val="0"/>
          <w:marTop w:val="0"/>
          <w:marBottom w:val="0"/>
          <w:divBdr>
            <w:top w:val="none" w:sz="0" w:space="0" w:color="auto"/>
            <w:left w:val="none" w:sz="0" w:space="0" w:color="auto"/>
            <w:bottom w:val="none" w:sz="0" w:space="0" w:color="auto"/>
            <w:right w:val="none" w:sz="0" w:space="0" w:color="auto"/>
          </w:divBdr>
        </w:div>
        <w:div w:id="205526434">
          <w:marLeft w:val="0"/>
          <w:marRight w:val="0"/>
          <w:marTop w:val="0"/>
          <w:marBottom w:val="0"/>
          <w:divBdr>
            <w:top w:val="none" w:sz="0" w:space="0" w:color="auto"/>
            <w:left w:val="none" w:sz="0" w:space="0" w:color="auto"/>
            <w:bottom w:val="none" w:sz="0" w:space="0" w:color="auto"/>
            <w:right w:val="none" w:sz="0" w:space="0" w:color="auto"/>
          </w:divBdr>
        </w:div>
      </w:divsChild>
    </w:div>
    <w:div w:id="51081407">
      <w:bodyDiv w:val="1"/>
      <w:marLeft w:val="0"/>
      <w:marRight w:val="0"/>
      <w:marTop w:val="0"/>
      <w:marBottom w:val="0"/>
      <w:divBdr>
        <w:top w:val="none" w:sz="0" w:space="0" w:color="auto"/>
        <w:left w:val="none" w:sz="0" w:space="0" w:color="auto"/>
        <w:bottom w:val="none" w:sz="0" w:space="0" w:color="auto"/>
        <w:right w:val="none" w:sz="0" w:space="0" w:color="auto"/>
      </w:divBdr>
    </w:div>
    <w:div w:id="111482123">
      <w:bodyDiv w:val="1"/>
      <w:marLeft w:val="0"/>
      <w:marRight w:val="0"/>
      <w:marTop w:val="0"/>
      <w:marBottom w:val="0"/>
      <w:divBdr>
        <w:top w:val="none" w:sz="0" w:space="0" w:color="auto"/>
        <w:left w:val="none" w:sz="0" w:space="0" w:color="auto"/>
        <w:bottom w:val="none" w:sz="0" w:space="0" w:color="auto"/>
        <w:right w:val="none" w:sz="0" w:space="0" w:color="auto"/>
      </w:divBdr>
    </w:div>
    <w:div w:id="140385386">
      <w:bodyDiv w:val="1"/>
      <w:marLeft w:val="0"/>
      <w:marRight w:val="0"/>
      <w:marTop w:val="0"/>
      <w:marBottom w:val="0"/>
      <w:divBdr>
        <w:top w:val="none" w:sz="0" w:space="0" w:color="auto"/>
        <w:left w:val="none" w:sz="0" w:space="0" w:color="auto"/>
        <w:bottom w:val="none" w:sz="0" w:space="0" w:color="auto"/>
        <w:right w:val="none" w:sz="0" w:space="0" w:color="auto"/>
      </w:divBdr>
      <w:divsChild>
        <w:div w:id="2005551826">
          <w:marLeft w:val="0"/>
          <w:marRight w:val="0"/>
          <w:marTop w:val="0"/>
          <w:marBottom w:val="0"/>
          <w:divBdr>
            <w:top w:val="single" w:sz="2" w:space="0" w:color="auto"/>
            <w:left w:val="single" w:sz="2" w:space="0" w:color="auto"/>
            <w:bottom w:val="single" w:sz="2" w:space="0" w:color="auto"/>
            <w:right w:val="single" w:sz="2" w:space="0" w:color="auto"/>
          </w:divBdr>
        </w:div>
      </w:divsChild>
    </w:div>
    <w:div w:id="193270079">
      <w:bodyDiv w:val="1"/>
      <w:marLeft w:val="0"/>
      <w:marRight w:val="0"/>
      <w:marTop w:val="0"/>
      <w:marBottom w:val="0"/>
      <w:divBdr>
        <w:top w:val="none" w:sz="0" w:space="0" w:color="auto"/>
        <w:left w:val="none" w:sz="0" w:space="0" w:color="auto"/>
        <w:bottom w:val="none" w:sz="0" w:space="0" w:color="auto"/>
        <w:right w:val="none" w:sz="0" w:space="0" w:color="auto"/>
      </w:divBdr>
    </w:div>
    <w:div w:id="199362186">
      <w:bodyDiv w:val="1"/>
      <w:marLeft w:val="0"/>
      <w:marRight w:val="0"/>
      <w:marTop w:val="0"/>
      <w:marBottom w:val="0"/>
      <w:divBdr>
        <w:top w:val="none" w:sz="0" w:space="0" w:color="auto"/>
        <w:left w:val="none" w:sz="0" w:space="0" w:color="auto"/>
        <w:bottom w:val="none" w:sz="0" w:space="0" w:color="auto"/>
        <w:right w:val="none" w:sz="0" w:space="0" w:color="auto"/>
      </w:divBdr>
    </w:div>
    <w:div w:id="208686315">
      <w:bodyDiv w:val="1"/>
      <w:marLeft w:val="0"/>
      <w:marRight w:val="0"/>
      <w:marTop w:val="0"/>
      <w:marBottom w:val="0"/>
      <w:divBdr>
        <w:top w:val="none" w:sz="0" w:space="0" w:color="auto"/>
        <w:left w:val="none" w:sz="0" w:space="0" w:color="auto"/>
        <w:bottom w:val="none" w:sz="0" w:space="0" w:color="auto"/>
        <w:right w:val="none" w:sz="0" w:space="0" w:color="auto"/>
      </w:divBdr>
    </w:div>
    <w:div w:id="215050036">
      <w:bodyDiv w:val="1"/>
      <w:marLeft w:val="0"/>
      <w:marRight w:val="0"/>
      <w:marTop w:val="0"/>
      <w:marBottom w:val="0"/>
      <w:divBdr>
        <w:top w:val="none" w:sz="0" w:space="0" w:color="auto"/>
        <w:left w:val="none" w:sz="0" w:space="0" w:color="auto"/>
        <w:bottom w:val="none" w:sz="0" w:space="0" w:color="auto"/>
        <w:right w:val="none" w:sz="0" w:space="0" w:color="auto"/>
      </w:divBdr>
    </w:div>
    <w:div w:id="225998021">
      <w:bodyDiv w:val="1"/>
      <w:marLeft w:val="0"/>
      <w:marRight w:val="0"/>
      <w:marTop w:val="0"/>
      <w:marBottom w:val="0"/>
      <w:divBdr>
        <w:top w:val="none" w:sz="0" w:space="0" w:color="auto"/>
        <w:left w:val="none" w:sz="0" w:space="0" w:color="auto"/>
        <w:bottom w:val="none" w:sz="0" w:space="0" w:color="auto"/>
        <w:right w:val="none" w:sz="0" w:space="0" w:color="auto"/>
      </w:divBdr>
    </w:div>
    <w:div w:id="227082596">
      <w:bodyDiv w:val="1"/>
      <w:marLeft w:val="0"/>
      <w:marRight w:val="0"/>
      <w:marTop w:val="0"/>
      <w:marBottom w:val="0"/>
      <w:divBdr>
        <w:top w:val="none" w:sz="0" w:space="0" w:color="auto"/>
        <w:left w:val="none" w:sz="0" w:space="0" w:color="auto"/>
        <w:bottom w:val="none" w:sz="0" w:space="0" w:color="auto"/>
        <w:right w:val="none" w:sz="0" w:space="0" w:color="auto"/>
      </w:divBdr>
      <w:divsChild>
        <w:div w:id="2137674426">
          <w:marLeft w:val="0"/>
          <w:marRight w:val="0"/>
          <w:marTop w:val="0"/>
          <w:marBottom w:val="0"/>
          <w:divBdr>
            <w:top w:val="none" w:sz="0" w:space="0" w:color="auto"/>
            <w:left w:val="none" w:sz="0" w:space="0" w:color="auto"/>
            <w:bottom w:val="none" w:sz="0" w:space="0" w:color="auto"/>
            <w:right w:val="none" w:sz="0" w:space="0" w:color="auto"/>
          </w:divBdr>
        </w:div>
        <w:div w:id="1296334571">
          <w:marLeft w:val="0"/>
          <w:marRight w:val="0"/>
          <w:marTop w:val="0"/>
          <w:marBottom w:val="0"/>
          <w:divBdr>
            <w:top w:val="none" w:sz="0" w:space="0" w:color="auto"/>
            <w:left w:val="none" w:sz="0" w:space="0" w:color="auto"/>
            <w:bottom w:val="none" w:sz="0" w:space="0" w:color="auto"/>
            <w:right w:val="none" w:sz="0" w:space="0" w:color="auto"/>
          </w:divBdr>
        </w:div>
        <w:div w:id="414861857">
          <w:marLeft w:val="0"/>
          <w:marRight w:val="0"/>
          <w:marTop w:val="0"/>
          <w:marBottom w:val="0"/>
          <w:divBdr>
            <w:top w:val="none" w:sz="0" w:space="0" w:color="auto"/>
            <w:left w:val="none" w:sz="0" w:space="0" w:color="auto"/>
            <w:bottom w:val="none" w:sz="0" w:space="0" w:color="auto"/>
            <w:right w:val="none" w:sz="0" w:space="0" w:color="auto"/>
          </w:divBdr>
        </w:div>
        <w:div w:id="12540573">
          <w:marLeft w:val="0"/>
          <w:marRight w:val="0"/>
          <w:marTop w:val="0"/>
          <w:marBottom w:val="0"/>
          <w:divBdr>
            <w:top w:val="none" w:sz="0" w:space="0" w:color="auto"/>
            <w:left w:val="none" w:sz="0" w:space="0" w:color="auto"/>
            <w:bottom w:val="none" w:sz="0" w:space="0" w:color="auto"/>
            <w:right w:val="none" w:sz="0" w:space="0" w:color="auto"/>
          </w:divBdr>
        </w:div>
        <w:div w:id="1839151687">
          <w:marLeft w:val="0"/>
          <w:marRight w:val="0"/>
          <w:marTop w:val="0"/>
          <w:marBottom w:val="0"/>
          <w:divBdr>
            <w:top w:val="none" w:sz="0" w:space="0" w:color="auto"/>
            <w:left w:val="none" w:sz="0" w:space="0" w:color="auto"/>
            <w:bottom w:val="none" w:sz="0" w:space="0" w:color="auto"/>
            <w:right w:val="none" w:sz="0" w:space="0" w:color="auto"/>
          </w:divBdr>
        </w:div>
        <w:div w:id="1000086968">
          <w:marLeft w:val="0"/>
          <w:marRight w:val="0"/>
          <w:marTop w:val="0"/>
          <w:marBottom w:val="0"/>
          <w:divBdr>
            <w:top w:val="none" w:sz="0" w:space="0" w:color="auto"/>
            <w:left w:val="none" w:sz="0" w:space="0" w:color="auto"/>
            <w:bottom w:val="none" w:sz="0" w:space="0" w:color="auto"/>
            <w:right w:val="none" w:sz="0" w:space="0" w:color="auto"/>
          </w:divBdr>
        </w:div>
        <w:div w:id="1630083709">
          <w:marLeft w:val="0"/>
          <w:marRight w:val="0"/>
          <w:marTop w:val="0"/>
          <w:marBottom w:val="0"/>
          <w:divBdr>
            <w:top w:val="none" w:sz="0" w:space="0" w:color="auto"/>
            <w:left w:val="none" w:sz="0" w:space="0" w:color="auto"/>
            <w:bottom w:val="none" w:sz="0" w:space="0" w:color="auto"/>
            <w:right w:val="none" w:sz="0" w:space="0" w:color="auto"/>
          </w:divBdr>
        </w:div>
        <w:div w:id="172036750">
          <w:marLeft w:val="0"/>
          <w:marRight w:val="0"/>
          <w:marTop w:val="0"/>
          <w:marBottom w:val="0"/>
          <w:divBdr>
            <w:top w:val="none" w:sz="0" w:space="0" w:color="auto"/>
            <w:left w:val="none" w:sz="0" w:space="0" w:color="auto"/>
            <w:bottom w:val="none" w:sz="0" w:space="0" w:color="auto"/>
            <w:right w:val="none" w:sz="0" w:space="0" w:color="auto"/>
          </w:divBdr>
        </w:div>
        <w:div w:id="1523588635">
          <w:marLeft w:val="0"/>
          <w:marRight w:val="0"/>
          <w:marTop w:val="0"/>
          <w:marBottom w:val="0"/>
          <w:divBdr>
            <w:top w:val="none" w:sz="0" w:space="0" w:color="auto"/>
            <w:left w:val="none" w:sz="0" w:space="0" w:color="auto"/>
            <w:bottom w:val="none" w:sz="0" w:space="0" w:color="auto"/>
            <w:right w:val="none" w:sz="0" w:space="0" w:color="auto"/>
          </w:divBdr>
        </w:div>
      </w:divsChild>
    </w:div>
    <w:div w:id="227108525">
      <w:bodyDiv w:val="1"/>
      <w:marLeft w:val="0"/>
      <w:marRight w:val="0"/>
      <w:marTop w:val="0"/>
      <w:marBottom w:val="0"/>
      <w:divBdr>
        <w:top w:val="none" w:sz="0" w:space="0" w:color="auto"/>
        <w:left w:val="none" w:sz="0" w:space="0" w:color="auto"/>
        <w:bottom w:val="none" w:sz="0" w:space="0" w:color="auto"/>
        <w:right w:val="none" w:sz="0" w:space="0" w:color="auto"/>
      </w:divBdr>
      <w:divsChild>
        <w:div w:id="414281061">
          <w:marLeft w:val="0"/>
          <w:marRight w:val="0"/>
          <w:marTop w:val="0"/>
          <w:marBottom w:val="0"/>
          <w:divBdr>
            <w:top w:val="none" w:sz="0" w:space="0" w:color="auto"/>
            <w:left w:val="none" w:sz="0" w:space="0" w:color="auto"/>
            <w:bottom w:val="none" w:sz="0" w:space="0" w:color="auto"/>
            <w:right w:val="none" w:sz="0" w:space="0" w:color="auto"/>
          </w:divBdr>
        </w:div>
        <w:div w:id="1803578010">
          <w:marLeft w:val="0"/>
          <w:marRight w:val="0"/>
          <w:marTop w:val="0"/>
          <w:marBottom w:val="0"/>
          <w:divBdr>
            <w:top w:val="none" w:sz="0" w:space="0" w:color="auto"/>
            <w:left w:val="none" w:sz="0" w:space="0" w:color="auto"/>
            <w:bottom w:val="none" w:sz="0" w:space="0" w:color="auto"/>
            <w:right w:val="none" w:sz="0" w:space="0" w:color="auto"/>
          </w:divBdr>
        </w:div>
        <w:div w:id="791361108">
          <w:marLeft w:val="0"/>
          <w:marRight w:val="0"/>
          <w:marTop w:val="0"/>
          <w:marBottom w:val="0"/>
          <w:divBdr>
            <w:top w:val="none" w:sz="0" w:space="0" w:color="auto"/>
            <w:left w:val="none" w:sz="0" w:space="0" w:color="auto"/>
            <w:bottom w:val="none" w:sz="0" w:space="0" w:color="auto"/>
            <w:right w:val="none" w:sz="0" w:space="0" w:color="auto"/>
          </w:divBdr>
        </w:div>
        <w:div w:id="1083457052">
          <w:marLeft w:val="0"/>
          <w:marRight w:val="0"/>
          <w:marTop w:val="0"/>
          <w:marBottom w:val="0"/>
          <w:divBdr>
            <w:top w:val="none" w:sz="0" w:space="0" w:color="auto"/>
            <w:left w:val="none" w:sz="0" w:space="0" w:color="auto"/>
            <w:bottom w:val="none" w:sz="0" w:space="0" w:color="auto"/>
            <w:right w:val="none" w:sz="0" w:space="0" w:color="auto"/>
          </w:divBdr>
        </w:div>
        <w:div w:id="1305618488">
          <w:marLeft w:val="0"/>
          <w:marRight w:val="0"/>
          <w:marTop w:val="0"/>
          <w:marBottom w:val="0"/>
          <w:divBdr>
            <w:top w:val="none" w:sz="0" w:space="0" w:color="auto"/>
            <w:left w:val="none" w:sz="0" w:space="0" w:color="auto"/>
            <w:bottom w:val="none" w:sz="0" w:space="0" w:color="auto"/>
            <w:right w:val="none" w:sz="0" w:space="0" w:color="auto"/>
          </w:divBdr>
        </w:div>
      </w:divsChild>
    </w:div>
    <w:div w:id="270630756">
      <w:bodyDiv w:val="1"/>
      <w:marLeft w:val="0"/>
      <w:marRight w:val="0"/>
      <w:marTop w:val="0"/>
      <w:marBottom w:val="0"/>
      <w:divBdr>
        <w:top w:val="none" w:sz="0" w:space="0" w:color="auto"/>
        <w:left w:val="none" w:sz="0" w:space="0" w:color="auto"/>
        <w:bottom w:val="none" w:sz="0" w:space="0" w:color="auto"/>
        <w:right w:val="none" w:sz="0" w:space="0" w:color="auto"/>
      </w:divBdr>
      <w:divsChild>
        <w:div w:id="1632176824">
          <w:marLeft w:val="0"/>
          <w:marRight w:val="0"/>
          <w:marTop w:val="0"/>
          <w:marBottom w:val="0"/>
          <w:divBdr>
            <w:top w:val="none" w:sz="0" w:space="0" w:color="auto"/>
            <w:left w:val="none" w:sz="0" w:space="0" w:color="auto"/>
            <w:bottom w:val="none" w:sz="0" w:space="0" w:color="auto"/>
            <w:right w:val="none" w:sz="0" w:space="0" w:color="auto"/>
          </w:divBdr>
        </w:div>
        <w:div w:id="943341040">
          <w:marLeft w:val="0"/>
          <w:marRight w:val="0"/>
          <w:marTop w:val="0"/>
          <w:marBottom w:val="0"/>
          <w:divBdr>
            <w:top w:val="none" w:sz="0" w:space="0" w:color="auto"/>
            <w:left w:val="none" w:sz="0" w:space="0" w:color="auto"/>
            <w:bottom w:val="none" w:sz="0" w:space="0" w:color="auto"/>
            <w:right w:val="none" w:sz="0" w:space="0" w:color="auto"/>
          </w:divBdr>
        </w:div>
        <w:div w:id="917901555">
          <w:marLeft w:val="0"/>
          <w:marRight w:val="0"/>
          <w:marTop w:val="0"/>
          <w:marBottom w:val="0"/>
          <w:divBdr>
            <w:top w:val="none" w:sz="0" w:space="0" w:color="auto"/>
            <w:left w:val="none" w:sz="0" w:space="0" w:color="auto"/>
            <w:bottom w:val="none" w:sz="0" w:space="0" w:color="auto"/>
            <w:right w:val="none" w:sz="0" w:space="0" w:color="auto"/>
          </w:divBdr>
        </w:div>
        <w:div w:id="1184708644">
          <w:marLeft w:val="0"/>
          <w:marRight w:val="0"/>
          <w:marTop w:val="0"/>
          <w:marBottom w:val="0"/>
          <w:divBdr>
            <w:top w:val="none" w:sz="0" w:space="0" w:color="auto"/>
            <w:left w:val="none" w:sz="0" w:space="0" w:color="auto"/>
            <w:bottom w:val="none" w:sz="0" w:space="0" w:color="auto"/>
            <w:right w:val="none" w:sz="0" w:space="0" w:color="auto"/>
          </w:divBdr>
        </w:div>
        <w:div w:id="1324161146">
          <w:marLeft w:val="0"/>
          <w:marRight w:val="0"/>
          <w:marTop w:val="0"/>
          <w:marBottom w:val="0"/>
          <w:divBdr>
            <w:top w:val="none" w:sz="0" w:space="0" w:color="auto"/>
            <w:left w:val="none" w:sz="0" w:space="0" w:color="auto"/>
            <w:bottom w:val="none" w:sz="0" w:space="0" w:color="auto"/>
            <w:right w:val="none" w:sz="0" w:space="0" w:color="auto"/>
          </w:divBdr>
        </w:div>
        <w:div w:id="36634756">
          <w:marLeft w:val="0"/>
          <w:marRight w:val="0"/>
          <w:marTop w:val="0"/>
          <w:marBottom w:val="0"/>
          <w:divBdr>
            <w:top w:val="none" w:sz="0" w:space="0" w:color="auto"/>
            <w:left w:val="none" w:sz="0" w:space="0" w:color="auto"/>
            <w:bottom w:val="none" w:sz="0" w:space="0" w:color="auto"/>
            <w:right w:val="none" w:sz="0" w:space="0" w:color="auto"/>
          </w:divBdr>
        </w:div>
        <w:div w:id="1659921005">
          <w:marLeft w:val="0"/>
          <w:marRight w:val="0"/>
          <w:marTop w:val="0"/>
          <w:marBottom w:val="0"/>
          <w:divBdr>
            <w:top w:val="none" w:sz="0" w:space="0" w:color="auto"/>
            <w:left w:val="none" w:sz="0" w:space="0" w:color="auto"/>
            <w:bottom w:val="none" w:sz="0" w:space="0" w:color="auto"/>
            <w:right w:val="none" w:sz="0" w:space="0" w:color="auto"/>
          </w:divBdr>
        </w:div>
        <w:div w:id="166869146">
          <w:marLeft w:val="0"/>
          <w:marRight w:val="0"/>
          <w:marTop w:val="0"/>
          <w:marBottom w:val="0"/>
          <w:divBdr>
            <w:top w:val="none" w:sz="0" w:space="0" w:color="auto"/>
            <w:left w:val="none" w:sz="0" w:space="0" w:color="auto"/>
            <w:bottom w:val="none" w:sz="0" w:space="0" w:color="auto"/>
            <w:right w:val="none" w:sz="0" w:space="0" w:color="auto"/>
          </w:divBdr>
        </w:div>
        <w:div w:id="1935701827">
          <w:marLeft w:val="0"/>
          <w:marRight w:val="0"/>
          <w:marTop w:val="0"/>
          <w:marBottom w:val="0"/>
          <w:divBdr>
            <w:top w:val="none" w:sz="0" w:space="0" w:color="auto"/>
            <w:left w:val="none" w:sz="0" w:space="0" w:color="auto"/>
            <w:bottom w:val="none" w:sz="0" w:space="0" w:color="auto"/>
            <w:right w:val="none" w:sz="0" w:space="0" w:color="auto"/>
          </w:divBdr>
        </w:div>
        <w:div w:id="47345515">
          <w:marLeft w:val="0"/>
          <w:marRight w:val="0"/>
          <w:marTop w:val="0"/>
          <w:marBottom w:val="0"/>
          <w:divBdr>
            <w:top w:val="none" w:sz="0" w:space="0" w:color="auto"/>
            <w:left w:val="none" w:sz="0" w:space="0" w:color="auto"/>
            <w:bottom w:val="none" w:sz="0" w:space="0" w:color="auto"/>
            <w:right w:val="none" w:sz="0" w:space="0" w:color="auto"/>
          </w:divBdr>
        </w:div>
      </w:divsChild>
    </w:div>
    <w:div w:id="294679883">
      <w:bodyDiv w:val="1"/>
      <w:marLeft w:val="0"/>
      <w:marRight w:val="0"/>
      <w:marTop w:val="0"/>
      <w:marBottom w:val="0"/>
      <w:divBdr>
        <w:top w:val="none" w:sz="0" w:space="0" w:color="auto"/>
        <w:left w:val="none" w:sz="0" w:space="0" w:color="auto"/>
        <w:bottom w:val="none" w:sz="0" w:space="0" w:color="auto"/>
        <w:right w:val="none" w:sz="0" w:space="0" w:color="auto"/>
      </w:divBdr>
      <w:divsChild>
        <w:div w:id="1162548851">
          <w:marLeft w:val="0"/>
          <w:marRight w:val="0"/>
          <w:marTop w:val="0"/>
          <w:marBottom w:val="0"/>
          <w:divBdr>
            <w:top w:val="none" w:sz="0" w:space="0" w:color="auto"/>
            <w:left w:val="none" w:sz="0" w:space="0" w:color="auto"/>
            <w:bottom w:val="none" w:sz="0" w:space="0" w:color="auto"/>
            <w:right w:val="none" w:sz="0" w:space="0" w:color="auto"/>
          </w:divBdr>
        </w:div>
      </w:divsChild>
    </w:div>
    <w:div w:id="300355537">
      <w:bodyDiv w:val="1"/>
      <w:marLeft w:val="0"/>
      <w:marRight w:val="0"/>
      <w:marTop w:val="0"/>
      <w:marBottom w:val="0"/>
      <w:divBdr>
        <w:top w:val="none" w:sz="0" w:space="0" w:color="auto"/>
        <w:left w:val="none" w:sz="0" w:space="0" w:color="auto"/>
        <w:bottom w:val="none" w:sz="0" w:space="0" w:color="auto"/>
        <w:right w:val="none" w:sz="0" w:space="0" w:color="auto"/>
      </w:divBdr>
    </w:div>
    <w:div w:id="314526675">
      <w:bodyDiv w:val="1"/>
      <w:marLeft w:val="0"/>
      <w:marRight w:val="0"/>
      <w:marTop w:val="0"/>
      <w:marBottom w:val="0"/>
      <w:divBdr>
        <w:top w:val="none" w:sz="0" w:space="0" w:color="auto"/>
        <w:left w:val="none" w:sz="0" w:space="0" w:color="auto"/>
        <w:bottom w:val="none" w:sz="0" w:space="0" w:color="auto"/>
        <w:right w:val="none" w:sz="0" w:space="0" w:color="auto"/>
      </w:divBdr>
    </w:div>
    <w:div w:id="349718914">
      <w:bodyDiv w:val="1"/>
      <w:marLeft w:val="0"/>
      <w:marRight w:val="0"/>
      <w:marTop w:val="0"/>
      <w:marBottom w:val="0"/>
      <w:divBdr>
        <w:top w:val="none" w:sz="0" w:space="0" w:color="auto"/>
        <w:left w:val="none" w:sz="0" w:space="0" w:color="auto"/>
        <w:bottom w:val="none" w:sz="0" w:space="0" w:color="auto"/>
        <w:right w:val="none" w:sz="0" w:space="0" w:color="auto"/>
      </w:divBdr>
    </w:div>
    <w:div w:id="363098350">
      <w:bodyDiv w:val="1"/>
      <w:marLeft w:val="0"/>
      <w:marRight w:val="0"/>
      <w:marTop w:val="0"/>
      <w:marBottom w:val="0"/>
      <w:divBdr>
        <w:top w:val="none" w:sz="0" w:space="0" w:color="auto"/>
        <w:left w:val="none" w:sz="0" w:space="0" w:color="auto"/>
        <w:bottom w:val="none" w:sz="0" w:space="0" w:color="auto"/>
        <w:right w:val="none" w:sz="0" w:space="0" w:color="auto"/>
      </w:divBdr>
      <w:divsChild>
        <w:div w:id="1202088410">
          <w:marLeft w:val="0"/>
          <w:marRight w:val="0"/>
          <w:marTop w:val="0"/>
          <w:marBottom w:val="0"/>
          <w:divBdr>
            <w:top w:val="none" w:sz="0" w:space="0" w:color="auto"/>
            <w:left w:val="none" w:sz="0" w:space="0" w:color="auto"/>
            <w:bottom w:val="none" w:sz="0" w:space="0" w:color="auto"/>
            <w:right w:val="none" w:sz="0" w:space="0" w:color="auto"/>
          </w:divBdr>
        </w:div>
      </w:divsChild>
    </w:div>
    <w:div w:id="364642447">
      <w:bodyDiv w:val="1"/>
      <w:marLeft w:val="0"/>
      <w:marRight w:val="0"/>
      <w:marTop w:val="0"/>
      <w:marBottom w:val="0"/>
      <w:divBdr>
        <w:top w:val="none" w:sz="0" w:space="0" w:color="auto"/>
        <w:left w:val="none" w:sz="0" w:space="0" w:color="auto"/>
        <w:bottom w:val="none" w:sz="0" w:space="0" w:color="auto"/>
        <w:right w:val="none" w:sz="0" w:space="0" w:color="auto"/>
      </w:divBdr>
    </w:div>
    <w:div w:id="386340695">
      <w:bodyDiv w:val="1"/>
      <w:marLeft w:val="0"/>
      <w:marRight w:val="0"/>
      <w:marTop w:val="0"/>
      <w:marBottom w:val="0"/>
      <w:divBdr>
        <w:top w:val="none" w:sz="0" w:space="0" w:color="auto"/>
        <w:left w:val="none" w:sz="0" w:space="0" w:color="auto"/>
        <w:bottom w:val="none" w:sz="0" w:space="0" w:color="auto"/>
        <w:right w:val="none" w:sz="0" w:space="0" w:color="auto"/>
      </w:divBdr>
      <w:divsChild>
        <w:div w:id="239220667">
          <w:marLeft w:val="0"/>
          <w:marRight w:val="0"/>
          <w:marTop w:val="0"/>
          <w:marBottom w:val="0"/>
          <w:divBdr>
            <w:top w:val="none" w:sz="0" w:space="0" w:color="auto"/>
            <w:left w:val="none" w:sz="0" w:space="0" w:color="auto"/>
            <w:bottom w:val="none" w:sz="0" w:space="0" w:color="auto"/>
            <w:right w:val="none" w:sz="0" w:space="0" w:color="auto"/>
          </w:divBdr>
        </w:div>
        <w:div w:id="1502546243">
          <w:marLeft w:val="0"/>
          <w:marRight w:val="0"/>
          <w:marTop w:val="0"/>
          <w:marBottom w:val="0"/>
          <w:divBdr>
            <w:top w:val="none" w:sz="0" w:space="0" w:color="auto"/>
            <w:left w:val="none" w:sz="0" w:space="0" w:color="auto"/>
            <w:bottom w:val="none" w:sz="0" w:space="0" w:color="auto"/>
            <w:right w:val="none" w:sz="0" w:space="0" w:color="auto"/>
          </w:divBdr>
          <w:divsChild>
            <w:div w:id="573199545">
              <w:marLeft w:val="0"/>
              <w:marRight w:val="0"/>
              <w:marTop w:val="30"/>
              <w:marBottom w:val="30"/>
              <w:divBdr>
                <w:top w:val="none" w:sz="0" w:space="0" w:color="auto"/>
                <w:left w:val="none" w:sz="0" w:space="0" w:color="auto"/>
                <w:bottom w:val="none" w:sz="0" w:space="0" w:color="auto"/>
                <w:right w:val="none" w:sz="0" w:space="0" w:color="auto"/>
              </w:divBdr>
              <w:divsChild>
                <w:div w:id="1631977616">
                  <w:marLeft w:val="0"/>
                  <w:marRight w:val="0"/>
                  <w:marTop w:val="0"/>
                  <w:marBottom w:val="0"/>
                  <w:divBdr>
                    <w:top w:val="none" w:sz="0" w:space="0" w:color="auto"/>
                    <w:left w:val="none" w:sz="0" w:space="0" w:color="auto"/>
                    <w:bottom w:val="none" w:sz="0" w:space="0" w:color="auto"/>
                    <w:right w:val="none" w:sz="0" w:space="0" w:color="auto"/>
                  </w:divBdr>
                  <w:divsChild>
                    <w:div w:id="657659234">
                      <w:marLeft w:val="0"/>
                      <w:marRight w:val="0"/>
                      <w:marTop w:val="0"/>
                      <w:marBottom w:val="0"/>
                      <w:divBdr>
                        <w:top w:val="none" w:sz="0" w:space="0" w:color="auto"/>
                        <w:left w:val="none" w:sz="0" w:space="0" w:color="auto"/>
                        <w:bottom w:val="none" w:sz="0" w:space="0" w:color="auto"/>
                        <w:right w:val="none" w:sz="0" w:space="0" w:color="auto"/>
                      </w:divBdr>
                    </w:div>
                  </w:divsChild>
                </w:div>
                <w:div w:id="600142181">
                  <w:marLeft w:val="0"/>
                  <w:marRight w:val="0"/>
                  <w:marTop w:val="0"/>
                  <w:marBottom w:val="0"/>
                  <w:divBdr>
                    <w:top w:val="none" w:sz="0" w:space="0" w:color="auto"/>
                    <w:left w:val="none" w:sz="0" w:space="0" w:color="auto"/>
                    <w:bottom w:val="none" w:sz="0" w:space="0" w:color="auto"/>
                    <w:right w:val="none" w:sz="0" w:space="0" w:color="auto"/>
                  </w:divBdr>
                  <w:divsChild>
                    <w:div w:id="646016566">
                      <w:marLeft w:val="0"/>
                      <w:marRight w:val="0"/>
                      <w:marTop w:val="0"/>
                      <w:marBottom w:val="0"/>
                      <w:divBdr>
                        <w:top w:val="none" w:sz="0" w:space="0" w:color="auto"/>
                        <w:left w:val="none" w:sz="0" w:space="0" w:color="auto"/>
                        <w:bottom w:val="none" w:sz="0" w:space="0" w:color="auto"/>
                        <w:right w:val="none" w:sz="0" w:space="0" w:color="auto"/>
                      </w:divBdr>
                    </w:div>
                  </w:divsChild>
                </w:div>
                <w:div w:id="1052996665">
                  <w:marLeft w:val="0"/>
                  <w:marRight w:val="0"/>
                  <w:marTop w:val="0"/>
                  <w:marBottom w:val="0"/>
                  <w:divBdr>
                    <w:top w:val="none" w:sz="0" w:space="0" w:color="auto"/>
                    <w:left w:val="none" w:sz="0" w:space="0" w:color="auto"/>
                    <w:bottom w:val="none" w:sz="0" w:space="0" w:color="auto"/>
                    <w:right w:val="none" w:sz="0" w:space="0" w:color="auto"/>
                  </w:divBdr>
                  <w:divsChild>
                    <w:div w:id="1761565007">
                      <w:marLeft w:val="0"/>
                      <w:marRight w:val="0"/>
                      <w:marTop w:val="0"/>
                      <w:marBottom w:val="0"/>
                      <w:divBdr>
                        <w:top w:val="none" w:sz="0" w:space="0" w:color="auto"/>
                        <w:left w:val="none" w:sz="0" w:space="0" w:color="auto"/>
                        <w:bottom w:val="none" w:sz="0" w:space="0" w:color="auto"/>
                        <w:right w:val="none" w:sz="0" w:space="0" w:color="auto"/>
                      </w:divBdr>
                    </w:div>
                  </w:divsChild>
                </w:div>
                <w:div w:id="171729251">
                  <w:marLeft w:val="0"/>
                  <w:marRight w:val="0"/>
                  <w:marTop w:val="0"/>
                  <w:marBottom w:val="0"/>
                  <w:divBdr>
                    <w:top w:val="none" w:sz="0" w:space="0" w:color="auto"/>
                    <w:left w:val="none" w:sz="0" w:space="0" w:color="auto"/>
                    <w:bottom w:val="none" w:sz="0" w:space="0" w:color="auto"/>
                    <w:right w:val="none" w:sz="0" w:space="0" w:color="auto"/>
                  </w:divBdr>
                  <w:divsChild>
                    <w:div w:id="1696613785">
                      <w:marLeft w:val="0"/>
                      <w:marRight w:val="0"/>
                      <w:marTop w:val="0"/>
                      <w:marBottom w:val="0"/>
                      <w:divBdr>
                        <w:top w:val="none" w:sz="0" w:space="0" w:color="auto"/>
                        <w:left w:val="none" w:sz="0" w:space="0" w:color="auto"/>
                        <w:bottom w:val="none" w:sz="0" w:space="0" w:color="auto"/>
                        <w:right w:val="none" w:sz="0" w:space="0" w:color="auto"/>
                      </w:divBdr>
                    </w:div>
                  </w:divsChild>
                </w:div>
                <w:div w:id="1535776927">
                  <w:marLeft w:val="0"/>
                  <w:marRight w:val="0"/>
                  <w:marTop w:val="0"/>
                  <w:marBottom w:val="0"/>
                  <w:divBdr>
                    <w:top w:val="none" w:sz="0" w:space="0" w:color="auto"/>
                    <w:left w:val="none" w:sz="0" w:space="0" w:color="auto"/>
                    <w:bottom w:val="none" w:sz="0" w:space="0" w:color="auto"/>
                    <w:right w:val="none" w:sz="0" w:space="0" w:color="auto"/>
                  </w:divBdr>
                  <w:divsChild>
                    <w:div w:id="693187326">
                      <w:marLeft w:val="0"/>
                      <w:marRight w:val="0"/>
                      <w:marTop w:val="0"/>
                      <w:marBottom w:val="0"/>
                      <w:divBdr>
                        <w:top w:val="none" w:sz="0" w:space="0" w:color="auto"/>
                        <w:left w:val="none" w:sz="0" w:space="0" w:color="auto"/>
                        <w:bottom w:val="none" w:sz="0" w:space="0" w:color="auto"/>
                        <w:right w:val="none" w:sz="0" w:space="0" w:color="auto"/>
                      </w:divBdr>
                    </w:div>
                  </w:divsChild>
                </w:div>
                <w:div w:id="1374692970">
                  <w:marLeft w:val="0"/>
                  <w:marRight w:val="0"/>
                  <w:marTop w:val="0"/>
                  <w:marBottom w:val="0"/>
                  <w:divBdr>
                    <w:top w:val="none" w:sz="0" w:space="0" w:color="auto"/>
                    <w:left w:val="none" w:sz="0" w:space="0" w:color="auto"/>
                    <w:bottom w:val="none" w:sz="0" w:space="0" w:color="auto"/>
                    <w:right w:val="none" w:sz="0" w:space="0" w:color="auto"/>
                  </w:divBdr>
                  <w:divsChild>
                    <w:div w:id="187988846">
                      <w:marLeft w:val="0"/>
                      <w:marRight w:val="0"/>
                      <w:marTop w:val="0"/>
                      <w:marBottom w:val="0"/>
                      <w:divBdr>
                        <w:top w:val="none" w:sz="0" w:space="0" w:color="auto"/>
                        <w:left w:val="none" w:sz="0" w:space="0" w:color="auto"/>
                        <w:bottom w:val="none" w:sz="0" w:space="0" w:color="auto"/>
                        <w:right w:val="none" w:sz="0" w:space="0" w:color="auto"/>
                      </w:divBdr>
                    </w:div>
                  </w:divsChild>
                </w:div>
                <w:div w:id="2021203597">
                  <w:marLeft w:val="0"/>
                  <w:marRight w:val="0"/>
                  <w:marTop w:val="0"/>
                  <w:marBottom w:val="0"/>
                  <w:divBdr>
                    <w:top w:val="none" w:sz="0" w:space="0" w:color="auto"/>
                    <w:left w:val="none" w:sz="0" w:space="0" w:color="auto"/>
                    <w:bottom w:val="none" w:sz="0" w:space="0" w:color="auto"/>
                    <w:right w:val="none" w:sz="0" w:space="0" w:color="auto"/>
                  </w:divBdr>
                  <w:divsChild>
                    <w:div w:id="953747726">
                      <w:marLeft w:val="0"/>
                      <w:marRight w:val="0"/>
                      <w:marTop w:val="0"/>
                      <w:marBottom w:val="0"/>
                      <w:divBdr>
                        <w:top w:val="none" w:sz="0" w:space="0" w:color="auto"/>
                        <w:left w:val="none" w:sz="0" w:space="0" w:color="auto"/>
                        <w:bottom w:val="none" w:sz="0" w:space="0" w:color="auto"/>
                        <w:right w:val="none" w:sz="0" w:space="0" w:color="auto"/>
                      </w:divBdr>
                    </w:div>
                  </w:divsChild>
                </w:div>
                <w:div w:id="245965459">
                  <w:marLeft w:val="0"/>
                  <w:marRight w:val="0"/>
                  <w:marTop w:val="0"/>
                  <w:marBottom w:val="0"/>
                  <w:divBdr>
                    <w:top w:val="none" w:sz="0" w:space="0" w:color="auto"/>
                    <w:left w:val="none" w:sz="0" w:space="0" w:color="auto"/>
                    <w:bottom w:val="none" w:sz="0" w:space="0" w:color="auto"/>
                    <w:right w:val="none" w:sz="0" w:space="0" w:color="auto"/>
                  </w:divBdr>
                  <w:divsChild>
                    <w:div w:id="638265140">
                      <w:marLeft w:val="0"/>
                      <w:marRight w:val="0"/>
                      <w:marTop w:val="0"/>
                      <w:marBottom w:val="0"/>
                      <w:divBdr>
                        <w:top w:val="none" w:sz="0" w:space="0" w:color="auto"/>
                        <w:left w:val="none" w:sz="0" w:space="0" w:color="auto"/>
                        <w:bottom w:val="none" w:sz="0" w:space="0" w:color="auto"/>
                        <w:right w:val="none" w:sz="0" w:space="0" w:color="auto"/>
                      </w:divBdr>
                    </w:div>
                  </w:divsChild>
                </w:div>
                <w:div w:id="749040016">
                  <w:marLeft w:val="0"/>
                  <w:marRight w:val="0"/>
                  <w:marTop w:val="0"/>
                  <w:marBottom w:val="0"/>
                  <w:divBdr>
                    <w:top w:val="none" w:sz="0" w:space="0" w:color="auto"/>
                    <w:left w:val="none" w:sz="0" w:space="0" w:color="auto"/>
                    <w:bottom w:val="none" w:sz="0" w:space="0" w:color="auto"/>
                    <w:right w:val="none" w:sz="0" w:space="0" w:color="auto"/>
                  </w:divBdr>
                  <w:divsChild>
                    <w:div w:id="20805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0417">
          <w:marLeft w:val="0"/>
          <w:marRight w:val="0"/>
          <w:marTop w:val="0"/>
          <w:marBottom w:val="0"/>
          <w:divBdr>
            <w:top w:val="none" w:sz="0" w:space="0" w:color="auto"/>
            <w:left w:val="none" w:sz="0" w:space="0" w:color="auto"/>
            <w:bottom w:val="none" w:sz="0" w:space="0" w:color="auto"/>
            <w:right w:val="none" w:sz="0" w:space="0" w:color="auto"/>
          </w:divBdr>
        </w:div>
        <w:div w:id="645859145">
          <w:marLeft w:val="0"/>
          <w:marRight w:val="0"/>
          <w:marTop w:val="0"/>
          <w:marBottom w:val="0"/>
          <w:divBdr>
            <w:top w:val="none" w:sz="0" w:space="0" w:color="auto"/>
            <w:left w:val="none" w:sz="0" w:space="0" w:color="auto"/>
            <w:bottom w:val="none" w:sz="0" w:space="0" w:color="auto"/>
            <w:right w:val="none" w:sz="0" w:space="0" w:color="auto"/>
          </w:divBdr>
        </w:div>
      </w:divsChild>
    </w:div>
    <w:div w:id="418215985">
      <w:bodyDiv w:val="1"/>
      <w:marLeft w:val="0"/>
      <w:marRight w:val="0"/>
      <w:marTop w:val="0"/>
      <w:marBottom w:val="0"/>
      <w:divBdr>
        <w:top w:val="none" w:sz="0" w:space="0" w:color="auto"/>
        <w:left w:val="none" w:sz="0" w:space="0" w:color="auto"/>
        <w:bottom w:val="none" w:sz="0" w:space="0" w:color="auto"/>
        <w:right w:val="none" w:sz="0" w:space="0" w:color="auto"/>
      </w:divBdr>
      <w:divsChild>
        <w:div w:id="118645634">
          <w:marLeft w:val="0"/>
          <w:marRight w:val="0"/>
          <w:marTop w:val="0"/>
          <w:marBottom w:val="0"/>
          <w:divBdr>
            <w:top w:val="none" w:sz="0" w:space="0" w:color="auto"/>
            <w:left w:val="none" w:sz="0" w:space="0" w:color="auto"/>
            <w:bottom w:val="none" w:sz="0" w:space="0" w:color="auto"/>
            <w:right w:val="none" w:sz="0" w:space="0" w:color="auto"/>
          </w:divBdr>
        </w:div>
        <w:div w:id="2038965561">
          <w:marLeft w:val="0"/>
          <w:marRight w:val="0"/>
          <w:marTop w:val="0"/>
          <w:marBottom w:val="0"/>
          <w:divBdr>
            <w:top w:val="none" w:sz="0" w:space="0" w:color="auto"/>
            <w:left w:val="none" w:sz="0" w:space="0" w:color="auto"/>
            <w:bottom w:val="none" w:sz="0" w:space="0" w:color="auto"/>
            <w:right w:val="none" w:sz="0" w:space="0" w:color="auto"/>
          </w:divBdr>
          <w:divsChild>
            <w:div w:id="317851708">
              <w:marLeft w:val="0"/>
              <w:marRight w:val="0"/>
              <w:marTop w:val="30"/>
              <w:marBottom w:val="30"/>
              <w:divBdr>
                <w:top w:val="none" w:sz="0" w:space="0" w:color="auto"/>
                <w:left w:val="none" w:sz="0" w:space="0" w:color="auto"/>
                <w:bottom w:val="none" w:sz="0" w:space="0" w:color="auto"/>
                <w:right w:val="none" w:sz="0" w:space="0" w:color="auto"/>
              </w:divBdr>
              <w:divsChild>
                <w:div w:id="1853298505">
                  <w:marLeft w:val="0"/>
                  <w:marRight w:val="0"/>
                  <w:marTop w:val="0"/>
                  <w:marBottom w:val="0"/>
                  <w:divBdr>
                    <w:top w:val="none" w:sz="0" w:space="0" w:color="auto"/>
                    <w:left w:val="none" w:sz="0" w:space="0" w:color="auto"/>
                    <w:bottom w:val="none" w:sz="0" w:space="0" w:color="auto"/>
                    <w:right w:val="none" w:sz="0" w:space="0" w:color="auto"/>
                  </w:divBdr>
                  <w:divsChild>
                    <w:div w:id="380442612">
                      <w:marLeft w:val="0"/>
                      <w:marRight w:val="0"/>
                      <w:marTop w:val="0"/>
                      <w:marBottom w:val="0"/>
                      <w:divBdr>
                        <w:top w:val="none" w:sz="0" w:space="0" w:color="auto"/>
                        <w:left w:val="none" w:sz="0" w:space="0" w:color="auto"/>
                        <w:bottom w:val="none" w:sz="0" w:space="0" w:color="auto"/>
                        <w:right w:val="none" w:sz="0" w:space="0" w:color="auto"/>
                      </w:divBdr>
                    </w:div>
                  </w:divsChild>
                </w:div>
                <w:div w:id="104691427">
                  <w:marLeft w:val="0"/>
                  <w:marRight w:val="0"/>
                  <w:marTop w:val="0"/>
                  <w:marBottom w:val="0"/>
                  <w:divBdr>
                    <w:top w:val="none" w:sz="0" w:space="0" w:color="auto"/>
                    <w:left w:val="none" w:sz="0" w:space="0" w:color="auto"/>
                    <w:bottom w:val="none" w:sz="0" w:space="0" w:color="auto"/>
                    <w:right w:val="none" w:sz="0" w:space="0" w:color="auto"/>
                  </w:divBdr>
                  <w:divsChild>
                    <w:div w:id="1258174511">
                      <w:marLeft w:val="0"/>
                      <w:marRight w:val="0"/>
                      <w:marTop w:val="0"/>
                      <w:marBottom w:val="0"/>
                      <w:divBdr>
                        <w:top w:val="none" w:sz="0" w:space="0" w:color="auto"/>
                        <w:left w:val="none" w:sz="0" w:space="0" w:color="auto"/>
                        <w:bottom w:val="none" w:sz="0" w:space="0" w:color="auto"/>
                        <w:right w:val="none" w:sz="0" w:space="0" w:color="auto"/>
                      </w:divBdr>
                    </w:div>
                  </w:divsChild>
                </w:div>
                <w:div w:id="1063795260">
                  <w:marLeft w:val="0"/>
                  <w:marRight w:val="0"/>
                  <w:marTop w:val="0"/>
                  <w:marBottom w:val="0"/>
                  <w:divBdr>
                    <w:top w:val="none" w:sz="0" w:space="0" w:color="auto"/>
                    <w:left w:val="none" w:sz="0" w:space="0" w:color="auto"/>
                    <w:bottom w:val="none" w:sz="0" w:space="0" w:color="auto"/>
                    <w:right w:val="none" w:sz="0" w:space="0" w:color="auto"/>
                  </w:divBdr>
                  <w:divsChild>
                    <w:div w:id="2128428575">
                      <w:marLeft w:val="0"/>
                      <w:marRight w:val="0"/>
                      <w:marTop w:val="0"/>
                      <w:marBottom w:val="0"/>
                      <w:divBdr>
                        <w:top w:val="none" w:sz="0" w:space="0" w:color="auto"/>
                        <w:left w:val="none" w:sz="0" w:space="0" w:color="auto"/>
                        <w:bottom w:val="none" w:sz="0" w:space="0" w:color="auto"/>
                        <w:right w:val="none" w:sz="0" w:space="0" w:color="auto"/>
                      </w:divBdr>
                    </w:div>
                  </w:divsChild>
                </w:div>
                <w:div w:id="1494445506">
                  <w:marLeft w:val="0"/>
                  <w:marRight w:val="0"/>
                  <w:marTop w:val="0"/>
                  <w:marBottom w:val="0"/>
                  <w:divBdr>
                    <w:top w:val="none" w:sz="0" w:space="0" w:color="auto"/>
                    <w:left w:val="none" w:sz="0" w:space="0" w:color="auto"/>
                    <w:bottom w:val="none" w:sz="0" w:space="0" w:color="auto"/>
                    <w:right w:val="none" w:sz="0" w:space="0" w:color="auto"/>
                  </w:divBdr>
                  <w:divsChild>
                    <w:div w:id="683359992">
                      <w:marLeft w:val="0"/>
                      <w:marRight w:val="0"/>
                      <w:marTop w:val="0"/>
                      <w:marBottom w:val="0"/>
                      <w:divBdr>
                        <w:top w:val="none" w:sz="0" w:space="0" w:color="auto"/>
                        <w:left w:val="none" w:sz="0" w:space="0" w:color="auto"/>
                        <w:bottom w:val="none" w:sz="0" w:space="0" w:color="auto"/>
                        <w:right w:val="none" w:sz="0" w:space="0" w:color="auto"/>
                      </w:divBdr>
                    </w:div>
                  </w:divsChild>
                </w:div>
                <w:div w:id="964383977">
                  <w:marLeft w:val="0"/>
                  <w:marRight w:val="0"/>
                  <w:marTop w:val="0"/>
                  <w:marBottom w:val="0"/>
                  <w:divBdr>
                    <w:top w:val="none" w:sz="0" w:space="0" w:color="auto"/>
                    <w:left w:val="none" w:sz="0" w:space="0" w:color="auto"/>
                    <w:bottom w:val="none" w:sz="0" w:space="0" w:color="auto"/>
                    <w:right w:val="none" w:sz="0" w:space="0" w:color="auto"/>
                  </w:divBdr>
                  <w:divsChild>
                    <w:div w:id="1220359373">
                      <w:marLeft w:val="0"/>
                      <w:marRight w:val="0"/>
                      <w:marTop w:val="0"/>
                      <w:marBottom w:val="0"/>
                      <w:divBdr>
                        <w:top w:val="none" w:sz="0" w:space="0" w:color="auto"/>
                        <w:left w:val="none" w:sz="0" w:space="0" w:color="auto"/>
                        <w:bottom w:val="none" w:sz="0" w:space="0" w:color="auto"/>
                        <w:right w:val="none" w:sz="0" w:space="0" w:color="auto"/>
                      </w:divBdr>
                    </w:div>
                  </w:divsChild>
                </w:div>
                <w:div w:id="1150488421">
                  <w:marLeft w:val="0"/>
                  <w:marRight w:val="0"/>
                  <w:marTop w:val="0"/>
                  <w:marBottom w:val="0"/>
                  <w:divBdr>
                    <w:top w:val="none" w:sz="0" w:space="0" w:color="auto"/>
                    <w:left w:val="none" w:sz="0" w:space="0" w:color="auto"/>
                    <w:bottom w:val="none" w:sz="0" w:space="0" w:color="auto"/>
                    <w:right w:val="none" w:sz="0" w:space="0" w:color="auto"/>
                  </w:divBdr>
                  <w:divsChild>
                    <w:div w:id="12386929">
                      <w:marLeft w:val="0"/>
                      <w:marRight w:val="0"/>
                      <w:marTop w:val="0"/>
                      <w:marBottom w:val="0"/>
                      <w:divBdr>
                        <w:top w:val="none" w:sz="0" w:space="0" w:color="auto"/>
                        <w:left w:val="none" w:sz="0" w:space="0" w:color="auto"/>
                        <w:bottom w:val="none" w:sz="0" w:space="0" w:color="auto"/>
                        <w:right w:val="none" w:sz="0" w:space="0" w:color="auto"/>
                      </w:divBdr>
                    </w:div>
                  </w:divsChild>
                </w:div>
                <w:div w:id="2087797672">
                  <w:marLeft w:val="0"/>
                  <w:marRight w:val="0"/>
                  <w:marTop w:val="0"/>
                  <w:marBottom w:val="0"/>
                  <w:divBdr>
                    <w:top w:val="none" w:sz="0" w:space="0" w:color="auto"/>
                    <w:left w:val="none" w:sz="0" w:space="0" w:color="auto"/>
                    <w:bottom w:val="none" w:sz="0" w:space="0" w:color="auto"/>
                    <w:right w:val="none" w:sz="0" w:space="0" w:color="auto"/>
                  </w:divBdr>
                  <w:divsChild>
                    <w:div w:id="576717817">
                      <w:marLeft w:val="0"/>
                      <w:marRight w:val="0"/>
                      <w:marTop w:val="0"/>
                      <w:marBottom w:val="0"/>
                      <w:divBdr>
                        <w:top w:val="none" w:sz="0" w:space="0" w:color="auto"/>
                        <w:left w:val="none" w:sz="0" w:space="0" w:color="auto"/>
                        <w:bottom w:val="none" w:sz="0" w:space="0" w:color="auto"/>
                        <w:right w:val="none" w:sz="0" w:space="0" w:color="auto"/>
                      </w:divBdr>
                    </w:div>
                  </w:divsChild>
                </w:div>
                <w:div w:id="1606108229">
                  <w:marLeft w:val="0"/>
                  <w:marRight w:val="0"/>
                  <w:marTop w:val="0"/>
                  <w:marBottom w:val="0"/>
                  <w:divBdr>
                    <w:top w:val="none" w:sz="0" w:space="0" w:color="auto"/>
                    <w:left w:val="none" w:sz="0" w:space="0" w:color="auto"/>
                    <w:bottom w:val="none" w:sz="0" w:space="0" w:color="auto"/>
                    <w:right w:val="none" w:sz="0" w:space="0" w:color="auto"/>
                  </w:divBdr>
                  <w:divsChild>
                    <w:div w:id="382487032">
                      <w:marLeft w:val="0"/>
                      <w:marRight w:val="0"/>
                      <w:marTop w:val="0"/>
                      <w:marBottom w:val="0"/>
                      <w:divBdr>
                        <w:top w:val="none" w:sz="0" w:space="0" w:color="auto"/>
                        <w:left w:val="none" w:sz="0" w:space="0" w:color="auto"/>
                        <w:bottom w:val="none" w:sz="0" w:space="0" w:color="auto"/>
                        <w:right w:val="none" w:sz="0" w:space="0" w:color="auto"/>
                      </w:divBdr>
                    </w:div>
                  </w:divsChild>
                </w:div>
                <w:div w:id="2105881775">
                  <w:marLeft w:val="0"/>
                  <w:marRight w:val="0"/>
                  <w:marTop w:val="0"/>
                  <w:marBottom w:val="0"/>
                  <w:divBdr>
                    <w:top w:val="none" w:sz="0" w:space="0" w:color="auto"/>
                    <w:left w:val="none" w:sz="0" w:space="0" w:color="auto"/>
                    <w:bottom w:val="none" w:sz="0" w:space="0" w:color="auto"/>
                    <w:right w:val="none" w:sz="0" w:space="0" w:color="auto"/>
                  </w:divBdr>
                  <w:divsChild>
                    <w:div w:id="3564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53592">
          <w:marLeft w:val="0"/>
          <w:marRight w:val="0"/>
          <w:marTop w:val="0"/>
          <w:marBottom w:val="0"/>
          <w:divBdr>
            <w:top w:val="none" w:sz="0" w:space="0" w:color="auto"/>
            <w:left w:val="none" w:sz="0" w:space="0" w:color="auto"/>
            <w:bottom w:val="none" w:sz="0" w:space="0" w:color="auto"/>
            <w:right w:val="none" w:sz="0" w:space="0" w:color="auto"/>
          </w:divBdr>
        </w:div>
        <w:div w:id="1334262253">
          <w:marLeft w:val="0"/>
          <w:marRight w:val="0"/>
          <w:marTop w:val="0"/>
          <w:marBottom w:val="0"/>
          <w:divBdr>
            <w:top w:val="none" w:sz="0" w:space="0" w:color="auto"/>
            <w:left w:val="none" w:sz="0" w:space="0" w:color="auto"/>
            <w:bottom w:val="none" w:sz="0" w:space="0" w:color="auto"/>
            <w:right w:val="none" w:sz="0" w:space="0" w:color="auto"/>
          </w:divBdr>
        </w:div>
      </w:divsChild>
    </w:div>
    <w:div w:id="429811737">
      <w:bodyDiv w:val="1"/>
      <w:marLeft w:val="0"/>
      <w:marRight w:val="0"/>
      <w:marTop w:val="0"/>
      <w:marBottom w:val="0"/>
      <w:divBdr>
        <w:top w:val="none" w:sz="0" w:space="0" w:color="auto"/>
        <w:left w:val="none" w:sz="0" w:space="0" w:color="auto"/>
        <w:bottom w:val="none" w:sz="0" w:space="0" w:color="auto"/>
        <w:right w:val="none" w:sz="0" w:space="0" w:color="auto"/>
      </w:divBdr>
      <w:divsChild>
        <w:div w:id="423695185">
          <w:marLeft w:val="0"/>
          <w:marRight w:val="0"/>
          <w:marTop w:val="0"/>
          <w:marBottom w:val="0"/>
          <w:divBdr>
            <w:top w:val="single" w:sz="2" w:space="0" w:color="auto"/>
            <w:left w:val="single" w:sz="2" w:space="0" w:color="auto"/>
            <w:bottom w:val="single" w:sz="2" w:space="0" w:color="auto"/>
            <w:right w:val="single" w:sz="2" w:space="0" w:color="auto"/>
          </w:divBdr>
        </w:div>
      </w:divsChild>
    </w:div>
    <w:div w:id="434978659">
      <w:bodyDiv w:val="1"/>
      <w:marLeft w:val="0"/>
      <w:marRight w:val="0"/>
      <w:marTop w:val="0"/>
      <w:marBottom w:val="0"/>
      <w:divBdr>
        <w:top w:val="none" w:sz="0" w:space="0" w:color="auto"/>
        <w:left w:val="none" w:sz="0" w:space="0" w:color="auto"/>
        <w:bottom w:val="none" w:sz="0" w:space="0" w:color="auto"/>
        <w:right w:val="none" w:sz="0" w:space="0" w:color="auto"/>
      </w:divBdr>
    </w:div>
    <w:div w:id="456264436">
      <w:bodyDiv w:val="1"/>
      <w:marLeft w:val="0"/>
      <w:marRight w:val="0"/>
      <w:marTop w:val="0"/>
      <w:marBottom w:val="0"/>
      <w:divBdr>
        <w:top w:val="none" w:sz="0" w:space="0" w:color="auto"/>
        <w:left w:val="none" w:sz="0" w:space="0" w:color="auto"/>
        <w:bottom w:val="none" w:sz="0" w:space="0" w:color="auto"/>
        <w:right w:val="none" w:sz="0" w:space="0" w:color="auto"/>
      </w:divBdr>
      <w:divsChild>
        <w:div w:id="1774740577">
          <w:marLeft w:val="0"/>
          <w:marRight w:val="0"/>
          <w:marTop w:val="0"/>
          <w:marBottom w:val="0"/>
          <w:divBdr>
            <w:top w:val="none" w:sz="0" w:space="0" w:color="auto"/>
            <w:left w:val="none" w:sz="0" w:space="0" w:color="auto"/>
            <w:bottom w:val="none" w:sz="0" w:space="0" w:color="auto"/>
            <w:right w:val="none" w:sz="0" w:space="0" w:color="auto"/>
          </w:divBdr>
        </w:div>
        <w:div w:id="2113476313">
          <w:marLeft w:val="0"/>
          <w:marRight w:val="0"/>
          <w:marTop w:val="0"/>
          <w:marBottom w:val="0"/>
          <w:divBdr>
            <w:top w:val="none" w:sz="0" w:space="0" w:color="auto"/>
            <w:left w:val="none" w:sz="0" w:space="0" w:color="auto"/>
            <w:bottom w:val="none" w:sz="0" w:space="0" w:color="auto"/>
            <w:right w:val="none" w:sz="0" w:space="0" w:color="auto"/>
          </w:divBdr>
        </w:div>
      </w:divsChild>
    </w:div>
    <w:div w:id="480314316">
      <w:bodyDiv w:val="1"/>
      <w:marLeft w:val="0"/>
      <w:marRight w:val="0"/>
      <w:marTop w:val="0"/>
      <w:marBottom w:val="0"/>
      <w:divBdr>
        <w:top w:val="none" w:sz="0" w:space="0" w:color="auto"/>
        <w:left w:val="none" w:sz="0" w:space="0" w:color="auto"/>
        <w:bottom w:val="none" w:sz="0" w:space="0" w:color="auto"/>
        <w:right w:val="none" w:sz="0" w:space="0" w:color="auto"/>
      </w:divBdr>
      <w:divsChild>
        <w:div w:id="398598551">
          <w:marLeft w:val="0"/>
          <w:marRight w:val="0"/>
          <w:marTop w:val="0"/>
          <w:marBottom w:val="0"/>
          <w:divBdr>
            <w:top w:val="none" w:sz="0" w:space="0" w:color="auto"/>
            <w:left w:val="none" w:sz="0" w:space="0" w:color="auto"/>
            <w:bottom w:val="none" w:sz="0" w:space="0" w:color="auto"/>
            <w:right w:val="none" w:sz="0" w:space="0" w:color="auto"/>
          </w:divBdr>
        </w:div>
        <w:div w:id="895167682">
          <w:marLeft w:val="0"/>
          <w:marRight w:val="0"/>
          <w:marTop w:val="0"/>
          <w:marBottom w:val="0"/>
          <w:divBdr>
            <w:top w:val="none" w:sz="0" w:space="0" w:color="auto"/>
            <w:left w:val="none" w:sz="0" w:space="0" w:color="auto"/>
            <w:bottom w:val="none" w:sz="0" w:space="0" w:color="auto"/>
            <w:right w:val="none" w:sz="0" w:space="0" w:color="auto"/>
          </w:divBdr>
        </w:div>
        <w:div w:id="319583728">
          <w:marLeft w:val="0"/>
          <w:marRight w:val="0"/>
          <w:marTop w:val="0"/>
          <w:marBottom w:val="0"/>
          <w:divBdr>
            <w:top w:val="none" w:sz="0" w:space="0" w:color="auto"/>
            <w:left w:val="none" w:sz="0" w:space="0" w:color="auto"/>
            <w:bottom w:val="none" w:sz="0" w:space="0" w:color="auto"/>
            <w:right w:val="none" w:sz="0" w:space="0" w:color="auto"/>
          </w:divBdr>
        </w:div>
        <w:div w:id="1246301603">
          <w:marLeft w:val="0"/>
          <w:marRight w:val="0"/>
          <w:marTop w:val="0"/>
          <w:marBottom w:val="0"/>
          <w:divBdr>
            <w:top w:val="none" w:sz="0" w:space="0" w:color="auto"/>
            <w:left w:val="none" w:sz="0" w:space="0" w:color="auto"/>
            <w:bottom w:val="none" w:sz="0" w:space="0" w:color="auto"/>
            <w:right w:val="none" w:sz="0" w:space="0" w:color="auto"/>
          </w:divBdr>
        </w:div>
        <w:div w:id="799998668">
          <w:marLeft w:val="0"/>
          <w:marRight w:val="0"/>
          <w:marTop w:val="0"/>
          <w:marBottom w:val="0"/>
          <w:divBdr>
            <w:top w:val="none" w:sz="0" w:space="0" w:color="auto"/>
            <w:left w:val="none" w:sz="0" w:space="0" w:color="auto"/>
            <w:bottom w:val="none" w:sz="0" w:space="0" w:color="auto"/>
            <w:right w:val="none" w:sz="0" w:space="0" w:color="auto"/>
          </w:divBdr>
        </w:div>
        <w:div w:id="1550721677">
          <w:marLeft w:val="0"/>
          <w:marRight w:val="0"/>
          <w:marTop w:val="0"/>
          <w:marBottom w:val="0"/>
          <w:divBdr>
            <w:top w:val="none" w:sz="0" w:space="0" w:color="auto"/>
            <w:left w:val="none" w:sz="0" w:space="0" w:color="auto"/>
            <w:bottom w:val="none" w:sz="0" w:space="0" w:color="auto"/>
            <w:right w:val="none" w:sz="0" w:space="0" w:color="auto"/>
          </w:divBdr>
        </w:div>
        <w:div w:id="896236700">
          <w:marLeft w:val="0"/>
          <w:marRight w:val="0"/>
          <w:marTop w:val="0"/>
          <w:marBottom w:val="0"/>
          <w:divBdr>
            <w:top w:val="none" w:sz="0" w:space="0" w:color="auto"/>
            <w:left w:val="none" w:sz="0" w:space="0" w:color="auto"/>
            <w:bottom w:val="none" w:sz="0" w:space="0" w:color="auto"/>
            <w:right w:val="none" w:sz="0" w:space="0" w:color="auto"/>
          </w:divBdr>
        </w:div>
      </w:divsChild>
    </w:div>
    <w:div w:id="483669699">
      <w:bodyDiv w:val="1"/>
      <w:marLeft w:val="0"/>
      <w:marRight w:val="0"/>
      <w:marTop w:val="0"/>
      <w:marBottom w:val="0"/>
      <w:divBdr>
        <w:top w:val="none" w:sz="0" w:space="0" w:color="auto"/>
        <w:left w:val="none" w:sz="0" w:space="0" w:color="auto"/>
        <w:bottom w:val="none" w:sz="0" w:space="0" w:color="auto"/>
        <w:right w:val="none" w:sz="0" w:space="0" w:color="auto"/>
      </w:divBdr>
    </w:div>
    <w:div w:id="504630909">
      <w:bodyDiv w:val="1"/>
      <w:marLeft w:val="0"/>
      <w:marRight w:val="0"/>
      <w:marTop w:val="0"/>
      <w:marBottom w:val="0"/>
      <w:divBdr>
        <w:top w:val="none" w:sz="0" w:space="0" w:color="auto"/>
        <w:left w:val="none" w:sz="0" w:space="0" w:color="auto"/>
        <w:bottom w:val="none" w:sz="0" w:space="0" w:color="auto"/>
        <w:right w:val="none" w:sz="0" w:space="0" w:color="auto"/>
      </w:divBdr>
    </w:div>
    <w:div w:id="557016237">
      <w:bodyDiv w:val="1"/>
      <w:marLeft w:val="0"/>
      <w:marRight w:val="0"/>
      <w:marTop w:val="0"/>
      <w:marBottom w:val="0"/>
      <w:divBdr>
        <w:top w:val="none" w:sz="0" w:space="0" w:color="auto"/>
        <w:left w:val="none" w:sz="0" w:space="0" w:color="auto"/>
        <w:bottom w:val="none" w:sz="0" w:space="0" w:color="auto"/>
        <w:right w:val="none" w:sz="0" w:space="0" w:color="auto"/>
      </w:divBdr>
    </w:div>
    <w:div w:id="578293286">
      <w:bodyDiv w:val="1"/>
      <w:marLeft w:val="0"/>
      <w:marRight w:val="0"/>
      <w:marTop w:val="0"/>
      <w:marBottom w:val="0"/>
      <w:divBdr>
        <w:top w:val="none" w:sz="0" w:space="0" w:color="auto"/>
        <w:left w:val="none" w:sz="0" w:space="0" w:color="auto"/>
        <w:bottom w:val="none" w:sz="0" w:space="0" w:color="auto"/>
        <w:right w:val="none" w:sz="0" w:space="0" w:color="auto"/>
      </w:divBdr>
    </w:div>
    <w:div w:id="590041218">
      <w:bodyDiv w:val="1"/>
      <w:marLeft w:val="0"/>
      <w:marRight w:val="0"/>
      <w:marTop w:val="0"/>
      <w:marBottom w:val="0"/>
      <w:divBdr>
        <w:top w:val="none" w:sz="0" w:space="0" w:color="auto"/>
        <w:left w:val="none" w:sz="0" w:space="0" w:color="auto"/>
        <w:bottom w:val="none" w:sz="0" w:space="0" w:color="auto"/>
        <w:right w:val="none" w:sz="0" w:space="0" w:color="auto"/>
      </w:divBdr>
      <w:divsChild>
        <w:div w:id="1704091906">
          <w:marLeft w:val="0"/>
          <w:marRight w:val="0"/>
          <w:marTop w:val="0"/>
          <w:marBottom w:val="0"/>
          <w:divBdr>
            <w:top w:val="none" w:sz="0" w:space="0" w:color="auto"/>
            <w:left w:val="none" w:sz="0" w:space="0" w:color="auto"/>
            <w:bottom w:val="none" w:sz="0" w:space="0" w:color="auto"/>
            <w:right w:val="none" w:sz="0" w:space="0" w:color="auto"/>
          </w:divBdr>
        </w:div>
        <w:div w:id="1206063324">
          <w:marLeft w:val="0"/>
          <w:marRight w:val="0"/>
          <w:marTop w:val="0"/>
          <w:marBottom w:val="0"/>
          <w:divBdr>
            <w:top w:val="none" w:sz="0" w:space="0" w:color="auto"/>
            <w:left w:val="none" w:sz="0" w:space="0" w:color="auto"/>
            <w:bottom w:val="none" w:sz="0" w:space="0" w:color="auto"/>
            <w:right w:val="none" w:sz="0" w:space="0" w:color="auto"/>
          </w:divBdr>
        </w:div>
        <w:div w:id="793058335">
          <w:marLeft w:val="0"/>
          <w:marRight w:val="0"/>
          <w:marTop w:val="0"/>
          <w:marBottom w:val="0"/>
          <w:divBdr>
            <w:top w:val="none" w:sz="0" w:space="0" w:color="auto"/>
            <w:left w:val="none" w:sz="0" w:space="0" w:color="auto"/>
            <w:bottom w:val="none" w:sz="0" w:space="0" w:color="auto"/>
            <w:right w:val="none" w:sz="0" w:space="0" w:color="auto"/>
          </w:divBdr>
        </w:div>
        <w:div w:id="1543862998">
          <w:marLeft w:val="0"/>
          <w:marRight w:val="0"/>
          <w:marTop w:val="0"/>
          <w:marBottom w:val="0"/>
          <w:divBdr>
            <w:top w:val="none" w:sz="0" w:space="0" w:color="auto"/>
            <w:left w:val="none" w:sz="0" w:space="0" w:color="auto"/>
            <w:bottom w:val="none" w:sz="0" w:space="0" w:color="auto"/>
            <w:right w:val="none" w:sz="0" w:space="0" w:color="auto"/>
          </w:divBdr>
        </w:div>
      </w:divsChild>
    </w:div>
    <w:div w:id="596984710">
      <w:bodyDiv w:val="1"/>
      <w:marLeft w:val="0"/>
      <w:marRight w:val="0"/>
      <w:marTop w:val="0"/>
      <w:marBottom w:val="0"/>
      <w:divBdr>
        <w:top w:val="none" w:sz="0" w:space="0" w:color="auto"/>
        <w:left w:val="none" w:sz="0" w:space="0" w:color="auto"/>
        <w:bottom w:val="none" w:sz="0" w:space="0" w:color="auto"/>
        <w:right w:val="none" w:sz="0" w:space="0" w:color="auto"/>
      </w:divBdr>
    </w:div>
    <w:div w:id="610164986">
      <w:bodyDiv w:val="1"/>
      <w:marLeft w:val="0"/>
      <w:marRight w:val="0"/>
      <w:marTop w:val="0"/>
      <w:marBottom w:val="0"/>
      <w:divBdr>
        <w:top w:val="none" w:sz="0" w:space="0" w:color="auto"/>
        <w:left w:val="none" w:sz="0" w:space="0" w:color="auto"/>
        <w:bottom w:val="none" w:sz="0" w:space="0" w:color="auto"/>
        <w:right w:val="none" w:sz="0" w:space="0" w:color="auto"/>
      </w:divBdr>
    </w:div>
    <w:div w:id="617832243">
      <w:bodyDiv w:val="1"/>
      <w:marLeft w:val="0"/>
      <w:marRight w:val="0"/>
      <w:marTop w:val="0"/>
      <w:marBottom w:val="0"/>
      <w:divBdr>
        <w:top w:val="none" w:sz="0" w:space="0" w:color="auto"/>
        <w:left w:val="none" w:sz="0" w:space="0" w:color="auto"/>
        <w:bottom w:val="none" w:sz="0" w:space="0" w:color="auto"/>
        <w:right w:val="none" w:sz="0" w:space="0" w:color="auto"/>
      </w:divBdr>
      <w:divsChild>
        <w:div w:id="94256498">
          <w:marLeft w:val="0"/>
          <w:marRight w:val="0"/>
          <w:marTop w:val="0"/>
          <w:marBottom w:val="0"/>
          <w:divBdr>
            <w:top w:val="none" w:sz="0" w:space="0" w:color="auto"/>
            <w:left w:val="none" w:sz="0" w:space="0" w:color="auto"/>
            <w:bottom w:val="none" w:sz="0" w:space="0" w:color="auto"/>
            <w:right w:val="none" w:sz="0" w:space="0" w:color="auto"/>
          </w:divBdr>
          <w:divsChild>
            <w:div w:id="710107213">
              <w:marLeft w:val="0"/>
              <w:marRight w:val="0"/>
              <w:marTop w:val="0"/>
              <w:marBottom w:val="0"/>
              <w:divBdr>
                <w:top w:val="none" w:sz="0" w:space="0" w:color="auto"/>
                <w:left w:val="none" w:sz="0" w:space="0" w:color="auto"/>
                <w:bottom w:val="none" w:sz="0" w:space="0" w:color="auto"/>
                <w:right w:val="none" w:sz="0" w:space="0" w:color="auto"/>
              </w:divBdr>
            </w:div>
            <w:div w:id="134681323">
              <w:marLeft w:val="0"/>
              <w:marRight w:val="0"/>
              <w:marTop w:val="0"/>
              <w:marBottom w:val="0"/>
              <w:divBdr>
                <w:top w:val="none" w:sz="0" w:space="0" w:color="auto"/>
                <w:left w:val="none" w:sz="0" w:space="0" w:color="auto"/>
                <w:bottom w:val="none" w:sz="0" w:space="0" w:color="auto"/>
                <w:right w:val="none" w:sz="0" w:space="0" w:color="auto"/>
              </w:divBdr>
            </w:div>
            <w:div w:id="1169981179">
              <w:marLeft w:val="0"/>
              <w:marRight w:val="0"/>
              <w:marTop w:val="0"/>
              <w:marBottom w:val="0"/>
              <w:divBdr>
                <w:top w:val="none" w:sz="0" w:space="0" w:color="auto"/>
                <w:left w:val="none" w:sz="0" w:space="0" w:color="auto"/>
                <w:bottom w:val="none" w:sz="0" w:space="0" w:color="auto"/>
                <w:right w:val="none" w:sz="0" w:space="0" w:color="auto"/>
              </w:divBdr>
            </w:div>
            <w:div w:id="845948639">
              <w:marLeft w:val="0"/>
              <w:marRight w:val="0"/>
              <w:marTop w:val="0"/>
              <w:marBottom w:val="0"/>
              <w:divBdr>
                <w:top w:val="none" w:sz="0" w:space="0" w:color="auto"/>
                <w:left w:val="none" w:sz="0" w:space="0" w:color="auto"/>
                <w:bottom w:val="none" w:sz="0" w:space="0" w:color="auto"/>
                <w:right w:val="none" w:sz="0" w:space="0" w:color="auto"/>
              </w:divBdr>
            </w:div>
          </w:divsChild>
        </w:div>
        <w:div w:id="155614066">
          <w:marLeft w:val="0"/>
          <w:marRight w:val="0"/>
          <w:marTop w:val="0"/>
          <w:marBottom w:val="0"/>
          <w:divBdr>
            <w:top w:val="none" w:sz="0" w:space="0" w:color="auto"/>
            <w:left w:val="none" w:sz="0" w:space="0" w:color="auto"/>
            <w:bottom w:val="none" w:sz="0" w:space="0" w:color="auto"/>
            <w:right w:val="none" w:sz="0" w:space="0" w:color="auto"/>
          </w:divBdr>
          <w:divsChild>
            <w:div w:id="1709335544">
              <w:marLeft w:val="0"/>
              <w:marRight w:val="0"/>
              <w:marTop w:val="0"/>
              <w:marBottom w:val="0"/>
              <w:divBdr>
                <w:top w:val="none" w:sz="0" w:space="0" w:color="auto"/>
                <w:left w:val="none" w:sz="0" w:space="0" w:color="auto"/>
                <w:bottom w:val="none" w:sz="0" w:space="0" w:color="auto"/>
                <w:right w:val="none" w:sz="0" w:space="0" w:color="auto"/>
              </w:divBdr>
            </w:div>
            <w:div w:id="1136143811">
              <w:marLeft w:val="0"/>
              <w:marRight w:val="0"/>
              <w:marTop w:val="0"/>
              <w:marBottom w:val="0"/>
              <w:divBdr>
                <w:top w:val="none" w:sz="0" w:space="0" w:color="auto"/>
                <w:left w:val="none" w:sz="0" w:space="0" w:color="auto"/>
                <w:bottom w:val="none" w:sz="0" w:space="0" w:color="auto"/>
                <w:right w:val="none" w:sz="0" w:space="0" w:color="auto"/>
              </w:divBdr>
            </w:div>
            <w:div w:id="66612364">
              <w:marLeft w:val="0"/>
              <w:marRight w:val="0"/>
              <w:marTop w:val="0"/>
              <w:marBottom w:val="0"/>
              <w:divBdr>
                <w:top w:val="none" w:sz="0" w:space="0" w:color="auto"/>
                <w:left w:val="none" w:sz="0" w:space="0" w:color="auto"/>
                <w:bottom w:val="none" w:sz="0" w:space="0" w:color="auto"/>
                <w:right w:val="none" w:sz="0" w:space="0" w:color="auto"/>
              </w:divBdr>
            </w:div>
            <w:div w:id="1233391059">
              <w:marLeft w:val="0"/>
              <w:marRight w:val="0"/>
              <w:marTop w:val="0"/>
              <w:marBottom w:val="0"/>
              <w:divBdr>
                <w:top w:val="none" w:sz="0" w:space="0" w:color="auto"/>
                <w:left w:val="none" w:sz="0" w:space="0" w:color="auto"/>
                <w:bottom w:val="none" w:sz="0" w:space="0" w:color="auto"/>
                <w:right w:val="none" w:sz="0" w:space="0" w:color="auto"/>
              </w:divBdr>
            </w:div>
            <w:div w:id="1516306758">
              <w:marLeft w:val="0"/>
              <w:marRight w:val="0"/>
              <w:marTop w:val="0"/>
              <w:marBottom w:val="0"/>
              <w:divBdr>
                <w:top w:val="none" w:sz="0" w:space="0" w:color="auto"/>
                <w:left w:val="none" w:sz="0" w:space="0" w:color="auto"/>
                <w:bottom w:val="none" w:sz="0" w:space="0" w:color="auto"/>
                <w:right w:val="none" w:sz="0" w:space="0" w:color="auto"/>
              </w:divBdr>
            </w:div>
          </w:divsChild>
        </w:div>
        <w:div w:id="595287363">
          <w:marLeft w:val="0"/>
          <w:marRight w:val="0"/>
          <w:marTop w:val="0"/>
          <w:marBottom w:val="0"/>
          <w:divBdr>
            <w:top w:val="none" w:sz="0" w:space="0" w:color="auto"/>
            <w:left w:val="none" w:sz="0" w:space="0" w:color="auto"/>
            <w:bottom w:val="none" w:sz="0" w:space="0" w:color="auto"/>
            <w:right w:val="none" w:sz="0" w:space="0" w:color="auto"/>
          </w:divBdr>
          <w:divsChild>
            <w:div w:id="2108959043">
              <w:marLeft w:val="0"/>
              <w:marRight w:val="0"/>
              <w:marTop w:val="0"/>
              <w:marBottom w:val="0"/>
              <w:divBdr>
                <w:top w:val="none" w:sz="0" w:space="0" w:color="auto"/>
                <w:left w:val="none" w:sz="0" w:space="0" w:color="auto"/>
                <w:bottom w:val="none" w:sz="0" w:space="0" w:color="auto"/>
                <w:right w:val="none" w:sz="0" w:space="0" w:color="auto"/>
              </w:divBdr>
            </w:div>
            <w:div w:id="1895265980">
              <w:marLeft w:val="0"/>
              <w:marRight w:val="0"/>
              <w:marTop w:val="0"/>
              <w:marBottom w:val="0"/>
              <w:divBdr>
                <w:top w:val="none" w:sz="0" w:space="0" w:color="auto"/>
                <w:left w:val="none" w:sz="0" w:space="0" w:color="auto"/>
                <w:bottom w:val="none" w:sz="0" w:space="0" w:color="auto"/>
                <w:right w:val="none" w:sz="0" w:space="0" w:color="auto"/>
              </w:divBdr>
            </w:div>
            <w:div w:id="1412002608">
              <w:marLeft w:val="0"/>
              <w:marRight w:val="0"/>
              <w:marTop w:val="0"/>
              <w:marBottom w:val="0"/>
              <w:divBdr>
                <w:top w:val="none" w:sz="0" w:space="0" w:color="auto"/>
                <w:left w:val="none" w:sz="0" w:space="0" w:color="auto"/>
                <w:bottom w:val="none" w:sz="0" w:space="0" w:color="auto"/>
                <w:right w:val="none" w:sz="0" w:space="0" w:color="auto"/>
              </w:divBdr>
            </w:div>
            <w:div w:id="313536170">
              <w:marLeft w:val="0"/>
              <w:marRight w:val="0"/>
              <w:marTop w:val="0"/>
              <w:marBottom w:val="0"/>
              <w:divBdr>
                <w:top w:val="none" w:sz="0" w:space="0" w:color="auto"/>
                <w:left w:val="none" w:sz="0" w:space="0" w:color="auto"/>
                <w:bottom w:val="none" w:sz="0" w:space="0" w:color="auto"/>
                <w:right w:val="none" w:sz="0" w:space="0" w:color="auto"/>
              </w:divBdr>
            </w:div>
            <w:div w:id="1459110725">
              <w:marLeft w:val="0"/>
              <w:marRight w:val="0"/>
              <w:marTop w:val="0"/>
              <w:marBottom w:val="0"/>
              <w:divBdr>
                <w:top w:val="none" w:sz="0" w:space="0" w:color="auto"/>
                <w:left w:val="none" w:sz="0" w:space="0" w:color="auto"/>
                <w:bottom w:val="none" w:sz="0" w:space="0" w:color="auto"/>
                <w:right w:val="none" w:sz="0" w:space="0" w:color="auto"/>
              </w:divBdr>
            </w:div>
            <w:div w:id="955991533">
              <w:marLeft w:val="0"/>
              <w:marRight w:val="0"/>
              <w:marTop w:val="0"/>
              <w:marBottom w:val="0"/>
              <w:divBdr>
                <w:top w:val="none" w:sz="0" w:space="0" w:color="auto"/>
                <w:left w:val="none" w:sz="0" w:space="0" w:color="auto"/>
                <w:bottom w:val="none" w:sz="0" w:space="0" w:color="auto"/>
                <w:right w:val="none" w:sz="0" w:space="0" w:color="auto"/>
              </w:divBdr>
            </w:div>
            <w:div w:id="1011763005">
              <w:marLeft w:val="0"/>
              <w:marRight w:val="0"/>
              <w:marTop w:val="0"/>
              <w:marBottom w:val="0"/>
              <w:divBdr>
                <w:top w:val="none" w:sz="0" w:space="0" w:color="auto"/>
                <w:left w:val="none" w:sz="0" w:space="0" w:color="auto"/>
                <w:bottom w:val="none" w:sz="0" w:space="0" w:color="auto"/>
                <w:right w:val="none" w:sz="0" w:space="0" w:color="auto"/>
              </w:divBdr>
            </w:div>
            <w:div w:id="281959683">
              <w:marLeft w:val="0"/>
              <w:marRight w:val="0"/>
              <w:marTop w:val="0"/>
              <w:marBottom w:val="0"/>
              <w:divBdr>
                <w:top w:val="none" w:sz="0" w:space="0" w:color="auto"/>
                <w:left w:val="none" w:sz="0" w:space="0" w:color="auto"/>
                <w:bottom w:val="none" w:sz="0" w:space="0" w:color="auto"/>
                <w:right w:val="none" w:sz="0" w:space="0" w:color="auto"/>
              </w:divBdr>
            </w:div>
          </w:divsChild>
        </w:div>
        <w:div w:id="404841356">
          <w:marLeft w:val="0"/>
          <w:marRight w:val="0"/>
          <w:marTop w:val="0"/>
          <w:marBottom w:val="0"/>
          <w:divBdr>
            <w:top w:val="none" w:sz="0" w:space="0" w:color="auto"/>
            <w:left w:val="none" w:sz="0" w:space="0" w:color="auto"/>
            <w:bottom w:val="none" w:sz="0" w:space="0" w:color="auto"/>
            <w:right w:val="none" w:sz="0" w:space="0" w:color="auto"/>
          </w:divBdr>
          <w:divsChild>
            <w:div w:id="1879929175">
              <w:marLeft w:val="0"/>
              <w:marRight w:val="0"/>
              <w:marTop w:val="0"/>
              <w:marBottom w:val="0"/>
              <w:divBdr>
                <w:top w:val="none" w:sz="0" w:space="0" w:color="auto"/>
                <w:left w:val="none" w:sz="0" w:space="0" w:color="auto"/>
                <w:bottom w:val="none" w:sz="0" w:space="0" w:color="auto"/>
                <w:right w:val="none" w:sz="0" w:space="0" w:color="auto"/>
              </w:divBdr>
            </w:div>
            <w:div w:id="910194760">
              <w:marLeft w:val="0"/>
              <w:marRight w:val="0"/>
              <w:marTop w:val="0"/>
              <w:marBottom w:val="0"/>
              <w:divBdr>
                <w:top w:val="none" w:sz="0" w:space="0" w:color="auto"/>
                <w:left w:val="none" w:sz="0" w:space="0" w:color="auto"/>
                <w:bottom w:val="none" w:sz="0" w:space="0" w:color="auto"/>
                <w:right w:val="none" w:sz="0" w:space="0" w:color="auto"/>
              </w:divBdr>
            </w:div>
            <w:div w:id="1642034971">
              <w:marLeft w:val="0"/>
              <w:marRight w:val="0"/>
              <w:marTop w:val="0"/>
              <w:marBottom w:val="0"/>
              <w:divBdr>
                <w:top w:val="none" w:sz="0" w:space="0" w:color="auto"/>
                <w:left w:val="none" w:sz="0" w:space="0" w:color="auto"/>
                <w:bottom w:val="none" w:sz="0" w:space="0" w:color="auto"/>
                <w:right w:val="none" w:sz="0" w:space="0" w:color="auto"/>
              </w:divBdr>
            </w:div>
            <w:div w:id="1653673288">
              <w:marLeft w:val="0"/>
              <w:marRight w:val="0"/>
              <w:marTop w:val="0"/>
              <w:marBottom w:val="0"/>
              <w:divBdr>
                <w:top w:val="none" w:sz="0" w:space="0" w:color="auto"/>
                <w:left w:val="none" w:sz="0" w:space="0" w:color="auto"/>
                <w:bottom w:val="none" w:sz="0" w:space="0" w:color="auto"/>
                <w:right w:val="none" w:sz="0" w:space="0" w:color="auto"/>
              </w:divBdr>
            </w:div>
            <w:div w:id="74204952">
              <w:marLeft w:val="0"/>
              <w:marRight w:val="0"/>
              <w:marTop w:val="0"/>
              <w:marBottom w:val="0"/>
              <w:divBdr>
                <w:top w:val="none" w:sz="0" w:space="0" w:color="auto"/>
                <w:left w:val="none" w:sz="0" w:space="0" w:color="auto"/>
                <w:bottom w:val="none" w:sz="0" w:space="0" w:color="auto"/>
                <w:right w:val="none" w:sz="0" w:space="0" w:color="auto"/>
              </w:divBdr>
            </w:div>
            <w:div w:id="211146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589">
      <w:bodyDiv w:val="1"/>
      <w:marLeft w:val="0"/>
      <w:marRight w:val="0"/>
      <w:marTop w:val="0"/>
      <w:marBottom w:val="0"/>
      <w:divBdr>
        <w:top w:val="none" w:sz="0" w:space="0" w:color="auto"/>
        <w:left w:val="none" w:sz="0" w:space="0" w:color="auto"/>
        <w:bottom w:val="none" w:sz="0" w:space="0" w:color="auto"/>
        <w:right w:val="none" w:sz="0" w:space="0" w:color="auto"/>
      </w:divBdr>
    </w:div>
    <w:div w:id="655107466">
      <w:bodyDiv w:val="1"/>
      <w:marLeft w:val="0"/>
      <w:marRight w:val="0"/>
      <w:marTop w:val="0"/>
      <w:marBottom w:val="0"/>
      <w:divBdr>
        <w:top w:val="none" w:sz="0" w:space="0" w:color="auto"/>
        <w:left w:val="none" w:sz="0" w:space="0" w:color="auto"/>
        <w:bottom w:val="none" w:sz="0" w:space="0" w:color="auto"/>
        <w:right w:val="none" w:sz="0" w:space="0" w:color="auto"/>
      </w:divBdr>
    </w:div>
    <w:div w:id="679504287">
      <w:bodyDiv w:val="1"/>
      <w:marLeft w:val="0"/>
      <w:marRight w:val="0"/>
      <w:marTop w:val="0"/>
      <w:marBottom w:val="0"/>
      <w:divBdr>
        <w:top w:val="none" w:sz="0" w:space="0" w:color="auto"/>
        <w:left w:val="none" w:sz="0" w:space="0" w:color="auto"/>
        <w:bottom w:val="none" w:sz="0" w:space="0" w:color="auto"/>
        <w:right w:val="none" w:sz="0" w:space="0" w:color="auto"/>
      </w:divBdr>
    </w:div>
    <w:div w:id="684793292">
      <w:bodyDiv w:val="1"/>
      <w:marLeft w:val="0"/>
      <w:marRight w:val="0"/>
      <w:marTop w:val="0"/>
      <w:marBottom w:val="0"/>
      <w:divBdr>
        <w:top w:val="none" w:sz="0" w:space="0" w:color="auto"/>
        <w:left w:val="none" w:sz="0" w:space="0" w:color="auto"/>
        <w:bottom w:val="none" w:sz="0" w:space="0" w:color="auto"/>
        <w:right w:val="none" w:sz="0" w:space="0" w:color="auto"/>
      </w:divBdr>
      <w:divsChild>
        <w:div w:id="738938460">
          <w:marLeft w:val="0"/>
          <w:marRight w:val="0"/>
          <w:marTop w:val="0"/>
          <w:marBottom w:val="0"/>
          <w:divBdr>
            <w:top w:val="none" w:sz="0" w:space="0" w:color="auto"/>
            <w:left w:val="none" w:sz="0" w:space="0" w:color="auto"/>
            <w:bottom w:val="none" w:sz="0" w:space="0" w:color="auto"/>
            <w:right w:val="none" w:sz="0" w:space="0" w:color="auto"/>
          </w:divBdr>
        </w:div>
        <w:div w:id="796528181">
          <w:marLeft w:val="0"/>
          <w:marRight w:val="0"/>
          <w:marTop w:val="0"/>
          <w:marBottom w:val="0"/>
          <w:divBdr>
            <w:top w:val="none" w:sz="0" w:space="0" w:color="auto"/>
            <w:left w:val="none" w:sz="0" w:space="0" w:color="auto"/>
            <w:bottom w:val="none" w:sz="0" w:space="0" w:color="auto"/>
            <w:right w:val="none" w:sz="0" w:space="0" w:color="auto"/>
          </w:divBdr>
        </w:div>
        <w:div w:id="232738249">
          <w:marLeft w:val="0"/>
          <w:marRight w:val="0"/>
          <w:marTop w:val="0"/>
          <w:marBottom w:val="0"/>
          <w:divBdr>
            <w:top w:val="none" w:sz="0" w:space="0" w:color="auto"/>
            <w:left w:val="none" w:sz="0" w:space="0" w:color="auto"/>
            <w:bottom w:val="none" w:sz="0" w:space="0" w:color="auto"/>
            <w:right w:val="none" w:sz="0" w:space="0" w:color="auto"/>
          </w:divBdr>
        </w:div>
        <w:div w:id="619992724">
          <w:marLeft w:val="0"/>
          <w:marRight w:val="0"/>
          <w:marTop w:val="0"/>
          <w:marBottom w:val="0"/>
          <w:divBdr>
            <w:top w:val="none" w:sz="0" w:space="0" w:color="auto"/>
            <w:left w:val="none" w:sz="0" w:space="0" w:color="auto"/>
            <w:bottom w:val="none" w:sz="0" w:space="0" w:color="auto"/>
            <w:right w:val="none" w:sz="0" w:space="0" w:color="auto"/>
          </w:divBdr>
        </w:div>
        <w:div w:id="166017679">
          <w:marLeft w:val="0"/>
          <w:marRight w:val="0"/>
          <w:marTop w:val="0"/>
          <w:marBottom w:val="0"/>
          <w:divBdr>
            <w:top w:val="none" w:sz="0" w:space="0" w:color="auto"/>
            <w:left w:val="none" w:sz="0" w:space="0" w:color="auto"/>
            <w:bottom w:val="none" w:sz="0" w:space="0" w:color="auto"/>
            <w:right w:val="none" w:sz="0" w:space="0" w:color="auto"/>
          </w:divBdr>
        </w:div>
        <w:div w:id="201601928">
          <w:marLeft w:val="0"/>
          <w:marRight w:val="0"/>
          <w:marTop w:val="0"/>
          <w:marBottom w:val="0"/>
          <w:divBdr>
            <w:top w:val="none" w:sz="0" w:space="0" w:color="auto"/>
            <w:left w:val="none" w:sz="0" w:space="0" w:color="auto"/>
            <w:bottom w:val="none" w:sz="0" w:space="0" w:color="auto"/>
            <w:right w:val="none" w:sz="0" w:space="0" w:color="auto"/>
          </w:divBdr>
        </w:div>
        <w:div w:id="189950204">
          <w:marLeft w:val="0"/>
          <w:marRight w:val="0"/>
          <w:marTop w:val="0"/>
          <w:marBottom w:val="0"/>
          <w:divBdr>
            <w:top w:val="none" w:sz="0" w:space="0" w:color="auto"/>
            <w:left w:val="none" w:sz="0" w:space="0" w:color="auto"/>
            <w:bottom w:val="none" w:sz="0" w:space="0" w:color="auto"/>
            <w:right w:val="none" w:sz="0" w:space="0" w:color="auto"/>
          </w:divBdr>
        </w:div>
        <w:div w:id="617184120">
          <w:marLeft w:val="0"/>
          <w:marRight w:val="0"/>
          <w:marTop w:val="0"/>
          <w:marBottom w:val="0"/>
          <w:divBdr>
            <w:top w:val="none" w:sz="0" w:space="0" w:color="auto"/>
            <w:left w:val="none" w:sz="0" w:space="0" w:color="auto"/>
            <w:bottom w:val="none" w:sz="0" w:space="0" w:color="auto"/>
            <w:right w:val="none" w:sz="0" w:space="0" w:color="auto"/>
          </w:divBdr>
        </w:div>
        <w:div w:id="1285620707">
          <w:marLeft w:val="0"/>
          <w:marRight w:val="0"/>
          <w:marTop w:val="0"/>
          <w:marBottom w:val="0"/>
          <w:divBdr>
            <w:top w:val="none" w:sz="0" w:space="0" w:color="auto"/>
            <w:left w:val="none" w:sz="0" w:space="0" w:color="auto"/>
            <w:bottom w:val="none" w:sz="0" w:space="0" w:color="auto"/>
            <w:right w:val="none" w:sz="0" w:space="0" w:color="auto"/>
          </w:divBdr>
        </w:div>
        <w:div w:id="295725661">
          <w:marLeft w:val="0"/>
          <w:marRight w:val="0"/>
          <w:marTop w:val="0"/>
          <w:marBottom w:val="0"/>
          <w:divBdr>
            <w:top w:val="none" w:sz="0" w:space="0" w:color="auto"/>
            <w:left w:val="none" w:sz="0" w:space="0" w:color="auto"/>
            <w:bottom w:val="none" w:sz="0" w:space="0" w:color="auto"/>
            <w:right w:val="none" w:sz="0" w:space="0" w:color="auto"/>
          </w:divBdr>
        </w:div>
      </w:divsChild>
    </w:div>
    <w:div w:id="695037433">
      <w:bodyDiv w:val="1"/>
      <w:marLeft w:val="0"/>
      <w:marRight w:val="0"/>
      <w:marTop w:val="0"/>
      <w:marBottom w:val="0"/>
      <w:divBdr>
        <w:top w:val="none" w:sz="0" w:space="0" w:color="auto"/>
        <w:left w:val="none" w:sz="0" w:space="0" w:color="auto"/>
        <w:bottom w:val="none" w:sz="0" w:space="0" w:color="auto"/>
        <w:right w:val="none" w:sz="0" w:space="0" w:color="auto"/>
      </w:divBdr>
      <w:divsChild>
        <w:div w:id="467093784">
          <w:marLeft w:val="0"/>
          <w:marRight w:val="0"/>
          <w:marTop w:val="0"/>
          <w:marBottom w:val="0"/>
          <w:divBdr>
            <w:top w:val="none" w:sz="0" w:space="0" w:color="auto"/>
            <w:left w:val="none" w:sz="0" w:space="0" w:color="auto"/>
            <w:bottom w:val="none" w:sz="0" w:space="0" w:color="auto"/>
            <w:right w:val="none" w:sz="0" w:space="0" w:color="auto"/>
          </w:divBdr>
        </w:div>
        <w:div w:id="966619912">
          <w:marLeft w:val="0"/>
          <w:marRight w:val="0"/>
          <w:marTop w:val="0"/>
          <w:marBottom w:val="0"/>
          <w:divBdr>
            <w:top w:val="none" w:sz="0" w:space="0" w:color="auto"/>
            <w:left w:val="none" w:sz="0" w:space="0" w:color="auto"/>
            <w:bottom w:val="none" w:sz="0" w:space="0" w:color="auto"/>
            <w:right w:val="none" w:sz="0" w:space="0" w:color="auto"/>
          </w:divBdr>
        </w:div>
        <w:div w:id="1612738488">
          <w:marLeft w:val="0"/>
          <w:marRight w:val="0"/>
          <w:marTop w:val="0"/>
          <w:marBottom w:val="0"/>
          <w:divBdr>
            <w:top w:val="none" w:sz="0" w:space="0" w:color="auto"/>
            <w:left w:val="none" w:sz="0" w:space="0" w:color="auto"/>
            <w:bottom w:val="none" w:sz="0" w:space="0" w:color="auto"/>
            <w:right w:val="none" w:sz="0" w:space="0" w:color="auto"/>
          </w:divBdr>
        </w:div>
        <w:div w:id="566964018">
          <w:marLeft w:val="0"/>
          <w:marRight w:val="0"/>
          <w:marTop w:val="0"/>
          <w:marBottom w:val="0"/>
          <w:divBdr>
            <w:top w:val="none" w:sz="0" w:space="0" w:color="auto"/>
            <w:left w:val="none" w:sz="0" w:space="0" w:color="auto"/>
            <w:bottom w:val="none" w:sz="0" w:space="0" w:color="auto"/>
            <w:right w:val="none" w:sz="0" w:space="0" w:color="auto"/>
          </w:divBdr>
        </w:div>
        <w:div w:id="1423600622">
          <w:marLeft w:val="0"/>
          <w:marRight w:val="0"/>
          <w:marTop w:val="0"/>
          <w:marBottom w:val="0"/>
          <w:divBdr>
            <w:top w:val="none" w:sz="0" w:space="0" w:color="auto"/>
            <w:left w:val="none" w:sz="0" w:space="0" w:color="auto"/>
            <w:bottom w:val="none" w:sz="0" w:space="0" w:color="auto"/>
            <w:right w:val="none" w:sz="0" w:space="0" w:color="auto"/>
          </w:divBdr>
        </w:div>
      </w:divsChild>
    </w:div>
    <w:div w:id="697000646">
      <w:bodyDiv w:val="1"/>
      <w:marLeft w:val="0"/>
      <w:marRight w:val="0"/>
      <w:marTop w:val="0"/>
      <w:marBottom w:val="0"/>
      <w:divBdr>
        <w:top w:val="none" w:sz="0" w:space="0" w:color="auto"/>
        <w:left w:val="none" w:sz="0" w:space="0" w:color="auto"/>
        <w:bottom w:val="none" w:sz="0" w:space="0" w:color="auto"/>
        <w:right w:val="none" w:sz="0" w:space="0" w:color="auto"/>
      </w:divBdr>
      <w:divsChild>
        <w:div w:id="1722513701">
          <w:marLeft w:val="0"/>
          <w:marRight w:val="0"/>
          <w:marTop w:val="0"/>
          <w:marBottom w:val="0"/>
          <w:divBdr>
            <w:top w:val="none" w:sz="0" w:space="0" w:color="auto"/>
            <w:left w:val="none" w:sz="0" w:space="0" w:color="auto"/>
            <w:bottom w:val="none" w:sz="0" w:space="0" w:color="auto"/>
            <w:right w:val="none" w:sz="0" w:space="0" w:color="auto"/>
          </w:divBdr>
        </w:div>
        <w:div w:id="1159928727">
          <w:marLeft w:val="0"/>
          <w:marRight w:val="0"/>
          <w:marTop w:val="0"/>
          <w:marBottom w:val="0"/>
          <w:divBdr>
            <w:top w:val="none" w:sz="0" w:space="0" w:color="auto"/>
            <w:left w:val="none" w:sz="0" w:space="0" w:color="auto"/>
            <w:bottom w:val="none" w:sz="0" w:space="0" w:color="auto"/>
            <w:right w:val="none" w:sz="0" w:space="0" w:color="auto"/>
          </w:divBdr>
          <w:divsChild>
            <w:div w:id="1730179385">
              <w:marLeft w:val="0"/>
              <w:marRight w:val="0"/>
              <w:marTop w:val="30"/>
              <w:marBottom w:val="30"/>
              <w:divBdr>
                <w:top w:val="none" w:sz="0" w:space="0" w:color="auto"/>
                <w:left w:val="none" w:sz="0" w:space="0" w:color="auto"/>
                <w:bottom w:val="none" w:sz="0" w:space="0" w:color="auto"/>
                <w:right w:val="none" w:sz="0" w:space="0" w:color="auto"/>
              </w:divBdr>
              <w:divsChild>
                <w:div w:id="2114468731">
                  <w:marLeft w:val="0"/>
                  <w:marRight w:val="0"/>
                  <w:marTop w:val="0"/>
                  <w:marBottom w:val="0"/>
                  <w:divBdr>
                    <w:top w:val="none" w:sz="0" w:space="0" w:color="auto"/>
                    <w:left w:val="none" w:sz="0" w:space="0" w:color="auto"/>
                    <w:bottom w:val="none" w:sz="0" w:space="0" w:color="auto"/>
                    <w:right w:val="none" w:sz="0" w:space="0" w:color="auto"/>
                  </w:divBdr>
                  <w:divsChild>
                    <w:div w:id="1012342316">
                      <w:marLeft w:val="0"/>
                      <w:marRight w:val="0"/>
                      <w:marTop w:val="0"/>
                      <w:marBottom w:val="0"/>
                      <w:divBdr>
                        <w:top w:val="none" w:sz="0" w:space="0" w:color="auto"/>
                        <w:left w:val="none" w:sz="0" w:space="0" w:color="auto"/>
                        <w:bottom w:val="none" w:sz="0" w:space="0" w:color="auto"/>
                        <w:right w:val="none" w:sz="0" w:space="0" w:color="auto"/>
                      </w:divBdr>
                    </w:div>
                  </w:divsChild>
                </w:div>
                <w:div w:id="791678705">
                  <w:marLeft w:val="0"/>
                  <w:marRight w:val="0"/>
                  <w:marTop w:val="0"/>
                  <w:marBottom w:val="0"/>
                  <w:divBdr>
                    <w:top w:val="none" w:sz="0" w:space="0" w:color="auto"/>
                    <w:left w:val="none" w:sz="0" w:space="0" w:color="auto"/>
                    <w:bottom w:val="none" w:sz="0" w:space="0" w:color="auto"/>
                    <w:right w:val="none" w:sz="0" w:space="0" w:color="auto"/>
                  </w:divBdr>
                  <w:divsChild>
                    <w:div w:id="1874463956">
                      <w:marLeft w:val="0"/>
                      <w:marRight w:val="0"/>
                      <w:marTop w:val="0"/>
                      <w:marBottom w:val="0"/>
                      <w:divBdr>
                        <w:top w:val="none" w:sz="0" w:space="0" w:color="auto"/>
                        <w:left w:val="none" w:sz="0" w:space="0" w:color="auto"/>
                        <w:bottom w:val="none" w:sz="0" w:space="0" w:color="auto"/>
                        <w:right w:val="none" w:sz="0" w:space="0" w:color="auto"/>
                      </w:divBdr>
                    </w:div>
                  </w:divsChild>
                </w:div>
                <w:div w:id="14697433">
                  <w:marLeft w:val="0"/>
                  <w:marRight w:val="0"/>
                  <w:marTop w:val="0"/>
                  <w:marBottom w:val="0"/>
                  <w:divBdr>
                    <w:top w:val="none" w:sz="0" w:space="0" w:color="auto"/>
                    <w:left w:val="none" w:sz="0" w:space="0" w:color="auto"/>
                    <w:bottom w:val="none" w:sz="0" w:space="0" w:color="auto"/>
                    <w:right w:val="none" w:sz="0" w:space="0" w:color="auto"/>
                  </w:divBdr>
                  <w:divsChild>
                    <w:div w:id="1051270466">
                      <w:marLeft w:val="0"/>
                      <w:marRight w:val="0"/>
                      <w:marTop w:val="0"/>
                      <w:marBottom w:val="0"/>
                      <w:divBdr>
                        <w:top w:val="none" w:sz="0" w:space="0" w:color="auto"/>
                        <w:left w:val="none" w:sz="0" w:space="0" w:color="auto"/>
                        <w:bottom w:val="none" w:sz="0" w:space="0" w:color="auto"/>
                        <w:right w:val="none" w:sz="0" w:space="0" w:color="auto"/>
                      </w:divBdr>
                    </w:div>
                  </w:divsChild>
                </w:div>
                <w:div w:id="2146729361">
                  <w:marLeft w:val="0"/>
                  <w:marRight w:val="0"/>
                  <w:marTop w:val="0"/>
                  <w:marBottom w:val="0"/>
                  <w:divBdr>
                    <w:top w:val="none" w:sz="0" w:space="0" w:color="auto"/>
                    <w:left w:val="none" w:sz="0" w:space="0" w:color="auto"/>
                    <w:bottom w:val="none" w:sz="0" w:space="0" w:color="auto"/>
                    <w:right w:val="none" w:sz="0" w:space="0" w:color="auto"/>
                  </w:divBdr>
                  <w:divsChild>
                    <w:div w:id="1902133583">
                      <w:marLeft w:val="0"/>
                      <w:marRight w:val="0"/>
                      <w:marTop w:val="0"/>
                      <w:marBottom w:val="0"/>
                      <w:divBdr>
                        <w:top w:val="none" w:sz="0" w:space="0" w:color="auto"/>
                        <w:left w:val="none" w:sz="0" w:space="0" w:color="auto"/>
                        <w:bottom w:val="none" w:sz="0" w:space="0" w:color="auto"/>
                        <w:right w:val="none" w:sz="0" w:space="0" w:color="auto"/>
                      </w:divBdr>
                    </w:div>
                  </w:divsChild>
                </w:div>
                <w:div w:id="1618247143">
                  <w:marLeft w:val="0"/>
                  <w:marRight w:val="0"/>
                  <w:marTop w:val="0"/>
                  <w:marBottom w:val="0"/>
                  <w:divBdr>
                    <w:top w:val="none" w:sz="0" w:space="0" w:color="auto"/>
                    <w:left w:val="none" w:sz="0" w:space="0" w:color="auto"/>
                    <w:bottom w:val="none" w:sz="0" w:space="0" w:color="auto"/>
                    <w:right w:val="none" w:sz="0" w:space="0" w:color="auto"/>
                  </w:divBdr>
                  <w:divsChild>
                    <w:div w:id="1260917130">
                      <w:marLeft w:val="0"/>
                      <w:marRight w:val="0"/>
                      <w:marTop w:val="0"/>
                      <w:marBottom w:val="0"/>
                      <w:divBdr>
                        <w:top w:val="none" w:sz="0" w:space="0" w:color="auto"/>
                        <w:left w:val="none" w:sz="0" w:space="0" w:color="auto"/>
                        <w:bottom w:val="none" w:sz="0" w:space="0" w:color="auto"/>
                        <w:right w:val="none" w:sz="0" w:space="0" w:color="auto"/>
                      </w:divBdr>
                    </w:div>
                  </w:divsChild>
                </w:div>
                <w:div w:id="1007828920">
                  <w:marLeft w:val="0"/>
                  <w:marRight w:val="0"/>
                  <w:marTop w:val="0"/>
                  <w:marBottom w:val="0"/>
                  <w:divBdr>
                    <w:top w:val="none" w:sz="0" w:space="0" w:color="auto"/>
                    <w:left w:val="none" w:sz="0" w:space="0" w:color="auto"/>
                    <w:bottom w:val="none" w:sz="0" w:space="0" w:color="auto"/>
                    <w:right w:val="none" w:sz="0" w:space="0" w:color="auto"/>
                  </w:divBdr>
                  <w:divsChild>
                    <w:div w:id="877549512">
                      <w:marLeft w:val="0"/>
                      <w:marRight w:val="0"/>
                      <w:marTop w:val="0"/>
                      <w:marBottom w:val="0"/>
                      <w:divBdr>
                        <w:top w:val="none" w:sz="0" w:space="0" w:color="auto"/>
                        <w:left w:val="none" w:sz="0" w:space="0" w:color="auto"/>
                        <w:bottom w:val="none" w:sz="0" w:space="0" w:color="auto"/>
                        <w:right w:val="none" w:sz="0" w:space="0" w:color="auto"/>
                      </w:divBdr>
                    </w:div>
                  </w:divsChild>
                </w:div>
                <w:div w:id="214004631">
                  <w:marLeft w:val="0"/>
                  <w:marRight w:val="0"/>
                  <w:marTop w:val="0"/>
                  <w:marBottom w:val="0"/>
                  <w:divBdr>
                    <w:top w:val="none" w:sz="0" w:space="0" w:color="auto"/>
                    <w:left w:val="none" w:sz="0" w:space="0" w:color="auto"/>
                    <w:bottom w:val="none" w:sz="0" w:space="0" w:color="auto"/>
                    <w:right w:val="none" w:sz="0" w:space="0" w:color="auto"/>
                  </w:divBdr>
                  <w:divsChild>
                    <w:div w:id="535969423">
                      <w:marLeft w:val="0"/>
                      <w:marRight w:val="0"/>
                      <w:marTop w:val="0"/>
                      <w:marBottom w:val="0"/>
                      <w:divBdr>
                        <w:top w:val="none" w:sz="0" w:space="0" w:color="auto"/>
                        <w:left w:val="none" w:sz="0" w:space="0" w:color="auto"/>
                        <w:bottom w:val="none" w:sz="0" w:space="0" w:color="auto"/>
                        <w:right w:val="none" w:sz="0" w:space="0" w:color="auto"/>
                      </w:divBdr>
                    </w:div>
                  </w:divsChild>
                </w:div>
                <w:div w:id="781075722">
                  <w:marLeft w:val="0"/>
                  <w:marRight w:val="0"/>
                  <w:marTop w:val="0"/>
                  <w:marBottom w:val="0"/>
                  <w:divBdr>
                    <w:top w:val="none" w:sz="0" w:space="0" w:color="auto"/>
                    <w:left w:val="none" w:sz="0" w:space="0" w:color="auto"/>
                    <w:bottom w:val="none" w:sz="0" w:space="0" w:color="auto"/>
                    <w:right w:val="none" w:sz="0" w:space="0" w:color="auto"/>
                  </w:divBdr>
                  <w:divsChild>
                    <w:div w:id="14117867">
                      <w:marLeft w:val="0"/>
                      <w:marRight w:val="0"/>
                      <w:marTop w:val="0"/>
                      <w:marBottom w:val="0"/>
                      <w:divBdr>
                        <w:top w:val="none" w:sz="0" w:space="0" w:color="auto"/>
                        <w:left w:val="none" w:sz="0" w:space="0" w:color="auto"/>
                        <w:bottom w:val="none" w:sz="0" w:space="0" w:color="auto"/>
                        <w:right w:val="none" w:sz="0" w:space="0" w:color="auto"/>
                      </w:divBdr>
                    </w:div>
                  </w:divsChild>
                </w:div>
                <w:div w:id="1343703409">
                  <w:marLeft w:val="0"/>
                  <w:marRight w:val="0"/>
                  <w:marTop w:val="0"/>
                  <w:marBottom w:val="0"/>
                  <w:divBdr>
                    <w:top w:val="none" w:sz="0" w:space="0" w:color="auto"/>
                    <w:left w:val="none" w:sz="0" w:space="0" w:color="auto"/>
                    <w:bottom w:val="none" w:sz="0" w:space="0" w:color="auto"/>
                    <w:right w:val="none" w:sz="0" w:space="0" w:color="auto"/>
                  </w:divBdr>
                  <w:divsChild>
                    <w:div w:id="5178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30969">
          <w:marLeft w:val="0"/>
          <w:marRight w:val="0"/>
          <w:marTop w:val="0"/>
          <w:marBottom w:val="0"/>
          <w:divBdr>
            <w:top w:val="none" w:sz="0" w:space="0" w:color="auto"/>
            <w:left w:val="none" w:sz="0" w:space="0" w:color="auto"/>
            <w:bottom w:val="none" w:sz="0" w:space="0" w:color="auto"/>
            <w:right w:val="none" w:sz="0" w:space="0" w:color="auto"/>
          </w:divBdr>
        </w:div>
        <w:div w:id="1108281256">
          <w:marLeft w:val="0"/>
          <w:marRight w:val="0"/>
          <w:marTop w:val="0"/>
          <w:marBottom w:val="0"/>
          <w:divBdr>
            <w:top w:val="none" w:sz="0" w:space="0" w:color="auto"/>
            <w:left w:val="none" w:sz="0" w:space="0" w:color="auto"/>
            <w:bottom w:val="none" w:sz="0" w:space="0" w:color="auto"/>
            <w:right w:val="none" w:sz="0" w:space="0" w:color="auto"/>
          </w:divBdr>
        </w:div>
      </w:divsChild>
    </w:div>
    <w:div w:id="706370767">
      <w:bodyDiv w:val="1"/>
      <w:marLeft w:val="0"/>
      <w:marRight w:val="0"/>
      <w:marTop w:val="0"/>
      <w:marBottom w:val="0"/>
      <w:divBdr>
        <w:top w:val="none" w:sz="0" w:space="0" w:color="auto"/>
        <w:left w:val="none" w:sz="0" w:space="0" w:color="auto"/>
        <w:bottom w:val="none" w:sz="0" w:space="0" w:color="auto"/>
        <w:right w:val="none" w:sz="0" w:space="0" w:color="auto"/>
      </w:divBdr>
    </w:div>
    <w:div w:id="714088416">
      <w:bodyDiv w:val="1"/>
      <w:marLeft w:val="0"/>
      <w:marRight w:val="0"/>
      <w:marTop w:val="0"/>
      <w:marBottom w:val="0"/>
      <w:divBdr>
        <w:top w:val="none" w:sz="0" w:space="0" w:color="auto"/>
        <w:left w:val="none" w:sz="0" w:space="0" w:color="auto"/>
        <w:bottom w:val="none" w:sz="0" w:space="0" w:color="auto"/>
        <w:right w:val="none" w:sz="0" w:space="0" w:color="auto"/>
      </w:divBdr>
    </w:div>
    <w:div w:id="720639888">
      <w:bodyDiv w:val="1"/>
      <w:marLeft w:val="0"/>
      <w:marRight w:val="0"/>
      <w:marTop w:val="0"/>
      <w:marBottom w:val="0"/>
      <w:divBdr>
        <w:top w:val="none" w:sz="0" w:space="0" w:color="auto"/>
        <w:left w:val="none" w:sz="0" w:space="0" w:color="auto"/>
        <w:bottom w:val="none" w:sz="0" w:space="0" w:color="auto"/>
        <w:right w:val="none" w:sz="0" w:space="0" w:color="auto"/>
      </w:divBdr>
    </w:div>
    <w:div w:id="726341611">
      <w:bodyDiv w:val="1"/>
      <w:marLeft w:val="0"/>
      <w:marRight w:val="0"/>
      <w:marTop w:val="0"/>
      <w:marBottom w:val="0"/>
      <w:divBdr>
        <w:top w:val="none" w:sz="0" w:space="0" w:color="auto"/>
        <w:left w:val="none" w:sz="0" w:space="0" w:color="auto"/>
        <w:bottom w:val="none" w:sz="0" w:space="0" w:color="auto"/>
        <w:right w:val="none" w:sz="0" w:space="0" w:color="auto"/>
      </w:divBdr>
      <w:divsChild>
        <w:div w:id="2088795079">
          <w:marLeft w:val="0"/>
          <w:marRight w:val="0"/>
          <w:marTop w:val="0"/>
          <w:marBottom w:val="0"/>
          <w:divBdr>
            <w:top w:val="single" w:sz="2" w:space="0" w:color="auto"/>
            <w:left w:val="single" w:sz="2" w:space="0" w:color="auto"/>
            <w:bottom w:val="single" w:sz="2" w:space="0" w:color="auto"/>
            <w:right w:val="single" w:sz="2" w:space="0" w:color="auto"/>
          </w:divBdr>
        </w:div>
      </w:divsChild>
    </w:div>
    <w:div w:id="735081353">
      <w:bodyDiv w:val="1"/>
      <w:marLeft w:val="0"/>
      <w:marRight w:val="0"/>
      <w:marTop w:val="0"/>
      <w:marBottom w:val="0"/>
      <w:divBdr>
        <w:top w:val="none" w:sz="0" w:space="0" w:color="auto"/>
        <w:left w:val="none" w:sz="0" w:space="0" w:color="auto"/>
        <w:bottom w:val="none" w:sz="0" w:space="0" w:color="auto"/>
        <w:right w:val="none" w:sz="0" w:space="0" w:color="auto"/>
      </w:divBdr>
    </w:div>
    <w:div w:id="786895612">
      <w:bodyDiv w:val="1"/>
      <w:marLeft w:val="0"/>
      <w:marRight w:val="0"/>
      <w:marTop w:val="0"/>
      <w:marBottom w:val="0"/>
      <w:divBdr>
        <w:top w:val="none" w:sz="0" w:space="0" w:color="auto"/>
        <w:left w:val="none" w:sz="0" w:space="0" w:color="auto"/>
        <w:bottom w:val="none" w:sz="0" w:space="0" w:color="auto"/>
        <w:right w:val="none" w:sz="0" w:space="0" w:color="auto"/>
      </w:divBdr>
    </w:div>
    <w:div w:id="815415344">
      <w:bodyDiv w:val="1"/>
      <w:marLeft w:val="0"/>
      <w:marRight w:val="0"/>
      <w:marTop w:val="0"/>
      <w:marBottom w:val="0"/>
      <w:divBdr>
        <w:top w:val="none" w:sz="0" w:space="0" w:color="auto"/>
        <w:left w:val="none" w:sz="0" w:space="0" w:color="auto"/>
        <w:bottom w:val="none" w:sz="0" w:space="0" w:color="auto"/>
        <w:right w:val="none" w:sz="0" w:space="0" w:color="auto"/>
      </w:divBdr>
      <w:divsChild>
        <w:div w:id="1777629640">
          <w:marLeft w:val="0"/>
          <w:marRight w:val="0"/>
          <w:marTop w:val="0"/>
          <w:marBottom w:val="0"/>
          <w:divBdr>
            <w:top w:val="none" w:sz="0" w:space="0" w:color="auto"/>
            <w:left w:val="none" w:sz="0" w:space="0" w:color="auto"/>
            <w:bottom w:val="none" w:sz="0" w:space="0" w:color="auto"/>
            <w:right w:val="none" w:sz="0" w:space="0" w:color="auto"/>
          </w:divBdr>
          <w:divsChild>
            <w:div w:id="349062979">
              <w:marLeft w:val="0"/>
              <w:marRight w:val="0"/>
              <w:marTop w:val="0"/>
              <w:marBottom w:val="0"/>
              <w:divBdr>
                <w:top w:val="none" w:sz="0" w:space="0" w:color="auto"/>
                <w:left w:val="none" w:sz="0" w:space="0" w:color="auto"/>
                <w:bottom w:val="none" w:sz="0" w:space="0" w:color="auto"/>
                <w:right w:val="none" w:sz="0" w:space="0" w:color="auto"/>
              </w:divBdr>
            </w:div>
            <w:div w:id="1642272286">
              <w:marLeft w:val="0"/>
              <w:marRight w:val="0"/>
              <w:marTop w:val="0"/>
              <w:marBottom w:val="0"/>
              <w:divBdr>
                <w:top w:val="none" w:sz="0" w:space="0" w:color="auto"/>
                <w:left w:val="none" w:sz="0" w:space="0" w:color="auto"/>
                <w:bottom w:val="none" w:sz="0" w:space="0" w:color="auto"/>
                <w:right w:val="none" w:sz="0" w:space="0" w:color="auto"/>
              </w:divBdr>
            </w:div>
            <w:div w:id="1112553951">
              <w:marLeft w:val="0"/>
              <w:marRight w:val="0"/>
              <w:marTop w:val="0"/>
              <w:marBottom w:val="0"/>
              <w:divBdr>
                <w:top w:val="none" w:sz="0" w:space="0" w:color="auto"/>
                <w:left w:val="none" w:sz="0" w:space="0" w:color="auto"/>
                <w:bottom w:val="none" w:sz="0" w:space="0" w:color="auto"/>
                <w:right w:val="none" w:sz="0" w:space="0" w:color="auto"/>
              </w:divBdr>
            </w:div>
            <w:div w:id="716469473">
              <w:marLeft w:val="0"/>
              <w:marRight w:val="0"/>
              <w:marTop w:val="0"/>
              <w:marBottom w:val="0"/>
              <w:divBdr>
                <w:top w:val="none" w:sz="0" w:space="0" w:color="auto"/>
                <w:left w:val="none" w:sz="0" w:space="0" w:color="auto"/>
                <w:bottom w:val="none" w:sz="0" w:space="0" w:color="auto"/>
                <w:right w:val="none" w:sz="0" w:space="0" w:color="auto"/>
              </w:divBdr>
            </w:div>
            <w:div w:id="249003011">
              <w:marLeft w:val="0"/>
              <w:marRight w:val="0"/>
              <w:marTop w:val="0"/>
              <w:marBottom w:val="0"/>
              <w:divBdr>
                <w:top w:val="none" w:sz="0" w:space="0" w:color="auto"/>
                <w:left w:val="none" w:sz="0" w:space="0" w:color="auto"/>
                <w:bottom w:val="none" w:sz="0" w:space="0" w:color="auto"/>
                <w:right w:val="none" w:sz="0" w:space="0" w:color="auto"/>
              </w:divBdr>
            </w:div>
          </w:divsChild>
        </w:div>
        <w:div w:id="786586261">
          <w:marLeft w:val="0"/>
          <w:marRight w:val="0"/>
          <w:marTop w:val="0"/>
          <w:marBottom w:val="0"/>
          <w:divBdr>
            <w:top w:val="none" w:sz="0" w:space="0" w:color="auto"/>
            <w:left w:val="none" w:sz="0" w:space="0" w:color="auto"/>
            <w:bottom w:val="none" w:sz="0" w:space="0" w:color="auto"/>
            <w:right w:val="none" w:sz="0" w:space="0" w:color="auto"/>
          </w:divBdr>
          <w:divsChild>
            <w:div w:id="628626452">
              <w:marLeft w:val="0"/>
              <w:marRight w:val="0"/>
              <w:marTop w:val="0"/>
              <w:marBottom w:val="0"/>
              <w:divBdr>
                <w:top w:val="none" w:sz="0" w:space="0" w:color="auto"/>
                <w:left w:val="none" w:sz="0" w:space="0" w:color="auto"/>
                <w:bottom w:val="none" w:sz="0" w:space="0" w:color="auto"/>
                <w:right w:val="none" w:sz="0" w:space="0" w:color="auto"/>
              </w:divBdr>
            </w:div>
            <w:div w:id="1534001679">
              <w:marLeft w:val="0"/>
              <w:marRight w:val="0"/>
              <w:marTop w:val="0"/>
              <w:marBottom w:val="0"/>
              <w:divBdr>
                <w:top w:val="none" w:sz="0" w:space="0" w:color="auto"/>
                <w:left w:val="none" w:sz="0" w:space="0" w:color="auto"/>
                <w:bottom w:val="none" w:sz="0" w:space="0" w:color="auto"/>
                <w:right w:val="none" w:sz="0" w:space="0" w:color="auto"/>
              </w:divBdr>
            </w:div>
            <w:div w:id="1781755242">
              <w:marLeft w:val="0"/>
              <w:marRight w:val="0"/>
              <w:marTop w:val="0"/>
              <w:marBottom w:val="0"/>
              <w:divBdr>
                <w:top w:val="none" w:sz="0" w:space="0" w:color="auto"/>
                <w:left w:val="none" w:sz="0" w:space="0" w:color="auto"/>
                <w:bottom w:val="none" w:sz="0" w:space="0" w:color="auto"/>
                <w:right w:val="none" w:sz="0" w:space="0" w:color="auto"/>
              </w:divBdr>
            </w:div>
            <w:div w:id="21288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6331">
      <w:bodyDiv w:val="1"/>
      <w:marLeft w:val="0"/>
      <w:marRight w:val="0"/>
      <w:marTop w:val="0"/>
      <w:marBottom w:val="0"/>
      <w:divBdr>
        <w:top w:val="none" w:sz="0" w:space="0" w:color="auto"/>
        <w:left w:val="none" w:sz="0" w:space="0" w:color="auto"/>
        <w:bottom w:val="none" w:sz="0" w:space="0" w:color="auto"/>
        <w:right w:val="none" w:sz="0" w:space="0" w:color="auto"/>
      </w:divBdr>
    </w:div>
    <w:div w:id="839078467">
      <w:bodyDiv w:val="1"/>
      <w:marLeft w:val="0"/>
      <w:marRight w:val="0"/>
      <w:marTop w:val="0"/>
      <w:marBottom w:val="0"/>
      <w:divBdr>
        <w:top w:val="none" w:sz="0" w:space="0" w:color="auto"/>
        <w:left w:val="none" w:sz="0" w:space="0" w:color="auto"/>
        <w:bottom w:val="none" w:sz="0" w:space="0" w:color="auto"/>
        <w:right w:val="none" w:sz="0" w:space="0" w:color="auto"/>
      </w:divBdr>
      <w:divsChild>
        <w:div w:id="967394323">
          <w:marLeft w:val="0"/>
          <w:marRight w:val="0"/>
          <w:marTop w:val="0"/>
          <w:marBottom w:val="0"/>
          <w:divBdr>
            <w:top w:val="none" w:sz="0" w:space="0" w:color="auto"/>
            <w:left w:val="none" w:sz="0" w:space="0" w:color="auto"/>
            <w:bottom w:val="none" w:sz="0" w:space="0" w:color="auto"/>
            <w:right w:val="none" w:sz="0" w:space="0" w:color="auto"/>
          </w:divBdr>
        </w:div>
        <w:div w:id="892542572">
          <w:marLeft w:val="0"/>
          <w:marRight w:val="0"/>
          <w:marTop w:val="0"/>
          <w:marBottom w:val="0"/>
          <w:divBdr>
            <w:top w:val="none" w:sz="0" w:space="0" w:color="auto"/>
            <w:left w:val="none" w:sz="0" w:space="0" w:color="auto"/>
            <w:bottom w:val="none" w:sz="0" w:space="0" w:color="auto"/>
            <w:right w:val="none" w:sz="0" w:space="0" w:color="auto"/>
          </w:divBdr>
        </w:div>
      </w:divsChild>
    </w:div>
    <w:div w:id="853374023">
      <w:bodyDiv w:val="1"/>
      <w:marLeft w:val="0"/>
      <w:marRight w:val="0"/>
      <w:marTop w:val="0"/>
      <w:marBottom w:val="0"/>
      <w:divBdr>
        <w:top w:val="none" w:sz="0" w:space="0" w:color="auto"/>
        <w:left w:val="none" w:sz="0" w:space="0" w:color="auto"/>
        <w:bottom w:val="none" w:sz="0" w:space="0" w:color="auto"/>
        <w:right w:val="none" w:sz="0" w:space="0" w:color="auto"/>
      </w:divBdr>
    </w:div>
    <w:div w:id="866987434">
      <w:bodyDiv w:val="1"/>
      <w:marLeft w:val="0"/>
      <w:marRight w:val="0"/>
      <w:marTop w:val="0"/>
      <w:marBottom w:val="0"/>
      <w:divBdr>
        <w:top w:val="none" w:sz="0" w:space="0" w:color="auto"/>
        <w:left w:val="none" w:sz="0" w:space="0" w:color="auto"/>
        <w:bottom w:val="none" w:sz="0" w:space="0" w:color="auto"/>
        <w:right w:val="none" w:sz="0" w:space="0" w:color="auto"/>
      </w:divBdr>
      <w:divsChild>
        <w:div w:id="1025211231">
          <w:marLeft w:val="0"/>
          <w:marRight w:val="0"/>
          <w:marTop w:val="0"/>
          <w:marBottom w:val="0"/>
          <w:divBdr>
            <w:top w:val="none" w:sz="0" w:space="0" w:color="auto"/>
            <w:left w:val="none" w:sz="0" w:space="0" w:color="auto"/>
            <w:bottom w:val="none" w:sz="0" w:space="0" w:color="auto"/>
            <w:right w:val="none" w:sz="0" w:space="0" w:color="auto"/>
          </w:divBdr>
        </w:div>
        <w:div w:id="153228376">
          <w:marLeft w:val="0"/>
          <w:marRight w:val="0"/>
          <w:marTop w:val="0"/>
          <w:marBottom w:val="0"/>
          <w:divBdr>
            <w:top w:val="none" w:sz="0" w:space="0" w:color="auto"/>
            <w:left w:val="none" w:sz="0" w:space="0" w:color="auto"/>
            <w:bottom w:val="none" w:sz="0" w:space="0" w:color="auto"/>
            <w:right w:val="none" w:sz="0" w:space="0" w:color="auto"/>
          </w:divBdr>
        </w:div>
        <w:div w:id="1545941113">
          <w:marLeft w:val="0"/>
          <w:marRight w:val="0"/>
          <w:marTop w:val="0"/>
          <w:marBottom w:val="0"/>
          <w:divBdr>
            <w:top w:val="none" w:sz="0" w:space="0" w:color="auto"/>
            <w:left w:val="none" w:sz="0" w:space="0" w:color="auto"/>
            <w:bottom w:val="none" w:sz="0" w:space="0" w:color="auto"/>
            <w:right w:val="none" w:sz="0" w:space="0" w:color="auto"/>
          </w:divBdr>
        </w:div>
      </w:divsChild>
    </w:div>
    <w:div w:id="877397345">
      <w:bodyDiv w:val="1"/>
      <w:marLeft w:val="0"/>
      <w:marRight w:val="0"/>
      <w:marTop w:val="0"/>
      <w:marBottom w:val="0"/>
      <w:divBdr>
        <w:top w:val="none" w:sz="0" w:space="0" w:color="auto"/>
        <w:left w:val="none" w:sz="0" w:space="0" w:color="auto"/>
        <w:bottom w:val="none" w:sz="0" w:space="0" w:color="auto"/>
        <w:right w:val="none" w:sz="0" w:space="0" w:color="auto"/>
      </w:divBdr>
      <w:divsChild>
        <w:div w:id="1991858230">
          <w:marLeft w:val="0"/>
          <w:marRight w:val="0"/>
          <w:marTop w:val="0"/>
          <w:marBottom w:val="0"/>
          <w:divBdr>
            <w:top w:val="none" w:sz="0" w:space="0" w:color="auto"/>
            <w:left w:val="none" w:sz="0" w:space="0" w:color="auto"/>
            <w:bottom w:val="none" w:sz="0" w:space="0" w:color="auto"/>
            <w:right w:val="none" w:sz="0" w:space="0" w:color="auto"/>
          </w:divBdr>
          <w:divsChild>
            <w:div w:id="1332946096">
              <w:marLeft w:val="0"/>
              <w:marRight w:val="0"/>
              <w:marTop w:val="0"/>
              <w:marBottom w:val="0"/>
              <w:divBdr>
                <w:top w:val="none" w:sz="0" w:space="0" w:color="auto"/>
                <w:left w:val="none" w:sz="0" w:space="0" w:color="auto"/>
                <w:bottom w:val="none" w:sz="0" w:space="0" w:color="auto"/>
                <w:right w:val="none" w:sz="0" w:space="0" w:color="auto"/>
              </w:divBdr>
            </w:div>
            <w:div w:id="366679713">
              <w:marLeft w:val="0"/>
              <w:marRight w:val="0"/>
              <w:marTop w:val="0"/>
              <w:marBottom w:val="0"/>
              <w:divBdr>
                <w:top w:val="none" w:sz="0" w:space="0" w:color="auto"/>
                <w:left w:val="none" w:sz="0" w:space="0" w:color="auto"/>
                <w:bottom w:val="none" w:sz="0" w:space="0" w:color="auto"/>
                <w:right w:val="none" w:sz="0" w:space="0" w:color="auto"/>
              </w:divBdr>
            </w:div>
            <w:div w:id="1760979429">
              <w:marLeft w:val="0"/>
              <w:marRight w:val="0"/>
              <w:marTop w:val="0"/>
              <w:marBottom w:val="0"/>
              <w:divBdr>
                <w:top w:val="none" w:sz="0" w:space="0" w:color="auto"/>
                <w:left w:val="none" w:sz="0" w:space="0" w:color="auto"/>
                <w:bottom w:val="none" w:sz="0" w:space="0" w:color="auto"/>
                <w:right w:val="none" w:sz="0" w:space="0" w:color="auto"/>
              </w:divBdr>
            </w:div>
            <w:div w:id="830952114">
              <w:marLeft w:val="0"/>
              <w:marRight w:val="0"/>
              <w:marTop w:val="0"/>
              <w:marBottom w:val="0"/>
              <w:divBdr>
                <w:top w:val="none" w:sz="0" w:space="0" w:color="auto"/>
                <w:left w:val="none" w:sz="0" w:space="0" w:color="auto"/>
                <w:bottom w:val="none" w:sz="0" w:space="0" w:color="auto"/>
                <w:right w:val="none" w:sz="0" w:space="0" w:color="auto"/>
              </w:divBdr>
            </w:div>
            <w:div w:id="998776752">
              <w:marLeft w:val="0"/>
              <w:marRight w:val="0"/>
              <w:marTop w:val="0"/>
              <w:marBottom w:val="0"/>
              <w:divBdr>
                <w:top w:val="none" w:sz="0" w:space="0" w:color="auto"/>
                <w:left w:val="none" w:sz="0" w:space="0" w:color="auto"/>
                <w:bottom w:val="none" w:sz="0" w:space="0" w:color="auto"/>
                <w:right w:val="none" w:sz="0" w:space="0" w:color="auto"/>
              </w:divBdr>
            </w:div>
            <w:div w:id="670638793">
              <w:marLeft w:val="0"/>
              <w:marRight w:val="0"/>
              <w:marTop w:val="0"/>
              <w:marBottom w:val="0"/>
              <w:divBdr>
                <w:top w:val="none" w:sz="0" w:space="0" w:color="auto"/>
                <w:left w:val="none" w:sz="0" w:space="0" w:color="auto"/>
                <w:bottom w:val="none" w:sz="0" w:space="0" w:color="auto"/>
                <w:right w:val="none" w:sz="0" w:space="0" w:color="auto"/>
              </w:divBdr>
              <w:divsChild>
                <w:div w:id="986056816">
                  <w:marLeft w:val="0"/>
                  <w:marRight w:val="0"/>
                  <w:marTop w:val="0"/>
                  <w:marBottom w:val="0"/>
                  <w:divBdr>
                    <w:top w:val="none" w:sz="0" w:space="0" w:color="auto"/>
                    <w:left w:val="none" w:sz="0" w:space="0" w:color="auto"/>
                    <w:bottom w:val="none" w:sz="0" w:space="0" w:color="auto"/>
                    <w:right w:val="none" w:sz="0" w:space="0" w:color="auto"/>
                  </w:divBdr>
                </w:div>
                <w:div w:id="2019649072">
                  <w:marLeft w:val="0"/>
                  <w:marRight w:val="0"/>
                  <w:marTop w:val="0"/>
                  <w:marBottom w:val="0"/>
                  <w:divBdr>
                    <w:top w:val="none" w:sz="0" w:space="0" w:color="auto"/>
                    <w:left w:val="none" w:sz="0" w:space="0" w:color="auto"/>
                    <w:bottom w:val="none" w:sz="0" w:space="0" w:color="auto"/>
                    <w:right w:val="none" w:sz="0" w:space="0" w:color="auto"/>
                  </w:divBdr>
                </w:div>
                <w:div w:id="298077267">
                  <w:marLeft w:val="0"/>
                  <w:marRight w:val="0"/>
                  <w:marTop w:val="0"/>
                  <w:marBottom w:val="0"/>
                  <w:divBdr>
                    <w:top w:val="none" w:sz="0" w:space="0" w:color="auto"/>
                    <w:left w:val="none" w:sz="0" w:space="0" w:color="auto"/>
                    <w:bottom w:val="none" w:sz="0" w:space="0" w:color="auto"/>
                    <w:right w:val="none" w:sz="0" w:space="0" w:color="auto"/>
                  </w:divBdr>
                </w:div>
                <w:div w:id="705834956">
                  <w:marLeft w:val="0"/>
                  <w:marRight w:val="0"/>
                  <w:marTop w:val="0"/>
                  <w:marBottom w:val="0"/>
                  <w:divBdr>
                    <w:top w:val="none" w:sz="0" w:space="0" w:color="auto"/>
                    <w:left w:val="none" w:sz="0" w:space="0" w:color="auto"/>
                    <w:bottom w:val="none" w:sz="0" w:space="0" w:color="auto"/>
                    <w:right w:val="none" w:sz="0" w:space="0" w:color="auto"/>
                  </w:divBdr>
                </w:div>
              </w:divsChild>
            </w:div>
            <w:div w:id="2094858970">
              <w:marLeft w:val="0"/>
              <w:marRight w:val="0"/>
              <w:marTop w:val="0"/>
              <w:marBottom w:val="0"/>
              <w:divBdr>
                <w:top w:val="none" w:sz="0" w:space="0" w:color="auto"/>
                <w:left w:val="none" w:sz="0" w:space="0" w:color="auto"/>
                <w:bottom w:val="none" w:sz="0" w:space="0" w:color="auto"/>
                <w:right w:val="none" w:sz="0" w:space="0" w:color="auto"/>
              </w:divBdr>
            </w:div>
            <w:div w:id="1738702004">
              <w:marLeft w:val="0"/>
              <w:marRight w:val="0"/>
              <w:marTop w:val="0"/>
              <w:marBottom w:val="0"/>
              <w:divBdr>
                <w:top w:val="none" w:sz="0" w:space="0" w:color="auto"/>
                <w:left w:val="none" w:sz="0" w:space="0" w:color="auto"/>
                <w:bottom w:val="none" w:sz="0" w:space="0" w:color="auto"/>
                <w:right w:val="none" w:sz="0" w:space="0" w:color="auto"/>
              </w:divBdr>
            </w:div>
            <w:div w:id="1161233326">
              <w:marLeft w:val="0"/>
              <w:marRight w:val="0"/>
              <w:marTop w:val="0"/>
              <w:marBottom w:val="0"/>
              <w:divBdr>
                <w:top w:val="none" w:sz="0" w:space="0" w:color="auto"/>
                <w:left w:val="none" w:sz="0" w:space="0" w:color="auto"/>
                <w:bottom w:val="none" w:sz="0" w:space="0" w:color="auto"/>
                <w:right w:val="none" w:sz="0" w:space="0" w:color="auto"/>
              </w:divBdr>
            </w:div>
            <w:div w:id="720590620">
              <w:marLeft w:val="0"/>
              <w:marRight w:val="0"/>
              <w:marTop w:val="0"/>
              <w:marBottom w:val="0"/>
              <w:divBdr>
                <w:top w:val="none" w:sz="0" w:space="0" w:color="auto"/>
                <w:left w:val="none" w:sz="0" w:space="0" w:color="auto"/>
                <w:bottom w:val="none" w:sz="0" w:space="0" w:color="auto"/>
                <w:right w:val="none" w:sz="0" w:space="0" w:color="auto"/>
              </w:divBdr>
            </w:div>
            <w:div w:id="1962374000">
              <w:marLeft w:val="0"/>
              <w:marRight w:val="0"/>
              <w:marTop w:val="0"/>
              <w:marBottom w:val="0"/>
              <w:divBdr>
                <w:top w:val="none" w:sz="0" w:space="0" w:color="auto"/>
                <w:left w:val="none" w:sz="0" w:space="0" w:color="auto"/>
                <w:bottom w:val="none" w:sz="0" w:space="0" w:color="auto"/>
                <w:right w:val="none" w:sz="0" w:space="0" w:color="auto"/>
              </w:divBdr>
            </w:div>
            <w:div w:id="782723219">
              <w:marLeft w:val="0"/>
              <w:marRight w:val="0"/>
              <w:marTop w:val="0"/>
              <w:marBottom w:val="0"/>
              <w:divBdr>
                <w:top w:val="none" w:sz="0" w:space="0" w:color="auto"/>
                <w:left w:val="none" w:sz="0" w:space="0" w:color="auto"/>
                <w:bottom w:val="none" w:sz="0" w:space="0" w:color="auto"/>
                <w:right w:val="none" w:sz="0" w:space="0" w:color="auto"/>
              </w:divBdr>
            </w:div>
            <w:div w:id="1726443845">
              <w:marLeft w:val="0"/>
              <w:marRight w:val="0"/>
              <w:marTop w:val="0"/>
              <w:marBottom w:val="0"/>
              <w:divBdr>
                <w:top w:val="none" w:sz="0" w:space="0" w:color="auto"/>
                <w:left w:val="none" w:sz="0" w:space="0" w:color="auto"/>
                <w:bottom w:val="none" w:sz="0" w:space="0" w:color="auto"/>
                <w:right w:val="none" w:sz="0" w:space="0" w:color="auto"/>
              </w:divBdr>
            </w:div>
          </w:divsChild>
        </w:div>
        <w:div w:id="260987546">
          <w:marLeft w:val="0"/>
          <w:marRight w:val="0"/>
          <w:marTop w:val="0"/>
          <w:marBottom w:val="0"/>
          <w:divBdr>
            <w:top w:val="none" w:sz="0" w:space="0" w:color="auto"/>
            <w:left w:val="none" w:sz="0" w:space="0" w:color="auto"/>
            <w:bottom w:val="none" w:sz="0" w:space="0" w:color="auto"/>
            <w:right w:val="none" w:sz="0" w:space="0" w:color="auto"/>
          </w:divBdr>
          <w:divsChild>
            <w:div w:id="746267374">
              <w:marLeft w:val="0"/>
              <w:marRight w:val="0"/>
              <w:marTop w:val="0"/>
              <w:marBottom w:val="0"/>
              <w:divBdr>
                <w:top w:val="none" w:sz="0" w:space="0" w:color="auto"/>
                <w:left w:val="none" w:sz="0" w:space="0" w:color="auto"/>
                <w:bottom w:val="none" w:sz="0" w:space="0" w:color="auto"/>
                <w:right w:val="none" w:sz="0" w:space="0" w:color="auto"/>
              </w:divBdr>
            </w:div>
            <w:div w:id="488446366">
              <w:marLeft w:val="0"/>
              <w:marRight w:val="0"/>
              <w:marTop w:val="0"/>
              <w:marBottom w:val="0"/>
              <w:divBdr>
                <w:top w:val="none" w:sz="0" w:space="0" w:color="auto"/>
                <w:left w:val="none" w:sz="0" w:space="0" w:color="auto"/>
                <w:bottom w:val="none" w:sz="0" w:space="0" w:color="auto"/>
                <w:right w:val="none" w:sz="0" w:space="0" w:color="auto"/>
              </w:divBdr>
            </w:div>
            <w:div w:id="1021278945">
              <w:marLeft w:val="0"/>
              <w:marRight w:val="0"/>
              <w:marTop w:val="0"/>
              <w:marBottom w:val="0"/>
              <w:divBdr>
                <w:top w:val="none" w:sz="0" w:space="0" w:color="auto"/>
                <w:left w:val="none" w:sz="0" w:space="0" w:color="auto"/>
                <w:bottom w:val="none" w:sz="0" w:space="0" w:color="auto"/>
                <w:right w:val="none" w:sz="0" w:space="0" w:color="auto"/>
              </w:divBdr>
            </w:div>
            <w:div w:id="350423954">
              <w:marLeft w:val="0"/>
              <w:marRight w:val="0"/>
              <w:marTop w:val="0"/>
              <w:marBottom w:val="0"/>
              <w:divBdr>
                <w:top w:val="none" w:sz="0" w:space="0" w:color="auto"/>
                <w:left w:val="none" w:sz="0" w:space="0" w:color="auto"/>
                <w:bottom w:val="none" w:sz="0" w:space="0" w:color="auto"/>
                <w:right w:val="none" w:sz="0" w:space="0" w:color="auto"/>
              </w:divBdr>
            </w:div>
            <w:div w:id="55664534">
              <w:marLeft w:val="0"/>
              <w:marRight w:val="0"/>
              <w:marTop w:val="0"/>
              <w:marBottom w:val="0"/>
              <w:divBdr>
                <w:top w:val="none" w:sz="0" w:space="0" w:color="auto"/>
                <w:left w:val="none" w:sz="0" w:space="0" w:color="auto"/>
                <w:bottom w:val="none" w:sz="0" w:space="0" w:color="auto"/>
                <w:right w:val="none" w:sz="0" w:space="0" w:color="auto"/>
              </w:divBdr>
              <w:divsChild>
                <w:div w:id="2072725307">
                  <w:marLeft w:val="0"/>
                  <w:marRight w:val="0"/>
                  <w:marTop w:val="0"/>
                  <w:marBottom w:val="0"/>
                  <w:divBdr>
                    <w:top w:val="none" w:sz="0" w:space="0" w:color="auto"/>
                    <w:left w:val="none" w:sz="0" w:space="0" w:color="auto"/>
                    <w:bottom w:val="none" w:sz="0" w:space="0" w:color="auto"/>
                    <w:right w:val="none" w:sz="0" w:space="0" w:color="auto"/>
                  </w:divBdr>
                </w:div>
                <w:div w:id="2090928144">
                  <w:marLeft w:val="0"/>
                  <w:marRight w:val="0"/>
                  <w:marTop w:val="0"/>
                  <w:marBottom w:val="0"/>
                  <w:divBdr>
                    <w:top w:val="none" w:sz="0" w:space="0" w:color="auto"/>
                    <w:left w:val="none" w:sz="0" w:space="0" w:color="auto"/>
                    <w:bottom w:val="none" w:sz="0" w:space="0" w:color="auto"/>
                    <w:right w:val="none" w:sz="0" w:space="0" w:color="auto"/>
                  </w:divBdr>
                </w:div>
              </w:divsChild>
            </w:div>
            <w:div w:id="740638335">
              <w:marLeft w:val="0"/>
              <w:marRight w:val="0"/>
              <w:marTop w:val="0"/>
              <w:marBottom w:val="0"/>
              <w:divBdr>
                <w:top w:val="none" w:sz="0" w:space="0" w:color="auto"/>
                <w:left w:val="none" w:sz="0" w:space="0" w:color="auto"/>
                <w:bottom w:val="none" w:sz="0" w:space="0" w:color="auto"/>
                <w:right w:val="none" w:sz="0" w:space="0" w:color="auto"/>
              </w:divBdr>
            </w:div>
          </w:divsChild>
        </w:div>
        <w:div w:id="1562447530">
          <w:marLeft w:val="0"/>
          <w:marRight w:val="0"/>
          <w:marTop w:val="0"/>
          <w:marBottom w:val="0"/>
          <w:divBdr>
            <w:top w:val="none" w:sz="0" w:space="0" w:color="auto"/>
            <w:left w:val="none" w:sz="0" w:space="0" w:color="auto"/>
            <w:bottom w:val="none" w:sz="0" w:space="0" w:color="auto"/>
            <w:right w:val="none" w:sz="0" w:space="0" w:color="auto"/>
          </w:divBdr>
          <w:divsChild>
            <w:div w:id="1806923994">
              <w:marLeft w:val="0"/>
              <w:marRight w:val="0"/>
              <w:marTop w:val="0"/>
              <w:marBottom w:val="0"/>
              <w:divBdr>
                <w:top w:val="none" w:sz="0" w:space="0" w:color="auto"/>
                <w:left w:val="none" w:sz="0" w:space="0" w:color="auto"/>
                <w:bottom w:val="none" w:sz="0" w:space="0" w:color="auto"/>
                <w:right w:val="none" w:sz="0" w:space="0" w:color="auto"/>
              </w:divBdr>
            </w:div>
            <w:div w:id="2090343935">
              <w:marLeft w:val="0"/>
              <w:marRight w:val="0"/>
              <w:marTop w:val="0"/>
              <w:marBottom w:val="0"/>
              <w:divBdr>
                <w:top w:val="none" w:sz="0" w:space="0" w:color="auto"/>
                <w:left w:val="none" w:sz="0" w:space="0" w:color="auto"/>
                <w:bottom w:val="none" w:sz="0" w:space="0" w:color="auto"/>
                <w:right w:val="none" w:sz="0" w:space="0" w:color="auto"/>
              </w:divBdr>
            </w:div>
            <w:div w:id="1839803665">
              <w:marLeft w:val="0"/>
              <w:marRight w:val="0"/>
              <w:marTop w:val="0"/>
              <w:marBottom w:val="0"/>
              <w:divBdr>
                <w:top w:val="none" w:sz="0" w:space="0" w:color="auto"/>
                <w:left w:val="none" w:sz="0" w:space="0" w:color="auto"/>
                <w:bottom w:val="none" w:sz="0" w:space="0" w:color="auto"/>
                <w:right w:val="none" w:sz="0" w:space="0" w:color="auto"/>
              </w:divBdr>
            </w:div>
            <w:div w:id="2126654668">
              <w:marLeft w:val="0"/>
              <w:marRight w:val="0"/>
              <w:marTop w:val="0"/>
              <w:marBottom w:val="0"/>
              <w:divBdr>
                <w:top w:val="none" w:sz="0" w:space="0" w:color="auto"/>
                <w:left w:val="none" w:sz="0" w:space="0" w:color="auto"/>
                <w:bottom w:val="none" w:sz="0" w:space="0" w:color="auto"/>
                <w:right w:val="none" w:sz="0" w:space="0" w:color="auto"/>
              </w:divBdr>
            </w:div>
            <w:div w:id="1412004805">
              <w:marLeft w:val="0"/>
              <w:marRight w:val="0"/>
              <w:marTop w:val="0"/>
              <w:marBottom w:val="0"/>
              <w:divBdr>
                <w:top w:val="none" w:sz="0" w:space="0" w:color="auto"/>
                <w:left w:val="none" w:sz="0" w:space="0" w:color="auto"/>
                <w:bottom w:val="none" w:sz="0" w:space="0" w:color="auto"/>
                <w:right w:val="none" w:sz="0" w:space="0" w:color="auto"/>
              </w:divBdr>
            </w:div>
          </w:divsChild>
        </w:div>
        <w:div w:id="1924485669">
          <w:marLeft w:val="0"/>
          <w:marRight w:val="0"/>
          <w:marTop w:val="0"/>
          <w:marBottom w:val="0"/>
          <w:divBdr>
            <w:top w:val="none" w:sz="0" w:space="0" w:color="auto"/>
            <w:left w:val="none" w:sz="0" w:space="0" w:color="auto"/>
            <w:bottom w:val="none" w:sz="0" w:space="0" w:color="auto"/>
            <w:right w:val="none" w:sz="0" w:space="0" w:color="auto"/>
          </w:divBdr>
          <w:divsChild>
            <w:div w:id="2016569792">
              <w:marLeft w:val="0"/>
              <w:marRight w:val="0"/>
              <w:marTop w:val="0"/>
              <w:marBottom w:val="0"/>
              <w:divBdr>
                <w:top w:val="none" w:sz="0" w:space="0" w:color="auto"/>
                <w:left w:val="none" w:sz="0" w:space="0" w:color="auto"/>
                <w:bottom w:val="none" w:sz="0" w:space="0" w:color="auto"/>
                <w:right w:val="none" w:sz="0" w:space="0" w:color="auto"/>
              </w:divBdr>
            </w:div>
            <w:div w:id="1815560620">
              <w:marLeft w:val="0"/>
              <w:marRight w:val="0"/>
              <w:marTop w:val="0"/>
              <w:marBottom w:val="0"/>
              <w:divBdr>
                <w:top w:val="none" w:sz="0" w:space="0" w:color="auto"/>
                <w:left w:val="none" w:sz="0" w:space="0" w:color="auto"/>
                <w:bottom w:val="none" w:sz="0" w:space="0" w:color="auto"/>
                <w:right w:val="none" w:sz="0" w:space="0" w:color="auto"/>
              </w:divBdr>
            </w:div>
            <w:div w:id="1695618115">
              <w:marLeft w:val="0"/>
              <w:marRight w:val="0"/>
              <w:marTop w:val="0"/>
              <w:marBottom w:val="0"/>
              <w:divBdr>
                <w:top w:val="none" w:sz="0" w:space="0" w:color="auto"/>
                <w:left w:val="none" w:sz="0" w:space="0" w:color="auto"/>
                <w:bottom w:val="none" w:sz="0" w:space="0" w:color="auto"/>
                <w:right w:val="none" w:sz="0" w:space="0" w:color="auto"/>
              </w:divBdr>
            </w:div>
            <w:div w:id="1754158577">
              <w:marLeft w:val="0"/>
              <w:marRight w:val="0"/>
              <w:marTop w:val="0"/>
              <w:marBottom w:val="0"/>
              <w:divBdr>
                <w:top w:val="none" w:sz="0" w:space="0" w:color="auto"/>
                <w:left w:val="none" w:sz="0" w:space="0" w:color="auto"/>
                <w:bottom w:val="none" w:sz="0" w:space="0" w:color="auto"/>
                <w:right w:val="none" w:sz="0" w:space="0" w:color="auto"/>
              </w:divBdr>
            </w:div>
            <w:div w:id="484784389">
              <w:marLeft w:val="0"/>
              <w:marRight w:val="0"/>
              <w:marTop w:val="0"/>
              <w:marBottom w:val="0"/>
              <w:divBdr>
                <w:top w:val="none" w:sz="0" w:space="0" w:color="auto"/>
                <w:left w:val="none" w:sz="0" w:space="0" w:color="auto"/>
                <w:bottom w:val="none" w:sz="0" w:space="0" w:color="auto"/>
                <w:right w:val="none" w:sz="0" w:space="0" w:color="auto"/>
              </w:divBdr>
            </w:div>
            <w:div w:id="6237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82423">
      <w:bodyDiv w:val="1"/>
      <w:marLeft w:val="0"/>
      <w:marRight w:val="0"/>
      <w:marTop w:val="0"/>
      <w:marBottom w:val="0"/>
      <w:divBdr>
        <w:top w:val="none" w:sz="0" w:space="0" w:color="auto"/>
        <w:left w:val="none" w:sz="0" w:space="0" w:color="auto"/>
        <w:bottom w:val="none" w:sz="0" w:space="0" w:color="auto"/>
        <w:right w:val="none" w:sz="0" w:space="0" w:color="auto"/>
      </w:divBdr>
    </w:div>
    <w:div w:id="899440923">
      <w:bodyDiv w:val="1"/>
      <w:marLeft w:val="0"/>
      <w:marRight w:val="0"/>
      <w:marTop w:val="0"/>
      <w:marBottom w:val="0"/>
      <w:divBdr>
        <w:top w:val="none" w:sz="0" w:space="0" w:color="auto"/>
        <w:left w:val="none" w:sz="0" w:space="0" w:color="auto"/>
        <w:bottom w:val="none" w:sz="0" w:space="0" w:color="auto"/>
        <w:right w:val="none" w:sz="0" w:space="0" w:color="auto"/>
      </w:divBdr>
    </w:div>
    <w:div w:id="905646837">
      <w:bodyDiv w:val="1"/>
      <w:marLeft w:val="0"/>
      <w:marRight w:val="0"/>
      <w:marTop w:val="0"/>
      <w:marBottom w:val="0"/>
      <w:divBdr>
        <w:top w:val="none" w:sz="0" w:space="0" w:color="auto"/>
        <w:left w:val="none" w:sz="0" w:space="0" w:color="auto"/>
        <w:bottom w:val="none" w:sz="0" w:space="0" w:color="auto"/>
        <w:right w:val="none" w:sz="0" w:space="0" w:color="auto"/>
      </w:divBdr>
      <w:divsChild>
        <w:div w:id="1919367564">
          <w:marLeft w:val="0"/>
          <w:marRight w:val="0"/>
          <w:marTop w:val="0"/>
          <w:marBottom w:val="0"/>
          <w:divBdr>
            <w:top w:val="none" w:sz="0" w:space="0" w:color="auto"/>
            <w:left w:val="none" w:sz="0" w:space="0" w:color="auto"/>
            <w:bottom w:val="none" w:sz="0" w:space="0" w:color="auto"/>
            <w:right w:val="none" w:sz="0" w:space="0" w:color="auto"/>
          </w:divBdr>
        </w:div>
        <w:div w:id="1406075415">
          <w:marLeft w:val="0"/>
          <w:marRight w:val="0"/>
          <w:marTop w:val="0"/>
          <w:marBottom w:val="0"/>
          <w:divBdr>
            <w:top w:val="none" w:sz="0" w:space="0" w:color="auto"/>
            <w:left w:val="none" w:sz="0" w:space="0" w:color="auto"/>
            <w:bottom w:val="none" w:sz="0" w:space="0" w:color="auto"/>
            <w:right w:val="none" w:sz="0" w:space="0" w:color="auto"/>
          </w:divBdr>
        </w:div>
        <w:div w:id="759178007">
          <w:marLeft w:val="0"/>
          <w:marRight w:val="0"/>
          <w:marTop w:val="0"/>
          <w:marBottom w:val="0"/>
          <w:divBdr>
            <w:top w:val="none" w:sz="0" w:space="0" w:color="auto"/>
            <w:left w:val="none" w:sz="0" w:space="0" w:color="auto"/>
            <w:bottom w:val="none" w:sz="0" w:space="0" w:color="auto"/>
            <w:right w:val="none" w:sz="0" w:space="0" w:color="auto"/>
          </w:divBdr>
        </w:div>
        <w:div w:id="837623074">
          <w:marLeft w:val="0"/>
          <w:marRight w:val="0"/>
          <w:marTop w:val="0"/>
          <w:marBottom w:val="0"/>
          <w:divBdr>
            <w:top w:val="none" w:sz="0" w:space="0" w:color="auto"/>
            <w:left w:val="none" w:sz="0" w:space="0" w:color="auto"/>
            <w:bottom w:val="none" w:sz="0" w:space="0" w:color="auto"/>
            <w:right w:val="none" w:sz="0" w:space="0" w:color="auto"/>
          </w:divBdr>
        </w:div>
      </w:divsChild>
    </w:div>
    <w:div w:id="923342633">
      <w:bodyDiv w:val="1"/>
      <w:marLeft w:val="0"/>
      <w:marRight w:val="0"/>
      <w:marTop w:val="0"/>
      <w:marBottom w:val="0"/>
      <w:divBdr>
        <w:top w:val="none" w:sz="0" w:space="0" w:color="auto"/>
        <w:left w:val="none" w:sz="0" w:space="0" w:color="auto"/>
        <w:bottom w:val="none" w:sz="0" w:space="0" w:color="auto"/>
        <w:right w:val="none" w:sz="0" w:space="0" w:color="auto"/>
      </w:divBdr>
    </w:div>
    <w:div w:id="953561371">
      <w:bodyDiv w:val="1"/>
      <w:marLeft w:val="0"/>
      <w:marRight w:val="0"/>
      <w:marTop w:val="0"/>
      <w:marBottom w:val="0"/>
      <w:divBdr>
        <w:top w:val="none" w:sz="0" w:space="0" w:color="auto"/>
        <w:left w:val="none" w:sz="0" w:space="0" w:color="auto"/>
        <w:bottom w:val="none" w:sz="0" w:space="0" w:color="auto"/>
        <w:right w:val="none" w:sz="0" w:space="0" w:color="auto"/>
      </w:divBdr>
    </w:div>
    <w:div w:id="958419164">
      <w:bodyDiv w:val="1"/>
      <w:marLeft w:val="0"/>
      <w:marRight w:val="0"/>
      <w:marTop w:val="0"/>
      <w:marBottom w:val="0"/>
      <w:divBdr>
        <w:top w:val="none" w:sz="0" w:space="0" w:color="auto"/>
        <w:left w:val="none" w:sz="0" w:space="0" w:color="auto"/>
        <w:bottom w:val="none" w:sz="0" w:space="0" w:color="auto"/>
        <w:right w:val="none" w:sz="0" w:space="0" w:color="auto"/>
      </w:divBdr>
    </w:div>
    <w:div w:id="990210975">
      <w:bodyDiv w:val="1"/>
      <w:marLeft w:val="0"/>
      <w:marRight w:val="0"/>
      <w:marTop w:val="0"/>
      <w:marBottom w:val="0"/>
      <w:divBdr>
        <w:top w:val="none" w:sz="0" w:space="0" w:color="auto"/>
        <w:left w:val="none" w:sz="0" w:space="0" w:color="auto"/>
        <w:bottom w:val="none" w:sz="0" w:space="0" w:color="auto"/>
        <w:right w:val="none" w:sz="0" w:space="0" w:color="auto"/>
      </w:divBdr>
    </w:div>
    <w:div w:id="1000425920">
      <w:bodyDiv w:val="1"/>
      <w:marLeft w:val="0"/>
      <w:marRight w:val="0"/>
      <w:marTop w:val="0"/>
      <w:marBottom w:val="0"/>
      <w:divBdr>
        <w:top w:val="none" w:sz="0" w:space="0" w:color="auto"/>
        <w:left w:val="none" w:sz="0" w:space="0" w:color="auto"/>
        <w:bottom w:val="none" w:sz="0" w:space="0" w:color="auto"/>
        <w:right w:val="none" w:sz="0" w:space="0" w:color="auto"/>
      </w:divBdr>
    </w:div>
    <w:div w:id="1010716259">
      <w:bodyDiv w:val="1"/>
      <w:marLeft w:val="0"/>
      <w:marRight w:val="0"/>
      <w:marTop w:val="0"/>
      <w:marBottom w:val="0"/>
      <w:divBdr>
        <w:top w:val="none" w:sz="0" w:space="0" w:color="auto"/>
        <w:left w:val="none" w:sz="0" w:space="0" w:color="auto"/>
        <w:bottom w:val="none" w:sz="0" w:space="0" w:color="auto"/>
        <w:right w:val="none" w:sz="0" w:space="0" w:color="auto"/>
      </w:divBdr>
    </w:div>
    <w:div w:id="1023508060">
      <w:bodyDiv w:val="1"/>
      <w:marLeft w:val="0"/>
      <w:marRight w:val="0"/>
      <w:marTop w:val="0"/>
      <w:marBottom w:val="0"/>
      <w:divBdr>
        <w:top w:val="none" w:sz="0" w:space="0" w:color="auto"/>
        <w:left w:val="none" w:sz="0" w:space="0" w:color="auto"/>
        <w:bottom w:val="none" w:sz="0" w:space="0" w:color="auto"/>
        <w:right w:val="none" w:sz="0" w:space="0" w:color="auto"/>
      </w:divBdr>
    </w:div>
    <w:div w:id="1025594417">
      <w:bodyDiv w:val="1"/>
      <w:marLeft w:val="0"/>
      <w:marRight w:val="0"/>
      <w:marTop w:val="0"/>
      <w:marBottom w:val="0"/>
      <w:divBdr>
        <w:top w:val="none" w:sz="0" w:space="0" w:color="auto"/>
        <w:left w:val="none" w:sz="0" w:space="0" w:color="auto"/>
        <w:bottom w:val="none" w:sz="0" w:space="0" w:color="auto"/>
        <w:right w:val="none" w:sz="0" w:space="0" w:color="auto"/>
      </w:divBdr>
    </w:div>
    <w:div w:id="1066338463">
      <w:bodyDiv w:val="1"/>
      <w:marLeft w:val="0"/>
      <w:marRight w:val="0"/>
      <w:marTop w:val="0"/>
      <w:marBottom w:val="0"/>
      <w:divBdr>
        <w:top w:val="none" w:sz="0" w:space="0" w:color="auto"/>
        <w:left w:val="none" w:sz="0" w:space="0" w:color="auto"/>
        <w:bottom w:val="none" w:sz="0" w:space="0" w:color="auto"/>
        <w:right w:val="none" w:sz="0" w:space="0" w:color="auto"/>
      </w:divBdr>
    </w:div>
    <w:div w:id="1106197368">
      <w:bodyDiv w:val="1"/>
      <w:marLeft w:val="0"/>
      <w:marRight w:val="0"/>
      <w:marTop w:val="0"/>
      <w:marBottom w:val="0"/>
      <w:divBdr>
        <w:top w:val="none" w:sz="0" w:space="0" w:color="auto"/>
        <w:left w:val="none" w:sz="0" w:space="0" w:color="auto"/>
        <w:bottom w:val="none" w:sz="0" w:space="0" w:color="auto"/>
        <w:right w:val="none" w:sz="0" w:space="0" w:color="auto"/>
      </w:divBdr>
      <w:divsChild>
        <w:div w:id="1385254504">
          <w:marLeft w:val="0"/>
          <w:marRight w:val="0"/>
          <w:marTop w:val="0"/>
          <w:marBottom w:val="0"/>
          <w:divBdr>
            <w:top w:val="none" w:sz="0" w:space="0" w:color="auto"/>
            <w:left w:val="none" w:sz="0" w:space="0" w:color="auto"/>
            <w:bottom w:val="none" w:sz="0" w:space="0" w:color="auto"/>
            <w:right w:val="none" w:sz="0" w:space="0" w:color="auto"/>
          </w:divBdr>
        </w:div>
        <w:div w:id="488794886">
          <w:marLeft w:val="0"/>
          <w:marRight w:val="0"/>
          <w:marTop w:val="0"/>
          <w:marBottom w:val="0"/>
          <w:divBdr>
            <w:top w:val="none" w:sz="0" w:space="0" w:color="auto"/>
            <w:left w:val="none" w:sz="0" w:space="0" w:color="auto"/>
            <w:bottom w:val="none" w:sz="0" w:space="0" w:color="auto"/>
            <w:right w:val="none" w:sz="0" w:space="0" w:color="auto"/>
          </w:divBdr>
        </w:div>
        <w:div w:id="421494713">
          <w:marLeft w:val="0"/>
          <w:marRight w:val="0"/>
          <w:marTop w:val="0"/>
          <w:marBottom w:val="0"/>
          <w:divBdr>
            <w:top w:val="none" w:sz="0" w:space="0" w:color="auto"/>
            <w:left w:val="none" w:sz="0" w:space="0" w:color="auto"/>
            <w:bottom w:val="none" w:sz="0" w:space="0" w:color="auto"/>
            <w:right w:val="none" w:sz="0" w:space="0" w:color="auto"/>
          </w:divBdr>
        </w:div>
        <w:div w:id="99490115">
          <w:marLeft w:val="0"/>
          <w:marRight w:val="0"/>
          <w:marTop w:val="0"/>
          <w:marBottom w:val="0"/>
          <w:divBdr>
            <w:top w:val="none" w:sz="0" w:space="0" w:color="auto"/>
            <w:left w:val="none" w:sz="0" w:space="0" w:color="auto"/>
            <w:bottom w:val="none" w:sz="0" w:space="0" w:color="auto"/>
            <w:right w:val="none" w:sz="0" w:space="0" w:color="auto"/>
          </w:divBdr>
        </w:div>
        <w:div w:id="674452546">
          <w:marLeft w:val="0"/>
          <w:marRight w:val="0"/>
          <w:marTop w:val="0"/>
          <w:marBottom w:val="0"/>
          <w:divBdr>
            <w:top w:val="none" w:sz="0" w:space="0" w:color="auto"/>
            <w:left w:val="none" w:sz="0" w:space="0" w:color="auto"/>
            <w:bottom w:val="none" w:sz="0" w:space="0" w:color="auto"/>
            <w:right w:val="none" w:sz="0" w:space="0" w:color="auto"/>
          </w:divBdr>
        </w:div>
        <w:div w:id="812331997">
          <w:marLeft w:val="0"/>
          <w:marRight w:val="0"/>
          <w:marTop w:val="0"/>
          <w:marBottom w:val="0"/>
          <w:divBdr>
            <w:top w:val="none" w:sz="0" w:space="0" w:color="auto"/>
            <w:left w:val="none" w:sz="0" w:space="0" w:color="auto"/>
            <w:bottom w:val="none" w:sz="0" w:space="0" w:color="auto"/>
            <w:right w:val="none" w:sz="0" w:space="0" w:color="auto"/>
          </w:divBdr>
        </w:div>
        <w:div w:id="1264414076">
          <w:marLeft w:val="0"/>
          <w:marRight w:val="0"/>
          <w:marTop w:val="0"/>
          <w:marBottom w:val="0"/>
          <w:divBdr>
            <w:top w:val="none" w:sz="0" w:space="0" w:color="auto"/>
            <w:left w:val="none" w:sz="0" w:space="0" w:color="auto"/>
            <w:bottom w:val="none" w:sz="0" w:space="0" w:color="auto"/>
            <w:right w:val="none" w:sz="0" w:space="0" w:color="auto"/>
          </w:divBdr>
        </w:div>
        <w:div w:id="32468507">
          <w:marLeft w:val="0"/>
          <w:marRight w:val="0"/>
          <w:marTop w:val="0"/>
          <w:marBottom w:val="0"/>
          <w:divBdr>
            <w:top w:val="none" w:sz="0" w:space="0" w:color="auto"/>
            <w:left w:val="none" w:sz="0" w:space="0" w:color="auto"/>
            <w:bottom w:val="none" w:sz="0" w:space="0" w:color="auto"/>
            <w:right w:val="none" w:sz="0" w:space="0" w:color="auto"/>
          </w:divBdr>
        </w:div>
        <w:div w:id="964625123">
          <w:marLeft w:val="0"/>
          <w:marRight w:val="0"/>
          <w:marTop w:val="0"/>
          <w:marBottom w:val="0"/>
          <w:divBdr>
            <w:top w:val="none" w:sz="0" w:space="0" w:color="auto"/>
            <w:left w:val="none" w:sz="0" w:space="0" w:color="auto"/>
            <w:bottom w:val="none" w:sz="0" w:space="0" w:color="auto"/>
            <w:right w:val="none" w:sz="0" w:space="0" w:color="auto"/>
          </w:divBdr>
        </w:div>
      </w:divsChild>
    </w:div>
    <w:div w:id="1125543489">
      <w:bodyDiv w:val="1"/>
      <w:marLeft w:val="0"/>
      <w:marRight w:val="0"/>
      <w:marTop w:val="0"/>
      <w:marBottom w:val="0"/>
      <w:divBdr>
        <w:top w:val="none" w:sz="0" w:space="0" w:color="auto"/>
        <w:left w:val="none" w:sz="0" w:space="0" w:color="auto"/>
        <w:bottom w:val="none" w:sz="0" w:space="0" w:color="auto"/>
        <w:right w:val="none" w:sz="0" w:space="0" w:color="auto"/>
      </w:divBdr>
    </w:div>
    <w:div w:id="1135564280">
      <w:bodyDiv w:val="1"/>
      <w:marLeft w:val="0"/>
      <w:marRight w:val="0"/>
      <w:marTop w:val="0"/>
      <w:marBottom w:val="0"/>
      <w:divBdr>
        <w:top w:val="none" w:sz="0" w:space="0" w:color="auto"/>
        <w:left w:val="none" w:sz="0" w:space="0" w:color="auto"/>
        <w:bottom w:val="none" w:sz="0" w:space="0" w:color="auto"/>
        <w:right w:val="none" w:sz="0" w:space="0" w:color="auto"/>
      </w:divBdr>
    </w:div>
    <w:div w:id="1143421933">
      <w:bodyDiv w:val="1"/>
      <w:marLeft w:val="0"/>
      <w:marRight w:val="0"/>
      <w:marTop w:val="0"/>
      <w:marBottom w:val="0"/>
      <w:divBdr>
        <w:top w:val="none" w:sz="0" w:space="0" w:color="auto"/>
        <w:left w:val="none" w:sz="0" w:space="0" w:color="auto"/>
        <w:bottom w:val="none" w:sz="0" w:space="0" w:color="auto"/>
        <w:right w:val="none" w:sz="0" w:space="0" w:color="auto"/>
      </w:divBdr>
    </w:div>
    <w:div w:id="1146900635">
      <w:bodyDiv w:val="1"/>
      <w:marLeft w:val="0"/>
      <w:marRight w:val="0"/>
      <w:marTop w:val="0"/>
      <w:marBottom w:val="0"/>
      <w:divBdr>
        <w:top w:val="none" w:sz="0" w:space="0" w:color="auto"/>
        <w:left w:val="none" w:sz="0" w:space="0" w:color="auto"/>
        <w:bottom w:val="none" w:sz="0" w:space="0" w:color="auto"/>
        <w:right w:val="none" w:sz="0" w:space="0" w:color="auto"/>
      </w:divBdr>
    </w:div>
    <w:div w:id="1156993919">
      <w:bodyDiv w:val="1"/>
      <w:marLeft w:val="0"/>
      <w:marRight w:val="0"/>
      <w:marTop w:val="0"/>
      <w:marBottom w:val="0"/>
      <w:divBdr>
        <w:top w:val="none" w:sz="0" w:space="0" w:color="auto"/>
        <w:left w:val="none" w:sz="0" w:space="0" w:color="auto"/>
        <w:bottom w:val="none" w:sz="0" w:space="0" w:color="auto"/>
        <w:right w:val="none" w:sz="0" w:space="0" w:color="auto"/>
      </w:divBdr>
      <w:divsChild>
        <w:div w:id="999849125">
          <w:marLeft w:val="0"/>
          <w:marRight w:val="0"/>
          <w:marTop w:val="0"/>
          <w:marBottom w:val="0"/>
          <w:divBdr>
            <w:top w:val="none" w:sz="0" w:space="0" w:color="auto"/>
            <w:left w:val="none" w:sz="0" w:space="0" w:color="auto"/>
            <w:bottom w:val="none" w:sz="0" w:space="0" w:color="auto"/>
            <w:right w:val="none" w:sz="0" w:space="0" w:color="auto"/>
          </w:divBdr>
        </w:div>
        <w:div w:id="198324984">
          <w:marLeft w:val="0"/>
          <w:marRight w:val="0"/>
          <w:marTop w:val="0"/>
          <w:marBottom w:val="0"/>
          <w:divBdr>
            <w:top w:val="none" w:sz="0" w:space="0" w:color="auto"/>
            <w:left w:val="none" w:sz="0" w:space="0" w:color="auto"/>
            <w:bottom w:val="none" w:sz="0" w:space="0" w:color="auto"/>
            <w:right w:val="none" w:sz="0" w:space="0" w:color="auto"/>
          </w:divBdr>
        </w:div>
        <w:div w:id="804002528">
          <w:marLeft w:val="0"/>
          <w:marRight w:val="0"/>
          <w:marTop w:val="0"/>
          <w:marBottom w:val="0"/>
          <w:divBdr>
            <w:top w:val="none" w:sz="0" w:space="0" w:color="auto"/>
            <w:left w:val="none" w:sz="0" w:space="0" w:color="auto"/>
            <w:bottom w:val="none" w:sz="0" w:space="0" w:color="auto"/>
            <w:right w:val="none" w:sz="0" w:space="0" w:color="auto"/>
          </w:divBdr>
        </w:div>
        <w:div w:id="580717857">
          <w:marLeft w:val="0"/>
          <w:marRight w:val="0"/>
          <w:marTop w:val="0"/>
          <w:marBottom w:val="0"/>
          <w:divBdr>
            <w:top w:val="none" w:sz="0" w:space="0" w:color="auto"/>
            <w:left w:val="none" w:sz="0" w:space="0" w:color="auto"/>
            <w:bottom w:val="none" w:sz="0" w:space="0" w:color="auto"/>
            <w:right w:val="none" w:sz="0" w:space="0" w:color="auto"/>
          </w:divBdr>
        </w:div>
      </w:divsChild>
    </w:div>
    <w:div w:id="1175874170">
      <w:bodyDiv w:val="1"/>
      <w:marLeft w:val="0"/>
      <w:marRight w:val="0"/>
      <w:marTop w:val="0"/>
      <w:marBottom w:val="0"/>
      <w:divBdr>
        <w:top w:val="none" w:sz="0" w:space="0" w:color="auto"/>
        <w:left w:val="none" w:sz="0" w:space="0" w:color="auto"/>
        <w:bottom w:val="none" w:sz="0" w:space="0" w:color="auto"/>
        <w:right w:val="none" w:sz="0" w:space="0" w:color="auto"/>
      </w:divBdr>
    </w:div>
    <w:div w:id="1188643017">
      <w:bodyDiv w:val="1"/>
      <w:marLeft w:val="0"/>
      <w:marRight w:val="0"/>
      <w:marTop w:val="0"/>
      <w:marBottom w:val="0"/>
      <w:divBdr>
        <w:top w:val="none" w:sz="0" w:space="0" w:color="auto"/>
        <w:left w:val="none" w:sz="0" w:space="0" w:color="auto"/>
        <w:bottom w:val="none" w:sz="0" w:space="0" w:color="auto"/>
        <w:right w:val="none" w:sz="0" w:space="0" w:color="auto"/>
      </w:divBdr>
    </w:div>
    <w:div w:id="1193424434">
      <w:bodyDiv w:val="1"/>
      <w:marLeft w:val="0"/>
      <w:marRight w:val="0"/>
      <w:marTop w:val="0"/>
      <w:marBottom w:val="0"/>
      <w:divBdr>
        <w:top w:val="none" w:sz="0" w:space="0" w:color="auto"/>
        <w:left w:val="none" w:sz="0" w:space="0" w:color="auto"/>
        <w:bottom w:val="none" w:sz="0" w:space="0" w:color="auto"/>
        <w:right w:val="none" w:sz="0" w:space="0" w:color="auto"/>
      </w:divBdr>
    </w:div>
    <w:div w:id="1205168839">
      <w:bodyDiv w:val="1"/>
      <w:marLeft w:val="0"/>
      <w:marRight w:val="0"/>
      <w:marTop w:val="0"/>
      <w:marBottom w:val="0"/>
      <w:divBdr>
        <w:top w:val="none" w:sz="0" w:space="0" w:color="auto"/>
        <w:left w:val="none" w:sz="0" w:space="0" w:color="auto"/>
        <w:bottom w:val="none" w:sz="0" w:space="0" w:color="auto"/>
        <w:right w:val="none" w:sz="0" w:space="0" w:color="auto"/>
      </w:divBdr>
    </w:div>
    <w:div w:id="1213542310">
      <w:bodyDiv w:val="1"/>
      <w:marLeft w:val="0"/>
      <w:marRight w:val="0"/>
      <w:marTop w:val="0"/>
      <w:marBottom w:val="0"/>
      <w:divBdr>
        <w:top w:val="none" w:sz="0" w:space="0" w:color="auto"/>
        <w:left w:val="none" w:sz="0" w:space="0" w:color="auto"/>
        <w:bottom w:val="none" w:sz="0" w:space="0" w:color="auto"/>
        <w:right w:val="none" w:sz="0" w:space="0" w:color="auto"/>
      </w:divBdr>
    </w:div>
    <w:div w:id="1233854802">
      <w:bodyDiv w:val="1"/>
      <w:marLeft w:val="0"/>
      <w:marRight w:val="0"/>
      <w:marTop w:val="0"/>
      <w:marBottom w:val="0"/>
      <w:divBdr>
        <w:top w:val="none" w:sz="0" w:space="0" w:color="auto"/>
        <w:left w:val="none" w:sz="0" w:space="0" w:color="auto"/>
        <w:bottom w:val="none" w:sz="0" w:space="0" w:color="auto"/>
        <w:right w:val="none" w:sz="0" w:space="0" w:color="auto"/>
      </w:divBdr>
    </w:div>
    <w:div w:id="1234119128">
      <w:bodyDiv w:val="1"/>
      <w:marLeft w:val="0"/>
      <w:marRight w:val="0"/>
      <w:marTop w:val="0"/>
      <w:marBottom w:val="0"/>
      <w:divBdr>
        <w:top w:val="none" w:sz="0" w:space="0" w:color="auto"/>
        <w:left w:val="none" w:sz="0" w:space="0" w:color="auto"/>
        <w:bottom w:val="none" w:sz="0" w:space="0" w:color="auto"/>
        <w:right w:val="none" w:sz="0" w:space="0" w:color="auto"/>
      </w:divBdr>
    </w:div>
    <w:div w:id="1238788845">
      <w:bodyDiv w:val="1"/>
      <w:marLeft w:val="0"/>
      <w:marRight w:val="0"/>
      <w:marTop w:val="0"/>
      <w:marBottom w:val="0"/>
      <w:divBdr>
        <w:top w:val="none" w:sz="0" w:space="0" w:color="auto"/>
        <w:left w:val="none" w:sz="0" w:space="0" w:color="auto"/>
        <w:bottom w:val="none" w:sz="0" w:space="0" w:color="auto"/>
        <w:right w:val="none" w:sz="0" w:space="0" w:color="auto"/>
      </w:divBdr>
      <w:divsChild>
        <w:div w:id="1620186087">
          <w:marLeft w:val="0"/>
          <w:marRight w:val="0"/>
          <w:marTop w:val="0"/>
          <w:marBottom w:val="0"/>
          <w:divBdr>
            <w:top w:val="none" w:sz="0" w:space="0" w:color="auto"/>
            <w:left w:val="none" w:sz="0" w:space="0" w:color="auto"/>
            <w:bottom w:val="none" w:sz="0" w:space="0" w:color="auto"/>
            <w:right w:val="none" w:sz="0" w:space="0" w:color="auto"/>
          </w:divBdr>
        </w:div>
        <w:div w:id="1319192011">
          <w:marLeft w:val="0"/>
          <w:marRight w:val="0"/>
          <w:marTop w:val="0"/>
          <w:marBottom w:val="0"/>
          <w:divBdr>
            <w:top w:val="none" w:sz="0" w:space="0" w:color="auto"/>
            <w:left w:val="none" w:sz="0" w:space="0" w:color="auto"/>
            <w:bottom w:val="none" w:sz="0" w:space="0" w:color="auto"/>
            <w:right w:val="none" w:sz="0" w:space="0" w:color="auto"/>
          </w:divBdr>
        </w:div>
        <w:div w:id="1548839046">
          <w:marLeft w:val="0"/>
          <w:marRight w:val="0"/>
          <w:marTop w:val="0"/>
          <w:marBottom w:val="0"/>
          <w:divBdr>
            <w:top w:val="none" w:sz="0" w:space="0" w:color="auto"/>
            <w:left w:val="none" w:sz="0" w:space="0" w:color="auto"/>
            <w:bottom w:val="none" w:sz="0" w:space="0" w:color="auto"/>
            <w:right w:val="none" w:sz="0" w:space="0" w:color="auto"/>
          </w:divBdr>
        </w:div>
        <w:div w:id="503714275">
          <w:marLeft w:val="0"/>
          <w:marRight w:val="0"/>
          <w:marTop w:val="0"/>
          <w:marBottom w:val="0"/>
          <w:divBdr>
            <w:top w:val="none" w:sz="0" w:space="0" w:color="auto"/>
            <w:left w:val="none" w:sz="0" w:space="0" w:color="auto"/>
            <w:bottom w:val="none" w:sz="0" w:space="0" w:color="auto"/>
            <w:right w:val="none" w:sz="0" w:space="0" w:color="auto"/>
          </w:divBdr>
        </w:div>
      </w:divsChild>
    </w:div>
    <w:div w:id="1238906263">
      <w:bodyDiv w:val="1"/>
      <w:marLeft w:val="0"/>
      <w:marRight w:val="0"/>
      <w:marTop w:val="0"/>
      <w:marBottom w:val="0"/>
      <w:divBdr>
        <w:top w:val="none" w:sz="0" w:space="0" w:color="auto"/>
        <w:left w:val="none" w:sz="0" w:space="0" w:color="auto"/>
        <w:bottom w:val="none" w:sz="0" w:space="0" w:color="auto"/>
        <w:right w:val="none" w:sz="0" w:space="0" w:color="auto"/>
      </w:divBdr>
      <w:divsChild>
        <w:div w:id="1533692230">
          <w:marLeft w:val="0"/>
          <w:marRight w:val="0"/>
          <w:marTop w:val="0"/>
          <w:marBottom w:val="0"/>
          <w:divBdr>
            <w:top w:val="none" w:sz="0" w:space="0" w:color="auto"/>
            <w:left w:val="none" w:sz="0" w:space="0" w:color="auto"/>
            <w:bottom w:val="none" w:sz="0" w:space="0" w:color="auto"/>
            <w:right w:val="none" w:sz="0" w:space="0" w:color="auto"/>
          </w:divBdr>
        </w:div>
        <w:div w:id="1015225376">
          <w:marLeft w:val="0"/>
          <w:marRight w:val="0"/>
          <w:marTop w:val="0"/>
          <w:marBottom w:val="0"/>
          <w:divBdr>
            <w:top w:val="none" w:sz="0" w:space="0" w:color="auto"/>
            <w:left w:val="none" w:sz="0" w:space="0" w:color="auto"/>
            <w:bottom w:val="none" w:sz="0" w:space="0" w:color="auto"/>
            <w:right w:val="none" w:sz="0" w:space="0" w:color="auto"/>
          </w:divBdr>
        </w:div>
        <w:div w:id="1297837883">
          <w:marLeft w:val="0"/>
          <w:marRight w:val="0"/>
          <w:marTop w:val="0"/>
          <w:marBottom w:val="0"/>
          <w:divBdr>
            <w:top w:val="none" w:sz="0" w:space="0" w:color="auto"/>
            <w:left w:val="none" w:sz="0" w:space="0" w:color="auto"/>
            <w:bottom w:val="none" w:sz="0" w:space="0" w:color="auto"/>
            <w:right w:val="none" w:sz="0" w:space="0" w:color="auto"/>
          </w:divBdr>
        </w:div>
        <w:div w:id="1873152373">
          <w:marLeft w:val="0"/>
          <w:marRight w:val="0"/>
          <w:marTop w:val="0"/>
          <w:marBottom w:val="0"/>
          <w:divBdr>
            <w:top w:val="none" w:sz="0" w:space="0" w:color="auto"/>
            <w:left w:val="none" w:sz="0" w:space="0" w:color="auto"/>
            <w:bottom w:val="none" w:sz="0" w:space="0" w:color="auto"/>
            <w:right w:val="none" w:sz="0" w:space="0" w:color="auto"/>
          </w:divBdr>
        </w:div>
      </w:divsChild>
    </w:div>
    <w:div w:id="1262883932">
      <w:bodyDiv w:val="1"/>
      <w:marLeft w:val="0"/>
      <w:marRight w:val="0"/>
      <w:marTop w:val="0"/>
      <w:marBottom w:val="0"/>
      <w:divBdr>
        <w:top w:val="none" w:sz="0" w:space="0" w:color="auto"/>
        <w:left w:val="none" w:sz="0" w:space="0" w:color="auto"/>
        <w:bottom w:val="none" w:sz="0" w:space="0" w:color="auto"/>
        <w:right w:val="none" w:sz="0" w:space="0" w:color="auto"/>
      </w:divBdr>
      <w:divsChild>
        <w:div w:id="407046286">
          <w:marLeft w:val="0"/>
          <w:marRight w:val="0"/>
          <w:marTop w:val="0"/>
          <w:marBottom w:val="0"/>
          <w:divBdr>
            <w:top w:val="none" w:sz="0" w:space="0" w:color="auto"/>
            <w:left w:val="none" w:sz="0" w:space="0" w:color="auto"/>
            <w:bottom w:val="none" w:sz="0" w:space="0" w:color="auto"/>
            <w:right w:val="none" w:sz="0" w:space="0" w:color="auto"/>
          </w:divBdr>
          <w:divsChild>
            <w:div w:id="484782517">
              <w:marLeft w:val="0"/>
              <w:marRight w:val="0"/>
              <w:marTop w:val="0"/>
              <w:marBottom w:val="0"/>
              <w:divBdr>
                <w:top w:val="none" w:sz="0" w:space="0" w:color="auto"/>
                <w:left w:val="none" w:sz="0" w:space="0" w:color="auto"/>
                <w:bottom w:val="none" w:sz="0" w:space="0" w:color="auto"/>
                <w:right w:val="none" w:sz="0" w:space="0" w:color="auto"/>
              </w:divBdr>
            </w:div>
            <w:div w:id="2006543617">
              <w:marLeft w:val="0"/>
              <w:marRight w:val="0"/>
              <w:marTop w:val="0"/>
              <w:marBottom w:val="0"/>
              <w:divBdr>
                <w:top w:val="none" w:sz="0" w:space="0" w:color="auto"/>
                <w:left w:val="none" w:sz="0" w:space="0" w:color="auto"/>
                <w:bottom w:val="none" w:sz="0" w:space="0" w:color="auto"/>
                <w:right w:val="none" w:sz="0" w:space="0" w:color="auto"/>
              </w:divBdr>
            </w:div>
            <w:div w:id="1445732938">
              <w:marLeft w:val="0"/>
              <w:marRight w:val="0"/>
              <w:marTop w:val="0"/>
              <w:marBottom w:val="0"/>
              <w:divBdr>
                <w:top w:val="none" w:sz="0" w:space="0" w:color="auto"/>
                <w:left w:val="none" w:sz="0" w:space="0" w:color="auto"/>
                <w:bottom w:val="none" w:sz="0" w:space="0" w:color="auto"/>
                <w:right w:val="none" w:sz="0" w:space="0" w:color="auto"/>
              </w:divBdr>
            </w:div>
            <w:div w:id="440732569">
              <w:marLeft w:val="0"/>
              <w:marRight w:val="0"/>
              <w:marTop w:val="0"/>
              <w:marBottom w:val="0"/>
              <w:divBdr>
                <w:top w:val="none" w:sz="0" w:space="0" w:color="auto"/>
                <w:left w:val="none" w:sz="0" w:space="0" w:color="auto"/>
                <w:bottom w:val="none" w:sz="0" w:space="0" w:color="auto"/>
                <w:right w:val="none" w:sz="0" w:space="0" w:color="auto"/>
              </w:divBdr>
            </w:div>
            <w:div w:id="144400692">
              <w:marLeft w:val="0"/>
              <w:marRight w:val="0"/>
              <w:marTop w:val="0"/>
              <w:marBottom w:val="0"/>
              <w:divBdr>
                <w:top w:val="none" w:sz="0" w:space="0" w:color="auto"/>
                <w:left w:val="none" w:sz="0" w:space="0" w:color="auto"/>
                <w:bottom w:val="none" w:sz="0" w:space="0" w:color="auto"/>
                <w:right w:val="none" w:sz="0" w:space="0" w:color="auto"/>
              </w:divBdr>
            </w:div>
          </w:divsChild>
        </w:div>
        <w:div w:id="1147891986">
          <w:marLeft w:val="0"/>
          <w:marRight w:val="0"/>
          <w:marTop w:val="0"/>
          <w:marBottom w:val="0"/>
          <w:divBdr>
            <w:top w:val="none" w:sz="0" w:space="0" w:color="auto"/>
            <w:left w:val="none" w:sz="0" w:space="0" w:color="auto"/>
            <w:bottom w:val="none" w:sz="0" w:space="0" w:color="auto"/>
            <w:right w:val="none" w:sz="0" w:space="0" w:color="auto"/>
          </w:divBdr>
          <w:divsChild>
            <w:div w:id="1196189440">
              <w:marLeft w:val="0"/>
              <w:marRight w:val="0"/>
              <w:marTop w:val="0"/>
              <w:marBottom w:val="0"/>
              <w:divBdr>
                <w:top w:val="none" w:sz="0" w:space="0" w:color="auto"/>
                <w:left w:val="none" w:sz="0" w:space="0" w:color="auto"/>
                <w:bottom w:val="none" w:sz="0" w:space="0" w:color="auto"/>
                <w:right w:val="none" w:sz="0" w:space="0" w:color="auto"/>
              </w:divBdr>
            </w:div>
            <w:div w:id="33165132">
              <w:marLeft w:val="0"/>
              <w:marRight w:val="0"/>
              <w:marTop w:val="0"/>
              <w:marBottom w:val="0"/>
              <w:divBdr>
                <w:top w:val="none" w:sz="0" w:space="0" w:color="auto"/>
                <w:left w:val="none" w:sz="0" w:space="0" w:color="auto"/>
                <w:bottom w:val="none" w:sz="0" w:space="0" w:color="auto"/>
                <w:right w:val="none" w:sz="0" w:space="0" w:color="auto"/>
              </w:divBdr>
            </w:div>
            <w:div w:id="901984579">
              <w:marLeft w:val="0"/>
              <w:marRight w:val="0"/>
              <w:marTop w:val="0"/>
              <w:marBottom w:val="0"/>
              <w:divBdr>
                <w:top w:val="none" w:sz="0" w:space="0" w:color="auto"/>
                <w:left w:val="none" w:sz="0" w:space="0" w:color="auto"/>
                <w:bottom w:val="none" w:sz="0" w:space="0" w:color="auto"/>
                <w:right w:val="none" w:sz="0" w:space="0" w:color="auto"/>
              </w:divBdr>
            </w:div>
            <w:div w:id="864631898">
              <w:marLeft w:val="0"/>
              <w:marRight w:val="0"/>
              <w:marTop w:val="0"/>
              <w:marBottom w:val="0"/>
              <w:divBdr>
                <w:top w:val="none" w:sz="0" w:space="0" w:color="auto"/>
                <w:left w:val="none" w:sz="0" w:space="0" w:color="auto"/>
                <w:bottom w:val="none" w:sz="0" w:space="0" w:color="auto"/>
                <w:right w:val="none" w:sz="0" w:space="0" w:color="auto"/>
              </w:divBdr>
            </w:div>
            <w:div w:id="166216359">
              <w:marLeft w:val="0"/>
              <w:marRight w:val="0"/>
              <w:marTop w:val="0"/>
              <w:marBottom w:val="0"/>
              <w:divBdr>
                <w:top w:val="none" w:sz="0" w:space="0" w:color="auto"/>
                <w:left w:val="none" w:sz="0" w:space="0" w:color="auto"/>
                <w:bottom w:val="none" w:sz="0" w:space="0" w:color="auto"/>
                <w:right w:val="none" w:sz="0" w:space="0" w:color="auto"/>
              </w:divBdr>
            </w:div>
            <w:div w:id="429355149">
              <w:marLeft w:val="0"/>
              <w:marRight w:val="0"/>
              <w:marTop w:val="0"/>
              <w:marBottom w:val="0"/>
              <w:divBdr>
                <w:top w:val="none" w:sz="0" w:space="0" w:color="auto"/>
                <w:left w:val="none" w:sz="0" w:space="0" w:color="auto"/>
                <w:bottom w:val="none" w:sz="0" w:space="0" w:color="auto"/>
                <w:right w:val="none" w:sz="0" w:space="0" w:color="auto"/>
              </w:divBdr>
            </w:div>
            <w:div w:id="1911650361">
              <w:marLeft w:val="0"/>
              <w:marRight w:val="0"/>
              <w:marTop w:val="0"/>
              <w:marBottom w:val="0"/>
              <w:divBdr>
                <w:top w:val="none" w:sz="0" w:space="0" w:color="auto"/>
                <w:left w:val="none" w:sz="0" w:space="0" w:color="auto"/>
                <w:bottom w:val="none" w:sz="0" w:space="0" w:color="auto"/>
                <w:right w:val="none" w:sz="0" w:space="0" w:color="auto"/>
              </w:divBdr>
            </w:div>
          </w:divsChild>
        </w:div>
        <w:div w:id="376322224">
          <w:marLeft w:val="0"/>
          <w:marRight w:val="0"/>
          <w:marTop w:val="0"/>
          <w:marBottom w:val="0"/>
          <w:divBdr>
            <w:top w:val="none" w:sz="0" w:space="0" w:color="auto"/>
            <w:left w:val="none" w:sz="0" w:space="0" w:color="auto"/>
            <w:bottom w:val="none" w:sz="0" w:space="0" w:color="auto"/>
            <w:right w:val="none" w:sz="0" w:space="0" w:color="auto"/>
          </w:divBdr>
          <w:divsChild>
            <w:div w:id="1665159232">
              <w:marLeft w:val="0"/>
              <w:marRight w:val="0"/>
              <w:marTop w:val="0"/>
              <w:marBottom w:val="0"/>
              <w:divBdr>
                <w:top w:val="none" w:sz="0" w:space="0" w:color="auto"/>
                <w:left w:val="none" w:sz="0" w:space="0" w:color="auto"/>
                <w:bottom w:val="none" w:sz="0" w:space="0" w:color="auto"/>
                <w:right w:val="none" w:sz="0" w:space="0" w:color="auto"/>
              </w:divBdr>
            </w:div>
            <w:div w:id="921793125">
              <w:marLeft w:val="0"/>
              <w:marRight w:val="0"/>
              <w:marTop w:val="0"/>
              <w:marBottom w:val="0"/>
              <w:divBdr>
                <w:top w:val="none" w:sz="0" w:space="0" w:color="auto"/>
                <w:left w:val="none" w:sz="0" w:space="0" w:color="auto"/>
                <w:bottom w:val="none" w:sz="0" w:space="0" w:color="auto"/>
                <w:right w:val="none" w:sz="0" w:space="0" w:color="auto"/>
              </w:divBdr>
            </w:div>
            <w:div w:id="151723185">
              <w:marLeft w:val="0"/>
              <w:marRight w:val="0"/>
              <w:marTop w:val="0"/>
              <w:marBottom w:val="0"/>
              <w:divBdr>
                <w:top w:val="none" w:sz="0" w:space="0" w:color="auto"/>
                <w:left w:val="none" w:sz="0" w:space="0" w:color="auto"/>
                <w:bottom w:val="none" w:sz="0" w:space="0" w:color="auto"/>
                <w:right w:val="none" w:sz="0" w:space="0" w:color="auto"/>
              </w:divBdr>
            </w:div>
            <w:div w:id="736633947">
              <w:marLeft w:val="0"/>
              <w:marRight w:val="0"/>
              <w:marTop w:val="0"/>
              <w:marBottom w:val="0"/>
              <w:divBdr>
                <w:top w:val="none" w:sz="0" w:space="0" w:color="auto"/>
                <w:left w:val="none" w:sz="0" w:space="0" w:color="auto"/>
                <w:bottom w:val="none" w:sz="0" w:space="0" w:color="auto"/>
                <w:right w:val="none" w:sz="0" w:space="0" w:color="auto"/>
              </w:divBdr>
            </w:div>
            <w:div w:id="749232402">
              <w:marLeft w:val="0"/>
              <w:marRight w:val="0"/>
              <w:marTop w:val="0"/>
              <w:marBottom w:val="0"/>
              <w:divBdr>
                <w:top w:val="none" w:sz="0" w:space="0" w:color="auto"/>
                <w:left w:val="none" w:sz="0" w:space="0" w:color="auto"/>
                <w:bottom w:val="none" w:sz="0" w:space="0" w:color="auto"/>
                <w:right w:val="none" w:sz="0" w:space="0" w:color="auto"/>
              </w:divBdr>
            </w:div>
            <w:div w:id="666136022">
              <w:marLeft w:val="0"/>
              <w:marRight w:val="0"/>
              <w:marTop w:val="0"/>
              <w:marBottom w:val="0"/>
              <w:divBdr>
                <w:top w:val="none" w:sz="0" w:space="0" w:color="auto"/>
                <w:left w:val="none" w:sz="0" w:space="0" w:color="auto"/>
                <w:bottom w:val="none" w:sz="0" w:space="0" w:color="auto"/>
                <w:right w:val="none" w:sz="0" w:space="0" w:color="auto"/>
              </w:divBdr>
            </w:div>
          </w:divsChild>
        </w:div>
        <w:div w:id="1535121966">
          <w:marLeft w:val="0"/>
          <w:marRight w:val="0"/>
          <w:marTop w:val="0"/>
          <w:marBottom w:val="0"/>
          <w:divBdr>
            <w:top w:val="none" w:sz="0" w:space="0" w:color="auto"/>
            <w:left w:val="none" w:sz="0" w:space="0" w:color="auto"/>
            <w:bottom w:val="none" w:sz="0" w:space="0" w:color="auto"/>
            <w:right w:val="none" w:sz="0" w:space="0" w:color="auto"/>
          </w:divBdr>
          <w:divsChild>
            <w:div w:id="1645354502">
              <w:marLeft w:val="0"/>
              <w:marRight w:val="0"/>
              <w:marTop w:val="0"/>
              <w:marBottom w:val="0"/>
              <w:divBdr>
                <w:top w:val="none" w:sz="0" w:space="0" w:color="auto"/>
                <w:left w:val="none" w:sz="0" w:space="0" w:color="auto"/>
                <w:bottom w:val="none" w:sz="0" w:space="0" w:color="auto"/>
                <w:right w:val="none" w:sz="0" w:space="0" w:color="auto"/>
              </w:divBdr>
              <w:divsChild>
                <w:div w:id="1856066323">
                  <w:marLeft w:val="0"/>
                  <w:marRight w:val="0"/>
                  <w:marTop w:val="0"/>
                  <w:marBottom w:val="0"/>
                  <w:divBdr>
                    <w:top w:val="none" w:sz="0" w:space="0" w:color="auto"/>
                    <w:left w:val="none" w:sz="0" w:space="0" w:color="auto"/>
                    <w:bottom w:val="none" w:sz="0" w:space="0" w:color="auto"/>
                    <w:right w:val="none" w:sz="0" w:space="0" w:color="auto"/>
                  </w:divBdr>
                  <w:divsChild>
                    <w:div w:id="1261600150">
                      <w:marLeft w:val="0"/>
                      <w:marRight w:val="0"/>
                      <w:marTop w:val="0"/>
                      <w:marBottom w:val="0"/>
                      <w:divBdr>
                        <w:top w:val="none" w:sz="0" w:space="0" w:color="auto"/>
                        <w:left w:val="none" w:sz="0" w:space="0" w:color="auto"/>
                        <w:bottom w:val="none" w:sz="0" w:space="0" w:color="auto"/>
                        <w:right w:val="none" w:sz="0" w:space="0" w:color="auto"/>
                      </w:divBdr>
                      <w:divsChild>
                        <w:div w:id="1992296459">
                          <w:marLeft w:val="0"/>
                          <w:marRight w:val="0"/>
                          <w:marTop w:val="0"/>
                          <w:marBottom w:val="0"/>
                          <w:divBdr>
                            <w:top w:val="none" w:sz="0" w:space="0" w:color="auto"/>
                            <w:left w:val="none" w:sz="0" w:space="0" w:color="auto"/>
                            <w:bottom w:val="none" w:sz="0" w:space="0" w:color="auto"/>
                            <w:right w:val="none" w:sz="0" w:space="0" w:color="auto"/>
                          </w:divBdr>
                        </w:div>
                        <w:div w:id="343361414">
                          <w:marLeft w:val="0"/>
                          <w:marRight w:val="0"/>
                          <w:marTop w:val="0"/>
                          <w:marBottom w:val="0"/>
                          <w:divBdr>
                            <w:top w:val="none" w:sz="0" w:space="0" w:color="auto"/>
                            <w:left w:val="none" w:sz="0" w:space="0" w:color="auto"/>
                            <w:bottom w:val="none" w:sz="0" w:space="0" w:color="auto"/>
                            <w:right w:val="none" w:sz="0" w:space="0" w:color="auto"/>
                          </w:divBdr>
                        </w:div>
                        <w:div w:id="1159468421">
                          <w:marLeft w:val="0"/>
                          <w:marRight w:val="0"/>
                          <w:marTop w:val="0"/>
                          <w:marBottom w:val="0"/>
                          <w:divBdr>
                            <w:top w:val="none" w:sz="0" w:space="0" w:color="auto"/>
                            <w:left w:val="none" w:sz="0" w:space="0" w:color="auto"/>
                            <w:bottom w:val="none" w:sz="0" w:space="0" w:color="auto"/>
                            <w:right w:val="none" w:sz="0" w:space="0" w:color="auto"/>
                          </w:divBdr>
                        </w:div>
                        <w:div w:id="686324006">
                          <w:marLeft w:val="0"/>
                          <w:marRight w:val="0"/>
                          <w:marTop w:val="0"/>
                          <w:marBottom w:val="0"/>
                          <w:divBdr>
                            <w:top w:val="none" w:sz="0" w:space="0" w:color="auto"/>
                            <w:left w:val="none" w:sz="0" w:space="0" w:color="auto"/>
                            <w:bottom w:val="none" w:sz="0" w:space="0" w:color="auto"/>
                            <w:right w:val="none" w:sz="0" w:space="0" w:color="auto"/>
                          </w:divBdr>
                        </w:div>
                        <w:div w:id="1627850976">
                          <w:marLeft w:val="0"/>
                          <w:marRight w:val="0"/>
                          <w:marTop w:val="0"/>
                          <w:marBottom w:val="0"/>
                          <w:divBdr>
                            <w:top w:val="none" w:sz="0" w:space="0" w:color="auto"/>
                            <w:left w:val="none" w:sz="0" w:space="0" w:color="auto"/>
                            <w:bottom w:val="none" w:sz="0" w:space="0" w:color="auto"/>
                            <w:right w:val="none" w:sz="0" w:space="0" w:color="auto"/>
                          </w:divBdr>
                        </w:div>
                        <w:div w:id="1951816779">
                          <w:marLeft w:val="0"/>
                          <w:marRight w:val="0"/>
                          <w:marTop w:val="0"/>
                          <w:marBottom w:val="0"/>
                          <w:divBdr>
                            <w:top w:val="none" w:sz="0" w:space="0" w:color="auto"/>
                            <w:left w:val="none" w:sz="0" w:space="0" w:color="auto"/>
                            <w:bottom w:val="none" w:sz="0" w:space="0" w:color="auto"/>
                            <w:right w:val="none" w:sz="0" w:space="0" w:color="auto"/>
                          </w:divBdr>
                        </w:div>
                      </w:divsChild>
                    </w:div>
                    <w:div w:id="1777752515">
                      <w:marLeft w:val="0"/>
                      <w:marRight w:val="0"/>
                      <w:marTop w:val="0"/>
                      <w:marBottom w:val="0"/>
                      <w:divBdr>
                        <w:top w:val="none" w:sz="0" w:space="0" w:color="auto"/>
                        <w:left w:val="none" w:sz="0" w:space="0" w:color="auto"/>
                        <w:bottom w:val="none" w:sz="0" w:space="0" w:color="auto"/>
                        <w:right w:val="none" w:sz="0" w:space="0" w:color="auto"/>
                      </w:divBdr>
                      <w:divsChild>
                        <w:div w:id="344788900">
                          <w:marLeft w:val="0"/>
                          <w:marRight w:val="0"/>
                          <w:marTop w:val="0"/>
                          <w:marBottom w:val="0"/>
                          <w:divBdr>
                            <w:top w:val="none" w:sz="0" w:space="0" w:color="auto"/>
                            <w:left w:val="none" w:sz="0" w:space="0" w:color="auto"/>
                            <w:bottom w:val="none" w:sz="0" w:space="0" w:color="auto"/>
                            <w:right w:val="none" w:sz="0" w:space="0" w:color="auto"/>
                          </w:divBdr>
                        </w:div>
                        <w:div w:id="26302641">
                          <w:marLeft w:val="0"/>
                          <w:marRight w:val="0"/>
                          <w:marTop w:val="0"/>
                          <w:marBottom w:val="0"/>
                          <w:divBdr>
                            <w:top w:val="none" w:sz="0" w:space="0" w:color="auto"/>
                            <w:left w:val="none" w:sz="0" w:space="0" w:color="auto"/>
                            <w:bottom w:val="none" w:sz="0" w:space="0" w:color="auto"/>
                            <w:right w:val="none" w:sz="0" w:space="0" w:color="auto"/>
                          </w:divBdr>
                        </w:div>
                        <w:div w:id="1213276190">
                          <w:marLeft w:val="0"/>
                          <w:marRight w:val="0"/>
                          <w:marTop w:val="0"/>
                          <w:marBottom w:val="0"/>
                          <w:divBdr>
                            <w:top w:val="none" w:sz="0" w:space="0" w:color="auto"/>
                            <w:left w:val="none" w:sz="0" w:space="0" w:color="auto"/>
                            <w:bottom w:val="none" w:sz="0" w:space="0" w:color="auto"/>
                            <w:right w:val="none" w:sz="0" w:space="0" w:color="auto"/>
                          </w:divBdr>
                        </w:div>
                        <w:div w:id="316423458">
                          <w:marLeft w:val="0"/>
                          <w:marRight w:val="0"/>
                          <w:marTop w:val="0"/>
                          <w:marBottom w:val="0"/>
                          <w:divBdr>
                            <w:top w:val="none" w:sz="0" w:space="0" w:color="auto"/>
                            <w:left w:val="none" w:sz="0" w:space="0" w:color="auto"/>
                            <w:bottom w:val="none" w:sz="0" w:space="0" w:color="auto"/>
                            <w:right w:val="none" w:sz="0" w:space="0" w:color="auto"/>
                          </w:divBdr>
                        </w:div>
                        <w:div w:id="305161595">
                          <w:marLeft w:val="0"/>
                          <w:marRight w:val="0"/>
                          <w:marTop w:val="0"/>
                          <w:marBottom w:val="0"/>
                          <w:divBdr>
                            <w:top w:val="none" w:sz="0" w:space="0" w:color="auto"/>
                            <w:left w:val="none" w:sz="0" w:space="0" w:color="auto"/>
                            <w:bottom w:val="none" w:sz="0" w:space="0" w:color="auto"/>
                            <w:right w:val="none" w:sz="0" w:space="0" w:color="auto"/>
                          </w:divBdr>
                        </w:div>
                        <w:div w:id="1333220161">
                          <w:marLeft w:val="0"/>
                          <w:marRight w:val="0"/>
                          <w:marTop w:val="0"/>
                          <w:marBottom w:val="0"/>
                          <w:divBdr>
                            <w:top w:val="none" w:sz="0" w:space="0" w:color="auto"/>
                            <w:left w:val="none" w:sz="0" w:space="0" w:color="auto"/>
                            <w:bottom w:val="none" w:sz="0" w:space="0" w:color="auto"/>
                            <w:right w:val="none" w:sz="0" w:space="0" w:color="auto"/>
                          </w:divBdr>
                        </w:div>
                        <w:div w:id="1959531871">
                          <w:marLeft w:val="0"/>
                          <w:marRight w:val="0"/>
                          <w:marTop w:val="0"/>
                          <w:marBottom w:val="0"/>
                          <w:divBdr>
                            <w:top w:val="none" w:sz="0" w:space="0" w:color="auto"/>
                            <w:left w:val="none" w:sz="0" w:space="0" w:color="auto"/>
                            <w:bottom w:val="none" w:sz="0" w:space="0" w:color="auto"/>
                            <w:right w:val="none" w:sz="0" w:space="0" w:color="auto"/>
                          </w:divBdr>
                        </w:div>
                        <w:div w:id="2030987231">
                          <w:marLeft w:val="0"/>
                          <w:marRight w:val="0"/>
                          <w:marTop w:val="0"/>
                          <w:marBottom w:val="0"/>
                          <w:divBdr>
                            <w:top w:val="none" w:sz="0" w:space="0" w:color="auto"/>
                            <w:left w:val="none" w:sz="0" w:space="0" w:color="auto"/>
                            <w:bottom w:val="none" w:sz="0" w:space="0" w:color="auto"/>
                            <w:right w:val="none" w:sz="0" w:space="0" w:color="auto"/>
                          </w:divBdr>
                        </w:div>
                      </w:divsChild>
                    </w:div>
                    <w:div w:id="327750033">
                      <w:marLeft w:val="0"/>
                      <w:marRight w:val="0"/>
                      <w:marTop w:val="0"/>
                      <w:marBottom w:val="0"/>
                      <w:divBdr>
                        <w:top w:val="none" w:sz="0" w:space="0" w:color="auto"/>
                        <w:left w:val="none" w:sz="0" w:space="0" w:color="auto"/>
                        <w:bottom w:val="none" w:sz="0" w:space="0" w:color="auto"/>
                        <w:right w:val="none" w:sz="0" w:space="0" w:color="auto"/>
                      </w:divBdr>
                      <w:divsChild>
                        <w:div w:id="529951485">
                          <w:marLeft w:val="0"/>
                          <w:marRight w:val="0"/>
                          <w:marTop w:val="0"/>
                          <w:marBottom w:val="0"/>
                          <w:divBdr>
                            <w:top w:val="none" w:sz="0" w:space="0" w:color="auto"/>
                            <w:left w:val="none" w:sz="0" w:space="0" w:color="auto"/>
                            <w:bottom w:val="none" w:sz="0" w:space="0" w:color="auto"/>
                            <w:right w:val="none" w:sz="0" w:space="0" w:color="auto"/>
                          </w:divBdr>
                        </w:div>
                        <w:div w:id="22748818">
                          <w:marLeft w:val="0"/>
                          <w:marRight w:val="0"/>
                          <w:marTop w:val="0"/>
                          <w:marBottom w:val="0"/>
                          <w:divBdr>
                            <w:top w:val="none" w:sz="0" w:space="0" w:color="auto"/>
                            <w:left w:val="none" w:sz="0" w:space="0" w:color="auto"/>
                            <w:bottom w:val="none" w:sz="0" w:space="0" w:color="auto"/>
                            <w:right w:val="none" w:sz="0" w:space="0" w:color="auto"/>
                          </w:divBdr>
                        </w:div>
                        <w:div w:id="1017393611">
                          <w:marLeft w:val="0"/>
                          <w:marRight w:val="0"/>
                          <w:marTop w:val="0"/>
                          <w:marBottom w:val="0"/>
                          <w:divBdr>
                            <w:top w:val="none" w:sz="0" w:space="0" w:color="auto"/>
                            <w:left w:val="none" w:sz="0" w:space="0" w:color="auto"/>
                            <w:bottom w:val="none" w:sz="0" w:space="0" w:color="auto"/>
                            <w:right w:val="none" w:sz="0" w:space="0" w:color="auto"/>
                          </w:divBdr>
                        </w:div>
                        <w:div w:id="267781527">
                          <w:marLeft w:val="0"/>
                          <w:marRight w:val="0"/>
                          <w:marTop w:val="0"/>
                          <w:marBottom w:val="0"/>
                          <w:divBdr>
                            <w:top w:val="none" w:sz="0" w:space="0" w:color="auto"/>
                            <w:left w:val="none" w:sz="0" w:space="0" w:color="auto"/>
                            <w:bottom w:val="none" w:sz="0" w:space="0" w:color="auto"/>
                            <w:right w:val="none" w:sz="0" w:space="0" w:color="auto"/>
                          </w:divBdr>
                        </w:div>
                        <w:div w:id="1702710186">
                          <w:marLeft w:val="0"/>
                          <w:marRight w:val="0"/>
                          <w:marTop w:val="0"/>
                          <w:marBottom w:val="0"/>
                          <w:divBdr>
                            <w:top w:val="none" w:sz="0" w:space="0" w:color="auto"/>
                            <w:left w:val="none" w:sz="0" w:space="0" w:color="auto"/>
                            <w:bottom w:val="none" w:sz="0" w:space="0" w:color="auto"/>
                            <w:right w:val="none" w:sz="0" w:space="0" w:color="auto"/>
                          </w:divBdr>
                        </w:div>
                        <w:div w:id="1266964007">
                          <w:marLeft w:val="0"/>
                          <w:marRight w:val="0"/>
                          <w:marTop w:val="0"/>
                          <w:marBottom w:val="0"/>
                          <w:divBdr>
                            <w:top w:val="none" w:sz="0" w:space="0" w:color="auto"/>
                            <w:left w:val="none" w:sz="0" w:space="0" w:color="auto"/>
                            <w:bottom w:val="none" w:sz="0" w:space="0" w:color="auto"/>
                            <w:right w:val="none" w:sz="0" w:space="0" w:color="auto"/>
                          </w:divBdr>
                        </w:div>
                        <w:div w:id="1048602285">
                          <w:marLeft w:val="0"/>
                          <w:marRight w:val="0"/>
                          <w:marTop w:val="0"/>
                          <w:marBottom w:val="0"/>
                          <w:divBdr>
                            <w:top w:val="none" w:sz="0" w:space="0" w:color="auto"/>
                            <w:left w:val="none" w:sz="0" w:space="0" w:color="auto"/>
                            <w:bottom w:val="none" w:sz="0" w:space="0" w:color="auto"/>
                            <w:right w:val="none" w:sz="0" w:space="0" w:color="auto"/>
                          </w:divBdr>
                        </w:div>
                      </w:divsChild>
                    </w:div>
                    <w:div w:id="803740795">
                      <w:marLeft w:val="0"/>
                      <w:marRight w:val="0"/>
                      <w:marTop w:val="0"/>
                      <w:marBottom w:val="0"/>
                      <w:divBdr>
                        <w:top w:val="none" w:sz="0" w:space="0" w:color="auto"/>
                        <w:left w:val="none" w:sz="0" w:space="0" w:color="auto"/>
                        <w:bottom w:val="none" w:sz="0" w:space="0" w:color="auto"/>
                        <w:right w:val="none" w:sz="0" w:space="0" w:color="auto"/>
                      </w:divBdr>
                      <w:divsChild>
                        <w:div w:id="40323187">
                          <w:marLeft w:val="0"/>
                          <w:marRight w:val="0"/>
                          <w:marTop w:val="0"/>
                          <w:marBottom w:val="0"/>
                          <w:divBdr>
                            <w:top w:val="none" w:sz="0" w:space="0" w:color="auto"/>
                            <w:left w:val="none" w:sz="0" w:space="0" w:color="auto"/>
                            <w:bottom w:val="none" w:sz="0" w:space="0" w:color="auto"/>
                            <w:right w:val="none" w:sz="0" w:space="0" w:color="auto"/>
                          </w:divBdr>
                        </w:div>
                        <w:div w:id="1420060629">
                          <w:marLeft w:val="0"/>
                          <w:marRight w:val="0"/>
                          <w:marTop w:val="0"/>
                          <w:marBottom w:val="0"/>
                          <w:divBdr>
                            <w:top w:val="none" w:sz="0" w:space="0" w:color="auto"/>
                            <w:left w:val="none" w:sz="0" w:space="0" w:color="auto"/>
                            <w:bottom w:val="none" w:sz="0" w:space="0" w:color="auto"/>
                            <w:right w:val="none" w:sz="0" w:space="0" w:color="auto"/>
                          </w:divBdr>
                        </w:div>
                        <w:div w:id="1896820578">
                          <w:marLeft w:val="0"/>
                          <w:marRight w:val="0"/>
                          <w:marTop w:val="0"/>
                          <w:marBottom w:val="0"/>
                          <w:divBdr>
                            <w:top w:val="none" w:sz="0" w:space="0" w:color="auto"/>
                            <w:left w:val="none" w:sz="0" w:space="0" w:color="auto"/>
                            <w:bottom w:val="none" w:sz="0" w:space="0" w:color="auto"/>
                            <w:right w:val="none" w:sz="0" w:space="0" w:color="auto"/>
                          </w:divBdr>
                        </w:div>
                        <w:div w:id="1360812922">
                          <w:marLeft w:val="0"/>
                          <w:marRight w:val="0"/>
                          <w:marTop w:val="0"/>
                          <w:marBottom w:val="0"/>
                          <w:divBdr>
                            <w:top w:val="none" w:sz="0" w:space="0" w:color="auto"/>
                            <w:left w:val="none" w:sz="0" w:space="0" w:color="auto"/>
                            <w:bottom w:val="none" w:sz="0" w:space="0" w:color="auto"/>
                            <w:right w:val="none" w:sz="0" w:space="0" w:color="auto"/>
                          </w:divBdr>
                        </w:div>
                        <w:div w:id="1852989601">
                          <w:marLeft w:val="0"/>
                          <w:marRight w:val="0"/>
                          <w:marTop w:val="0"/>
                          <w:marBottom w:val="0"/>
                          <w:divBdr>
                            <w:top w:val="none" w:sz="0" w:space="0" w:color="auto"/>
                            <w:left w:val="none" w:sz="0" w:space="0" w:color="auto"/>
                            <w:bottom w:val="none" w:sz="0" w:space="0" w:color="auto"/>
                            <w:right w:val="none" w:sz="0" w:space="0" w:color="auto"/>
                          </w:divBdr>
                        </w:div>
                        <w:div w:id="81420548">
                          <w:marLeft w:val="0"/>
                          <w:marRight w:val="0"/>
                          <w:marTop w:val="0"/>
                          <w:marBottom w:val="0"/>
                          <w:divBdr>
                            <w:top w:val="none" w:sz="0" w:space="0" w:color="auto"/>
                            <w:left w:val="none" w:sz="0" w:space="0" w:color="auto"/>
                            <w:bottom w:val="none" w:sz="0" w:space="0" w:color="auto"/>
                            <w:right w:val="none" w:sz="0" w:space="0" w:color="auto"/>
                          </w:divBdr>
                        </w:div>
                        <w:div w:id="2001805001">
                          <w:marLeft w:val="0"/>
                          <w:marRight w:val="0"/>
                          <w:marTop w:val="0"/>
                          <w:marBottom w:val="0"/>
                          <w:divBdr>
                            <w:top w:val="none" w:sz="0" w:space="0" w:color="auto"/>
                            <w:left w:val="none" w:sz="0" w:space="0" w:color="auto"/>
                            <w:bottom w:val="none" w:sz="0" w:space="0" w:color="auto"/>
                            <w:right w:val="none" w:sz="0" w:space="0" w:color="auto"/>
                          </w:divBdr>
                        </w:div>
                        <w:div w:id="1656641511">
                          <w:marLeft w:val="0"/>
                          <w:marRight w:val="0"/>
                          <w:marTop w:val="0"/>
                          <w:marBottom w:val="0"/>
                          <w:divBdr>
                            <w:top w:val="none" w:sz="0" w:space="0" w:color="auto"/>
                            <w:left w:val="none" w:sz="0" w:space="0" w:color="auto"/>
                            <w:bottom w:val="none" w:sz="0" w:space="0" w:color="auto"/>
                            <w:right w:val="none" w:sz="0" w:space="0" w:color="auto"/>
                          </w:divBdr>
                        </w:div>
                        <w:div w:id="34880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468310">
              <w:marLeft w:val="0"/>
              <w:marRight w:val="0"/>
              <w:marTop w:val="0"/>
              <w:marBottom w:val="0"/>
              <w:divBdr>
                <w:top w:val="none" w:sz="0" w:space="0" w:color="auto"/>
                <w:left w:val="none" w:sz="0" w:space="0" w:color="auto"/>
                <w:bottom w:val="none" w:sz="0" w:space="0" w:color="auto"/>
                <w:right w:val="none" w:sz="0" w:space="0" w:color="auto"/>
              </w:divBdr>
            </w:div>
            <w:div w:id="735782931">
              <w:marLeft w:val="0"/>
              <w:marRight w:val="0"/>
              <w:marTop w:val="0"/>
              <w:marBottom w:val="0"/>
              <w:divBdr>
                <w:top w:val="none" w:sz="0" w:space="0" w:color="auto"/>
                <w:left w:val="none" w:sz="0" w:space="0" w:color="auto"/>
                <w:bottom w:val="none" w:sz="0" w:space="0" w:color="auto"/>
                <w:right w:val="none" w:sz="0" w:space="0" w:color="auto"/>
              </w:divBdr>
            </w:div>
            <w:div w:id="2031104950">
              <w:marLeft w:val="0"/>
              <w:marRight w:val="0"/>
              <w:marTop w:val="0"/>
              <w:marBottom w:val="0"/>
              <w:divBdr>
                <w:top w:val="none" w:sz="0" w:space="0" w:color="auto"/>
                <w:left w:val="none" w:sz="0" w:space="0" w:color="auto"/>
                <w:bottom w:val="none" w:sz="0" w:space="0" w:color="auto"/>
                <w:right w:val="none" w:sz="0" w:space="0" w:color="auto"/>
              </w:divBdr>
            </w:div>
            <w:div w:id="1394621863">
              <w:marLeft w:val="0"/>
              <w:marRight w:val="0"/>
              <w:marTop w:val="0"/>
              <w:marBottom w:val="0"/>
              <w:divBdr>
                <w:top w:val="none" w:sz="0" w:space="0" w:color="auto"/>
                <w:left w:val="none" w:sz="0" w:space="0" w:color="auto"/>
                <w:bottom w:val="none" w:sz="0" w:space="0" w:color="auto"/>
                <w:right w:val="none" w:sz="0" w:space="0" w:color="auto"/>
              </w:divBdr>
            </w:div>
            <w:div w:id="33314250">
              <w:marLeft w:val="0"/>
              <w:marRight w:val="0"/>
              <w:marTop w:val="0"/>
              <w:marBottom w:val="0"/>
              <w:divBdr>
                <w:top w:val="none" w:sz="0" w:space="0" w:color="auto"/>
                <w:left w:val="none" w:sz="0" w:space="0" w:color="auto"/>
                <w:bottom w:val="none" w:sz="0" w:space="0" w:color="auto"/>
                <w:right w:val="none" w:sz="0" w:space="0" w:color="auto"/>
              </w:divBdr>
            </w:div>
            <w:div w:id="516580063">
              <w:marLeft w:val="0"/>
              <w:marRight w:val="0"/>
              <w:marTop w:val="0"/>
              <w:marBottom w:val="0"/>
              <w:divBdr>
                <w:top w:val="none" w:sz="0" w:space="0" w:color="auto"/>
                <w:left w:val="none" w:sz="0" w:space="0" w:color="auto"/>
                <w:bottom w:val="none" w:sz="0" w:space="0" w:color="auto"/>
                <w:right w:val="none" w:sz="0" w:space="0" w:color="auto"/>
              </w:divBdr>
            </w:div>
            <w:div w:id="14330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4686">
      <w:bodyDiv w:val="1"/>
      <w:marLeft w:val="0"/>
      <w:marRight w:val="0"/>
      <w:marTop w:val="0"/>
      <w:marBottom w:val="0"/>
      <w:divBdr>
        <w:top w:val="none" w:sz="0" w:space="0" w:color="auto"/>
        <w:left w:val="none" w:sz="0" w:space="0" w:color="auto"/>
        <w:bottom w:val="none" w:sz="0" w:space="0" w:color="auto"/>
        <w:right w:val="none" w:sz="0" w:space="0" w:color="auto"/>
      </w:divBdr>
      <w:divsChild>
        <w:div w:id="1532183409">
          <w:marLeft w:val="0"/>
          <w:marRight w:val="0"/>
          <w:marTop w:val="0"/>
          <w:marBottom w:val="0"/>
          <w:divBdr>
            <w:top w:val="none" w:sz="0" w:space="0" w:color="auto"/>
            <w:left w:val="none" w:sz="0" w:space="0" w:color="auto"/>
            <w:bottom w:val="none" w:sz="0" w:space="0" w:color="auto"/>
            <w:right w:val="none" w:sz="0" w:space="0" w:color="auto"/>
          </w:divBdr>
          <w:divsChild>
            <w:div w:id="333804095">
              <w:marLeft w:val="0"/>
              <w:marRight w:val="0"/>
              <w:marTop w:val="0"/>
              <w:marBottom w:val="0"/>
              <w:divBdr>
                <w:top w:val="none" w:sz="0" w:space="0" w:color="auto"/>
                <w:left w:val="none" w:sz="0" w:space="0" w:color="auto"/>
                <w:bottom w:val="none" w:sz="0" w:space="0" w:color="auto"/>
                <w:right w:val="none" w:sz="0" w:space="0" w:color="auto"/>
              </w:divBdr>
            </w:div>
            <w:div w:id="125900451">
              <w:marLeft w:val="0"/>
              <w:marRight w:val="0"/>
              <w:marTop w:val="0"/>
              <w:marBottom w:val="0"/>
              <w:divBdr>
                <w:top w:val="none" w:sz="0" w:space="0" w:color="auto"/>
                <w:left w:val="none" w:sz="0" w:space="0" w:color="auto"/>
                <w:bottom w:val="none" w:sz="0" w:space="0" w:color="auto"/>
                <w:right w:val="none" w:sz="0" w:space="0" w:color="auto"/>
              </w:divBdr>
            </w:div>
            <w:div w:id="187841553">
              <w:marLeft w:val="0"/>
              <w:marRight w:val="0"/>
              <w:marTop w:val="0"/>
              <w:marBottom w:val="0"/>
              <w:divBdr>
                <w:top w:val="none" w:sz="0" w:space="0" w:color="auto"/>
                <w:left w:val="none" w:sz="0" w:space="0" w:color="auto"/>
                <w:bottom w:val="none" w:sz="0" w:space="0" w:color="auto"/>
                <w:right w:val="none" w:sz="0" w:space="0" w:color="auto"/>
              </w:divBdr>
            </w:div>
            <w:div w:id="11222675">
              <w:marLeft w:val="0"/>
              <w:marRight w:val="0"/>
              <w:marTop w:val="0"/>
              <w:marBottom w:val="0"/>
              <w:divBdr>
                <w:top w:val="none" w:sz="0" w:space="0" w:color="auto"/>
                <w:left w:val="none" w:sz="0" w:space="0" w:color="auto"/>
                <w:bottom w:val="none" w:sz="0" w:space="0" w:color="auto"/>
                <w:right w:val="none" w:sz="0" w:space="0" w:color="auto"/>
              </w:divBdr>
            </w:div>
          </w:divsChild>
        </w:div>
        <w:div w:id="1246233259">
          <w:marLeft w:val="0"/>
          <w:marRight w:val="0"/>
          <w:marTop w:val="0"/>
          <w:marBottom w:val="0"/>
          <w:divBdr>
            <w:top w:val="none" w:sz="0" w:space="0" w:color="auto"/>
            <w:left w:val="none" w:sz="0" w:space="0" w:color="auto"/>
            <w:bottom w:val="none" w:sz="0" w:space="0" w:color="auto"/>
            <w:right w:val="none" w:sz="0" w:space="0" w:color="auto"/>
          </w:divBdr>
          <w:divsChild>
            <w:div w:id="1471706884">
              <w:marLeft w:val="0"/>
              <w:marRight w:val="0"/>
              <w:marTop w:val="0"/>
              <w:marBottom w:val="0"/>
              <w:divBdr>
                <w:top w:val="none" w:sz="0" w:space="0" w:color="auto"/>
                <w:left w:val="none" w:sz="0" w:space="0" w:color="auto"/>
                <w:bottom w:val="none" w:sz="0" w:space="0" w:color="auto"/>
                <w:right w:val="none" w:sz="0" w:space="0" w:color="auto"/>
              </w:divBdr>
            </w:div>
            <w:div w:id="47338432">
              <w:marLeft w:val="0"/>
              <w:marRight w:val="0"/>
              <w:marTop w:val="0"/>
              <w:marBottom w:val="0"/>
              <w:divBdr>
                <w:top w:val="none" w:sz="0" w:space="0" w:color="auto"/>
                <w:left w:val="none" w:sz="0" w:space="0" w:color="auto"/>
                <w:bottom w:val="none" w:sz="0" w:space="0" w:color="auto"/>
                <w:right w:val="none" w:sz="0" w:space="0" w:color="auto"/>
              </w:divBdr>
            </w:div>
            <w:div w:id="1049500268">
              <w:marLeft w:val="0"/>
              <w:marRight w:val="0"/>
              <w:marTop w:val="0"/>
              <w:marBottom w:val="0"/>
              <w:divBdr>
                <w:top w:val="none" w:sz="0" w:space="0" w:color="auto"/>
                <w:left w:val="none" w:sz="0" w:space="0" w:color="auto"/>
                <w:bottom w:val="none" w:sz="0" w:space="0" w:color="auto"/>
                <w:right w:val="none" w:sz="0" w:space="0" w:color="auto"/>
              </w:divBdr>
            </w:div>
            <w:div w:id="701519641">
              <w:marLeft w:val="0"/>
              <w:marRight w:val="0"/>
              <w:marTop w:val="0"/>
              <w:marBottom w:val="0"/>
              <w:divBdr>
                <w:top w:val="none" w:sz="0" w:space="0" w:color="auto"/>
                <w:left w:val="none" w:sz="0" w:space="0" w:color="auto"/>
                <w:bottom w:val="none" w:sz="0" w:space="0" w:color="auto"/>
                <w:right w:val="none" w:sz="0" w:space="0" w:color="auto"/>
              </w:divBdr>
            </w:div>
            <w:div w:id="1886285728">
              <w:marLeft w:val="0"/>
              <w:marRight w:val="0"/>
              <w:marTop w:val="0"/>
              <w:marBottom w:val="0"/>
              <w:divBdr>
                <w:top w:val="none" w:sz="0" w:space="0" w:color="auto"/>
                <w:left w:val="none" w:sz="0" w:space="0" w:color="auto"/>
                <w:bottom w:val="none" w:sz="0" w:space="0" w:color="auto"/>
                <w:right w:val="none" w:sz="0" w:space="0" w:color="auto"/>
              </w:divBdr>
            </w:div>
          </w:divsChild>
        </w:div>
        <w:div w:id="1308970237">
          <w:marLeft w:val="0"/>
          <w:marRight w:val="0"/>
          <w:marTop w:val="0"/>
          <w:marBottom w:val="0"/>
          <w:divBdr>
            <w:top w:val="none" w:sz="0" w:space="0" w:color="auto"/>
            <w:left w:val="none" w:sz="0" w:space="0" w:color="auto"/>
            <w:bottom w:val="none" w:sz="0" w:space="0" w:color="auto"/>
            <w:right w:val="none" w:sz="0" w:space="0" w:color="auto"/>
          </w:divBdr>
          <w:divsChild>
            <w:div w:id="1845045599">
              <w:marLeft w:val="0"/>
              <w:marRight w:val="0"/>
              <w:marTop w:val="0"/>
              <w:marBottom w:val="0"/>
              <w:divBdr>
                <w:top w:val="none" w:sz="0" w:space="0" w:color="auto"/>
                <w:left w:val="none" w:sz="0" w:space="0" w:color="auto"/>
                <w:bottom w:val="none" w:sz="0" w:space="0" w:color="auto"/>
                <w:right w:val="none" w:sz="0" w:space="0" w:color="auto"/>
              </w:divBdr>
            </w:div>
            <w:div w:id="1153566608">
              <w:marLeft w:val="0"/>
              <w:marRight w:val="0"/>
              <w:marTop w:val="0"/>
              <w:marBottom w:val="0"/>
              <w:divBdr>
                <w:top w:val="none" w:sz="0" w:space="0" w:color="auto"/>
                <w:left w:val="none" w:sz="0" w:space="0" w:color="auto"/>
                <w:bottom w:val="none" w:sz="0" w:space="0" w:color="auto"/>
                <w:right w:val="none" w:sz="0" w:space="0" w:color="auto"/>
              </w:divBdr>
            </w:div>
            <w:div w:id="1193568202">
              <w:marLeft w:val="0"/>
              <w:marRight w:val="0"/>
              <w:marTop w:val="0"/>
              <w:marBottom w:val="0"/>
              <w:divBdr>
                <w:top w:val="none" w:sz="0" w:space="0" w:color="auto"/>
                <w:left w:val="none" w:sz="0" w:space="0" w:color="auto"/>
                <w:bottom w:val="none" w:sz="0" w:space="0" w:color="auto"/>
                <w:right w:val="none" w:sz="0" w:space="0" w:color="auto"/>
              </w:divBdr>
            </w:div>
            <w:div w:id="1311669147">
              <w:marLeft w:val="0"/>
              <w:marRight w:val="0"/>
              <w:marTop w:val="0"/>
              <w:marBottom w:val="0"/>
              <w:divBdr>
                <w:top w:val="none" w:sz="0" w:space="0" w:color="auto"/>
                <w:left w:val="none" w:sz="0" w:space="0" w:color="auto"/>
                <w:bottom w:val="none" w:sz="0" w:space="0" w:color="auto"/>
                <w:right w:val="none" w:sz="0" w:space="0" w:color="auto"/>
              </w:divBdr>
            </w:div>
            <w:div w:id="767040552">
              <w:marLeft w:val="0"/>
              <w:marRight w:val="0"/>
              <w:marTop w:val="0"/>
              <w:marBottom w:val="0"/>
              <w:divBdr>
                <w:top w:val="none" w:sz="0" w:space="0" w:color="auto"/>
                <w:left w:val="none" w:sz="0" w:space="0" w:color="auto"/>
                <w:bottom w:val="none" w:sz="0" w:space="0" w:color="auto"/>
                <w:right w:val="none" w:sz="0" w:space="0" w:color="auto"/>
              </w:divBdr>
            </w:div>
            <w:div w:id="14068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71538">
      <w:bodyDiv w:val="1"/>
      <w:marLeft w:val="0"/>
      <w:marRight w:val="0"/>
      <w:marTop w:val="0"/>
      <w:marBottom w:val="0"/>
      <w:divBdr>
        <w:top w:val="none" w:sz="0" w:space="0" w:color="auto"/>
        <w:left w:val="none" w:sz="0" w:space="0" w:color="auto"/>
        <w:bottom w:val="none" w:sz="0" w:space="0" w:color="auto"/>
        <w:right w:val="none" w:sz="0" w:space="0" w:color="auto"/>
      </w:divBdr>
      <w:divsChild>
        <w:div w:id="377972885">
          <w:marLeft w:val="0"/>
          <w:marRight w:val="0"/>
          <w:marTop w:val="0"/>
          <w:marBottom w:val="0"/>
          <w:divBdr>
            <w:top w:val="none" w:sz="0" w:space="0" w:color="auto"/>
            <w:left w:val="none" w:sz="0" w:space="0" w:color="auto"/>
            <w:bottom w:val="none" w:sz="0" w:space="0" w:color="auto"/>
            <w:right w:val="none" w:sz="0" w:space="0" w:color="auto"/>
          </w:divBdr>
        </w:div>
        <w:div w:id="1250654392">
          <w:marLeft w:val="0"/>
          <w:marRight w:val="0"/>
          <w:marTop w:val="0"/>
          <w:marBottom w:val="0"/>
          <w:divBdr>
            <w:top w:val="none" w:sz="0" w:space="0" w:color="auto"/>
            <w:left w:val="none" w:sz="0" w:space="0" w:color="auto"/>
            <w:bottom w:val="none" w:sz="0" w:space="0" w:color="auto"/>
            <w:right w:val="none" w:sz="0" w:space="0" w:color="auto"/>
          </w:divBdr>
        </w:div>
        <w:div w:id="428935806">
          <w:marLeft w:val="0"/>
          <w:marRight w:val="0"/>
          <w:marTop w:val="0"/>
          <w:marBottom w:val="0"/>
          <w:divBdr>
            <w:top w:val="none" w:sz="0" w:space="0" w:color="auto"/>
            <w:left w:val="none" w:sz="0" w:space="0" w:color="auto"/>
            <w:bottom w:val="none" w:sz="0" w:space="0" w:color="auto"/>
            <w:right w:val="none" w:sz="0" w:space="0" w:color="auto"/>
          </w:divBdr>
        </w:div>
        <w:div w:id="1629310572">
          <w:marLeft w:val="0"/>
          <w:marRight w:val="0"/>
          <w:marTop w:val="0"/>
          <w:marBottom w:val="0"/>
          <w:divBdr>
            <w:top w:val="none" w:sz="0" w:space="0" w:color="auto"/>
            <w:left w:val="none" w:sz="0" w:space="0" w:color="auto"/>
            <w:bottom w:val="none" w:sz="0" w:space="0" w:color="auto"/>
            <w:right w:val="none" w:sz="0" w:space="0" w:color="auto"/>
          </w:divBdr>
        </w:div>
        <w:div w:id="1612586979">
          <w:marLeft w:val="0"/>
          <w:marRight w:val="0"/>
          <w:marTop w:val="0"/>
          <w:marBottom w:val="0"/>
          <w:divBdr>
            <w:top w:val="none" w:sz="0" w:space="0" w:color="auto"/>
            <w:left w:val="none" w:sz="0" w:space="0" w:color="auto"/>
            <w:bottom w:val="none" w:sz="0" w:space="0" w:color="auto"/>
            <w:right w:val="none" w:sz="0" w:space="0" w:color="auto"/>
          </w:divBdr>
        </w:div>
      </w:divsChild>
    </w:div>
    <w:div w:id="1276328607">
      <w:bodyDiv w:val="1"/>
      <w:marLeft w:val="0"/>
      <w:marRight w:val="0"/>
      <w:marTop w:val="0"/>
      <w:marBottom w:val="0"/>
      <w:divBdr>
        <w:top w:val="none" w:sz="0" w:space="0" w:color="auto"/>
        <w:left w:val="none" w:sz="0" w:space="0" w:color="auto"/>
        <w:bottom w:val="none" w:sz="0" w:space="0" w:color="auto"/>
        <w:right w:val="none" w:sz="0" w:space="0" w:color="auto"/>
      </w:divBdr>
      <w:divsChild>
        <w:div w:id="1796175468">
          <w:marLeft w:val="0"/>
          <w:marRight w:val="0"/>
          <w:marTop w:val="0"/>
          <w:marBottom w:val="0"/>
          <w:divBdr>
            <w:top w:val="none" w:sz="0" w:space="0" w:color="auto"/>
            <w:left w:val="none" w:sz="0" w:space="0" w:color="auto"/>
            <w:bottom w:val="none" w:sz="0" w:space="0" w:color="auto"/>
            <w:right w:val="none" w:sz="0" w:space="0" w:color="auto"/>
          </w:divBdr>
        </w:div>
        <w:div w:id="1129394987">
          <w:marLeft w:val="0"/>
          <w:marRight w:val="0"/>
          <w:marTop w:val="0"/>
          <w:marBottom w:val="0"/>
          <w:divBdr>
            <w:top w:val="none" w:sz="0" w:space="0" w:color="auto"/>
            <w:left w:val="none" w:sz="0" w:space="0" w:color="auto"/>
            <w:bottom w:val="none" w:sz="0" w:space="0" w:color="auto"/>
            <w:right w:val="none" w:sz="0" w:space="0" w:color="auto"/>
          </w:divBdr>
        </w:div>
        <w:div w:id="259068102">
          <w:marLeft w:val="0"/>
          <w:marRight w:val="0"/>
          <w:marTop w:val="0"/>
          <w:marBottom w:val="0"/>
          <w:divBdr>
            <w:top w:val="none" w:sz="0" w:space="0" w:color="auto"/>
            <w:left w:val="none" w:sz="0" w:space="0" w:color="auto"/>
            <w:bottom w:val="none" w:sz="0" w:space="0" w:color="auto"/>
            <w:right w:val="none" w:sz="0" w:space="0" w:color="auto"/>
          </w:divBdr>
        </w:div>
        <w:div w:id="131799890">
          <w:marLeft w:val="0"/>
          <w:marRight w:val="0"/>
          <w:marTop w:val="0"/>
          <w:marBottom w:val="0"/>
          <w:divBdr>
            <w:top w:val="none" w:sz="0" w:space="0" w:color="auto"/>
            <w:left w:val="none" w:sz="0" w:space="0" w:color="auto"/>
            <w:bottom w:val="none" w:sz="0" w:space="0" w:color="auto"/>
            <w:right w:val="none" w:sz="0" w:space="0" w:color="auto"/>
          </w:divBdr>
        </w:div>
        <w:div w:id="506141316">
          <w:marLeft w:val="0"/>
          <w:marRight w:val="0"/>
          <w:marTop w:val="0"/>
          <w:marBottom w:val="0"/>
          <w:divBdr>
            <w:top w:val="none" w:sz="0" w:space="0" w:color="auto"/>
            <w:left w:val="none" w:sz="0" w:space="0" w:color="auto"/>
            <w:bottom w:val="none" w:sz="0" w:space="0" w:color="auto"/>
            <w:right w:val="none" w:sz="0" w:space="0" w:color="auto"/>
          </w:divBdr>
        </w:div>
      </w:divsChild>
    </w:div>
    <w:div w:id="1301762432">
      <w:bodyDiv w:val="1"/>
      <w:marLeft w:val="0"/>
      <w:marRight w:val="0"/>
      <w:marTop w:val="0"/>
      <w:marBottom w:val="0"/>
      <w:divBdr>
        <w:top w:val="none" w:sz="0" w:space="0" w:color="auto"/>
        <w:left w:val="none" w:sz="0" w:space="0" w:color="auto"/>
        <w:bottom w:val="none" w:sz="0" w:space="0" w:color="auto"/>
        <w:right w:val="none" w:sz="0" w:space="0" w:color="auto"/>
      </w:divBdr>
      <w:divsChild>
        <w:div w:id="714768283">
          <w:marLeft w:val="0"/>
          <w:marRight w:val="0"/>
          <w:marTop w:val="0"/>
          <w:marBottom w:val="0"/>
          <w:divBdr>
            <w:top w:val="none" w:sz="0" w:space="0" w:color="auto"/>
            <w:left w:val="none" w:sz="0" w:space="0" w:color="auto"/>
            <w:bottom w:val="none" w:sz="0" w:space="0" w:color="auto"/>
            <w:right w:val="none" w:sz="0" w:space="0" w:color="auto"/>
          </w:divBdr>
        </w:div>
        <w:div w:id="403455903">
          <w:marLeft w:val="0"/>
          <w:marRight w:val="0"/>
          <w:marTop w:val="0"/>
          <w:marBottom w:val="0"/>
          <w:divBdr>
            <w:top w:val="none" w:sz="0" w:space="0" w:color="auto"/>
            <w:left w:val="none" w:sz="0" w:space="0" w:color="auto"/>
            <w:bottom w:val="none" w:sz="0" w:space="0" w:color="auto"/>
            <w:right w:val="none" w:sz="0" w:space="0" w:color="auto"/>
          </w:divBdr>
        </w:div>
      </w:divsChild>
    </w:div>
    <w:div w:id="1301883346">
      <w:bodyDiv w:val="1"/>
      <w:marLeft w:val="0"/>
      <w:marRight w:val="0"/>
      <w:marTop w:val="0"/>
      <w:marBottom w:val="0"/>
      <w:divBdr>
        <w:top w:val="none" w:sz="0" w:space="0" w:color="auto"/>
        <w:left w:val="none" w:sz="0" w:space="0" w:color="auto"/>
        <w:bottom w:val="none" w:sz="0" w:space="0" w:color="auto"/>
        <w:right w:val="none" w:sz="0" w:space="0" w:color="auto"/>
      </w:divBdr>
    </w:div>
    <w:div w:id="1303196932">
      <w:bodyDiv w:val="1"/>
      <w:marLeft w:val="0"/>
      <w:marRight w:val="0"/>
      <w:marTop w:val="0"/>
      <w:marBottom w:val="0"/>
      <w:divBdr>
        <w:top w:val="none" w:sz="0" w:space="0" w:color="auto"/>
        <w:left w:val="none" w:sz="0" w:space="0" w:color="auto"/>
        <w:bottom w:val="none" w:sz="0" w:space="0" w:color="auto"/>
        <w:right w:val="none" w:sz="0" w:space="0" w:color="auto"/>
      </w:divBdr>
    </w:div>
    <w:div w:id="1314022277">
      <w:bodyDiv w:val="1"/>
      <w:marLeft w:val="0"/>
      <w:marRight w:val="0"/>
      <w:marTop w:val="0"/>
      <w:marBottom w:val="0"/>
      <w:divBdr>
        <w:top w:val="none" w:sz="0" w:space="0" w:color="auto"/>
        <w:left w:val="none" w:sz="0" w:space="0" w:color="auto"/>
        <w:bottom w:val="none" w:sz="0" w:space="0" w:color="auto"/>
        <w:right w:val="none" w:sz="0" w:space="0" w:color="auto"/>
      </w:divBdr>
    </w:div>
    <w:div w:id="1344437818">
      <w:bodyDiv w:val="1"/>
      <w:marLeft w:val="0"/>
      <w:marRight w:val="0"/>
      <w:marTop w:val="0"/>
      <w:marBottom w:val="0"/>
      <w:divBdr>
        <w:top w:val="none" w:sz="0" w:space="0" w:color="auto"/>
        <w:left w:val="none" w:sz="0" w:space="0" w:color="auto"/>
        <w:bottom w:val="none" w:sz="0" w:space="0" w:color="auto"/>
        <w:right w:val="none" w:sz="0" w:space="0" w:color="auto"/>
      </w:divBdr>
    </w:div>
    <w:div w:id="1364214543">
      <w:bodyDiv w:val="1"/>
      <w:marLeft w:val="0"/>
      <w:marRight w:val="0"/>
      <w:marTop w:val="0"/>
      <w:marBottom w:val="0"/>
      <w:divBdr>
        <w:top w:val="none" w:sz="0" w:space="0" w:color="auto"/>
        <w:left w:val="none" w:sz="0" w:space="0" w:color="auto"/>
        <w:bottom w:val="none" w:sz="0" w:space="0" w:color="auto"/>
        <w:right w:val="none" w:sz="0" w:space="0" w:color="auto"/>
      </w:divBdr>
    </w:div>
    <w:div w:id="1386834866">
      <w:bodyDiv w:val="1"/>
      <w:marLeft w:val="0"/>
      <w:marRight w:val="0"/>
      <w:marTop w:val="0"/>
      <w:marBottom w:val="0"/>
      <w:divBdr>
        <w:top w:val="none" w:sz="0" w:space="0" w:color="auto"/>
        <w:left w:val="none" w:sz="0" w:space="0" w:color="auto"/>
        <w:bottom w:val="none" w:sz="0" w:space="0" w:color="auto"/>
        <w:right w:val="none" w:sz="0" w:space="0" w:color="auto"/>
      </w:divBdr>
      <w:divsChild>
        <w:div w:id="1545601264">
          <w:marLeft w:val="0"/>
          <w:marRight w:val="0"/>
          <w:marTop w:val="0"/>
          <w:marBottom w:val="0"/>
          <w:divBdr>
            <w:top w:val="none" w:sz="0" w:space="0" w:color="auto"/>
            <w:left w:val="none" w:sz="0" w:space="0" w:color="auto"/>
            <w:bottom w:val="none" w:sz="0" w:space="0" w:color="auto"/>
            <w:right w:val="none" w:sz="0" w:space="0" w:color="auto"/>
          </w:divBdr>
        </w:div>
        <w:div w:id="1486047836">
          <w:marLeft w:val="0"/>
          <w:marRight w:val="0"/>
          <w:marTop w:val="0"/>
          <w:marBottom w:val="0"/>
          <w:divBdr>
            <w:top w:val="none" w:sz="0" w:space="0" w:color="auto"/>
            <w:left w:val="none" w:sz="0" w:space="0" w:color="auto"/>
            <w:bottom w:val="none" w:sz="0" w:space="0" w:color="auto"/>
            <w:right w:val="none" w:sz="0" w:space="0" w:color="auto"/>
          </w:divBdr>
        </w:div>
        <w:div w:id="10839221">
          <w:marLeft w:val="0"/>
          <w:marRight w:val="0"/>
          <w:marTop w:val="0"/>
          <w:marBottom w:val="0"/>
          <w:divBdr>
            <w:top w:val="none" w:sz="0" w:space="0" w:color="auto"/>
            <w:left w:val="none" w:sz="0" w:space="0" w:color="auto"/>
            <w:bottom w:val="none" w:sz="0" w:space="0" w:color="auto"/>
            <w:right w:val="none" w:sz="0" w:space="0" w:color="auto"/>
          </w:divBdr>
        </w:div>
        <w:div w:id="1462730656">
          <w:marLeft w:val="0"/>
          <w:marRight w:val="0"/>
          <w:marTop w:val="0"/>
          <w:marBottom w:val="0"/>
          <w:divBdr>
            <w:top w:val="none" w:sz="0" w:space="0" w:color="auto"/>
            <w:left w:val="none" w:sz="0" w:space="0" w:color="auto"/>
            <w:bottom w:val="none" w:sz="0" w:space="0" w:color="auto"/>
            <w:right w:val="none" w:sz="0" w:space="0" w:color="auto"/>
          </w:divBdr>
        </w:div>
      </w:divsChild>
    </w:div>
    <w:div w:id="1387147255">
      <w:bodyDiv w:val="1"/>
      <w:marLeft w:val="0"/>
      <w:marRight w:val="0"/>
      <w:marTop w:val="0"/>
      <w:marBottom w:val="0"/>
      <w:divBdr>
        <w:top w:val="none" w:sz="0" w:space="0" w:color="auto"/>
        <w:left w:val="none" w:sz="0" w:space="0" w:color="auto"/>
        <w:bottom w:val="none" w:sz="0" w:space="0" w:color="auto"/>
        <w:right w:val="none" w:sz="0" w:space="0" w:color="auto"/>
      </w:divBdr>
    </w:div>
    <w:div w:id="1388995383">
      <w:bodyDiv w:val="1"/>
      <w:marLeft w:val="0"/>
      <w:marRight w:val="0"/>
      <w:marTop w:val="0"/>
      <w:marBottom w:val="0"/>
      <w:divBdr>
        <w:top w:val="none" w:sz="0" w:space="0" w:color="auto"/>
        <w:left w:val="none" w:sz="0" w:space="0" w:color="auto"/>
        <w:bottom w:val="none" w:sz="0" w:space="0" w:color="auto"/>
        <w:right w:val="none" w:sz="0" w:space="0" w:color="auto"/>
      </w:divBdr>
    </w:div>
    <w:div w:id="1399280741">
      <w:bodyDiv w:val="1"/>
      <w:marLeft w:val="0"/>
      <w:marRight w:val="0"/>
      <w:marTop w:val="0"/>
      <w:marBottom w:val="0"/>
      <w:divBdr>
        <w:top w:val="none" w:sz="0" w:space="0" w:color="auto"/>
        <w:left w:val="none" w:sz="0" w:space="0" w:color="auto"/>
        <w:bottom w:val="none" w:sz="0" w:space="0" w:color="auto"/>
        <w:right w:val="none" w:sz="0" w:space="0" w:color="auto"/>
      </w:divBdr>
    </w:div>
    <w:div w:id="1412851283">
      <w:bodyDiv w:val="1"/>
      <w:marLeft w:val="0"/>
      <w:marRight w:val="0"/>
      <w:marTop w:val="0"/>
      <w:marBottom w:val="0"/>
      <w:divBdr>
        <w:top w:val="none" w:sz="0" w:space="0" w:color="auto"/>
        <w:left w:val="none" w:sz="0" w:space="0" w:color="auto"/>
        <w:bottom w:val="none" w:sz="0" w:space="0" w:color="auto"/>
        <w:right w:val="none" w:sz="0" w:space="0" w:color="auto"/>
      </w:divBdr>
    </w:div>
    <w:div w:id="1415517407">
      <w:bodyDiv w:val="1"/>
      <w:marLeft w:val="0"/>
      <w:marRight w:val="0"/>
      <w:marTop w:val="0"/>
      <w:marBottom w:val="0"/>
      <w:divBdr>
        <w:top w:val="none" w:sz="0" w:space="0" w:color="auto"/>
        <w:left w:val="none" w:sz="0" w:space="0" w:color="auto"/>
        <w:bottom w:val="none" w:sz="0" w:space="0" w:color="auto"/>
        <w:right w:val="none" w:sz="0" w:space="0" w:color="auto"/>
      </w:divBdr>
    </w:div>
    <w:div w:id="1426919208">
      <w:bodyDiv w:val="1"/>
      <w:marLeft w:val="0"/>
      <w:marRight w:val="0"/>
      <w:marTop w:val="0"/>
      <w:marBottom w:val="0"/>
      <w:divBdr>
        <w:top w:val="none" w:sz="0" w:space="0" w:color="auto"/>
        <w:left w:val="none" w:sz="0" w:space="0" w:color="auto"/>
        <w:bottom w:val="none" w:sz="0" w:space="0" w:color="auto"/>
        <w:right w:val="none" w:sz="0" w:space="0" w:color="auto"/>
      </w:divBdr>
    </w:div>
    <w:div w:id="1427847670">
      <w:bodyDiv w:val="1"/>
      <w:marLeft w:val="0"/>
      <w:marRight w:val="0"/>
      <w:marTop w:val="0"/>
      <w:marBottom w:val="0"/>
      <w:divBdr>
        <w:top w:val="none" w:sz="0" w:space="0" w:color="auto"/>
        <w:left w:val="none" w:sz="0" w:space="0" w:color="auto"/>
        <w:bottom w:val="none" w:sz="0" w:space="0" w:color="auto"/>
        <w:right w:val="none" w:sz="0" w:space="0" w:color="auto"/>
      </w:divBdr>
    </w:div>
    <w:div w:id="1429154199">
      <w:bodyDiv w:val="1"/>
      <w:marLeft w:val="0"/>
      <w:marRight w:val="0"/>
      <w:marTop w:val="0"/>
      <w:marBottom w:val="0"/>
      <w:divBdr>
        <w:top w:val="none" w:sz="0" w:space="0" w:color="auto"/>
        <w:left w:val="none" w:sz="0" w:space="0" w:color="auto"/>
        <w:bottom w:val="none" w:sz="0" w:space="0" w:color="auto"/>
        <w:right w:val="none" w:sz="0" w:space="0" w:color="auto"/>
      </w:divBdr>
    </w:div>
    <w:div w:id="1459683710">
      <w:bodyDiv w:val="1"/>
      <w:marLeft w:val="0"/>
      <w:marRight w:val="0"/>
      <w:marTop w:val="0"/>
      <w:marBottom w:val="0"/>
      <w:divBdr>
        <w:top w:val="none" w:sz="0" w:space="0" w:color="auto"/>
        <w:left w:val="none" w:sz="0" w:space="0" w:color="auto"/>
        <w:bottom w:val="none" w:sz="0" w:space="0" w:color="auto"/>
        <w:right w:val="none" w:sz="0" w:space="0" w:color="auto"/>
      </w:divBdr>
    </w:div>
    <w:div w:id="1463183952">
      <w:bodyDiv w:val="1"/>
      <w:marLeft w:val="0"/>
      <w:marRight w:val="0"/>
      <w:marTop w:val="0"/>
      <w:marBottom w:val="0"/>
      <w:divBdr>
        <w:top w:val="none" w:sz="0" w:space="0" w:color="auto"/>
        <w:left w:val="none" w:sz="0" w:space="0" w:color="auto"/>
        <w:bottom w:val="none" w:sz="0" w:space="0" w:color="auto"/>
        <w:right w:val="none" w:sz="0" w:space="0" w:color="auto"/>
      </w:divBdr>
    </w:div>
    <w:div w:id="1491486480">
      <w:bodyDiv w:val="1"/>
      <w:marLeft w:val="0"/>
      <w:marRight w:val="0"/>
      <w:marTop w:val="0"/>
      <w:marBottom w:val="0"/>
      <w:divBdr>
        <w:top w:val="none" w:sz="0" w:space="0" w:color="auto"/>
        <w:left w:val="none" w:sz="0" w:space="0" w:color="auto"/>
        <w:bottom w:val="none" w:sz="0" w:space="0" w:color="auto"/>
        <w:right w:val="none" w:sz="0" w:space="0" w:color="auto"/>
      </w:divBdr>
      <w:divsChild>
        <w:div w:id="1679850596">
          <w:marLeft w:val="0"/>
          <w:marRight w:val="0"/>
          <w:marTop w:val="0"/>
          <w:marBottom w:val="0"/>
          <w:divBdr>
            <w:top w:val="none" w:sz="0" w:space="0" w:color="auto"/>
            <w:left w:val="none" w:sz="0" w:space="0" w:color="auto"/>
            <w:bottom w:val="none" w:sz="0" w:space="0" w:color="auto"/>
            <w:right w:val="none" w:sz="0" w:space="0" w:color="auto"/>
          </w:divBdr>
          <w:divsChild>
            <w:div w:id="1552839619">
              <w:marLeft w:val="0"/>
              <w:marRight w:val="0"/>
              <w:marTop w:val="0"/>
              <w:marBottom w:val="0"/>
              <w:divBdr>
                <w:top w:val="none" w:sz="0" w:space="0" w:color="auto"/>
                <w:left w:val="none" w:sz="0" w:space="0" w:color="auto"/>
                <w:bottom w:val="none" w:sz="0" w:space="0" w:color="auto"/>
                <w:right w:val="none" w:sz="0" w:space="0" w:color="auto"/>
              </w:divBdr>
            </w:div>
            <w:div w:id="854071694">
              <w:marLeft w:val="0"/>
              <w:marRight w:val="0"/>
              <w:marTop w:val="0"/>
              <w:marBottom w:val="0"/>
              <w:divBdr>
                <w:top w:val="none" w:sz="0" w:space="0" w:color="auto"/>
                <w:left w:val="none" w:sz="0" w:space="0" w:color="auto"/>
                <w:bottom w:val="none" w:sz="0" w:space="0" w:color="auto"/>
                <w:right w:val="none" w:sz="0" w:space="0" w:color="auto"/>
              </w:divBdr>
            </w:div>
            <w:div w:id="1914974808">
              <w:marLeft w:val="0"/>
              <w:marRight w:val="0"/>
              <w:marTop w:val="0"/>
              <w:marBottom w:val="0"/>
              <w:divBdr>
                <w:top w:val="none" w:sz="0" w:space="0" w:color="auto"/>
                <w:left w:val="none" w:sz="0" w:space="0" w:color="auto"/>
                <w:bottom w:val="none" w:sz="0" w:space="0" w:color="auto"/>
                <w:right w:val="none" w:sz="0" w:space="0" w:color="auto"/>
              </w:divBdr>
            </w:div>
            <w:div w:id="63141961">
              <w:marLeft w:val="0"/>
              <w:marRight w:val="0"/>
              <w:marTop w:val="0"/>
              <w:marBottom w:val="0"/>
              <w:divBdr>
                <w:top w:val="none" w:sz="0" w:space="0" w:color="auto"/>
                <w:left w:val="none" w:sz="0" w:space="0" w:color="auto"/>
                <w:bottom w:val="none" w:sz="0" w:space="0" w:color="auto"/>
                <w:right w:val="none" w:sz="0" w:space="0" w:color="auto"/>
              </w:divBdr>
            </w:div>
            <w:div w:id="1825972237">
              <w:marLeft w:val="0"/>
              <w:marRight w:val="0"/>
              <w:marTop w:val="0"/>
              <w:marBottom w:val="0"/>
              <w:divBdr>
                <w:top w:val="none" w:sz="0" w:space="0" w:color="auto"/>
                <w:left w:val="none" w:sz="0" w:space="0" w:color="auto"/>
                <w:bottom w:val="none" w:sz="0" w:space="0" w:color="auto"/>
                <w:right w:val="none" w:sz="0" w:space="0" w:color="auto"/>
              </w:divBdr>
            </w:div>
            <w:div w:id="25180002">
              <w:marLeft w:val="0"/>
              <w:marRight w:val="0"/>
              <w:marTop w:val="0"/>
              <w:marBottom w:val="0"/>
              <w:divBdr>
                <w:top w:val="none" w:sz="0" w:space="0" w:color="auto"/>
                <w:left w:val="none" w:sz="0" w:space="0" w:color="auto"/>
                <w:bottom w:val="none" w:sz="0" w:space="0" w:color="auto"/>
                <w:right w:val="none" w:sz="0" w:space="0" w:color="auto"/>
              </w:divBdr>
              <w:divsChild>
                <w:div w:id="557320216">
                  <w:marLeft w:val="0"/>
                  <w:marRight w:val="0"/>
                  <w:marTop w:val="30"/>
                  <w:marBottom w:val="30"/>
                  <w:divBdr>
                    <w:top w:val="none" w:sz="0" w:space="0" w:color="auto"/>
                    <w:left w:val="none" w:sz="0" w:space="0" w:color="auto"/>
                    <w:bottom w:val="none" w:sz="0" w:space="0" w:color="auto"/>
                    <w:right w:val="none" w:sz="0" w:space="0" w:color="auto"/>
                  </w:divBdr>
                  <w:divsChild>
                    <w:div w:id="1578051267">
                      <w:marLeft w:val="0"/>
                      <w:marRight w:val="0"/>
                      <w:marTop w:val="0"/>
                      <w:marBottom w:val="0"/>
                      <w:divBdr>
                        <w:top w:val="none" w:sz="0" w:space="0" w:color="auto"/>
                        <w:left w:val="none" w:sz="0" w:space="0" w:color="auto"/>
                        <w:bottom w:val="none" w:sz="0" w:space="0" w:color="auto"/>
                        <w:right w:val="none" w:sz="0" w:space="0" w:color="auto"/>
                      </w:divBdr>
                      <w:divsChild>
                        <w:div w:id="659427885">
                          <w:marLeft w:val="0"/>
                          <w:marRight w:val="0"/>
                          <w:marTop w:val="0"/>
                          <w:marBottom w:val="0"/>
                          <w:divBdr>
                            <w:top w:val="none" w:sz="0" w:space="0" w:color="auto"/>
                            <w:left w:val="none" w:sz="0" w:space="0" w:color="auto"/>
                            <w:bottom w:val="none" w:sz="0" w:space="0" w:color="auto"/>
                            <w:right w:val="none" w:sz="0" w:space="0" w:color="auto"/>
                          </w:divBdr>
                        </w:div>
                      </w:divsChild>
                    </w:div>
                    <w:div w:id="1172254394">
                      <w:marLeft w:val="0"/>
                      <w:marRight w:val="0"/>
                      <w:marTop w:val="0"/>
                      <w:marBottom w:val="0"/>
                      <w:divBdr>
                        <w:top w:val="none" w:sz="0" w:space="0" w:color="auto"/>
                        <w:left w:val="none" w:sz="0" w:space="0" w:color="auto"/>
                        <w:bottom w:val="none" w:sz="0" w:space="0" w:color="auto"/>
                        <w:right w:val="none" w:sz="0" w:space="0" w:color="auto"/>
                      </w:divBdr>
                      <w:divsChild>
                        <w:div w:id="135531743">
                          <w:marLeft w:val="0"/>
                          <w:marRight w:val="0"/>
                          <w:marTop w:val="0"/>
                          <w:marBottom w:val="0"/>
                          <w:divBdr>
                            <w:top w:val="none" w:sz="0" w:space="0" w:color="auto"/>
                            <w:left w:val="none" w:sz="0" w:space="0" w:color="auto"/>
                            <w:bottom w:val="none" w:sz="0" w:space="0" w:color="auto"/>
                            <w:right w:val="none" w:sz="0" w:space="0" w:color="auto"/>
                          </w:divBdr>
                        </w:div>
                      </w:divsChild>
                    </w:div>
                    <w:div w:id="1071075022">
                      <w:marLeft w:val="0"/>
                      <w:marRight w:val="0"/>
                      <w:marTop w:val="0"/>
                      <w:marBottom w:val="0"/>
                      <w:divBdr>
                        <w:top w:val="none" w:sz="0" w:space="0" w:color="auto"/>
                        <w:left w:val="none" w:sz="0" w:space="0" w:color="auto"/>
                        <w:bottom w:val="none" w:sz="0" w:space="0" w:color="auto"/>
                        <w:right w:val="none" w:sz="0" w:space="0" w:color="auto"/>
                      </w:divBdr>
                      <w:divsChild>
                        <w:div w:id="530262174">
                          <w:marLeft w:val="0"/>
                          <w:marRight w:val="0"/>
                          <w:marTop w:val="0"/>
                          <w:marBottom w:val="0"/>
                          <w:divBdr>
                            <w:top w:val="none" w:sz="0" w:space="0" w:color="auto"/>
                            <w:left w:val="none" w:sz="0" w:space="0" w:color="auto"/>
                            <w:bottom w:val="none" w:sz="0" w:space="0" w:color="auto"/>
                            <w:right w:val="none" w:sz="0" w:space="0" w:color="auto"/>
                          </w:divBdr>
                        </w:div>
                      </w:divsChild>
                    </w:div>
                    <w:div w:id="152568115">
                      <w:marLeft w:val="0"/>
                      <w:marRight w:val="0"/>
                      <w:marTop w:val="0"/>
                      <w:marBottom w:val="0"/>
                      <w:divBdr>
                        <w:top w:val="none" w:sz="0" w:space="0" w:color="auto"/>
                        <w:left w:val="none" w:sz="0" w:space="0" w:color="auto"/>
                        <w:bottom w:val="none" w:sz="0" w:space="0" w:color="auto"/>
                        <w:right w:val="none" w:sz="0" w:space="0" w:color="auto"/>
                      </w:divBdr>
                      <w:divsChild>
                        <w:div w:id="1620798765">
                          <w:marLeft w:val="0"/>
                          <w:marRight w:val="0"/>
                          <w:marTop w:val="0"/>
                          <w:marBottom w:val="0"/>
                          <w:divBdr>
                            <w:top w:val="none" w:sz="0" w:space="0" w:color="auto"/>
                            <w:left w:val="none" w:sz="0" w:space="0" w:color="auto"/>
                            <w:bottom w:val="none" w:sz="0" w:space="0" w:color="auto"/>
                            <w:right w:val="none" w:sz="0" w:space="0" w:color="auto"/>
                          </w:divBdr>
                        </w:div>
                      </w:divsChild>
                    </w:div>
                    <w:div w:id="627010777">
                      <w:marLeft w:val="0"/>
                      <w:marRight w:val="0"/>
                      <w:marTop w:val="0"/>
                      <w:marBottom w:val="0"/>
                      <w:divBdr>
                        <w:top w:val="none" w:sz="0" w:space="0" w:color="auto"/>
                        <w:left w:val="none" w:sz="0" w:space="0" w:color="auto"/>
                        <w:bottom w:val="none" w:sz="0" w:space="0" w:color="auto"/>
                        <w:right w:val="none" w:sz="0" w:space="0" w:color="auto"/>
                      </w:divBdr>
                      <w:divsChild>
                        <w:div w:id="287125788">
                          <w:marLeft w:val="0"/>
                          <w:marRight w:val="0"/>
                          <w:marTop w:val="0"/>
                          <w:marBottom w:val="0"/>
                          <w:divBdr>
                            <w:top w:val="none" w:sz="0" w:space="0" w:color="auto"/>
                            <w:left w:val="none" w:sz="0" w:space="0" w:color="auto"/>
                            <w:bottom w:val="none" w:sz="0" w:space="0" w:color="auto"/>
                            <w:right w:val="none" w:sz="0" w:space="0" w:color="auto"/>
                          </w:divBdr>
                        </w:div>
                      </w:divsChild>
                    </w:div>
                    <w:div w:id="1635283610">
                      <w:marLeft w:val="0"/>
                      <w:marRight w:val="0"/>
                      <w:marTop w:val="0"/>
                      <w:marBottom w:val="0"/>
                      <w:divBdr>
                        <w:top w:val="none" w:sz="0" w:space="0" w:color="auto"/>
                        <w:left w:val="none" w:sz="0" w:space="0" w:color="auto"/>
                        <w:bottom w:val="none" w:sz="0" w:space="0" w:color="auto"/>
                        <w:right w:val="none" w:sz="0" w:space="0" w:color="auto"/>
                      </w:divBdr>
                      <w:divsChild>
                        <w:div w:id="1977294089">
                          <w:marLeft w:val="0"/>
                          <w:marRight w:val="0"/>
                          <w:marTop w:val="0"/>
                          <w:marBottom w:val="0"/>
                          <w:divBdr>
                            <w:top w:val="none" w:sz="0" w:space="0" w:color="auto"/>
                            <w:left w:val="none" w:sz="0" w:space="0" w:color="auto"/>
                            <w:bottom w:val="none" w:sz="0" w:space="0" w:color="auto"/>
                            <w:right w:val="none" w:sz="0" w:space="0" w:color="auto"/>
                          </w:divBdr>
                        </w:div>
                      </w:divsChild>
                    </w:div>
                    <w:div w:id="225604978">
                      <w:marLeft w:val="0"/>
                      <w:marRight w:val="0"/>
                      <w:marTop w:val="0"/>
                      <w:marBottom w:val="0"/>
                      <w:divBdr>
                        <w:top w:val="none" w:sz="0" w:space="0" w:color="auto"/>
                        <w:left w:val="none" w:sz="0" w:space="0" w:color="auto"/>
                        <w:bottom w:val="none" w:sz="0" w:space="0" w:color="auto"/>
                        <w:right w:val="none" w:sz="0" w:space="0" w:color="auto"/>
                      </w:divBdr>
                      <w:divsChild>
                        <w:div w:id="623121600">
                          <w:marLeft w:val="0"/>
                          <w:marRight w:val="0"/>
                          <w:marTop w:val="0"/>
                          <w:marBottom w:val="0"/>
                          <w:divBdr>
                            <w:top w:val="none" w:sz="0" w:space="0" w:color="auto"/>
                            <w:left w:val="none" w:sz="0" w:space="0" w:color="auto"/>
                            <w:bottom w:val="none" w:sz="0" w:space="0" w:color="auto"/>
                            <w:right w:val="none" w:sz="0" w:space="0" w:color="auto"/>
                          </w:divBdr>
                        </w:div>
                      </w:divsChild>
                    </w:div>
                    <w:div w:id="2050180597">
                      <w:marLeft w:val="0"/>
                      <w:marRight w:val="0"/>
                      <w:marTop w:val="0"/>
                      <w:marBottom w:val="0"/>
                      <w:divBdr>
                        <w:top w:val="none" w:sz="0" w:space="0" w:color="auto"/>
                        <w:left w:val="none" w:sz="0" w:space="0" w:color="auto"/>
                        <w:bottom w:val="none" w:sz="0" w:space="0" w:color="auto"/>
                        <w:right w:val="none" w:sz="0" w:space="0" w:color="auto"/>
                      </w:divBdr>
                      <w:divsChild>
                        <w:div w:id="1103261944">
                          <w:marLeft w:val="0"/>
                          <w:marRight w:val="0"/>
                          <w:marTop w:val="0"/>
                          <w:marBottom w:val="0"/>
                          <w:divBdr>
                            <w:top w:val="none" w:sz="0" w:space="0" w:color="auto"/>
                            <w:left w:val="none" w:sz="0" w:space="0" w:color="auto"/>
                            <w:bottom w:val="none" w:sz="0" w:space="0" w:color="auto"/>
                            <w:right w:val="none" w:sz="0" w:space="0" w:color="auto"/>
                          </w:divBdr>
                        </w:div>
                      </w:divsChild>
                    </w:div>
                    <w:div w:id="1334606061">
                      <w:marLeft w:val="0"/>
                      <w:marRight w:val="0"/>
                      <w:marTop w:val="0"/>
                      <w:marBottom w:val="0"/>
                      <w:divBdr>
                        <w:top w:val="none" w:sz="0" w:space="0" w:color="auto"/>
                        <w:left w:val="none" w:sz="0" w:space="0" w:color="auto"/>
                        <w:bottom w:val="none" w:sz="0" w:space="0" w:color="auto"/>
                        <w:right w:val="none" w:sz="0" w:space="0" w:color="auto"/>
                      </w:divBdr>
                      <w:divsChild>
                        <w:div w:id="1625766181">
                          <w:marLeft w:val="0"/>
                          <w:marRight w:val="0"/>
                          <w:marTop w:val="0"/>
                          <w:marBottom w:val="0"/>
                          <w:divBdr>
                            <w:top w:val="none" w:sz="0" w:space="0" w:color="auto"/>
                            <w:left w:val="none" w:sz="0" w:space="0" w:color="auto"/>
                            <w:bottom w:val="none" w:sz="0" w:space="0" w:color="auto"/>
                            <w:right w:val="none" w:sz="0" w:space="0" w:color="auto"/>
                          </w:divBdr>
                        </w:div>
                      </w:divsChild>
                    </w:div>
                    <w:div w:id="767582966">
                      <w:marLeft w:val="0"/>
                      <w:marRight w:val="0"/>
                      <w:marTop w:val="0"/>
                      <w:marBottom w:val="0"/>
                      <w:divBdr>
                        <w:top w:val="none" w:sz="0" w:space="0" w:color="auto"/>
                        <w:left w:val="none" w:sz="0" w:space="0" w:color="auto"/>
                        <w:bottom w:val="none" w:sz="0" w:space="0" w:color="auto"/>
                        <w:right w:val="none" w:sz="0" w:space="0" w:color="auto"/>
                      </w:divBdr>
                      <w:divsChild>
                        <w:div w:id="1437600059">
                          <w:marLeft w:val="0"/>
                          <w:marRight w:val="0"/>
                          <w:marTop w:val="0"/>
                          <w:marBottom w:val="0"/>
                          <w:divBdr>
                            <w:top w:val="none" w:sz="0" w:space="0" w:color="auto"/>
                            <w:left w:val="none" w:sz="0" w:space="0" w:color="auto"/>
                            <w:bottom w:val="none" w:sz="0" w:space="0" w:color="auto"/>
                            <w:right w:val="none" w:sz="0" w:space="0" w:color="auto"/>
                          </w:divBdr>
                        </w:div>
                      </w:divsChild>
                    </w:div>
                    <w:div w:id="28537304">
                      <w:marLeft w:val="0"/>
                      <w:marRight w:val="0"/>
                      <w:marTop w:val="0"/>
                      <w:marBottom w:val="0"/>
                      <w:divBdr>
                        <w:top w:val="none" w:sz="0" w:space="0" w:color="auto"/>
                        <w:left w:val="none" w:sz="0" w:space="0" w:color="auto"/>
                        <w:bottom w:val="none" w:sz="0" w:space="0" w:color="auto"/>
                        <w:right w:val="none" w:sz="0" w:space="0" w:color="auto"/>
                      </w:divBdr>
                      <w:divsChild>
                        <w:div w:id="351690832">
                          <w:marLeft w:val="0"/>
                          <w:marRight w:val="0"/>
                          <w:marTop w:val="0"/>
                          <w:marBottom w:val="0"/>
                          <w:divBdr>
                            <w:top w:val="none" w:sz="0" w:space="0" w:color="auto"/>
                            <w:left w:val="none" w:sz="0" w:space="0" w:color="auto"/>
                            <w:bottom w:val="none" w:sz="0" w:space="0" w:color="auto"/>
                            <w:right w:val="none" w:sz="0" w:space="0" w:color="auto"/>
                          </w:divBdr>
                        </w:div>
                      </w:divsChild>
                    </w:div>
                    <w:div w:id="1282614397">
                      <w:marLeft w:val="0"/>
                      <w:marRight w:val="0"/>
                      <w:marTop w:val="0"/>
                      <w:marBottom w:val="0"/>
                      <w:divBdr>
                        <w:top w:val="none" w:sz="0" w:space="0" w:color="auto"/>
                        <w:left w:val="none" w:sz="0" w:space="0" w:color="auto"/>
                        <w:bottom w:val="none" w:sz="0" w:space="0" w:color="auto"/>
                        <w:right w:val="none" w:sz="0" w:space="0" w:color="auto"/>
                      </w:divBdr>
                      <w:divsChild>
                        <w:div w:id="458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835843">
      <w:bodyDiv w:val="1"/>
      <w:marLeft w:val="0"/>
      <w:marRight w:val="0"/>
      <w:marTop w:val="0"/>
      <w:marBottom w:val="0"/>
      <w:divBdr>
        <w:top w:val="none" w:sz="0" w:space="0" w:color="auto"/>
        <w:left w:val="none" w:sz="0" w:space="0" w:color="auto"/>
        <w:bottom w:val="none" w:sz="0" w:space="0" w:color="auto"/>
        <w:right w:val="none" w:sz="0" w:space="0" w:color="auto"/>
      </w:divBdr>
    </w:div>
    <w:div w:id="1496651878">
      <w:bodyDiv w:val="1"/>
      <w:marLeft w:val="0"/>
      <w:marRight w:val="0"/>
      <w:marTop w:val="0"/>
      <w:marBottom w:val="0"/>
      <w:divBdr>
        <w:top w:val="none" w:sz="0" w:space="0" w:color="auto"/>
        <w:left w:val="none" w:sz="0" w:space="0" w:color="auto"/>
        <w:bottom w:val="none" w:sz="0" w:space="0" w:color="auto"/>
        <w:right w:val="none" w:sz="0" w:space="0" w:color="auto"/>
      </w:divBdr>
      <w:divsChild>
        <w:div w:id="1986930350">
          <w:marLeft w:val="0"/>
          <w:marRight w:val="0"/>
          <w:marTop w:val="0"/>
          <w:marBottom w:val="0"/>
          <w:divBdr>
            <w:top w:val="none" w:sz="0" w:space="0" w:color="auto"/>
            <w:left w:val="none" w:sz="0" w:space="0" w:color="auto"/>
            <w:bottom w:val="none" w:sz="0" w:space="0" w:color="auto"/>
            <w:right w:val="none" w:sz="0" w:space="0" w:color="auto"/>
          </w:divBdr>
        </w:div>
      </w:divsChild>
    </w:div>
    <w:div w:id="1508209636">
      <w:bodyDiv w:val="1"/>
      <w:marLeft w:val="0"/>
      <w:marRight w:val="0"/>
      <w:marTop w:val="0"/>
      <w:marBottom w:val="0"/>
      <w:divBdr>
        <w:top w:val="none" w:sz="0" w:space="0" w:color="auto"/>
        <w:left w:val="none" w:sz="0" w:space="0" w:color="auto"/>
        <w:bottom w:val="none" w:sz="0" w:space="0" w:color="auto"/>
        <w:right w:val="none" w:sz="0" w:space="0" w:color="auto"/>
      </w:divBdr>
      <w:divsChild>
        <w:div w:id="400637215">
          <w:marLeft w:val="0"/>
          <w:marRight w:val="0"/>
          <w:marTop w:val="0"/>
          <w:marBottom w:val="0"/>
          <w:divBdr>
            <w:top w:val="none" w:sz="0" w:space="0" w:color="auto"/>
            <w:left w:val="none" w:sz="0" w:space="0" w:color="auto"/>
            <w:bottom w:val="none" w:sz="0" w:space="0" w:color="auto"/>
            <w:right w:val="none" w:sz="0" w:space="0" w:color="auto"/>
          </w:divBdr>
        </w:div>
      </w:divsChild>
    </w:div>
    <w:div w:id="1520704769">
      <w:bodyDiv w:val="1"/>
      <w:marLeft w:val="0"/>
      <w:marRight w:val="0"/>
      <w:marTop w:val="0"/>
      <w:marBottom w:val="0"/>
      <w:divBdr>
        <w:top w:val="none" w:sz="0" w:space="0" w:color="auto"/>
        <w:left w:val="none" w:sz="0" w:space="0" w:color="auto"/>
        <w:bottom w:val="none" w:sz="0" w:space="0" w:color="auto"/>
        <w:right w:val="none" w:sz="0" w:space="0" w:color="auto"/>
      </w:divBdr>
    </w:div>
    <w:div w:id="1520772963">
      <w:bodyDiv w:val="1"/>
      <w:marLeft w:val="0"/>
      <w:marRight w:val="0"/>
      <w:marTop w:val="0"/>
      <w:marBottom w:val="0"/>
      <w:divBdr>
        <w:top w:val="none" w:sz="0" w:space="0" w:color="auto"/>
        <w:left w:val="none" w:sz="0" w:space="0" w:color="auto"/>
        <w:bottom w:val="none" w:sz="0" w:space="0" w:color="auto"/>
        <w:right w:val="none" w:sz="0" w:space="0" w:color="auto"/>
      </w:divBdr>
    </w:div>
    <w:div w:id="1539466782">
      <w:bodyDiv w:val="1"/>
      <w:marLeft w:val="0"/>
      <w:marRight w:val="0"/>
      <w:marTop w:val="0"/>
      <w:marBottom w:val="0"/>
      <w:divBdr>
        <w:top w:val="none" w:sz="0" w:space="0" w:color="auto"/>
        <w:left w:val="none" w:sz="0" w:space="0" w:color="auto"/>
        <w:bottom w:val="none" w:sz="0" w:space="0" w:color="auto"/>
        <w:right w:val="none" w:sz="0" w:space="0" w:color="auto"/>
      </w:divBdr>
    </w:div>
    <w:div w:id="1545172661">
      <w:bodyDiv w:val="1"/>
      <w:marLeft w:val="0"/>
      <w:marRight w:val="0"/>
      <w:marTop w:val="0"/>
      <w:marBottom w:val="0"/>
      <w:divBdr>
        <w:top w:val="none" w:sz="0" w:space="0" w:color="auto"/>
        <w:left w:val="none" w:sz="0" w:space="0" w:color="auto"/>
        <w:bottom w:val="none" w:sz="0" w:space="0" w:color="auto"/>
        <w:right w:val="none" w:sz="0" w:space="0" w:color="auto"/>
      </w:divBdr>
    </w:div>
    <w:div w:id="1565525202">
      <w:bodyDiv w:val="1"/>
      <w:marLeft w:val="0"/>
      <w:marRight w:val="0"/>
      <w:marTop w:val="0"/>
      <w:marBottom w:val="0"/>
      <w:divBdr>
        <w:top w:val="none" w:sz="0" w:space="0" w:color="auto"/>
        <w:left w:val="none" w:sz="0" w:space="0" w:color="auto"/>
        <w:bottom w:val="none" w:sz="0" w:space="0" w:color="auto"/>
        <w:right w:val="none" w:sz="0" w:space="0" w:color="auto"/>
      </w:divBdr>
    </w:div>
    <w:div w:id="1567837669">
      <w:bodyDiv w:val="1"/>
      <w:marLeft w:val="0"/>
      <w:marRight w:val="0"/>
      <w:marTop w:val="0"/>
      <w:marBottom w:val="0"/>
      <w:divBdr>
        <w:top w:val="none" w:sz="0" w:space="0" w:color="auto"/>
        <w:left w:val="none" w:sz="0" w:space="0" w:color="auto"/>
        <w:bottom w:val="none" w:sz="0" w:space="0" w:color="auto"/>
        <w:right w:val="none" w:sz="0" w:space="0" w:color="auto"/>
      </w:divBdr>
    </w:div>
    <w:div w:id="1602911887">
      <w:bodyDiv w:val="1"/>
      <w:marLeft w:val="0"/>
      <w:marRight w:val="0"/>
      <w:marTop w:val="0"/>
      <w:marBottom w:val="0"/>
      <w:divBdr>
        <w:top w:val="none" w:sz="0" w:space="0" w:color="auto"/>
        <w:left w:val="none" w:sz="0" w:space="0" w:color="auto"/>
        <w:bottom w:val="none" w:sz="0" w:space="0" w:color="auto"/>
        <w:right w:val="none" w:sz="0" w:space="0" w:color="auto"/>
      </w:divBdr>
    </w:div>
    <w:div w:id="1632052423">
      <w:bodyDiv w:val="1"/>
      <w:marLeft w:val="0"/>
      <w:marRight w:val="0"/>
      <w:marTop w:val="0"/>
      <w:marBottom w:val="0"/>
      <w:divBdr>
        <w:top w:val="none" w:sz="0" w:space="0" w:color="auto"/>
        <w:left w:val="none" w:sz="0" w:space="0" w:color="auto"/>
        <w:bottom w:val="none" w:sz="0" w:space="0" w:color="auto"/>
        <w:right w:val="none" w:sz="0" w:space="0" w:color="auto"/>
      </w:divBdr>
    </w:div>
    <w:div w:id="1669673109">
      <w:bodyDiv w:val="1"/>
      <w:marLeft w:val="0"/>
      <w:marRight w:val="0"/>
      <w:marTop w:val="0"/>
      <w:marBottom w:val="0"/>
      <w:divBdr>
        <w:top w:val="none" w:sz="0" w:space="0" w:color="auto"/>
        <w:left w:val="none" w:sz="0" w:space="0" w:color="auto"/>
        <w:bottom w:val="none" w:sz="0" w:space="0" w:color="auto"/>
        <w:right w:val="none" w:sz="0" w:space="0" w:color="auto"/>
      </w:divBdr>
    </w:div>
    <w:div w:id="1683387184">
      <w:bodyDiv w:val="1"/>
      <w:marLeft w:val="0"/>
      <w:marRight w:val="0"/>
      <w:marTop w:val="0"/>
      <w:marBottom w:val="0"/>
      <w:divBdr>
        <w:top w:val="none" w:sz="0" w:space="0" w:color="auto"/>
        <w:left w:val="none" w:sz="0" w:space="0" w:color="auto"/>
        <w:bottom w:val="none" w:sz="0" w:space="0" w:color="auto"/>
        <w:right w:val="none" w:sz="0" w:space="0" w:color="auto"/>
      </w:divBdr>
      <w:divsChild>
        <w:div w:id="227963526">
          <w:marLeft w:val="0"/>
          <w:marRight w:val="0"/>
          <w:marTop w:val="0"/>
          <w:marBottom w:val="0"/>
          <w:divBdr>
            <w:top w:val="none" w:sz="0" w:space="0" w:color="auto"/>
            <w:left w:val="none" w:sz="0" w:space="0" w:color="auto"/>
            <w:bottom w:val="none" w:sz="0" w:space="0" w:color="auto"/>
            <w:right w:val="none" w:sz="0" w:space="0" w:color="auto"/>
          </w:divBdr>
        </w:div>
        <w:div w:id="467668454">
          <w:marLeft w:val="0"/>
          <w:marRight w:val="0"/>
          <w:marTop w:val="0"/>
          <w:marBottom w:val="0"/>
          <w:divBdr>
            <w:top w:val="none" w:sz="0" w:space="0" w:color="auto"/>
            <w:left w:val="none" w:sz="0" w:space="0" w:color="auto"/>
            <w:bottom w:val="none" w:sz="0" w:space="0" w:color="auto"/>
            <w:right w:val="none" w:sz="0" w:space="0" w:color="auto"/>
          </w:divBdr>
        </w:div>
        <w:div w:id="364327444">
          <w:marLeft w:val="0"/>
          <w:marRight w:val="0"/>
          <w:marTop w:val="0"/>
          <w:marBottom w:val="0"/>
          <w:divBdr>
            <w:top w:val="none" w:sz="0" w:space="0" w:color="auto"/>
            <w:left w:val="none" w:sz="0" w:space="0" w:color="auto"/>
            <w:bottom w:val="none" w:sz="0" w:space="0" w:color="auto"/>
            <w:right w:val="none" w:sz="0" w:space="0" w:color="auto"/>
          </w:divBdr>
        </w:div>
        <w:div w:id="1702776408">
          <w:marLeft w:val="0"/>
          <w:marRight w:val="0"/>
          <w:marTop w:val="0"/>
          <w:marBottom w:val="0"/>
          <w:divBdr>
            <w:top w:val="none" w:sz="0" w:space="0" w:color="auto"/>
            <w:left w:val="none" w:sz="0" w:space="0" w:color="auto"/>
            <w:bottom w:val="none" w:sz="0" w:space="0" w:color="auto"/>
            <w:right w:val="none" w:sz="0" w:space="0" w:color="auto"/>
          </w:divBdr>
        </w:div>
        <w:div w:id="755827944">
          <w:marLeft w:val="0"/>
          <w:marRight w:val="0"/>
          <w:marTop w:val="0"/>
          <w:marBottom w:val="0"/>
          <w:divBdr>
            <w:top w:val="none" w:sz="0" w:space="0" w:color="auto"/>
            <w:left w:val="none" w:sz="0" w:space="0" w:color="auto"/>
            <w:bottom w:val="none" w:sz="0" w:space="0" w:color="auto"/>
            <w:right w:val="none" w:sz="0" w:space="0" w:color="auto"/>
          </w:divBdr>
        </w:div>
        <w:div w:id="1360467864">
          <w:marLeft w:val="0"/>
          <w:marRight w:val="0"/>
          <w:marTop w:val="0"/>
          <w:marBottom w:val="0"/>
          <w:divBdr>
            <w:top w:val="none" w:sz="0" w:space="0" w:color="auto"/>
            <w:left w:val="none" w:sz="0" w:space="0" w:color="auto"/>
            <w:bottom w:val="none" w:sz="0" w:space="0" w:color="auto"/>
            <w:right w:val="none" w:sz="0" w:space="0" w:color="auto"/>
          </w:divBdr>
        </w:div>
        <w:div w:id="1373069912">
          <w:marLeft w:val="0"/>
          <w:marRight w:val="0"/>
          <w:marTop w:val="0"/>
          <w:marBottom w:val="0"/>
          <w:divBdr>
            <w:top w:val="none" w:sz="0" w:space="0" w:color="auto"/>
            <w:left w:val="none" w:sz="0" w:space="0" w:color="auto"/>
            <w:bottom w:val="none" w:sz="0" w:space="0" w:color="auto"/>
            <w:right w:val="none" w:sz="0" w:space="0" w:color="auto"/>
          </w:divBdr>
        </w:div>
      </w:divsChild>
    </w:div>
    <w:div w:id="1734115061">
      <w:bodyDiv w:val="1"/>
      <w:marLeft w:val="0"/>
      <w:marRight w:val="0"/>
      <w:marTop w:val="0"/>
      <w:marBottom w:val="0"/>
      <w:divBdr>
        <w:top w:val="none" w:sz="0" w:space="0" w:color="auto"/>
        <w:left w:val="none" w:sz="0" w:space="0" w:color="auto"/>
        <w:bottom w:val="none" w:sz="0" w:space="0" w:color="auto"/>
        <w:right w:val="none" w:sz="0" w:space="0" w:color="auto"/>
      </w:divBdr>
      <w:divsChild>
        <w:div w:id="106698804">
          <w:marLeft w:val="0"/>
          <w:marRight w:val="0"/>
          <w:marTop w:val="0"/>
          <w:marBottom w:val="0"/>
          <w:divBdr>
            <w:top w:val="none" w:sz="0" w:space="0" w:color="auto"/>
            <w:left w:val="none" w:sz="0" w:space="0" w:color="auto"/>
            <w:bottom w:val="none" w:sz="0" w:space="0" w:color="auto"/>
            <w:right w:val="none" w:sz="0" w:space="0" w:color="auto"/>
          </w:divBdr>
        </w:div>
        <w:div w:id="64304511">
          <w:marLeft w:val="0"/>
          <w:marRight w:val="0"/>
          <w:marTop w:val="0"/>
          <w:marBottom w:val="0"/>
          <w:divBdr>
            <w:top w:val="none" w:sz="0" w:space="0" w:color="auto"/>
            <w:left w:val="none" w:sz="0" w:space="0" w:color="auto"/>
            <w:bottom w:val="none" w:sz="0" w:space="0" w:color="auto"/>
            <w:right w:val="none" w:sz="0" w:space="0" w:color="auto"/>
          </w:divBdr>
        </w:div>
      </w:divsChild>
    </w:div>
    <w:div w:id="1774789792">
      <w:bodyDiv w:val="1"/>
      <w:marLeft w:val="0"/>
      <w:marRight w:val="0"/>
      <w:marTop w:val="0"/>
      <w:marBottom w:val="0"/>
      <w:divBdr>
        <w:top w:val="none" w:sz="0" w:space="0" w:color="auto"/>
        <w:left w:val="none" w:sz="0" w:space="0" w:color="auto"/>
        <w:bottom w:val="none" w:sz="0" w:space="0" w:color="auto"/>
        <w:right w:val="none" w:sz="0" w:space="0" w:color="auto"/>
      </w:divBdr>
      <w:divsChild>
        <w:div w:id="192615569">
          <w:marLeft w:val="0"/>
          <w:marRight w:val="0"/>
          <w:marTop w:val="0"/>
          <w:marBottom w:val="0"/>
          <w:divBdr>
            <w:top w:val="none" w:sz="0" w:space="0" w:color="auto"/>
            <w:left w:val="none" w:sz="0" w:space="0" w:color="auto"/>
            <w:bottom w:val="none" w:sz="0" w:space="0" w:color="auto"/>
            <w:right w:val="none" w:sz="0" w:space="0" w:color="auto"/>
          </w:divBdr>
        </w:div>
        <w:div w:id="1013191799">
          <w:marLeft w:val="0"/>
          <w:marRight w:val="0"/>
          <w:marTop w:val="0"/>
          <w:marBottom w:val="0"/>
          <w:divBdr>
            <w:top w:val="none" w:sz="0" w:space="0" w:color="auto"/>
            <w:left w:val="none" w:sz="0" w:space="0" w:color="auto"/>
            <w:bottom w:val="none" w:sz="0" w:space="0" w:color="auto"/>
            <w:right w:val="none" w:sz="0" w:space="0" w:color="auto"/>
          </w:divBdr>
        </w:div>
        <w:div w:id="2045397843">
          <w:marLeft w:val="0"/>
          <w:marRight w:val="0"/>
          <w:marTop w:val="0"/>
          <w:marBottom w:val="0"/>
          <w:divBdr>
            <w:top w:val="none" w:sz="0" w:space="0" w:color="auto"/>
            <w:left w:val="none" w:sz="0" w:space="0" w:color="auto"/>
            <w:bottom w:val="none" w:sz="0" w:space="0" w:color="auto"/>
            <w:right w:val="none" w:sz="0" w:space="0" w:color="auto"/>
          </w:divBdr>
        </w:div>
        <w:div w:id="1767770258">
          <w:marLeft w:val="0"/>
          <w:marRight w:val="0"/>
          <w:marTop w:val="0"/>
          <w:marBottom w:val="0"/>
          <w:divBdr>
            <w:top w:val="none" w:sz="0" w:space="0" w:color="auto"/>
            <w:left w:val="none" w:sz="0" w:space="0" w:color="auto"/>
            <w:bottom w:val="none" w:sz="0" w:space="0" w:color="auto"/>
            <w:right w:val="none" w:sz="0" w:space="0" w:color="auto"/>
          </w:divBdr>
        </w:div>
        <w:div w:id="1482381848">
          <w:marLeft w:val="0"/>
          <w:marRight w:val="0"/>
          <w:marTop w:val="0"/>
          <w:marBottom w:val="0"/>
          <w:divBdr>
            <w:top w:val="none" w:sz="0" w:space="0" w:color="auto"/>
            <w:left w:val="none" w:sz="0" w:space="0" w:color="auto"/>
            <w:bottom w:val="none" w:sz="0" w:space="0" w:color="auto"/>
            <w:right w:val="none" w:sz="0" w:space="0" w:color="auto"/>
          </w:divBdr>
        </w:div>
      </w:divsChild>
    </w:div>
    <w:div w:id="1801147317">
      <w:bodyDiv w:val="1"/>
      <w:marLeft w:val="0"/>
      <w:marRight w:val="0"/>
      <w:marTop w:val="0"/>
      <w:marBottom w:val="0"/>
      <w:divBdr>
        <w:top w:val="none" w:sz="0" w:space="0" w:color="auto"/>
        <w:left w:val="none" w:sz="0" w:space="0" w:color="auto"/>
        <w:bottom w:val="none" w:sz="0" w:space="0" w:color="auto"/>
        <w:right w:val="none" w:sz="0" w:space="0" w:color="auto"/>
      </w:divBdr>
      <w:divsChild>
        <w:div w:id="730888250">
          <w:marLeft w:val="0"/>
          <w:marRight w:val="0"/>
          <w:marTop w:val="0"/>
          <w:marBottom w:val="0"/>
          <w:divBdr>
            <w:top w:val="none" w:sz="0" w:space="0" w:color="auto"/>
            <w:left w:val="none" w:sz="0" w:space="0" w:color="auto"/>
            <w:bottom w:val="none" w:sz="0" w:space="0" w:color="auto"/>
            <w:right w:val="none" w:sz="0" w:space="0" w:color="auto"/>
          </w:divBdr>
        </w:div>
        <w:div w:id="1795515021">
          <w:marLeft w:val="0"/>
          <w:marRight w:val="0"/>
          <w:marTop w:val="0"/>
          <w:marBottom w:val="0"/>
          <w:divBdr>
            <w:top w:val="none" w:sz="0" w:space="0" w:color="auto"/>
            <w:left w:val="none" w:sz="0" w:space="0" w:color="auto"/>
            <w:bottom w:val="none" w:sz="0" w:space="0" w:color="auto"/>
            <w:right w:val="none" w:sz="0" w:space="0" w:color="auto"/>
          </w:divBdr>
        </w:div>
      </w:divsChild>
    </w:div>
    <w:div w:id="1809084407">
      <w:bodyDiv w:val="1"/>
      <w:marLeft w:val="0"/>
      <w:marRight w:val="0"/>
      <w:marTop w:val="0"/>
      <w:marBottom w:val="0"/>
      <w:divBdr>
        <w:top w:val="none" w:sz="0" w:space="0" w:color="auto"/>
        <w:left w:val="none" w:sz="0" w:space="0" w:color="auto"/>
        <w:bottom w:val="none" w:sz="0" w:space="0" w:color="auto"/>
        <w:right w:val="none" w:sz="0" w:space="0" w:color="auto"/>
      </w:divBdr>
    </w:div>
    <w:div w:id="1809086122">
      <w:bodyDiv w:val="1"/>
      <w:marLeft w:val="0"/>
      <w:marRight w:val="0"/>
      <w:marTop w:val="0"/>
      <w:marBottom w:val="0"/>
      <w:divBdr>
        <w:top w:val="none" w:sz="0" w:space="0" w:color="auto"/>
        <w:left w:val="none" w:sz="0" w:space="0" w:color="auto"/>
        <w:bottom w:val="none" w:sz="0" w:space="0" w:color="auto"/>
        <w:right w:val="none" w:sz="0" w:space="0" w:color="auto"/>
      </w:divBdr>
      <w:divsChild>
        <w:div w:id="1386752925">
          <w:marLeft w:val="0"/>
          <w:marRight w:val="0"/>
          <w:marTop w:val="0"/>
          <w:marBottom w:val="0"/>
          <w:divBdr>
            <w:top w:val="none" w:sz="0" w:space="0" w:color="auto"/>
            <w:left w:val="none" w:sz="0" w:space="0" w:color="auto"/>
            <w:bottom w:val="none" w:sz="0" w:space="0" w:color="auto"/>
            <w:right w:val="none" w:sz="0" w:space="0" w:color="auto"/>
          </w:divBdr>
          <w:divsChild>
            <w:div w:id="1646592347">
              <w:marLeft w:val="0"/>
              <w:marRight w:val="0"/>
              <w:marTop w:val="0"/>
              <w:marBottom w:val="0"/>
              <w:divBdr>
                <w:top w:val="none" w:sz="0" w:space="0" w:color="auto"/>
                <w:left w:val="none" w:sz="0" w:space="0" w:color="auto"/>
                <w:bottom w:val="none" w:sz="0" w:space="0" w:color="auto"/>
                <w:right w:val="none" w:sz="0" w:space="0" w:color="auto"/>
              </w:divBdr>
            </w:div>
            <w:div w:id="2108426806">
              <w:marLeft w:val="0"/>
              <w:marRight w:val="0"/>
              <w:marTop w:val="0"/>
              <w:marBottom w:val="0"/>
              <w:divBdr>
                <w:top w:val="none" w:sz="0" w:space="0" w:color="auto"/>
                <w:left w:val="none" w:sz="0" w:space="0" w:color="auto"/>
                <w:bottom w:val="none" w:sz="0" w:space="0" w:color="auto"/>
                <w:right w:val="none" w:sz="0" w:space="0" w:color="auto"/>
              </w:divBdr>
            </w:div>
            <w:div w:id="309015879">
              <w:marLeft w:val="0"/>
              <w:marRight w:val="0"/>
              <w:marTop w:val="0"/>
              <w:marBottom w:val="0"/>
              <w:divBdr>
                <w:top w:val="none" w:sz="0" w:space="0" w:color="auto"/>
                <w:left w:val="none" w:sz="0" w:space="0" w:color="auto"/>
                <w:bottom w:val="none" w:sz="0" w:space="0" w:color="auto"/>
                <w:right w:val="none" w:sz="0" w:space="0" w:color="auto"/>
              </w:divBdr>
            </w:div>
          </w:divsChild>
        </w:div>
        <w:div w:id="1626546804">
          <w:marLeft w:val="0"/>
          <w:marRight w:val="0"/>
          <w:marTop w:val="0"/>
          <w:marBottom w:val="0"/>
          <w:divBdr>
            <w:top w:val="none" w:sz="0" w:space="0" w:color="auto"/>
            <w:left w:val="none" w:sz="0" w:space="0" w:color="auto"/>
            <w:bottom w:val="none" w:sz="0" w:space="0" w:color="auto"/>
            <w:right w:val="none" w:sz="0" w:space="0" w:color="auto"/>
          </w:divBdr>
          <w:divsChild>
            <w:div w:id="805003123">
              <w:marLeft w:val="0"/>
              <w:marRight w:val="0"/>
              <w:marTop w:val="0"/>
              <w:marBottom w:val="0"/>
              <w:divBdr>
                <w:top w:val="none" w:sz="0" w:space="0" w:color="auto"/>
                <w:left w:val="none" w:sz="0" w:space="0" w:color="auto"/>
                <w:bottom w:val="none" w:sz="0" w:space="0" w:color="auto"/>
                <w:right w:val="none" w:sz="0" w:space="0" w:color="auto"/>
              </w:divBdr>
            </w:div>
            <w:div w:id="1965113897">
              <w:marLeft w:val="0"/>
              <w:marRight w:val="0"/>
              <w:marTop w:val="0"/>
              <w:marBottom w:val="0"/>
              <w:divBdr>
                <w:top w:val="none" w:sz="0" w:space="0" w:color="auto"/>
                <w:left w:val="none" w:sz="0" w:space="0" w:color="auto"/>
                <w:bottom w:val="none" w:sz="0" w:space="0" w:color="auto"/>
                <w:right w:val="none" w:sz="0" w:space="0" w:color="auto"/>
              </w:divBdr>
            </w:div>
            <w:div w:id="1426615979">
              <w:marLeft w:val="0"/>
              <w:marRight w:val="0"/>
              <w:marTop w:val="0"/>
              <w:marBottom w:val="0"/>
              <w:divBdr>
                <w:top w:val="none" w:sz="0" w:space="0" w:color="auto"/>
                <w:left w:val="none" w:sz="0" w:space="0" w:color="auto"/>
                <w:bottom w:val="none" w:sz="0" w:space="0" w:color="auto"/>
                <w:right w:val="none" w:sz="0" w:space="0" w:color="auto"/>
              </w:divBdr>
            </w:div>
          </w:divsChild>
        </w:div>
        <w:div w:id="372002146">
          <w:marLeft w:val="0"/>
          <w:marRight w:val="0"/>
          <w:marTop w:val="0"/>
          <w:marBottom w:val="0"/>
          <w:divBdr>
            <w:top w:val="none" w:sz="0" w:space="0" w:color="auto"/>
            <w:left w:val="none" w:sz="0" w:space="0" w:color="auto"/>
            <w:bottom w:val="none" w:sz="0" w:space="0" w:color="auto"/>
            <w:right w:val="none" w:sz="0" w:space="0" w:color="auto"/>
          </w:divBdr>
          <w:divsChild>
            <w:div w:id="1002468637">
              <w:marLeft w:val="0"/>
              <w:marRight w:val="0"/>
              <w:marTop w:val="0"/>
              <w:marBottom w:val="0"/>
              <w:divBdr>
                <w:top w:val="none" w:sz="0" w:space="0" w:color="auto"/>
                <w:left w:val="none" w:sz="0" w:space="0" w:color="auto"/>
                <w:bottom w:val="none" w:sz="0" w:space="0" w:color="auto"/>
                <w:right w:val="none" w:sz="0" w:space="0" w:color="auto"/>
              </w:divBdr>
            </w:div>
            <w:div w:id="2069306031">
              <w:marLeft w:val="0"/>
              <w:marRight w:val="0"/>
              <w:marTop w:val="0"/>
              <w:marBottom w:val="0"/>
              <w:divBdr>
                <w:top w:val="none" w:sz="0" w:space="0" w:color="auto"/>
                <w:left w:val="none" w:sz="0" w:space="0" w:color="auto"/>
                <w:bottom w:val="none" w:sz="0" w:space="0" w:color="auto"/>
                <w:right w:val="none" w:sz="0" w:space="0" w:color="auto"/>
              </w:divBdr>
            </w:div>
            <w:div w:id="443620090">
              <w:marLeft w:val="0"/>
              <w:marRight w:val="0"/>
              <w:marTop w:val="0"/>
              <w:marBottom w:val="0"/>
              <w:divBdr>
                <w:top w:val="none" w:sz="0" w:space="0" w:color="auto"/>
                <w:left w:val="none" w:sz="0" w:space="0" w:color="auto"/>
                <w:bottom w:val="none" w:sz="0" w:space="0" w:color="auto"/>
                <w:right w:val="none" w:sz="0" w:space="0" w:color="auto"/>
              </w:divBdr>
            </w:div>
            <w:div w:id="1841043990">
              <w:marLeft w:val="0"/>
              <w:marRight w:val="0"/>
              <w:marTop w:val="0"/>
              <w:marBottom w:val="0"/>
              <w:divBdr>
                <w:top w:val="none" w:sz="0" w:space="0" w:color="auto"/>
                <w:left w:val="none" w:sz="0" w:space="0" w:color="auto"/>
                <w:bottom w:val="none" w:sz="0" w:space="0" w:color="auto"/>
                <w:right w:val="none" w:sz="0" w:space="0" w:color="auto"/>
              </w:divBdr>
            </w:div>
            <w:div w:id="1290360162">
              <w:marLeft w:val="0"/>
              <w:marRight w:val="0"/>
              <w:marTop w:val="0"/>
              <w:marBottom w:val="0"/>
              <w:divBdr>
                <w:top w:val="none" w:sz="0" w:space="0" w:color="auto"/>
                <w:left w:val="none" w:sz="0" w:space="0" w:color="auto"/>
                <w:bottom w:val="none" w:sz="0" w:space="0" w:color="auto"/>
                <w:right w:val="none" w:sz="0" w:space="0" w:color="auto"/>
              </w:divBdr>
            </w:div>
            <w:div w:id="879627560">
              <w:marLeft w:val="0"/>
              <w:marRight w:val="0"/>
              <w:marTop w:val="0"/>
              <w:marBottom w:val="0"/>
              <w:divBdr>
                <w:top w:val="none" w:sz="0" w:space="0" w:color="auto"/>
                <w:left w:val="none" w:sz="0" w:space="0" w:color="auto"/>
                <w:bottom w:val="none" w:sz="0" w:space="0" w:color="auto"/>
                <w:right w:val="none" w:sz="0" w:space="0" w:color="auto"/>
              </w:divBdr>
            </w:div>
            <w:div w:id="8932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279">
      <w:bodyDiv w:val="1"/>
      <w:marLeft w:val="0"/>
      <w:marRight w:val="0"/>
      <w:marTop w:val="0"/>
      <w:marBottom w:val="0"/>
      <w:divBdr>
        <w:top w:val="none" w:sz="0" w:space="0" w:color="auto"/>
        <w:left w:val="none" w:sz="0" w:space="0" w:color="auto"/>
        <w:bottom w:val="none" w:sz="0" w:space="0" w:color="auto"/>
        <w:right w:val="none" w:sz="0" w:space="0" w:color="auto"/>
      </w:divBdr>
      <w:divsChild>
        <w:div w:id="278298111">
          <w:marLeft w:val="0"/>
          <w:marRight w:val="0"/>
          <w:marTop w:val="0"/>
          <w:marBottom w:val="0"/>
          <w:divBdr>
            <w:top w:val="none" w:sz="0" w:space="0" w:color="auto"/>
            <w:left w:val="none" w:sz="0" w:space="0" w:color="auto"/>
            <w:bottom w:val="none" w:sz="0" w:space="0" w:color="auto"/>
            <w:right w:val="none" w:sz="0" w:space="0" w:color="auto"/>
          </w:divBdr>
        </w:div>
        <w:div w:id="590358346">
          <w:marLeft w:val="0"/>
          <w:marRight w:val="0"/>
          <w:marTop w:val="0"/>
          <w:marBottom w:val="0"/>
          <w:divBdr>
            <w:top w:val="none" w:sz="0" w:space="0" w:color="auto"/>
            <w:left w:val="none" w:sz="0" w:space="0" w:color="auto"/>
            <w:bottom w:val="none" w:sz="0" w:space="0" w:color="auto"/>
            <w:right w:val="none" w:sz="0" w:space="0" w:color="auto"/>
          </w:divBdr>
        </w:div>
        <w:div w:id="318577512">
          <w:marLeft w:val="0"/>
          <w:marRight w:val="0"/>
          <w:marTop w:val="0"/>
          <w:marBottom w:val="0"/>
          <w:divBdr>
            <w:top w:val="none" w:sz="0" w:space="0" w:color="auto"/>
            <w:left w:val="none" w:sz="0" w:space="0" w:color="auto"/>
            <w:bottom w:val="none" w:sz="0" w:space="0" w:color="auto"/>
            <w:right w:val="none" w:sz="0" w:space="0" w:color="auto"/>
          </w:divBdr>
        </w:div>
      </w:divsChild>
    </w:div>
    <w:div w:id="1853104987">
      <w:bodyDiv w:val="1"/>
      <w:marLeft w:val="0"/>
      <w:marRight w:val="0"/>
      <w:marTop w:val="0"/>
      <w:marBottom w:val="0"/>
      <w:divBdr>
        <w:top w:val="none" w:sz="0" w:space="0" w:color="auto"/>
        <w:left w:val="none" w:sz="0" w:space="0" w:color="auto"/>
        <w:bottom w:val="none" w:sz="0" w:space="0" w:color="auto"/>
        <w:right w:val="none" w:sz="0" w:space="0" w:color="auto"/>
      </w:divBdr>
    </w:div>
    <w:div w:id="1853572081">
      <w:bodyDiv w:val="1"/>
      <w:marLeft w:val="0"/>
      <w:marRight w:val="0"/>
      <w:marTop w:val="0"/>
      <w:marBottom w:val="0"/>
      <w:divBdr>
        <w:top w:val="none" w:sz="0" w:space="0" w:color="auto"/>
        <w:left w:val="none" w:sz="0" w:space="0" w:color="auto"/>
        <w:bottom w:val="none" w:sz="0" w:space="0" w:color="auto"/>
        <w:right w:val="none" w:sz="0" w:space="0" w:color="auto"/>
      </w:divBdr>
    </w:div>
    <w:div w:id="1853690186">
      <w:bodyDiv w:val="1"/>
      <w:marLeft w:val="0"/>
      <w:marRight w:val="0"/>
      <w:marTop w:val="0"/>
      <w:marBottom w:val="0"/>
      <w:divBdr>
        <w:top w:val="none" w:sz="0" w:space="0" w:color="auto"/>
        <w:left w:val="none" w:sz="0" w:space="0" w:color="auto"/>
        <w:bottom w:val="none" w:sz="0" w:space="0" w:color="auto"/>
        <w:right w:val="none" w:sz="0" w:space="0" w:color="auto"/>
      </w:divBdr>
    </w:div>
    <w:div w:id="1870798405">
      <w:bodyDiv w:val="1"/>
      <w:marLeft w:val="0"/>
      <w:marRight w:val="0"/>
      <w:marTop w:val="0"/>
      <w:marBottom w:val="0"/>
      <w:divBdr>
        <w:top w:val="none" w:sz="0" w:space="0" w:color="auto"/>
        <w:left w:val="none" w:sz="0" w:space="0" w:color="auto"/>
        <w:bottom w:val="none" w:sz="0" w:space="0" w:color="auto"/>
        <w:right w:val="none" w:sz="0" w:space="0" w:color="auto"/>
      </w:divBdr>
    </w:div>
    <w:div w:id="1884321358">
      <w:bodyDiv w:val="1"/>
      <w:marLeft w:val="0"/>
      <w:marRight w:val="0"/>
      <w:marTop w:val="0"/>
      <w:marBottom w:val="0"/>
      <w:divBdr>
        <w:top w:val="none" w:sz="0" w:space="0" w:color="auto"/>
        <w:left w:val="none" w:sz="0" w:space="0" w:color="auto"/>
        <w:bottom w:val="none" w:sz="0" w:space="0" w:color="auto"/>
        <w:right w:val="none" w:sz="0" w:space="0" w:color="auto"/>
      </w:divBdr>
    </w:div>
    <w:div w:id="1889561039">
      <w:bodyDiv w:val="1"/>
      <w:marLeft w:val="0"/>
      <w:marRight w:val="0"/>
      <w:marTop w:val="0"/>
      <w:marBottom w:val="0"/>
      <w:divBdr>
        <w:top w:val="none" w:sz="0" w:space="0" w:color="auto"/>
        <w:left w:val="none" w:sz="0" w:space="0" w:color="auto"/>
        <w:bottom w:val="none" w:sz="0" w:space="0" w:color="auto"/>
        <w:right w:val="none" w:sz="0" w:space="0" w:color="auto"/>
      </w:divBdr>
    </w:div>
    <w:div w:id="1897886176">
      <w:bodyDiv w:val="1"/>
      <w:marLeft w:val="0"/>
      <w:marRight w:val="0"/>
      <w:marTop w:val="0"/>
      <w:marBottom w:val="0"/>
      <w:divBdr>
        <w:top w:val="none" w:sz="0" w:space="0" w:color="auto"/>
        <w:left w:val="none" w:sz="0" w:space="0" w:color="auto"/>
        <w:bottom w:val="none" w:sz="0" w:space="0" w:color="auto"/>
        <w:right w:val="none" w:sz="0" w:space="0" w:color="auto"/>
      </w:divBdr>
    </w:div>
    <w:div w:id="1902017951">
      <w:bodyDiv w:val="1"/>
      <w:marLeft w:val="0"/>
      <w:marRight w:val="0"/>
      <w:marTop w:val="0"/>
      <w:marBottom w:val="0"/>
      <w:divBdr>
        <w:top w:val="none" w:sz="0" w:space="0" w:color="auto"/>
        <w:left w:val="none" w:sz="0" w:space="0" w:color="auto"/>
        <w:bottom w:val="none" w:sz="0" w:space="0" w:color="auto"/>
        <w:right w:val="none" w:sz="0" w:space="0" w:color="auto"/>
      </w:divBdr>
    </w:div>
    <w:div w:id="1932395817">
      <w:bodyDiv w:val="1"/>
      <w:marLeft w:val="0"/>
      <w:marRight w:val="0"/>
      <w:marTop w:val="0"/>
      <w:marBottom w:val="0"/>
      <w:divBdr>
        <w:top w:val="none" w:sz="0" w:space="0" w:color="auto"/>
        <w:left w:val="none" w:sz="0" w:space="0" w:color="auto"/>
        <w:bottom w:val="none" w:sz="0" w:space="0" w:color="auto"/>
        <w:right w:val="none" w:sz="0" w:space="0" w:color="auto"/>
      </w:divBdr>
    </w:div>
    <w:div w:id="1952468782">
      <w:bodyDiv w:val="1"/>
      <w:marLeft w:val="0"/>
      <w:marRight w:val="0"/>
      <w:marTop w:val="0"/>
      <w:marBottom w:val="0"/>
      <w:divBdr>
        <w:top w:val="none" w:sz="0" w:space="0" w:color="auto"/>
        <w:left w:val="none" w:sz="0" w:space="0" w:color="auto"/>
        <w:bottom w:val="none" w:sz="0" w:space="0" w:color="auto"/>
        <w:right w:val="none" w:sz="0" w:space="0" w:color="auto"/>
      </w:divBdr>
    </w:div>
    <w:div w:id="1965967351">
      <w:bodyDiv w:val="1"/>
      <w:marLeft w:val="0"/>
      <w:marRight w:val="0"/>
      <w:marTop w:val="0"/>
      <w:marBottom w:val="0"/>
      <w:divBdr>
        <w:top w:val="none" w:sz="0" w:space="0" w:color="auto"/>
        <w:left w:val="none" w:sz="0" w:space="0" w:color="auto"/>
        <w:bottom w:val="none" w:sz="0" w:space="0" w:color="auto"/>
        <w:right w:val="none" w:sz="0" w:space="0" w:color="auto"/>
      </w:divBdr>
      <w:divsChild>
        <w:div w:id="1753426725">
          <w:marLeft w:val="0"/>
          <w:marRight w:val="0"/>
          <w:marTop w:val="0"/>
          <w:marBottom w:val="0"/>
          <w:divBdr>
            <w:top w:val="none" w:sz="0" w:space="0" w:color="auto"/>
            <w:left w:val="none" w:sz="0" w:space="0" w:color="auto"/>
            <w:bottom w:val="none" w:sz="0" w:space="0" w:color="auto"/>
            <w:right w:val="none" w:sz="0" w:space="0" w:color="auto"/>
          </w:divBdr>
        </w:div>
        <w:div w:id="399669099">
          <w:marLeft w:val="0"/>
          <w:marRight w:val="0"/>
          <w:marTop w:val="0"/>
          <w:marBottom w:val="0"/>
          <w:divBdr>
            <w:top w:val="none" w:sz="0" w:space="0" w:color="auto"/>
            <w:left w:val="none" w:sz="0" w:space="0" w:color="auto"/>
            <w:bottom w:val="none" w:sz="0" w:space="0" w:color="auto"/>
            <w:right w:val="none" w:sz="0" w:space="0" w:color="auto"/>
          </w:divBdr>
        </w:div>
        <w:div w:id="1552157584">
          <w:marLeft w:val="0"/>
          <w:marRight w:val="0"/>
          <w:marTop w:val="0"/>
          <w:marBottom w:val="0"/>
          <w:divBdr>
            <w:top w:val="none" w:sz="0" w:space="0" w:color="auto"/>
            <w:left w:val="none" w:sz="0" w:space="0" w:color="auto"/>
            <w:bottom w:val="none" w:sz="0" w:space="0" w:color="auto"/>
            <w:right w:val="none" w:sz="0" w:space="0" w:color="auto"/>
          </w:divBdr>
        </w:div>
        <w:div w:id="593317149">
          <w:marLeft w:val="0"/>
          <w:marRight w:val="0"/>
          <w:marTop w:val="0"/>
          <w:marBottom w:val="0"/>
          <w:divBdr>
            <w:top w:val="none" w:sz="0" w:space="0" w:color="auto"/>
            <w:left w:val="none" w:sz="0" w:space="0" w:color="auto"/>
            <w:bottom w:val="none" w:sz="0" w:space="0" w:color="auto"/>
            <w:right w:val="none" w:sz="0" w:space="0" w:color="auto"/>
          </w:divBdr>
        </w:div>
        <w:div w:id="1333993831">
          <w:marLeft w:val="0"/>
          <w:marRight w:val="0"/>
          <w:marTop w:val="0"/>
          <w:marBottom w:val="0"/>
          <w:divBdr>
            <w:top w:val="none" w:sz="0" w:space="0" w:color="auto"/>
            <w:left w:val="none" w:sz="0" w:space="0" w:color="auto"/>
            <w:bottom w:val="none" w:sz="0" w:space="0" w:color="auto"/>
            <w:right w:val="none" w:sz="0" w:space="0" w:color="auto"/>
          </w:divBdr>
        </w:div>
      </w:divsChild>
    </w:div>
    <w:div w:id="1969969108">
      <w:bodyDiv w:val="1"/>
      <w:marLeft w:val="0"/>
      <w:marRight w:val="0"/>
      <w:marTop w:val="0"/>
      <w:marBottom w:val="0"/>
      <w:divBdr>
        <w:top w:val="none" w:sz="0" w:space="0" w:color="auto"/>
        <w:left w:val="none" w:sz="0" w:space="0" w:color="auto"/>
        <w:bottom w:val="none" w:sz="0" w:space="0" w:color="auto"/>
        <w:right w:val="none" w:sz="0" w:space="0" w:color="auto"/>
      </w:divBdr>
      <w:divsChild>
        <w:div w:id="2074547677">
          <w:marLeft w:val="0"/>
          <w:marRight w:val="0"/>
          <w:marTop w:val="0"/>
          <w:marBottom w:val="0"/>
          <w:divBdr>
            <w:top w:val="none" w:sz="0" w:space="0" w:color="auto"/>
            <w:left w:val="none" w:sz="0" w:space="0" w:color="auto"/>
            <w:bottom w:val="none" w:sz="0" w:space="0" w:color="auto"/>
            <w:right w:val="none" w:sz="0" w:space="0" w:color="auto"/>
          </w:divBdr>
          <w:divsChild>
            <w:div w:id="1572887665">
              <w:marLeft w:val="0"/>
              <w:marRight w:val="0"/>
              <w:marTop w:val="0"/>
              <w:marBottom w:val="0"/>
              <w:divBdr>
                <w:top w:val="none" w:sz="0" w:space="0" w:color="auto"/>
                <w:left w:val="none" w:sz="0" w:space="0" w:color="auto"/>
                <w:bottom w:val="none" w:sz="0" w:space="0" w:color="auto"/>
                <w:right w:val="none" w:sz="0" w:space="0" w:color="auto"/>
              </w:divBdr>
            </w:div>
            <w:div w:id="194269233">
              <w:marLeft w:val="0"/>
              <w:marRight w:val="0"/>
              <w:marTop w:val="0"/>
              <w:marBottom w:val="0"/>
              <w:divBdr>
                <w:top w:val="none" w:sz="0" w:space="0" w:color="auto"/>
                <w:left w:val="none" w:sz="0" w:space="0" w:color="auto"/>
                <w:bottom w:val="none" w:sz="0" w:space="0" w:color="auto"/>
                <w:right w:val="none" w:sz="0" w:space="0" w:color="auto"/>
              </w:divBdr>
            </w:div>
            <w:div w:id="1197162175">
              <w:marLeft w:val="0"/>
              <w:marRight w:val="0"/>
              <w:marTop w:val="0"/>
              <w:marBottom w:val="0"/>
              <w:divBdr>
                <w:top w:val="none" w:sz="0" w:space="0" w:color="auto"/>
                <w:left w:val="none" w:sz="0" w:space="0" w:color="auto"/>
                <w:bottom w:val="none" w:sz="0" w:space="0" w:color="auto"/>
                <w:right w:val="none" w:sz="0" w:space="0" w:color="auto"/>
              </w:divBdr>
            </w:div>
            <w:div w:id="211502510">
              <w:marLeft w:val="0"/>
              <w:marRight w:val="0"/>
              <w:marTop w:val="0"/>
              <w:marBottom w:val="0"/>
              <w:divBdr>
                <w:top w:val="none" w:sz="0" w:space="0" w:color="auto"/>
                <w:left w:val="none" w:sz="0" w:space="0" w:color="auto"/>
                <w:bottom w:val="none" w:sz="0" w:space="0" w:color="auto"/>
                <w:right w:val="none" w:sz="0" w:space="0" w:color="auto"/>
              </w:divBdr>
            </w:div>
            <w:div w:id="1348679987">
              <w:marLeft w:val="0"/>
              <w:marRight w:val="0"/>
              <w:marTop w:val="0"/>
              <w:marBottom w:val="0"/>
              <w:divBdr>
                <w:top w:val="none" w:sz="0" w:space="0" w:color="auto"/>
                <w:left w:val="none" w:sz="0" w:space="0" w:color="auto"/>
                <w:bottom w:val="none" w:sz="0" w:space="0" w:color="auto"/>
                <w:right w:val="none" w:sz="0" w:space="0" w:color="auto"/>
              </w:divBdr>
            </w:div>
          </w:divsChild>
        </w:div>
        <w:div w:id="649093107">
          <w:marLeft w:val="0"/>
          <w:marRight w:val="0"/>
          <w:marTop w:val="0"/>
          <w:marBottom w:val="0"/>
          <w:divBdr>
            <w:top w:val="none" w:sz="0" w:space="0" w:color="auto"/>
            <w:left w:val="none" w:sz="0" w:space="0" w:color="auto"/>
            <w:bottom w:val="none" w:sz="0" w:space="0" w:color="auto"/>
            <w:right w:val="none" w:sz="0" w:space="0" w:color="auto"/>
          </w:divBdr>
          <w:divsChild>
            <w:div w:id="1511145251">
              <w:marLeft w:val="0"/>
              <w:marRight w:val="0"/>
              <w:marTop w:val="0"/>
              <w:marBottom w:val="0"/>
              <w:divBdr>
                <w:top w:val="none" w:sz="0" w:space="0" w:color="auto"/>
                <w:left w:val="none" w:sz="0" w:space="0" w:color="auto"/>
                <w:bottom w:val="none" w:sz="0" w:space="0" w:color="auto"/>
                <w:right w:val="none" w:sz="0" w:space="0" w:color="auto"/>
              </w:divBdr>
            </w:div>
            <w:div w:id="1097671226">
              <w:marLeft w:val="0"/>
              <w:marRight w:val="0"/>
              <w:marTop w:val="0"/>
              <w:marBottom w:val="0"/>
              <w:divBdr>
                <w:top w:val="none" w:sz="0" w:space="0" w:color="auto"/>
                <w:left w:val="none" w:sz="0" w:space="0" w:color="auto"/>
                <w:bottom w:val="none" w:sz="0" w:space="0" w:color="auto"/>
                <w:right w:val="none" w:sz="0" w:space="0" w:color="auto"/>
              </w:divBdr>
            </w:div>
            <w:div w:id="768693188">
              <w:marLeft w:val="0"/>
              <w:marRight w:val="0"/>
              <w:marTop w:val="0"/>
              <w:marBottom w:val="0"/>
              <w:divBdr>
                <w:top w:val="none" w:sz="0" w:space="0" w:color="auto"/>
                <w:left w:val="none" w:sz="0" w:space="0" w:color="auto"/>
                <w:bottom w:val="none" w:sz="0" w:space="0" w:color="auto"/>
                <w:right w:val="none" w:sz="0" w:space="0" w:color="auto"/>
              </w:divBdr>
            </w:div>
            <w:div w:id="53899249">
              <w:marLeft w:val="0"/>
              <w:marRight w:val="0"/>
              <w:marTop w:val="0"/>
              <w:marBottom w:val="0"/>
              <w:divBdr>
                <w:top w:val="none" w:sz="0" w:space="0" w:color="auto"/>
                <w:left w:val="none" w:sz="0" w:space="0" w:color="auto"/>
                <w:bottom w:val="none" w:sz="0" w:space="0" w:color="auto"/>
                <w:right w:val="none" w:sz="0" w:space="0" w:color="auto"/>
              </w:divBdr>
            </w:div>
            <w:div w:id="615142961">
              <w:marLeft w:val="0"/>
              <w:marRight w:val="0"/>
              <w:marTop w:val="0"/>
              <w:marBottom w:val="0"/>
              <w:divBdr>
                <w:top w:val="none" w:sz="0" w:space="0" w:color="auto"/>
                <w:left w:val="none" w:sz="0" w:space="0" w:color="auto"/>
                <w:bottom w:val="none" w:sz="0" w:space="0" w:color="auto"/>
                <w:right w:val="none" w:sz="0" w:space="0" w:color="auto"/>
              </w:divBdr>
            </w:div>
          </w:divsChild>
        </w:div>
        <w:div w:id="1692798746">
          <w:marLeft w:val="0"/>
          <w:marRight w:val="0"/>
          <w:marTop w:val="0"/>
          <w:marBottom w:val="0"/>
          <w:divBdr>
            <w:top w:val="none" w:sz="0" w:space="0" w:color="auto"/>
            <w:left w:val="none" w:sz="0" w:space="0" w:color="auto"/>
            <w:bottom w:val="none" w:sz="0" w:space="0" w:color="auto"/>
            <w:right w:val="none" w:sz="0" w:space="0" w:color="auto"/>
          </w:divBdr>
          <w:divsChild>
            <w:div w:id="8917520">
              <w:marLeft w:val="0"/>
              <w:marRight w:val="0"/>
              <w:marTop w:val="0"/>
              <w:marBottom w:val="0"/>
              <w:divBdr>
                <w:top w:val="none" w:sz="0" w:space="0" w:color="auto"/>
                <w:left w:val="none" w:sz="0" w:space="0" w:color="auto"/>
                <w:bottom w:val="none" w:sz="0" w:space="0" w:color="auto"/>
                <w:right w:val="none" w:sz="0" w:space="0" w:color="auto"/>
              </w:divBdr>
            </w:div>
            <w:div w:id="1913000346">
              <w:marLeft w:val="0"/>
              <w:marRight w:val="0"/>
              <w:marTop w:val="0"/>
              <w:marBottom w:val="0"/>
              <w:divBdr>
                <w:top w:val="none" w:sz="0" w:space="0" w:color="auto"/>
                <w:left w:val="none" w:sz="0" w:space="0" w:color="auto"/>
                <w:bottom w:val="none" w:sz="0" w:space="0" w:color="auto"/>
                <w:right w:val="none" w:sz="0" w:space="0" w:color="auto"/>
              </w:divBdr>
            </w:div>
            <w:div w:id="1939672295">
              <w:marLeft w:val="0"/>
              <w:marRight w:val="0"/>
              <w:marTop w:val="0"/>
              <w:marBottom w:val="0"/>
              <w:divBdr>
                <w:top w:val="none" w:sz="0" w:space="0" w:color="auto"/>
                <w:left w:val="none" w:sz="0" w:space="0" w:color="auto"/>
                <w:bottom w:val="none" w:sz="0" w:space="0" w:color="auto"/>
                <w:right w:val="none" w:sz="0" w:space="0" w:color="auto"/>
              </w:divBdr>
            </w:div>
            <w:div w:id="1618220042">
              <w:marLeft w:val="0"/>
              <w:marRight w:val="0"/>
              <w:marTop w:val="0"/>
              <w:marBottom w:val="0"/>
              <w:divBdr>
                <w:top w:val="none" w:sz="0" w:space="0" w:color="auto"/>
                <w:left w:val="none" w:sz="0" w:space="0" w:color="auto"/>
                <w:bottom w:val="none" w:sz="0" w:space="0" w:color="auto"/>
                <w:right w:val="none" w:sz="0" w:space="0" w:color="auto"/>
              </w:divBdr>
            </w:div>
            <w:div w:id="4426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2496">
      <w:bodyDiv w:val="1"/>
      <w:marLeft w:val="0"/>
      <w:marRight w:val="0"/>
      <w:marTop w:val="0"/>
      <w:marBottom w:val="0"/>
      <w:divBdr>
        <w:top w:val="none" w:sz="0" w:space="0" w:color="auto"/>
        <w:left w:val="none" w:sz="0" w:space="0" w:color="auto"/>
        <w:bottom w:val="none" w:sz="0" w:space="0" w:color="auto"/>
        <w:right w:val="none" w:sz="0" w:space="0" w:color="auto"/>
      </w:divBdr>
      <w:divsChild>
        <w:div w:id="1786339774">
          <w:marLeft w:val="0"/>
          <w:marRight w:val="0"/>
          <w:marTop w:val="0"/>
          <w:marBottom w:val="0"/>
          <w:divBdr>
            <w:top w:val="none" w:sz="0" w:space="0" w:color="auto"/>
            <w:left w:val="none" w:sz="0" w:space="0" w:color="auto"/>
            <w:bottom w:val="none" w:sz="0" w:space="0" w:color="auto"/>
            <w:right w:val="none" w:sz="0" w:space="0" w:color="auto"/>
          </w:divBdr>
        </w:div>
        <w:div w:id="1131243100">
          <w:marLeft w:val="0"/>
          <w:marRight w:val="0"/>
          <w:marTop w:val="0"/>
          <w:marBottom w:val="0"/>
          <w:divBdr>
            <w:top w:val="none" w:sz="0" w:space="0" w:color="auto"/>
            <w:left w:val="none" w:sz="0" w:space="0" w:color="auto"/>
            <w:bottom w:val="none" w:sz="0" w:space="0" w:color="auto"/>
            <w:right w:val="none" w:sz="0" w:space="0" w:color="auto"/>
          </w:divBdr>
        </w:div>
        <w:div w:id="2072262421">
          <w:marLeft w:val="0"/>
          <w:marRight w:val="0"/>
          <w:marTop w:val="0"/>
          <w:marBottom w:val="0"/>
          <w:divBdr>
            <w:top w:val="none" w:sz="0" w:space="0" w:color="auto"/>
            <w:left w:val="none" w:sz="0" w:space="0" w:color="auto"/>
            <w:bottom w:val="none" w:sz="0" w:space="0" w:color="auto"/>
            <w:right w:val="none" w:sz="0" w:space="0" w:color="auto"/>
          </w:divBdr>
        </w:div>
      </w:divsChild>
    </w:div>
    <w:div w:id="1995448469">
      <w:bodyDiv w:val="1"/>
      <w:marLeft w:val="0"/>
      <w:marRight w:val="0"/>
      <w:marTop w:val="0"/>
      <w:marBottom w:val="0"/>
      <w:divBdr>
        <w:top w:val="none" w:sz="0" w:space="0" w:color="auto"/>
        <w:left w:val="none" w:sz="0" w:space="0" w:color="auto"/>
        <w:bottom w:val="none" w:sz="0" w:space="0" w:color="auto"/>
        <w:right w:val="none" w:sz="0" w:space="0" w:color="auto"/>
      </w:divBdr>
    </w:div>
    <w:div w:id="2000501315">
      <w:bodyDiv w:val="1"/>
      <w:marLeft w:val="0"/>
      <w:marRight w:val="0"/>
      <w:marTop w:val="0"/>
      <w:marBottom w:val="0"/>
      <w:divBdr>
        <w:top w:val="none" w:sz="0" w:space="0" w:color="auto"/>
        <w:left w:val="none" w:sz="0" w:space="0" w:color="auto"/>
        <w:bottom w:val="none" w:sz="0" w:space="0" w:color="auto"/>
        <w:right w:val="none" w:sz="0" w:space="0" w:color="auto"/>
      </w:divBdr>
    </w:div>
    <w:div w:id="2048216907">
      <w:bodyDiv w:val="1"/>
      <w:marLeft w:val="0"/>
      <w:marRight w:val="0"/>
      <w:marTop w:val="0"/>
      <w:marBottom w:val="0"/>
      <w:divBdr>
        <w:top w:val="none" w:sz="0" w:space="0" w:color="auto"/>
        <w:left w:val="none" w:sz="0" w:space="0" w:color="auto"/>
        <w:bottom w:val="none" w:sz="0" w:space="0" w:color="auto"/>
        <w:right w:val="none" w:sz="0" w:space="0" w:color="auto"/>
      </w:divBdr>
      <w:divsChild>
        <w:div w:id="131681898">
          <w:marLeft w:val="0"/>
          <w:marRight w:val="0"/>
          <w:marTop w:val="0"/>
          <w:marBottom w:val="0"/>
          <w:divBdr>
            <w:top w:val="none" w:sz="0" w:space="0" w:color="auto"/>
            <w:left w:val="none" w:sz="0" w:space="0" w:color="auto"/>
            <w:bottom w:val="none" w:sz="0" w:space="0" w:color="auto"/>
            <w:right w:val="none" w:sz="0" w:space="0" w:color="auto"/>
          </w:divBdr>
          <w:divsChild>
            <w:div w:id="761222579">
              <w:marLeft w:val="0"/>
              <w:marRight w:val="0"/>
              <w:marTop w:val="0"/>
              <w:marBottom w:val="0"/>
              <w:divBdr>
                <w:top w:val="none" w:sz="0" w:space="0" w:color="auto"/>
                <w:left w:val="none" w:sz="0" w:space="0" w:color="auto"/>
                <w:bottom w:val="none" w:sz="0" w:space="0" w:color="auto"/>
                <w:right w:val="none" w:sz="0" w:space="0" w:color="auto"/>
              </w:divBdr>
            </w:div>
            <w:div w:id="1224566589">
              <w:marLeft w:val="0"/>
              <w:marRight w:val="0"/>
              <w:marTop w:val="0"/>
              <w:marBottom w:val="0"/>
              <w:divBdr>
                <w:top w:val="none" w:sz="0" w:space="0" w:color="auto"/>
                <w:left w:val="none" w:sz="0" w:space="0" w:color="auto"/>
                <w:bottom w:val="none" w:sz="0" w:space="0" w:color="auto"/>
                <w:right w:val="none" w:sz="0" w:space="0" w:color="auto"/>
              </w:divBdr>
            </w:div>
            <w:div w:id="723606731">
              <w:marLeft w:val="0"/>
              <w:marRight w:val="0"/>
              <w:marTop w:val="0"/>
              <w:marBottom w:val="0"/>
              <w:divBdr>
                <w:top w:val="none" w:sz="0" w:space="0" w:color="auto"/>
                <w:left w:val="none" w:sz="0" w:space="0" w:color="auto"/>
                <w:bottom w:val="none" w:sz="0" w:space="0" w:color="auto"/>
                <w:right w:val="none" w:sz="0" w:space="0" w:color="auto"/>
              </w:divBdr>
            </w:div>
            <w:div w:id="2098943958">
              <w:marLeft w:val="0"/>
              <w:marRight w:val="0"/>
              <w:marTop w:val="0"/>
              <w:marBottom w:val="0"/>
              <w:divBdr>
                <w:top w:val="none" w:sz="0" w:space="0" w:color="auto"/>
                <w:left w:val="none" w:sz="0" w:space="0" w:color="auto"/>
                <w:bottom w:val="none" w:sz="0" w:space="0" w:color="auto"/>
                <w:right w:val="none" w:sz="0" w:space="0" w:color="auto"/>
              </w:divBdr>
            </w:div>
            <w:div w:id="1508788684">
              <w:marLeft w:val="0"/>
              <w:marRight w:val="0"/>
              <w:marTop w:val="0"/>
              <w:marBottom w:val="0"/>
              <w:divBdr>
                <w:top w:val="none" w:sz="0" w:space="0" w:color="auto"/>
                <w:left w:val="none" w:sz="0" w:space="0" w:color="auto"/>
                <w:bottom w:val="none" w:sz="0" w:space="0" w:color="auto"/>
                <w:right w:val="none" w:sz="0" w:space="0" w:color="auto"/>
              </w:divBdr>
            </w:div>
            <w:div w:id="442261474">
              <w:marLeft w:val="0"/>
              <w:marRight w:val="0"/>
              <w:marTop w:val="0"/>
              <w:marBottom w:val="0"/>
              <w:divBdr>
                <w:top w:val="none" w:sz="0" w:space="0" w:color="auto"/>
                <w:left w:val="none" w:sz="0" w:space="0" w:color="auto"/>
                <w:bottom w:val="none" w:sz="0" w:space="0" w:color="auto"/>
                <w:right w:val="none" w:sz="0" w:space="0" w:color="auto"/>
              </w:divBdr>
            </w:div>
          </w:divsChild>
        </w:div>
        <w:div w:id="308749810">
          <w:marLeft w:val="0"/>
          <w:marRight w:val="0"/>
          <w:marTop w:val="0"/>
          <w:marBottom w:val="0"/>
          <w:divBdr>
            <w:top w:val="none" w:sz="0" w:space="0" w:color="auto"/>
            <w:left w:val="none" w:sz="0" w:space="0" w:color="auto"/>
            <w:bottom w:val="none" w:sz="0" w:space="0" w:color="auto"/>
            <w:right w:val="none" w:sz="0" w:space="0" w:color="auto"/>
          </w:divBdr>
          <w:divsChild>
            <w:div w:id="1487863951">
              <w:marLeft w:val="0"/>
              <w:marRight w:val="0"/>
              <w:marTop w:val="0"/>
              <w:marBottom w:val="0"/>
              <w:divBdr>
                <w:top w:val="none" w:sz="0" w:space="0" w:color="auto"/>
                <w:left w:val="none" w:sz="0" w:space="0" w:color="auto"/>
                <w:bottom w:val="none" w:sz="0" w:space="0" w:color="auto"/>
                <w:right w:val="none" w:sz="0" w:space="0" w:color="auto"/>
              </w:divBdr>
            </w:div>
            <w:div w:id="1989824129">
              <w:marLeft w:val="0"/>
              <w:marRight w:val="0"/>
              <w:marTop w:val="0"/>
              <w:marBottom w:val="0"/>
              <w:divBdr>
                <w:top w:val="none" w:sz="0" w:space="0" w:color="auto"/>
                <w:left w:val="none" w:sz="0" w:space="0" w:color="auto"/>
                <w:bottom w:val="none" w:sz="0" w:space="0" w:color="auto"/>
                <w:right w:val="none" w:sz="0" w:space="0" w:color="auto"/>
              </w:divBdr>
            </w:div>
            <w:div w:id="533691681">
              <w:marLeft w:val="0"/>
              <w:marRight w:val="0"/>
              <w:marTop w:val="0"/>
              <w:marBottom w:val="0"/>
              <w:divBdr>
                <w:top w:val="none" w:sz="0" w:space="0" w:color="auto"/>
                <w:left w:val="none" w:sz="0" w:space="0" w:color="auto"/>
                <w:bottom w:val="none" w:sz="0" w:space="0" w:color="auto"/>
                <w:right w:val="none" w:sz="0" w:space="0" w:color="auto"/>
              </w:divBdr>
            </w:div>
            <w:div w:id="14381732">
              <w:marLeft w:val="0"/>
              <w:marRight w:val="0"/>
              <w:marTop w:val="0"/>
              <w:marBottom w:val="0"/>
              <w:divBdr>
                <w:top w:val="none" w:sz="0" w:space="0" w:color="auto"/>
                <w:left w:val="none" w:sz="0" w:space="0" w:color="auto"/>
                <w:bottom w:val="none" w:sz="0" w:space="0" w:color="auto"/>
                <w:right w:val="none" w:sz="0" w:space="0" w:color="auto"/>
              </w:divBdr>
            </w:div>
            <w:div w:id="693456184">
              <w:marLeft w:val="0"/>
              <w:marRight w:val="0"/>
              <w:marTop w:val="0"/>
              <w:marBottom w:val="0"/>
              <w:divBdr>
                <w:top w:val="none" w:sz="0" w:space="0" w:color="auto"/>
                <w:left w:val="none" w:sz="0" w:space="0" w:color="auto"/>
                <w:bottom w:val="none" w:sz="0" w:space="0" w:color="auto"/>
                <w:right w:val="none" w:sz="0" w:space="0" w:color="auto"/>
              </w:divBdr>
            </w:div>
            <w:div w:id="653602166">
              <w:marLeft w:val="0"/>
              <w:marRight w:val="0"/>
              <w:marTop w:val="0"/>
              <w:marBottom w:val="0"/>
              <w:divBdr>
                <w:top w:val="none" w:sz="0" w:space="0" w:color="auto"/>
                <w:left w:val="none" w:sz="0" w:space="0" w:color="auto"/>
                <w:bottom w:val="none" w:sz="0" w:space="0" w:color="auto"/>
                <w:right w:val="none" w:sz="0" w:space="0" w:color="auto"/>
              </w:divBdr>
            </w:div>
          </w:divsChild>
        </w:div>
        <w:div w:id="911893019">
          <w:marLeft w:val="0"/>
          <w:marRight w:val="0"/>
          <w:marTop w:val="0"/>
          <w:marBottom w:val="0"/>
          <w:divBdr>
            <w:top w:val="none" w:sz="0" w:space="0" w:color="auto"/>
            <w:left w:val="none" w:sz="0" w:space="0" w:color="auto"/>
            <w:bottom w:val="none" w:sz="0" w:space="0" w:color="auto"/>
            <w:right w:val="none" w:sz="0" w:space="0" w:color="auto"/>
          </w:divBdr>
          <w:divsChild>
            <w:div w:id="1478449807">
              <w:marLeft w:val="0"/>
              <w:marRight w:val="0"/>
              <w:marTop w:val="0"/>
              <w:marBottom w:val="0"/>
              <w:divBdr>
                <w:top w:val="none" w:sz="0" w:space="0" w:color="auto"/>
                <w:left w:val="none" w:sz="0" w:space="0" w:color="auto"/>
                <w:bottom w:val="none" w:sz="0" w:space="0" w:color="auto"/>
                <w:right w:val="none" w:sz="0" w:space="0" w:color="auto"/>
              </w:divBdr>
            </w:div>
            <w:div w:id="1355886594">
              <w:marLeft w:val="0"/>
              <w:marRight w:val="0"/>
              <w:marTop w:val="0"/>
              <w:marBottom w:val="0"/>
              <w:divBdr>
                <w:top w:val="none" w:sz="0" w:space="0" w:color="auto"/>
                <w:left w:val="none" w:sz="0" w:space="0" w:color="auto"/>
                <w:bottom w:val="none" w:sz="0" w:space="0" w:color="auto"/>
                <w:right w:val="none" w:sz="0" w:space="0" w:color="auto"/>
              </w:divBdr>
            </w:div>
            <w:div w:id="787239986">
              <w:marLeft w:val="0"/>
              <w:marRight w:val="0"/>
              <w:marTop w:val="0"/>
              <w:marBottom w:val="0"/>
              <w:divBdr>
                <w:top w:val="none" w:sz="0" w:space="0" w:color="auto"/>
                <w:left w:val="none" w:sz="0" w:space="0" w:color="auto"/>
                <w:bottom w:val="none" w:sz="0" w:space="0" w:color="auto"/>
                <w:right w:val="none" w:sz="0" w:space="0" w:color="auto"/>
              </w:divBdr>
            </w:div>
            <w:div w:id="689642987">
              <w:marLeft w:val="0"/>
              <w:marRight w:val="0"/>
              <w:marTop w:val="0"/>
              <w:marBottom w:val="0"/>
              <w:divBdr>
                <w:top w:val="none" w:sz="0" w:space="0" w:color="auto"/>
                <w:left w:val="none" w:sz="0" w:space="0" w:color="auto"/>
                <w:bottom w:val="none" w:sz="0" w:space="0" w:color="auto"/>
                <w:right w:val="none" w:sz="0" w:space="0" w:color="auto"/>
              </w:divBdr>
            </w:div>
          </w:divsChild>
        </w:div>
        <w:div w:id="1546139397">
          <w:marLeft w:val="0"/>
          <w:marRight w:val="0"/>
          <w:marTop w:val="0"/>
          <w:marBottom w:val="0"/>
          <w:divBdr>
            <w:top w:val="none" w:sz="0" w:space="0" w:color="auto"/>
            <w:left w:val="none" w:sz="0" w:space="0" w:color="auto"/>
            <w:bottom w:val="none" w:sz="0" w:space="0" w:color="auto"/>
            <w:right w:val="none" w:sz="0" w:space="0" w:color="auto"/>
          </w:divBdr>
          <w:divsChild>
            <w:div w:id="1382941769">
              <w:marLeft w:val="0"/>
              <w:marRight w:val="0"/>
              <w:marTop w:val="0"/>
              <w:marBottom w:val="0"/>
              <w:divBdr>
                <w:top w:val="none" w:sz="0" w:space="0" w:color="auto"/>
                <w:left w:val="none" w:sz="0" w:space="0" w:color="auto"/>
                <w:bottom w:val="none" w:sz="0" w:space="0" w:color="auto"/>
                <w:right w:val="none" w:sz="0" w:space="0" w:color="auto"/>
              </w:divBdr>
            </w:div>
            <w:div w:id="1898205488">
              <w:marLeft w:val="0"/>
              <w:marRight w:val="0"/>
              <w:marTop w:val="0"/>
              <w:marBottom w:val="0"/>
              <w:divBdr>
                <w:top w:val="none" w:sz="0" w:space="0" w:color="auto"/>
                <w:left w:val="none" w:sz="0" w:space="0" w:color="auto"/>
                <w:bottom w:val="none" w:sz="0" w:space="0" w:color="auto"/>
                <w:right w:val="none" w:sz="0" w:space="0" w:color="auto"/>
              </w:divBdr>
            </w:div>
            <w:div w:id="647323590">
              <w:marLeft w:val="0"/>
              <w:marRight w:val="0"/>
              <w:marTop w:val="0"/>
              <w:marBottom w:val="0"/>
              <w:divBdr>
                <w:top w:val="none" w:sz="0" w:space="0" w:color="auto"/>
                <w:left w:val="none" w:sz="0" w:space="0" w:color="auto"/>
                <w:bottom w:val="none" w:sz="0" w:space="0" w:color="auto"/>
                <w:right w:val="none" w:sz="0" w:space="0" w:color="auto"/>
              </w:divBdr>
            </w:div>
            <w:div w:id="1548837793">
              <w:marLeft w:val="0"/>
              <w:marRight w:val="0"/>
              <w:marTop w:val="0"/>
              <w:marBottom w:val="0"/>
              <w:divBdr>
                <w:top w:val="none" w:sz="0" w:space="0" w:color="auto"/>
                <w:left w:val="none" w:sz="0" w:space="0" w:color="auto"/>
                <w:bottom w:val="none" w:sz="0" w:space="0" w:color="auto"/>
                <w:right w:val="none" w:sz="0" w:space="0" w:color="auto"/>
              </w:divBdr>
            </w:div>
            <w:div w:id="12322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2971">
      <w:bodyDiv w:val="1"/>
      <w:marLeft w:val="0"/>
      <w:marRight w:val="0"/>
      <w:marTop w:val="0"/>
      <w:marBottom w:val="0"/>
      <w:divBdr>
        <w:top w:val="none" w:sz="0" w:space="0" w:color="auto"/>
        <w:left w:val="none" w:sz="0" w:space="0" w:color="auto"/>
        <w:bottom w:val="none" w:sz="0" w:space="0" w:color="auto"/>
        <w:right w:val="none" w:sz="0" w:space="0" w:color="auto"/>
      </w:divBdr>
    </w:div>
    <w:div w:id="2099786214">
      <w:bodyDiv w:val="1"/>
      <w:marLeft w:val="0"/>
      <w:marRight w:val="0"/>
      <w:marTop w:val="0"/>
      <w:marBottom w:val="0"/>
      <w:divBdr>
        <w:top w:val="none" w:sz="0" w:space="0" w:color="auto"/>
        <w:left w:val="none" w:sz="0" w:space="0" w:color="auto"/>
        <w:bottom w:val="none" w:sz="0" w:space="0" w:color="auto"/>
        <w:right w:val="none" w:sz="0" w:space="0" w:color="auto"/>
      </w:divBdr>
    </w:div>
    <w:div w:id="2106605287">
      <w:bodyDiv w:val="1"/>
      <w:marLeft w:val="0"/>
      <w:marRight w:val="0"/>
      <w:marTop w:val="0"/>
      <w:marBottom w:val="0"/>
      <w:divBdr>
        <w:top w:val="none" w:sz="0" w:space="0" w:color="auto"/>
        <w:left w:val="none" w:sz="0" w:space="0" w:color="auto"/>
        <w:bottom w:val="none" w:sz="0" w:space="0" w:color="auto"/>
        <w:right w:val="none" w:sz="0" w:space="0" w:color="auto"/>
      </w:divBdr>
      <w:divsChild>
        <w:div w:id="961226295">
          <w:marLeft w:val="0"/>
          <w:marRight w:val="0"/>
          <w:marTop w:val="0"/>
          <w:marBottom w:val="0"/>
          <w:divBdr>
            <w:top w:val="none" w:sz="0" w:space="0" w:color="auto"/>
            <w:left w:val="none" w:sz="0" w:space="0" w:color="auto"/>
            <w:bottom w:val="none" w:sz="0" w:space="0" w:color="auto"/>
            <w:right w:val="none" w:sz="0" w:space="0" w:color="auto"/>
          </w:divBdr>
        </w:div>
        <w:div w:id="1373765962">
          <w:marLeft w:val="0"/>
          <w:marRight w:val="0"/>
          <w:marTop w:val="0"/>
          <w:marBottom w:val="0"/>
          <w:divBdr>
            <w:top w:val="none" w:sz="0" w:space="0" w:color="auto"/>
            <w:left w:val="none" w:sz="0" w:space="0" w:color="auto"/>
            <w:bottom w:val="none" w:sz="0" w:space="0" w:color="auto"/>
            <w:right w:val="none" w:sz="0" w:space="0" w:color="auto"/>
          </w:divBdr>
        </w:div>
        <w:div w:id="1304895036">
          <w:marLeft w:val="0"/>
          <w:marRight w:val="0"/>
          <w:marTop w:val="0"/>
          <w:marBottom w:val="0"/>
          <w:divBdr>
            <w:top w:val="none" w:sz="0" w:space="0" w:color="auto"/>
            <w:left w:val="none" w:sz="0" w:space="0" w:color="auto"/>
            <w:bottom w:val="none" w:sz="0" w:space="0" w:color="auto"/>
            <w:right w:val="none" w:sz="0" w:space="0" w:color="auto"/>
          </w:divBdr>
        </w:div>
      </w:divsChild>
    </w:div>
    <w:div w:id="214002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footer" Target="footer4.xml"/><Relationship Id="rId42" Type="http://schemas.openxmlformats.org/officeDocument/2006/relationships/image" Target="media/image17.png"/><Relationship Id="rId63" Type="http://schemas.openxmlformats.org/officeDocument/2006/relationships/image" Target="cid:image008.png@01DB7193.6E1D8080" TargetMode="External"/><Relationship Id="rId84" Type="http://schemas.openxmlformats.org/officeDocument/2006/relationships/image" Target="media/image56.png"/><Relationship Id="rId138" Type="http://schemas.openxmlformats.org/officeDocument/2006/relationships/image" Target="media/image102.png"/><Relationship Id="rId159" Type="http://schemas.openxmlformats.org/officeDocument/2006/relationships/image" Target="media/image123.png"/><Relationship Id="rId170" Type="http://schemas.openxmlformats.org/officeDocument/2006/relationships/image" Target="media/image134.png"/><Relationship Id="rId191" Type="http://schemas.openxmlformats.org/officeDocument/2006/relationships/hyperlink" Target="https://myresources.education.wa.edu.au/programs/first-steps-mathematics/number" TargetMode="External"/><Relationship Id="rId205" Type="http://schemas.openxmlformats.org/officeDocument/2006/relationships/hyperlink" Target="https://myresources.education.wa.edu.au/programs/first-steps-mathematics/number" TargetMode="External"/><Relationship Id="rId226" Type="http://schemas.openxmlformats.org/officeDocument/2006/relationships/hyperlink" Target="https://creativecommons.org/licenses/by-nc-nd/3.0/deed.en" TargetMode="External"/><Relationship Id="rId107" Type="http://schemas.openxmlformats.org/officeDocument/2006/relationships/image" Target="cid:image001.png@01DB4165.E602D810" TargetMode="External"/><Relationship Id="rId11" Type="http://schemas.openxmlformats.org/officeDocument/2006/relationships/hyperlink" Target="https://creativecommons.org/licenses/by/4.0/" TargetMode="External"/><Relationship Id="rId32" Type="http://schemas.openxmlformats.org/officeDocument/2006/relationships/image" Target="media/image7.png"/><Relationship Id="rId53" Type="http://schemas.openxmlformats.org/officeDocument/2006/relationships/image" Target="media/image28.png"/><Relationship Id="rId74" Type="http://schemas.openxmlformats.org/officeDocument/2006/relationships/image" Target="media/image47.png"/><Relationship Id="rId128" Type="http://schemas.openxmlformats.org/officeDocument/2006/relationships/image" Target="media/image93.png"/><Relationship Id="rId149" Type="http://schemas.openxmlformats.org/officeDocument/2006/relationships/image" Target="media/image113.png"/><Relationship Id="rId5" Type="http://schemas.openxmlformats.org/officeDocument/2006/relationships/webSettings" Target="webSettings.xml"/><Relationship Id="rId95" Type="http://schemas.openxmlformats.org/officeDocument/2006/relationships/image" Target="media/image65.png"/><Relationship Id="rId160" Type="http://schemas.openxmlformats.org/officeDocument/2006/relationships/image" Target="media/image124.png"/><Relationship Id="rId181" Type="http://schemas.openxmlformats.org/officeDocument/2006/relationships/image" Target="media/image144.png"/><Relationship Id="rId216" Type="http://schemas.openxmlformats.org/officeDocument/2006/relationships/hyperlink" Target="https://creativecommons.org/licenses/by-nc-nd/3.0/deed.en" TargetMode="External"/><Relationship Id="rId237" Type="http://schemas.openxmlformats.org/officeDocument/2006/relationships/hyperlink" Target="https://myresources.education.wa.edu.au/programs/first-steps-mathematics/chance-and-data" TargetMode="External"/><Relationship Id="rId22" Type="http://schemas.openxmlformats.org/officeDocument/2006/relationships/header" Target="header10.xml"/><Relationship Id="rId43" Type="http://schemas.openxmlformats.org/officeDocument/2006/relationships/image" Target="media/image18.png"/><Relationship Id="rId64" Type="http://schemas.openxmlformats.org/officeDocument/2006/relationships/image" Target="media/image37.png"/><Relationship Id="rId118" Type="http://schemas.openxmlformats.org/officeDocument/2006/relationships/image" Target="media/image85.png"/><Relationship Id="rId139" Type="http://schemas.openxmlformats.org/officeDocument/2006/relationships/image" Target="media/image103.png"/><Relationship Id="rId85" Type="http://schemas.openxmlformats.org/officeDocument/2006/relationships/image" Target="media/image57.png"/><Relationship Id="rId150" Type="http://schemas.openxmlformats.org/officeDocument/2006/relationships/image" Target="media/image114.png"/><Relationship Id="rId171" Type="http://schemas.openxmlformats.org/officeDocument/2006/relationships/image" Target="media/image135.png"/><Relationship Id="rId192" Type="http://schemas.openxmlformats.org/officeDocument/2006/relationships/hyperlink" Target="https://creativecommons.org/licenses/by-nc-nd/3.0/deed.en" TargetMode="External"/><Relationship Id="rId206" Type="http://schemas.openxmlformats.org/officeDocument/2006/relationships/hyperlink" Target="https://creativecommons.org/licenses/by-nc-nd/3.0/deed.en" TargetMode="External"/><Relationship Id="rId227" Type="http://schemas.openxmlformats.org/officeDocument/2006/relationships/hyperlink" Target="https://myresources.education.wa.edu.au/programs/first-steps-mathematics/measurement" TargetMode="External"/><Relationship Id="rId12" Type="http://schemas.openxmlformats.org/officeDocument/2006/relationships/header" Target="header4.xml"/><Relationship Id="rId33" Type="http://schemas.openxmlformats.org/officeDocument/2006/relationships/image" Target="media/image8.png"/><Relationship Id="rId108" Type="http://schemas.openxmlformats.org/officeDocument/2006/relationships/image" Target="media/image76.png"/><Relationship Id="rId129" Type="http://schemas.openxmlformats.org/officeDocument/2006/relationships/image" Target="media/image94.png"/><Relationship Id="rId54" Type="http://schemas.openxmlformats.org/officeDocument/2006/relationships/image" Target="media/image29.png"/><Relationship Id="rId75" Type="http://schemas.openxmlformats.org/officeDocument/2006/relationships/image" Target="media/image48.png"/><Relationship Id="rId96" Type="http://schemas.openxmlformats.org/officeDocument/2006/relationships/image" Target="media/image66.png"/><Relationship Id="rId140" Type="http://schemas.openxmlformats.org/officeDocument/2006/relationships/image" Target="media/image104.png"/><Relationship Id="rId161" Type="http://schemas.openxmlformats.org/officeDocument/2006/relationships/image" Target="media/image125.png"/><Relationship Id="rId182" Type="http://schemas.openxmlformats.org/officeDocument/2006/relationships/image" Target="media/image145.png"/><Relationship Id="rId217" Type="http://schemas.openxmlformats.org/officeDocument/2006/relationships/hyperlink" Target="https://myresources.education.wa.edu.au/programs/first-steps-mathematics/number" TargetMode="External"/><Relationship Id="rId6" Type="http://schemas.openxmlformats.org/officeDocument/2006/relationships/footnotes" Target="footnotes.xml"/><Relationship Id="rId238" Type="http://schemas.openxmlformats.org/officeDocument/2006/relationships/hyperlink" Target="https://creativecommons.org/licenses/by-nc-nd/3.0/deed.en" TargetMode="External"/><Relationship Id="rId23" Type="http://schemas.openxmlformats.org/officeDocument/2006/relationships/header" Target="header11.xml"/><Relationship Id="rId119" Type="http://schemas.openxmlformats.org/officeDocument/2006/relationships/image" Target="media/image86.png"/><Relationship Id="rId44" Type="http://schemas.openxmlformats.org/officeDocument/2006/relationships/image" Target="media/image19.png"/><Relationship Id="rId65" Type="http://schemas.openxmlformats.org/officeDocument/2006/relationships/image" Target="media/image38.png"/><Relationship Id="rId86" Type="http://schemas.openxmlformats.org/officeDocument/2006/relationships/image" Target="media/image58.png"/><Relationship Id="rId130" Type="http://schemas.openxmlformats.org/officeDocument/2006/relationships/image" Target="cid:image004.png@01DAD440.3B8F6660" TargetMode="External"/><Relationship Id="rId151" Type="http://schemas.openxmlformats.org/officeDocument/2006/relationships/image" Target="media/image115.png"/><Relationship Id="rId172" Type="http://schemas.openxmlformats.org/officeDocument/2006/relationships/image" Target="media/image136.png"/><Relationship Id="rId193" Type="http://schemas.openxmlformats.org/officeDocument/2006/relationships/hyperlink" Target="https://myresources.education.wa.edu.au/programs/first-steps-mathematics/number" TargetMode="External"/><Relationship Id="rId207" Type="http://schemas.openxmlformats.org/officeDocument/2006/relationships/hyperlink" Target="https://myresources.education.wa.edu.au/programs/first-steps-mathematics/number" TargetMode="External"/><Relationship Id="rId228" Type="http://schemas.openxmlformats.org/officeDocument/2006/relationships/hyperlink" Target="https://creativecommons.org/licenses/by-nc-nd/3.0/deed.en" TargetMode="External"/><Relationship Id="rId13" Type="http://schemas.openxmlformats.org/officeDocument/2006/relationships/header" Target="header5.xml"/><Relationship Id="rId109" Type="http://schemas.openxmlformats.org/officeDocument/2006/relationships/image" Target="cid:image001.png@01DB4164.97014720" TargetMode="External"/><Relationship Id="rId34" Type="http://schemas.openxmlformats.org/officeDocument/2006/relationships/image" Target="media/image9.png"/><Relationship Id="rId55" Type="http://schemas.openxmlformats.org/officeDocument/2006/relationships/image" Target="media/image30.png"/><Relationship Id="rId76" Type="http://schemas.openxmlformats.org/officeDocument/2006/relationships/image" Target="media/image49.png"/><Relationship Id="rId97" Type="http://schemas.openxmlformats.org/officeDocument/2006/relationships/image" Target="media/image67.png"/><Relationship Id="rId120" Type="http://schemas.openxmlformats.org/officeDocument/2006/relationships/image" Target="media/image87.png"/><Relationship Id="rId141" Type="http://schemas.openxmlformats.org/officeDocument/2006/relationships/image" Target="media/image105.png"/><Relationship Id="rId7" Type="http://schemas.openxmlformats.org/officeDocument/2006/relationships/endnotes" Target="endnotes.xml"/><Relationship Id="rId162" Type="http://schemas.openxmlformats.org/officeDocument/2006/relationships/image" Target="media/image126.png"/><Relationship Id="rId183" Type="http://schemas.openxmlformats.org/officeDocument/2006/relationships/image" Target="media/image146.png"/><Relationship Id="rId218" Type="http://schemas.openxmlformats.org/officeDocument/2006/relationships/hyperlink" Target="https://creativecommons.org/licenses/by-nc-nd/3.0/deed.en" TargetMode="External"/><Relationship Id="rId239" Type="http://schemas.openxmlformats.org/officeDocument/2006/relationships/hyperlink" Target="https://myresources.education.wa.edu.au/programs/first-steps-mathematics/chance-and-data" TargetMode="External"/><Relationship Id="rId24" Type="http://schemas.openxmlformats.org/officeDocument/2006/relationships/footer" Target="footer5.xml"/><Relationship Id="rId45" Type="http://schemas.openxmlformats.org/officeDocument/2006/relationships/image" Target="media/image20.png"/><Relationship Id="rId66" Type="http://schemas.openxmlformats.org/officeDocument/2006/relationships/image" Target="media/image39.png"/><Relationship Id="rId87" Type="http://schemas.openxmlformats.org/officeDocument/2006/relationships/image" Target="media/image59.png"/><Relationship Id="rId110" Type="http://schemas.openxmlformats.org/officeDocument/2006/relationships/image" Target="media/image77.png"/><Relationship Id="rId131" Type="http://schemas.openxmlformats.org/officeDocument/2006/relationships/image" Target="media/image95.emf"/><Relationship Id="rId152" Type="http://schemas.openxmlformats.org/officeDocument/2006/relationships/image" Target="media/image116.png"/><Relationship Id="rId173" Type="http://schemas.openxmlformats.org/officeDocument/2006/relationships/image" Target="media/image137.png"/><Relationship Id="rId194" Type="http://schemas.openxmlformats.org/officeDocument/2006/relationships/hyperlink" Target="https://creativecommons.org/licenses/by-nc-nd/3.0/deed.en" TargetMode="External"/><Relationship Id="rId208" Type="http://schemas.openxmlformats.org/officeDocument/2006/relationships/hyperlink" Target="https://creativecommons.org/licenses/by-nc-nd/3.0/deed.en" TargetMode="External"/><Relationship Id="rId229" Type="http://schemas.openxmlformats.org/officeDocument/2006/relationships/hyperlink" Target="https://myresources.education.wa.edu.au/programs/first-steps-mathematics/space" TargetMode="External"/><Relationship Id="rId240" Type="http://schemas.openxmlformats.org/officeDocument/2006/relationships/hyperlink" Target="https://creativecommons.org/licenses/by-nc-nd/3.0/deed.en" TargetMode="External"/><Relationship Id="rId14" Type="http://schemas.openxmlformats.org/officeDocument/2006/relationships/footer" Target="footer1.xml"/><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0.png"/><Relationship Id="rId100" Type="http://schemas.openxmlformats.org/officeDocument/2006/relationships/image" Target="media/image70.png"/><Relationship Id="rId8" Type="http://schemas.openxmlformats.org/officeDocument/2006/relationships/header" Target="header1.xml"/><Relationship Id="rId98" Type="http://schemas.openxmlformats.org/officeDocument/2006/relationships/image" Target="media/image68.png"/><Relationship Id="rId121" Type="http://schemas.openxmlformats.org/officeDocument/2006/relationships/image" Target="media/image88.png"/><Relationship Id="rId142" Type="http://schemas.openxmlformats.org/officeDocument/2006/relationships/image" Target="media/image106.png"/><Relationship Id="rId163" Type="http://schemas.openxmlformats.org/officeDocument/2006/relationships/image" Target="media/image127.png"/><Relationship Id="rId184" Type="http://schemas.openxmlformats.org/officeDocument/2006/relationships/image" Target="media/image147.png"/><Relationship Id="rId219" Type="http://schemas.openxmlformats.org/officeDocument/2006/relationships/hyperlink" Target="https://myresources.education.wa.edu.au/programs/first-steps-mathematics/measurement" TargetMode="External"/><Relationship Id="rId230" Type="http://schemas.openxmlformats.org/officeDocument/2006/relationships/hyperlink" Target="https://creativecommons.org/licenses/by-nc-nd/3.0/deed.en" TargetMode="External"/><Relationship Id="rId25" Type="http://schemas.openxmlformats.org/officeDocument/2006/relationships/header" Target="header12.xml"/><Relationship Id="rId46" Type="http://schemas.openxmlformats.org/officeDocument/2006/relationships/image" Target="media/image21.png"/><Relationship Id="rId67" Type="http://schemas.openxmlformats.org/officeDocument/2006/relationships/image" Target="media/image40.png"/><Relationship Id="rId88" Type="http://schemas.microsoft.com/office/2007/relationships/hdphoto" Target="media/hdphoto1.wdp"/><Relationship Id="rId111" Type="http://schemas.openxmlformats.org/officeDocument/2006/relationships/image" Target="media/image78.png"/><Relationship Id="rId132" Type="http://schemas.openxmlformats.org/officeDocument/2006/relationships/image" Target="media/image96.png"/><Relationship Id="rId153" Type="http://schemas.openxmlformats.org/officeDocument/2006/relationships/image" Target="media/image117.png"/><Relationship Id="rId174" Type="http://schemas.openxmlformats.org/officeDocument/2006/relationships/image" Target="media/image138.png"/><Relationship Id="rId195" Type="http://schemas.openxmlformats.org/officeDocument/2006/relationships/hyperlink" Target="https://myresources.education.wa.edu.au/programs/first-steps-mathematics/number" TargetMode="External"/><Relationship Id="rId209" Type="http://schemas.openxmlformats.org/officeDocument/2006/relationships/hyperlink" Target="https://myresources.education.wa.edu.au/programs/first-steps-mathematics/number" TargetMode="External"/><Relationship Id="rId220" Type="http://schemas.openxmlformats.org/officeDocument/2006/relationships/hyperlink" Target="https://creativecommons.org/licenses/by-nc-nd/3.0/deed.en" TargetMode="External"/><Relationship Id="rId241" Type="http://schemas.openxmlformats.org/officeDocument/2006/relationships/hyperlink" Target="https://myresources.education.wa.edu.au/programs/first-steps-mathematics/chance-and-data" TargetMode="External"/><Relationship Id="rId15" Type="http://schemas.openxmlformats.org/officeDocument/2006/relationships/header" Target="header6.xml"/><Relationship Id="rId36" Type="http://schemas.openxmlformats.org/officeDocument/2006/relationships/image" Target="media/image11.png"/><Relationship Id="rId57" Type="http://schemas.openxmlformats.org/officeDocument/2006/relationships/image" Target="media/image32.png"/><Relationship Id="rId10" Type="http://schemas.openxmlformats.org/officeDocument/2006/relationships/header" Target="header3.xml"/><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9.png"/><Relationship Id="rId143" Type="http://schemas.openxmlformats.org/officeDocument/2006/relationships/image" Target="media/image107.png"/><Relationship Id="rId148" Type="http://schemas.openxmlformats.org/officeDocument/2006/relationships/image" Target="media/image112.png"/><Relationship Id="rId164" Type="http://schemas.openxmlformats.org/officeDocument/2006/relationships/image" Target="media/image128.png"/><Relationship Id="rId169" Type="http://schemas.openxmlformats.org/officeDocument/2006/relationships/image" Target="media/image133.png"/><Relationship Id="rId18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43.png"/><Relationship Id="rId210" Type="http://schemas.openxmlformats.org/officeDocument/2006/relationships/hyperlink" Target="https://creativecommons.org/licenses/by-nc-nd/3.0/deed.en" TargetMode="External"/><Relationship Id="rId215" Type="http://schemas.openxmlformats.org/officeDocument/2006/relationships/hyperlink" Target="https://myresources.education.wa.edu.au/programs/first-steps-mathematics/number" TargetMode="External"/><Relationship Id="rId236" Type="http://schemas.openxmlformats.org/officeDocument/2006/relationships/hyperlink" Target="https://creativecommons.org/licenses/by-nc-nd/3.0/deed.en" TargetMode="External"/><Relationship Id="rId26" Type="http://schemas.openxmlformats.org/officeDocument/2006/relationships/footer" Target="footer6.xml"/><Relationship Id="rId231" Type="http://schemas.openxmlformats.org/officeDocument/2006/relationships/hyperlink" Target="https://myresources.education.wa.edu.au/programs/first-steps-mathematics/space" TargetMode="External"/><Relationship Id="rId47" Type="http://schemas.openxmlformats.org/officeDocument/2006/relationships/image" Target="media/image22.png"/><Relationship Id="rId68" Type="http://schemas.openxmlformats.org/officeDocument/2006/relationships/image" Target="media/image41.png"/><Relationship Id="rId89" Type="http://schemas.openxmlformats.org/officeDocument/2006/relationships/image" Target="media/image60.png"/><Relationship Id="rId112" Type="http://schemas.openxmlformats.org/officeDocument/2006/relationships/image" Target="media/image79.png"/><Relationship Id="rId133" Type="http://schemas.openxmlformats.org/officeDocument/2006/relationships/image" Target="media/image97.png"/><Relationship Id="rId154" Type="http://schemas.openxmlformats.org/officeDocument/2006/relationships/image" Target="media/image118.png"/><Relationship Id="rId175" Type="http://schemas.openxmlformats.org/officeDocument/2006/relationships/image" Target="media/image139.png"/><Relationship Id="rId196" Type="http://schemas.openxmlformats.org/officeDocument/2006/relationships/hyperlink" Target="https://creativecommons.org/licenses/by-nc-nd/3.0/deed.en" TargetMode="External"/><Relationship Id="rId200" Type="http://schemas.openxmlformats.org/officeDocument/2006/relationships/hyperlink" Target="https://creativecommons.org/licenses/by-nc-nd/3.0/deed.en" TargetMode="External"/><Relationship Id="rId16" Type="http://schemas.openxmlformats.org/officeDocument/2006/relationships/footer" Target="footer2.xml"/><Relationship Id="rId221" Type="http://schemas.openxmlformats.org/officeDocument/2006/relationships/hyperlink" Target="https://myresources.education.wa.edu.au/programs/first-steps-mathematics/measurement" TargetMode="External"/><Relationship Id="rId242" Type="http://schemas.openxmlformats.org/officeDocument/2006/relationships/hyperlink" Target="https://creativecommons.org/licenses/by-nc-nd/3.0/deed.en" TargetMode="External"/><Relationship Id="rId37" Type="http://schemas.openxmlformats.org/officeDocument/2006/relationships/image" Target="media/image12.png"/><Relationship Id="rId58" Type="http://schemas.openxmlformats.org/officeDocument/2006/relationships/image" Target="media/image33.png"/><Relationship Id="rId79" Type="http://schemas.openxmlformats.org/officeDocument/2006/relationships/image" Target="media/image52.png"/><Relationship Id="rId102" Type="http://schemas.openxmlformats.org/officeDocument/2006/relationships/image" Target="media/image72.png"/><Relationship Id="rId123" Type="http://schemas.openxmlformats.org/officeDocument/2006/relationships/image" Target="media/image90.png"/><Relationship Id="rId144" Type="http://schemas.openxmlformats.org/officeDocument/2006/relationships/image" Target="media/image108.png"/><Relationship Id="rId90" Type="http://schemas.openxmlformats.org/officeDocument/2006/relationships/image" Target="media/image61.png"/><Relationship Id="rId165" Type="http://schemas.openxmlformats.org/officeDocument/2006/relationships/image" Target="media/image129.png"/><Relationship Id="rId186" Type="http://schemas.openxmlformats.org/officeDocument/2006/relationships/header" Target="header14.xml"/><Relationship Id="rId211" Type="http://schemas.openxmlformats.org/officeDocument/2006/relationships/hyperlink" Target="https://myresources.education.wa.edu.au/programs/first-steps-mathematics/number" TargetMode="External"/><Relationship Id="rId232" Type="http://schemas.openxmlformats.org/officeDocument/2006/relationships/hyperlink" Target="https://creativecommons.org/licenses/by-nc-nd/3.0/deed.en" TargetMode="External"/><Relationship Id="rId27" Type="http://schemas.openxmlformats.org/officeDocument/2006/relationships/image" Target="media/image2.png"/><Relationship Id="rId48" Type="http://schemas.openxmlformats.org/officeDocument/2006/relationships/image" Target="media/image23.png"/><Relationship Id="rId69" Type="http://schemas.openxmlformats.org/officeDocument/2006/relationships/image" Target="media/image42.png"/><Relationship Id="rId113" Type="http://schemas.openxmlformats.org/officeDocument/2006/relationships/image" Target="media/image80.png"/><Relationship Id="rId134" Type="http://schemas.openxmlformats.org/officeDocument/2006/relationships/image" Target="media/image98.png"/><Relationship Id="rId80" Type="http://schemas.openxmlformats.org/officeDocument/2006/relationships/image" Target="media/image53.png"/><Relationship Id="rId155" Type="http://schemas.openxmlformats.org/officeDocument/2006/relationships/image" Target="media/image119.png"/><Relationship Id="rId176" Type="http://schemas.openxmlformats.org/officeDocument/2006/relationships/image" Target="media/image140.png"/><Relationship Id="rId197" Type="http://schemas.openxmlformats.org/officeDocument/2006/relationships/hyperlink" Target="https://myresources.education.wa.edu.au/programs/first-steps-mathematics/number" TargetMode="External"/><Relationship Id="rId201" Type="http://schemas.openxmlformats.org/officeDocument/2006/relationships/hyperlink" Target="https://myresources.education.wa.edu.au/programs/first-steps-mathematics/number" TargetMode="External"/><Relationship Id="rId222" Type="http://schemas.openxmlformats.org/officeDocument/2006/relationships/hyperlink" Target="https://creativecommons.org/licenses/by-nc-nd/3.0/deed.en" TargetMode="External"/><Relationship Id="rId243" Type="http://schemas.openxmlformats.org/officeDocument/2006/relationships/hyperlink" Target="https://myresources.education.wa.edu.au/programs/first-steps-mathematics/chance-and-data" TargetMode="External"/><Relationship Id="rId17" Type="http://schemas.openxmlformats.org/officeDocument/2006/relationships/header" Target="header7.xml"/><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image" Target="cid:image005.png@01DB7192.55618560" TargetMode="External"/><Relationship Id="rId124" Type="http://schemas.openxmlformats.org/officeDocument/2006/relationships/image" Target="media/image91.png"/><Relationship Id="rId70" Type="http://schemas.openxmlformats.org/officeDocument/2006/relationships/image" Target="media/image43.png"/><Relationship Id="rId91" Type="http://schemas.openxmlformats.org/officeDocument/2006/relationships/image" Target="media/image62.png"/><Relationship Id="rId145" Type="http://schemas.openxmlformats.org/officeDocument/2006/relationships/image" Target="media/image109.png"/><Relationship Id="rId166" Type="http://schemas.openxmlformats.org/officeDocument/2006/relationships/image" Target="media/image130.png"/><Relationship Id="rId187" Type="http://schemas.openxmlformats.org/officeDocument/2006/relationships/header" Target="header15.xml"/><Relationship Id="rId1" Type="http://schemas.openxmlformats.org/officeDocument/2006/relationships/customXml" Target="../customXml/item1.xml"/><Relationship Id="rId212" Type="http://schemas.openxmlformats.org/officeDocument/2006/relationships/hyperlink" Target="https://creativecommons.org/licenses/by-nc-nd/3.0/deed.en" TargetMode="External"/><Relationship Id="rId233" Type="http://schemas.openxmlformats.org/officeDocument/2006/relationships/hyperlink" Target="https://myresources.education.wa.edu.au/programs/first-steps-mathematics/measurement" TargetMode="External"/><Relationship Id="rId28" Type="http://schemas.openxmlformats.org/officeDocument/2006/relationships/image" Target="media/image3.png"/><Relationship Id="rId49" Type="http://schemas.openxmlformats.org/officeDocument/2006/relationships/image" Target="media/image24.png"/><Relationship Id="rId114" Type="http://schemas.openxmlformats.org/officeDocument/2006/relationships/image" Target="media/image81.png"/><Relationship Id="rId60" Type="http://schemas.openxmlformats.org/officeDocument/2006/relationships/image" Target="media/image35.png"/><Relationship Id="rId81" Type="http://schemas.openxmlformats.org/officeDocument/2006/relationships/image" Target="media/image54.png"/><Relationship Id="rId135" Type="http://schemas.openxmlformats.org/officeDocument/2006/relationships/image" Target="media/image99.png"/><Relationship Id="rId156" Type="http://schemas.openxmlformats.org/officeDocument/2006/relationships/image" Target="media/image120.png"/><Relationship Id="rId177" Type="http://schemas.openxmlformats.org/officeDocument/2006/relationships/image" Target="media/image141.png"/><Relationship Id="rId198" Type="http://schemas.openxmlformats.org/officeDocument/2006/relationships/hyperlink" Target="https://creativecommons.org/licenses/by-nc-nd/3.0/deed.en" TargetMode="External"/><Relationship Id="rId202" Type="http://schemas.openxmlformats.org/officeDocument/2006/relationships/hyperlink" Target="https://creativecommons.org/licenses/by-nc-nd/3.0/deed.en" TargetMode="External"/><Relationship Id="rId223" Type="http://schemas.openxmlformats.org/officeDocument/2006/relationships/hyperlink" Target="https://myresources.education.wa.edu.au/programs/first-steps-mathematics/measurement" TargetMode="External"/><Relationship Id="rId244" Type="http://schemas.openxmlformats.org/officeDocument/2006/relationships/hyperlink" Target="https://creativecommons.org/licenses/by-nc-nd/3.0/deed.en" TargetMode="External"/><Relationship Id="rId18" Type="http://schemas.openxmlformats.org/officeDocument/2006/relationships/header" Target="header8.xml"/><Relationship Id="rId39" Type="http://schemas.openxmlformats.org/officeDocument/2006/relationships/image" Target="media/image14.png"/><Relationship Id="rId50" Type="http://schemas.openxmlformats.org/officeDocument/2006/relationships/image" Target="media/image25.png"/><Relationship Id="rId104" Type="http://schemas.openxmlformats.org/officeDocument/2006/relationships/image" Target="media/image73.png"/><Relationship Id="rId125" Type="http://schemas.openxmlformats.org/officeDocument/2006/relationships/image" Target="cid:image003.png@01DB718B.8FB10EE0" TargetMode="External"/><Relationship Id="rId146" Type="http://schemas.openxmlformats.org/officeDocument/2006/relationships/image" Target="media/image110.png"/><Relationship Id="rId167" Type="http://schemas.openxmlformats.org/officeDocument/2006/relationships/image" Target="media/image131.png"/><Relationship Id="rId188" Type="http://schemas.openxmlformats.org/officeDocument/2006/relationships/footer" Target="footer7.xml"/><Relationship Id="rId71" Type="http://schemas.openxmlformats.org/officeDocument/2006/relationships/image" Target="media/image44.png"/><Relationship Id="rId92" Type="http://schemas.openxmlformats.org/officeDocument/2006/relationships/image" Target="media/image63.png"/><Relationship Id="rId213" Type="http://schemas.openxmlformats.org/officeDocument/2006/relationships/hyperlink" Target="https://myresources.education.wa.edu.au/programs/first-steps-mathematics/number" TargetMode="External"/><Relationship Id="rId234" Type="http://schemas.openxmlformats.org/officeDocument/2006/relationships/hyperlink" Target="https://creativecommons.org/licenses/by-nc-nd/3.0/deed.en" TargetMode="External"/><Relationship Id="rId2" Type="http://schemas.openxmlformats.org/officeDocument/2006/relationships/numbering" Target="numbering.xml"/><Relationship Id="rId29" Type="http://schemas.openxmlformats.org/officeDocument/2006/relationships/image" Target="media/image4.png"/><Relationship Id="rId40" Type="http://schemas.openxmlformats.org/officeDocument/2006/relationships/image" Target="media/image15.png"/><Relationship Id="rId115" Type="http://schemas.openxmlformats.org/officeDocument/2006/relationships/image" Target="media/image82.png"/><Relationship Id="rId136" Type="http://schemas.openxmlformats.org/officeDocument/2006/relationships/image" Target="media/image100.png"/><Relationship Id="rId157" Type="http://schemas.openxmlformats.org/officeDocument/2006/relationships/image" Target="media/image121.png"/><Relationship Id="rId178" Type="http://schemas.openxmlformats.org/officeDocument/2006/relationships/image" Target="cid:image006.png@01DB7192.55618560" TargetMode="External"/><Relationship Id="rId61" Type="http://schemas.openxmlformats.org/officeDocument/2006/relationships/image" Target="cid:image007.png@01DB7193.6E1D8080" TargetMode="External"/><Relationship Id="rId82" Type="http://schemas.openxmlformats.org/officeDocument/2006/relationships/image" Target="media/image55.png"/><Relationship Id="rId199" Type="http://schemas.openxmlformats.org/officeDocument/2006/relationships/hyperlink" Target="https://myresources.education.wa.edu.au/programs/first-steps-mathematics/number" TargetMode="External"/><Relationship Id="rId203" Type="http://schemas.openxmlformats.org/officeDocument/2006/relationships/hyperlink" Target="https://myresources.education.wa.edu.au/programs/first-steps-mathematics/number" TargetMode="External"/><Relationship Id="rId19" Type="http://schemas.openxmlformats.org/officeDocument/2006/relationships/footer" Target="footer3.xml"/><Relationship Id="rId224" Type="http://schemas.openxmlformats.org/officeDocument/2006/relationships/hyperlink" Target="https://creativecommons.org/licenses/by-nc-nd/3.0/deed.en" TargetMode="External"/><Relationship Id="rId245" Type="http://schemas.openxmlformats.org/officeDocument/2006/relationships/fontTable" Target="fontTable.xml"/><Relationship Id="rId30" Type="http://schemas.openxmlformats.org/officeDocument/2006/relationships/image" Target="media/image5.png"/><Relationship Id="rId105" Type="http://schemas.openxmlformats.org/officeDocument/2006/relationships/image" Target="media/image74.png"/><Relationship Id="rId126" Type="http://schemas.openxmlformats.org/officeDocument/2006/relationships/image" Target="media/image92.png"/><Relationship Id="rId147" Type="http://schemas.openxmlformats.org/officeDocument/2006/relationships/image" Target="media/image111.png"/><Relationship Id="rId168" Type="http://schemas.openxmlformats.org/officeDocument/2006/relationships/image" Target="media/image132.png"/><Relationship Id="rId51" Type="http://schemas.openxmlformats.org/officeDocument/2006/relationships/image" Target="media/image26.png"/><Relationship Id="rId72" Type="http://schemas.openxmlformats.org/officeDocument/2006/relationships/image" Target="media/image45.png"/><Relationship Id="rId93" Type="http://schemas.openxmlformats.org/officeDocument/2006/relationships/image" Target="cid:image001.png@01DB718A.CF8EF640" TargetMode="External"/><Relationship Id="rId189" Type="http://schemas.openxmlformats.org/officeDocument/2006/relationships/hyperlink" Target="https://myresources.education.wa.edu.au/programs/first-steps-mathematics/number" TargetMode="External"/><Relationship Id="rId3" Type="http://schemas.openxmlformats.org/officeDocument/2006/relationships/styles" Target="styles.xml"/><Relationship Id="rId214" Type="http://schemas.openxmlformats.org/officeDocument/2006/relationships/hyperlink" Target="https://creativecommons.org/licenses/by-nc-nd/3.0/deed.en" TargetMode="External"/><Relationship Id="rId235" Type="http://schemas.openxmlformats.org/officeDocument/2006/relationships/hyperlink" Target="https://myresources.education.wa.edu.au/programs/first-steps-mathematics/chance-and-data" TargetMode="External"/><Relationship Id="rId116" Type="http://schemas.openxmlformats.org/officeDocument/2006/relationships/image" Target="media/image83.png"/><Relationship Id="rId137" Type="http://schemas.openxmlformats.org/officeDocument/2006/relationships/image" Target="media/image101.png"/><Relationship Id="rId158" Type="http://schemas.openxmlformats.org/officeDocument/2006/relationships/image" Target="media/image122.png"/><Relationship Id="rId20" Type="http://schemas.openxmlformats.org/officeDocument/2006/relationships/header" Target="header9.xml"/><Relationship Id="rId41" Type="http://schemas.openxmlformats.org/officeDocument/2006/relationships/image" Target="media/image16.png"/><Relationship Id="rId62" Type="http://schemas.openxmlformats.org/officeDocument/2006/relationships/image" Target="media/image36.png"/><Relationship Id="rId83" Type="http://schemas.openxmlformats.org/officeDocument/2006/relationships/image" Target="cid:image002.png@01DB718B.8FB10EE0" TargetMode="External"/><Relationship Id="rId179" Type="http://schemas.openxmlformats.org/officeDocument/2006/relationships/image" Target="media/image142.png"/><Relationship Id="rId190" Type="http://schemas.openxmlformats.org/officeDocument/2006/relationships/hyperlink" Target="https://creativecommons.org/licenses/by-nc-nd/3.0/deed.en" TargetMode="External"/><Relationship Id="rId204" Type="http://schemas.openxmlformats.org/officeDocument/2006/relationships/hyperlink" Target="https://creativecommons.org/licenses/by-nc-nd/3.0/deed.en" TargetMode="External"/><Relationship Id="rId225" Type="http://schemas.openxmlformats.org/officeDocument/2006/relationships/hyperlink" Target="https://myresources.education.wa.edu.au/programs/first-steps-mathematics/measurement" TargetMode="External"/><Relationship Id="rId246" Type="http://schemas.openxmlformats.org/officeDocument/2006/relationships/theme" Target="theme/theme1.xml"/><Relationship Id="rId106" Type="http://schemas.openxmlformats.org/officeDocument/2006/relationships/image" Target="media/image75.png"/><Relationship Id="rId127" Type="http://schemas.openxmlformats.org/officeDocument/2006/relationships/image" Target="cid:image004.png@01DB718B.8FB10EE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thematics">
      <a:dk1>
        <a:sysClr val="windowText" lastClr="000000"/>
      </a:dk1>
      <a:lt1>
        <a:sysClr val="window" lastClr="FFFFFF"/>
      </a:lt1>
      <a:dk2>
        <a:srgbClr val="FFFFFF"/>
      </a:dk2>
      <a:lt2>
        <a:srgbClr val="FFFFFF"/>
      </a:lt2>
      <a:accent1>
        <a:srgbClr val="F26A21"/>
      </a:accent1>
      <a:accent2>
        <a:srgbClr val="580F8B"/>
      </a:accent2>
      <a:accent3>
        <a:srgbClr val="A6A6A6"/>
      </a:accent3>
      <a:accent4>
        <a:srgbClr val="F5884E"/>
      </a:accent4>
      <a:accent5>
        <a:srgbClr val="FFFFFF"/>
      </a:accent5>
      <a:accent6>
        <a:srgbClr val="FFFFF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6CB2F-D30A-4475-B7BA-85DEE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84</Pages>
  <Words>17068</Words>
  <Characters>97288</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Elyse Alexander</dc:creator>
  <cp:keywords/>
  <dc:description/>
  <cp:lastModifiedBy>Marianne Symons</cp:lastModifiedBy>
  <cp:revision>39</cp:revision>
  <cp:lastPrinted>2025-04-03T07:57:00Z</cp:lastPrinted>
  <dcterms:created xsi:type="dcterms:W3CDTF">2025-01-22T07:00:00Z</dcterms:created>
  <dcterms:modified xsi:type="dcterms:W3CDTF">2025-04-09T06:38:00Z</dcterms:modified>
</cp:coreProperties>
</file>